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5104C4" w14:textId="0603D54B" w:rsidR="00234938" w:rsidRPr="00FD15C2" w:rsidRDefault="000338CC">
      <w:pPr>
        <w:spacing w:after="0" w:line="240" w:lineRule="auto"/>
        <w:ind w:left="1" w:hanging="3"/>
        <w:jc w:val="center"/>
        <w:rPr>
          <w:rFonts w:ascii="Times New Roman" w:hAnsi="Times New Roman" w:cs="Times New Roman"/>
          <w:b/>
          <w:color w:val="000000" w:themeColor="text1"/>
          <w:sz w:val="28"/>
          <w:szCs w:val="28"/>
        </w:rPr>
      </w:pPr>
      <w:r w:rsidRPr="00FD15C2">
        <w:rPr>
          <w:rFonts w:ascii="Times New Roman" w:hAnsi="Times New Roman" w:cs="Times New Roman"/>
          <w:b/>
          <w:color w:val="000000" w:themeColor="text1"/>
          <w:sz w:val="28"/>
          <w:szCs w:val="28"/>
        </w:rPr>
        <w:t>Flood</w:t>
      </w:r>
      <w:r w:rsidR="001D40D5" w:rsidRPr="00FD15C2">
        <w:rPr>
          <w:rFonts w:ascii="Times New Roman" w:hAnsi="Times New Roman" w:cs="Times New Roman"/>
          <w:b/>
          <w:color w:val="000000" w:themeColor="text1"/>
          <w:sz w:val="28"/>
          <w:szCs w:val="28"/>
        </w:rPr>
        <w:t xml:space="preserve"> </w:t>
      </w:r>
      <w:r w:rsidRPr="00FD15C2">
        <w:rPr>
          <w:rFonts w:ascii="Times New Roman" w:hAnsi="Times New Roman" w:cs="Times New Roman"/>
          <w:b/>
          <w:color w:val="000000" w:themeColor="text1"/>
          <w:sz w:val="28"/>
          <w:szCs w:val="28"/>
        </w:rPr>
        <w:t>inundation mapping in the Kelantan River Basin, Malaysia</w:t>
      </w:r>
      <w:r w:rsidR="0034510C" w:rsidRPr="00FD15C2">
        <w:rPr>
          <w:rFonts w:ascii="Times New Roman" w:hAnsi="Times New Roman" w:cs="Times New Roman"/>
          <w:b/>
          <w:color w:val="000000" w:themeColor="text1"/>
          <w:sz w:val="28"/>
          <w:szCs w:val="28"/>
        </w:rPr>
        <w:t xml:space="preserve">, </w:t>
      </w:r>
      <w:r w:rsidRPr="00FD15C2">
        <w:rPr>
          <w:rFonts w:ascii="Times New Roman" w:hAnsi="Times New Roman" w:cs="Times New Roman"/>
          <w:b/>
          <w:color w:val="000000" w:themeColor="text1"/>
          <w:sz w:val="28"/>
          <w:szCs w:val="28"/>
        </w:rPr>
        <w:t xml:space="preserve">using </w:t>
      </w:r>
      <w:r w:rsidR="00497D4D" w:rsidRPr="00FD15C2">
        <w:rPr>
          <w:rFonts w:ascii="Times New Roman" w:hAnsi="Times New Roman" w:cs="Times New Roman"/>
          <w:b/>
          <w:color w:val="000000" w:themeColor="text1"/>
          <w:sz w:val="28"/>
          <w:szCs w:val="28"/>
        </w:rPr>
        <w:t>Sentinel</w:t>
      </w:r>
      <w:r w:rsidR="001D40D5" w:rsidRPr="00FD15C2">
        <w:rPr>
          <w:rFonts w:ascii="Times New Roman" w:hAnsi="Times New Roman" w:cs="Times New Roman"/>
          <w:b/>
          <w:color w:val="000000" w:themeColor="text1"/>
          <w:sz w:val="28"/>
          <w:szCs w:val="28"/>
        </w:rPr>
        <w:t xml:space="preserve">-1 SAR </w:t>
      </w:r>
      <w:r w:rsidRPr="00FD15C2">
        <w:rPr>
          <w:rFonts w:ascii="Times New Roman" w:hAnsi="Times New Roman" w:cs="Times New Roman"/>
          <w:b/>
          <w:color w:val="000000" w:themeColor="text1"/>
          <w:sz w:val="28"/>
          <w:szCs w:val="28"/>
        </w:rPr>
        <w:t>and</w:t>
      </w:r>
      <w:r w:rsidR="001D40D5" w:rsidRPr="00FD15C2">
        <w:rPr>
          <w:rFonts w:ascii="Times New Roman" w:hAnsi="Times New Roman" w:cs="Times New Roman"/>
          <w:b/>
          <w:color w:val="000000" w:themeColor="text1"/>
          <w:sz w:val="28"/>
          <w:szCs w:val="28"/>
        </w:rPr>
        <w:t xml:space="preserve"> </w:t>
      </w:r>
      <w:r w:rsidRPr="00FD15C2">
        <w:rPr>
          <w:rFonts w:ascii="Times New Roman" w:hAnsi="Times New Roman" w:cs="Times New Roman"/>
          <w:b/>
          <w:color w:val="000000" w:themeColor="text1"/>
          <w:sz w:val="28"/>
          <w:szCs w:val="28"/>
        </w:rPr>
        <w:t xml:space="preserve">Google Earth Engine </w:t>
      </w:r>
    </w:p>
    <w:p w14:paraId="76309C41" w14:textId="77777777" w:rsidR="00234938" w:rsidRPr="005167FA" w:rsidRDefault="00234938" w:rsidP="005167FA">
      <w:pPr>
        <w:spacing w:after="0" w:line="240" w:lineRule="auto"/>
        <w:ind w:left="0" w:hanging="2"/>
        <w:jc w:val="center"/>
        <w:rPr>
          <w:rFonts w:ascii="Times New Roman" w:hAnsi="Times New Roman" w:cs="Times New Roman"/>
        </w:rPr>
      </w:pPr>
    </w:p>
    <w:p w14:paraId="41E76DA3" w14:textId="2CEB0C91" w:rsidR="002009E5" w:rsidRPr="005167FA" w:rsidRDefault="00234938" w:rsidP="005167FA">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5167FA">
        <w:rPr>
          <w:rFonts w:ascii="Times New Roman" w:eastAsia="Times New Roman" w:hAnsi="Times New Roman" w:cs="Times New Roman"/>
          <w:color w:val="000000"/>
        </w:rPr>
        <w:t>Yi Lin Tew</w:t>
      </w:r>
      <w:r w:rsidRPr="005167FA">
        <w:rPr>
          <w:rFonts w:ascii="Times New Roman" w:eastAsia="Times New Roman" w:hAnsi="Times New Roman" w:cs="Times New Roman"/>
          <w:color w:val="000000"/>
          <w:vertAlign w:val="superscript"/>
        </w:rPr>
        <w:t>1</w:t>
      </w:r>
      <w:r w:rsidRPr="005167FA">
        <w:rPr>
          <w:rFonts w:ascii="Times New Roman" w:eastAsia="Times New Roman" w:hAnsi="Times New Roman" w:cs="Times New Roman"/>
          <w:color w:val="000000"/>
        </w:rPr>
        <w:t>,</w:t>
      </w:r>
      <w:r w:rsidR="005167FA">
        <w:rPr>
          <w:rFonts w:ascii="Times New Roman" w:eastAsia="Times New Roman" w:hAnsi="Times New Roman" w:cs="Times New Roman"/>
          <w:color w:val="000000"/>
        </w:rPr>
        <w:t xml:space="preserve"> </w:t>
      </w:r>
      <w:proofErr w:type="spellStart"/>
      <w:r w:rsidRPr="005167FA">
        <w:rPr>
          <w:rFonts w:ascii="Times New Roman" w:eastAsia="Times New Roman" w:hAnsi="Times New Roman" w:cs="Times New Roman"/>
          <w:color w:val="000000"/>
        </w:rPr>
        <w:t>Mou</w:t>
      </w:r>
      <w:proofErr w:type="spellEnd"/>
      <w:r w:rsidRPr="005167FA">
        <w:rPr>
          <w:rFonts w:ascii="Times New Roman" w:eastAsia="Times New Roman" w:hAnsi="Times New Roman" w:cs="Times New Roman"/>
          <w:color w:val="000000"/>
        </w:rPr>
        <w:t xml:space="preserve"> Leong Tan</w:t>
      </w:r>
      <w:r w:rsidRPr="005167FA">
        <w:rPr>
          <w:rFonts w:ascii="Times New Roman" w:eastAsia="Times New Roman" w:hAnsi="Times New Roman" w:cs="Times New Roman"/>
          <w:color w:val="000000"/>
          <w:vertAlign w:val="superscript"/>
        </w:rPr>
        <w:t>1</w:t>
      </w:r>
      <w:r w:rsidRPr="005167FA">
        <w:rPr>
          <w:rFonts w:ascii="Times New Roman" w:eastAsia="Times New Roman" w:hAnsi="Times New Roman" w:cs="Times New Roman"/>
          <w:color w:val="000000"/>
        </w:rPr>
        <w:t xml:space="preserve">, </w:t>
      </w:r>
      <w:proofErr w:type="spellStart"/>
      <w:r w:rsidRPr="005167FA">
        <w:rPr>
          <w:rFonts w:ascii="Times New Roman" w:eastAsia="Times New Roman" w:hAnsi="Times New Roman" w:cs="Times New Roman"/>
          <w:color w:val="000000"/>
        </w:rPr>
        <w:t>Liew</w:t>
      </w:r>
      <w:proofErr w:type="spellEnd"/>
      <w:r w:rsidRPr="005167FA">
        <w:rPr>
          <w:rFonts w:ascii="Times New Roman" w:eastAsia="Times New Roman" w:hAnsi="Times New Roman" w:cs="Times New Roman"/>
          <w:color w:val="000000"/>
        </w:rPr>
        <w:t xml:space="preserve"> Juneng</w:t>
      </w:r>
      <w:r w:rsidR="00BE295B" w:rsidRPr="005167FA">
        <w:rPr>
          <w:rFonts w:ascii="Times New Roman" w:eastAsia="Times New Roman" w:hAnsi="Times New Roman" w:cs="Times New Roman"/>
          <w:color w:val="000000"/>
          <w:vertAlign w:val="superscript"/>
        </w:rPr>
        <w:t>2</w:t>
      </w:r>
      <w:r w:rsidRPr="005167FA">
        <w:rPr>
          <w:rFonts w:ascii="Times New Roman" w:eastAsia="Times New Roman" w:hAnsi="Times New Roman" w:cs="Times New Roman"/>
          <w:color w:val="000000"/>
        </w:rPr>
        <w:t xml:space="preserve">, </w:t>
      </w:r>
      <w:proofErr w:type="spellStart"/>
      <w:r w:rsidRPr="005167FA">
        <w:rPr>
          <w:rFonts w:ascii="Times New Roman" w:eastAsia="Times New Roman" w:hAnsi="Times New Roman" w:cs="Times New Roman"/>
          <w:color w:val="000000"/>
        </w:rPr>
        <w:t>Sazali</w:t>
      </w:r>
      <w:proofErr w:type="spellEnd"/>
      <w:r w:rsidRPr="005167FA">
        <w:rPr>
          <w:rFonts w:ascii="Times New Roman" w:eastAsia="Times New Roman" w:hAnsi="Times New Roman" w:cs="Times New Roman"/>
          <w:color w:val="000000"/>
        </w:rPr>
        <w:t xml:space="preserve"> Osman</w:t>
      </w:r>
      <w:r w:rsidR="00BE295B" w:rsidRPr="005167FA">
        <w:rPr>
          <w:rFonts w:ascii="Times New Roman" w:eastAsia="Times New Roman" w:hAnsi="Times New Roman" w:cs="Times New Roman"/>
          <w:color w:val="000000"/>
          <w:vertAlign w:val="superscript"/>
        </w:rPr>
        <w:t>3</w:t>
      </w:r>
      <w:r w:rsidRPr="005167FA">
        <w:rPr>
          <w:rFonts w:ascii="Times New Roman" w:eastAsia="Times New Roman" w:hAnsi="Times New Roman" w:cs="Times New Roman"/>
          <w:color w:val="000000"/>
        </w:rPr>
        <w:t>, Mohamad Hafiz Hassan</w:t>
      </w:r>
      <w:r w:rsidR="00BE295B" w:rsidRPr="005167FA">
        <w:rPr>
          <w:rFonts w:ascii="Times New Roman" w:eastAsia="Times New Roman" w:hAnsi="Times New Roman" w:cs="Times New Roman"/>
          <w:color w:val="000000"/>
          <w:vertAlign w:val="superscript"/>
        </w:rPr>
        <w:t>3</w:t>
      </w:r>
      <w:r w:rsidRPr="005167FA">
        <w:rPr>
          <w:rFonts w:ascii="Times New Roman" w:eastAsia="Times New Roman" w:hAnsi="Times New Roman" w:cs="Times New Roman"/>
          <w:color w:val="000000"/>
        </w:rPr>
        <w:t xml:space="preserve">, </w:t>
      </w:r>
    </w:p>
    <w:p w14:paraId="6665E226" w14:textId="77777777" w:rsidR="00234938" w:rsidRPr="005167FA" w:rsidRDefault="00234938" w:rsidP="005167FA">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vertAlign w:val="superscript"/>
        </w:rPr>
      </w:pPr>
      <w:proofErr w:type="spellStart"/>
      <w:r w:rsidRPr="005167FA">
        <w:rPr>
          <w:rFonts w:ascii="Times New Roman" w:eastAsia="Times New Roman" w:hAnsi="Times New Roman" w:cs="Times New Roman"/>
          <w:color w:val="000000"/>
        </w:rPr>
        <w:t>Narimah</w:t>
      </w:r>
      <w:proofErr w:type="spellEnd"/>
      <w:r w:rsidRPr="005167FA">
        <w:rPr>
          <w:rFonts w:ascii="Times New Roman" w:eastAsia="Times New Roman" w:hAnsi="Times New Roman" w:cs="Times New Roman"/>
          <w:color w:val="000000"/>
        </w:rPr>
        <w:t xml:space="preserve"> Samat</w:t>
      </w:r>
      <w:r w:rsidRPr="005167FA">
        <w:rPr>
          <w:rFonts w:ascii="Times New Roman" w:eastAsia="Times New Roman" w:hAnsi="Times New Roman" w:cs="Times New Roman"/>
          <w:color w:val="000000"/>
          <w:vertAlign w:val="superscript"/>
        </w:rPr>
        <w:t>1</w:t>
      </w:r>
      <w:r w:rsidRPr="005167FA">
        <w:rPr>
          <w:rFonts w:ascii="Times New Roman" w:eastAsia="Times New Roman" w:hAnsi="Times New Roman" w:cs="Times New Roman"/>
          <w:color w:val="000000"/>
        </w:rPr>
        <w:t xml:space="preserve">, Chun </w:t>
      </w:r>
      <w:proofErr w:type="spellStart"/>
      <w:r w:rsidRPr="005167FA">
        <w:rPr>
          <w:rFonts w:ascii="Times New Roman" w:eastAsia="Times New Roman" w:hAnsi="Times New Roman" w:cs="Times New Roman"/>
          <w:color w:val="000000"/>
        </w:rPr>
        <w:t>Kiat</w:t>
      </w:r>
      <w:proofErr w:type="spellEnd"/>
      <w:r w:rsidRPr="005167FA">
        <w:rPr>
          <w:rFonts w:ascii="Times New Roman" w:eastAsia="Times New Roman" w:hAnsi="Times New Roman" w:cs="Times New Roman"/>
          <w:color w:val="000000"/>
        </w:rPr>
        <w:t xml:space="preserve"> Chang</w:t>
      </w:r>
      <w:r w:rsidR="00BE295B" w:rsidRPr="005167FA">
        <w:rPr>
          <w:rFonts w:ascii="Times New Roman" w:eastAsia="Times New Roman" w:hAnsi="Times New Roman" w:cs="Times New Roman"/>
          <w:color w:val="000000"/>
          <w:vertAlign w:val="superscript"/>
        </w:rPr>
        <w:t>4</w:t>
      </w:r>
      <w:r w:rsidRPr="005167FA">
        <w:rPr>
          <w:rFonts w:ascii="Times New Roman" w:eastAsia="Times New Roman" w:hAnsi="Times New Roman" w:cs="Times New Roman"/>
          <w:color w:val="000000"/>
        </w:rPr>
        <w:t xml:space="preserve">, </w:t>
      </w:r>
      <w:proofErr w:type="spellStart"/>
      <w:r w:rsidRPr="005167FA">
        <w:rPr>
          <w:rFonts w:ascii="Times New Roman" w:eastAsia="Times New Roman" w:hAnsi="Times New Roman" w:cs="Times New Roman"/>
          <w:color w:val="000000"/>
        </w:rPr>
        <w:t>Longhui</w:t>
      </w:r>
      <w:proofErr w:type="spellEnd"/>
      <w:r w:rsidRPr="005167FA">
        <w:rPr>
          <w:rFonts w:ascii="Times New Roman" w:eastAsia="Times New Roman" w:hAnsi="Times New Roman" w:cs="Times New Roman"/>
          <w:color w:val="000000"/>
        </w:rPr>
        <w:t xml:space="preserve"> Li</w:t>
      </w:r>
      <w:r w:rsidR="00BE295B" w:rsidRPr="005167FA">
        <w:rPr>
          <w:rFonts w:ascii="Times New Roman" w:eastAsia="Times New Roman" w:hAnsi="Times New Roman" w:cs="Times New Roman"/>
          <w:color w:val="000000"/>
          <w:vertAlign w:val="superscript"/>
        </w:rPr>
        <w:t>5</w:t>
      </w:r>
    </w:p>
    <w:p w14:paraId="6DA1C722" w14:textId="77777777" w:rsidR="00234938" w:rsidRPr="005167FA" w:rsidRDefault="00234938" w:rsidP="005167FA">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vertAlign w:val="superscript"/>
        </w:rPr>
      </w:pPr>
    </w:p>
    <w:p w14:paraId="726162CD" w14:textId="48208410" w:rsidR="00234938" w:rsidRPr="005167FA" w:rsidRDefault="00234938" w:rsidP="005167FA">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5167FA">
        <w:rPr>
          <w:rFonts w:ascii="Times New Roman" w:eastAsia="Times New Roman" w:hAnsi="Times New Roman" w:cs="Times New Roman"/>
          <w:color w:val="000000"/>
          <w:vertAlign w:val="superscript"/>
        </w:rPr>
        <w:t>1</w:t>
      </w:r>
      <w:r w:rsidRPr="005167FA">
        <w:rPr>
          <w:rFonts w:ascii="Times New Roman" w:eastAsia="Times New Roman" w:hAnsi="Times New Roman" w:cs="Times New Roman"/>
          <w:color w:val="000000"/>
        </w:rPr>
        <w:t xml:space="preserve">GeoInformatic Unit, Geography Section, School of Humanities, </w:t>
      </w:r>
      <w:proofErr w:type="spellStart"/>
      <w:r w:rsidRPr="005167FA">
        <w:rPr>
          <w:rFonts w:ascii="Times New Roman" w:eastAsia="Times New Roman" w:hAnsi="Times New Roman" w:cs="Times New Roman"/>
          <w:color w:val="000000"/>
        </w:rPr>
        <w:t>Universiti</w:t>
      </w:r>
      <w:proofErr w:type="spellEnd"/>
      <w:r w:rsidRPr="005167FA">
        <w:rPr>
          <w:rFonts w:ascii="Times New Roman" w:eastAsia="Times New Roman" w:hAnsi="Times New Roman" w:cs="Times New Roman"/>
          <w:color w:val="000000"/>
        </w:rPr>
        <w:t xml:space="preserve"> </w:t>
      </w:r>
      <w:proofErr w:type="spellStart"/>
      <w:r w:rsidRPr="005167FA">
        <w:rPr>
          <w:rFonts w:ascii="Times New Roman" w:eastAsia="Times New Roman" w:hAnsi="Times New Roman" w:cs="Times New Roman"/>
          <w:color w:val="000000"/>
        </w:rPr>
        <w:t>Sains</w:t>
      </w:r>
      <w:proofErr w:type="spellEnd"/>
      <w:r w:rsidRPr="005167FA">
        <w:rPr>
          <w:rFonts w:ascii="Times New Roman" w:eastAsia="Times New Roman" w:hAnsi="Times New Roman" w:cs="Times New Roman"/>
          <w:color w:val="000000"/>
        </w:rPr>
        <w:t xml:space="preserve"> Malaysia</w:t>
      </w:r>
    </w:p>
    <w:p w14:paraId="54050852" w14:textId="77777777" w:rsidR="002034F7" w:rsidRDefault="00BE295B" w:rsidP="005167FA">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5167FA">
        <w:rPr>
          <w:rFonts w:ascii="Times New Roman" w:eastAsia="Times New Roman" w:hAnsi="Times New Roman" w:cs="Times New Roman"/>
          <w:color w:val="000000"/>
          <w:vertAlign w:val="superscript"/>
        </w:rPr>
        <w:t>2</w:t>
      </w:r>
      <w:r w:rsidR="00234938" w:rsidRPr="005167FA">
        <w:rPr>
          <w:rFonts w:ascii="Times New Roman" w:eastAsia="Times New Roman" w:hAnsi="Times New Roman" w:cs="Times New Roman"/>
          <w:color w:val="000000"/>
        </w:rPr>
        <w:t xml:space="preserve">Department of Earth Sciences and Environment, Faculty of Science and Technology, </w:t>
      </w:r>
    </w:p>
    <w:p w14:paraId="1D1851A1" w14:textId="227740FE" w:rsidR="00234938" w:rsidRPr="005167FA" w:rsidRDefault="00234938" w:rsidP="005167FA">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roofErr w:type="spellStart"/>
      <w:r w:rsidRPr="005167FA">
        <w:rPr>
          <w:rFonts w:ascii="Times New Roman" w:eastAsia="Times New Roman" w:hAnsi="Times New Roman" w:cs="Times New Roman"/>
          <w:color w:val="000000"/>
        </w:rPr>
        <w:t>Universiti</w:t>
      </w:r>
      <w:proofErr w:type="spellEnd"/>
      <w:r w:rsidRPr="005167FA">
        <w:rPr>
          <w:rFonts w:ascii="Times New Roman" w:eastAsia="Times New Roman" w:hAnsi="Times New Roman" w:cs="Times New Roman"/>
          <w:color w:val="000000"/>
        </w:rPr>
        <w:t xml:space="preserve"> </w:t>
      </w:r>
      <w:proofErr w:type="spellStart"/>
      <w:r w:rsidRPr="005167FA">
        <w:rPr>
          <w:rFonts w:ascii="Times New Roman" w:eastAsia="Times New Roman" w:hAnsi="Times New Roman" w:cs="Times New Roman"/>
          <w:color w:val="000000"/>
        </w:rPr>
        <w:t>Kebangsaan</w:t>
      </w:r>
      <w:proofErr w:type="spellEnd"/>
      <w:r w:rsidRPr="005167FA">
        <w:rPr>
          <w:rFonts w:ascii="Times New Roman" w:eastAsia="Times New Roman" w:hAnsi="Times New Roman" w:cs="Times New Roman"/>
          <w:color w:val="000000"/>
        </w:rPr>
        <w:t xml:space="preserve"> Malaysia</w:t>
      </w:r>
    </w:p>
    <w:p w14:paraId="49004A68" w14:textId="45A36AB8" w:rsidR="00234938" w:rsidRPr="005167FA" w:rsidRDefault="00BE295B" w:rsidP="005167FA">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5167FA">
        <w:rPr>
          <w:rFonts w:ascii="Times New Roman" w:eastAsia="Times New Roman" w:hAnsi="Times New Roman" w:cs="Times New Roman"/>
          <w:color w:val="000000"/>
          <w:vertAlign w:val="superscript"/>
        </w:rPr>
        <w:t>3</w:t>
      </w:r>
      <w:r w:rsidR="00234938" w:rsidRPr="005167FA">
        <w:rPr>
          <w:rFonts w:ascii="Times New Roman" w:eastAsia="Times New Roman" w:hAnsi="Times New Roman" w:cs="Times New Roman"/>
          <w:color w:val="000000"/>
        </w:rPr>
        <w:t>National Flood Forecasting and Warning Centre, Department of Irrigation and Drainage</w:t>
      </w:r>
    </w:p>
    <w:p w14:paraId="2B33451C" w14:textId="3A0E2F6B" w:rsidR="00234938" w:rsidRPr="005167FA" w:rsidRDefault="00BE295B" w:rsidP="005167FA">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5167FA">
        <w:rPr>
          <w:rFonts w:ascii="Times New Roman" w:eastAsia="Times New Roman" w:hAnsi="Times New Roman" w:cs="Times New Roman"/>
          <w:color w:val="000000"/>
          <w:vertAlign w:val="superscript"/>
        </w:rPr>
        <w:t>4</w:t>
      </w:r>
      <w:r w:rsidR="00234938" w:rsidRPr="005167FA">
        <w:rPr>
          <w:rFonts w:ascii="Times New Roman" w:eastAsia="Times New Roman" w:hAnsi="Times New Roman" w:cs="Times New Roman"/>
          <w:color w:val="000000"/>
        </w:rPr>
        <w:t xml:space="preserve">River Engineering and Urban Drainage Research Centre (REDAC), </w:t>
      </w:r>
      <w:proofErr w:type="spellStart"/>
      <w:r w:rsidR="00234938" w:rsidRPr="005167FA">
        <w:rPr>
          <w:rFonts w:ascii="Times New Roman" w:eastAsia="Times New Roman" w:hAnsi="Times New Roman" w:cs="Times New Roman"/>
          <w:color w:val="000000"/>
        </w:rPr>
        <w:t>Universiti</w:t>
      </w:r>
      <w:proofErr w:type="spellEnd"/>
      <w:r w:rsidR="00234938" w:rsidRPr="005167FA">
        <w:rPr>
          <w:rFonts w:ascii="Times New Roman" w:eastAsia="Times New Roman" w:hAnsi="Times New Roman" w:cs="Times New Roman"/>
          <w:color w:val="000000"/>
        </w:rPr>
        <w:t xml:space="preserve"> </w:t>
      </w:r>
      <w:proofErr w:type="spellStart"/>
      <w:r w:rsidR="00234938" w:rsidRPr="005167FA">
        <w:rPr>
          <w:rFonts w:ascii="Times New Roman" w:eastAsia="Times New Roman" w:hAnsi="Times New Roman" w:cs="Times New Roman"/>
          <w:color w:val="000000"/>
        </w:rPr>
        <w:t>Sains</w:t>
      </w:r>
      <w:proofErr w:type="spellEnd"/>
      <w:r w:rsidR="00234938" w:rsidRPr="005167FA">
        <w:rPr>
          <w:rFonts w:ascii="Times New Roman" w:eastAsia="Times New Roman" w:hAnsi="Times New Roman" w:cs="Times New Roman"/>
          <w:color w:val="000000"/>
        </w:rPr>
        <w:t xml:space="preserve"> Malaysia</w:t>
      </w:r>
    </w:p>
    <w:p w14:paraId="68EF0807" w14:textId="4D3DF077" w:rsidR="00BE295B" w:rsidRPr="005167FA" w:rsidRDefault="00BE295B" w:rsidP="005167FA">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5167FA">
        <w:rPr>
          <w:rFonts w:ascii="Times New Roman" w:eastAsia="Times New Roman" w:hAnsi="Times New Roman" w:cs="Times New Roman"/>
          <w:color w:val="000000"/>
          <w:vertAlign w:val="superscript"/>
        </w:rPr>
        <w:t>5</w:t>
      </w:r>
      <w:r w:rsidRPr="005167FA">
        <w:rPr>
          <w:rFonts w:ascii="Times New Roman" w:eastAsia="Times New Roman" w:hAnsi="Times New Roman" w:cs="Times New Roman"/>
          <w:color w:val="000000"/>
        </w:rPr>
        <w:t>School of Geography, Nanjing Normal University</w:t>
      </w:r>
    </w:p>
    <w:p w14:paraId="3513F1F9" w14:textId="77777777" w:rsidR="00234938" w:rsidRPr="005167FA" w:rsidRDefault="00234938" w:rsidP="005167FA">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5936B9D8" w14:textId="01BF31A4" w:rsidR="00924218" w:rsidRPr="005167FA" w:rsidRDefault="00234938" w:rsidP="005167FA">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5167FA">
        <w:rPr>
          <w:rFonts w:ascii="Times New Roman" w:eastAsia="Times New Roman" w:hAnsi="Times New Roman" w:cs="Times New Roman"/>
          <w:color w:val="000000"/>
        </w:rPr>
        <w:t>Correspondence:</w:t>
      </w:r>
      <w:r w:rsidR="00232F8A" w:rsidRPr="005167FA">
        <w:rPr>
          <w:rFonts w:ascii="Times New Roman" w:eastAsia="Times New Roman" w:hAnsi="Times New Roman" w:cs="Times New Roman"/>
          <w:color w:val="000000"/>
        </w:rPr>
        <w:t xml:space="preserve"> Mou Leong Tan</w:t>
      </w:r>
      <w:r w:rsidRPr="005167FA">
        <w:rPr>
          <w:rFonts w:ascii="Times New Roman" w:eastAsia="Times New Roman" w:hAnsi="Times New Roman" w:cs="Times New Roman"/>
          <w:color w:val="000000"/>
        </w:rPr>
        <w:t xml:space="preserve"> </w:t>
      </w:r>
      <w:r w:rsidR="00232F8A" w:rsidRPr="005167FA">
        <w:rPr>
          <w:rFonts w:ascii="Times New Roman" w:eastAsia="Times New Roman" w:hAnsi="Times New Roman" w:cs="Times New Roman"/>
          <w:color w:val="000000"/>
        </w:rPr>
        <w:t xml:space="preserve">(email: </w:t>
      </w:r>
      <w:r w:rsidR="00232F8A" w:rsidRPr="005167FA">
        <w:rPr>
          <w:rFonts w:ascii="Times New Roman" w:eastAsia="Times New Roman" w:hAnsi="Times New Roman" w:cs="Times New Roman"/>
        </w:rPr>
        <w:t>mouleong@usm.my)</w:t>
      </w:r>
    </w:p>
    <w:p w14:paraId="23846BE3" w14:textId="77777777" w:rsidR="00924218" w:rsidRPr="005167FA" w:rsidRDefault="00924218" w:rsidP="005167FA">
      <w:pPr>
        <w:spacing w:after="0" w:line="240" w:lineRule="auto"/>
        <w:ind w:left="0" w:hanging="2"/>
        <w:jc w:val="center"/>
        <w:rPr>
          <w:rFonts w:ascii="Times New Roman" w:eastAsia="Times New Roman" w:hAnsi="Times New Roman" w:cs="Times New Roman"/>
          <w:color w:val="000000"/>
        </w:rPr>
      </w:pPr>
    </w:p>
    <w:p w14:paraId="7B0A1B6D" w14:textId="4B39B9D7" w:rsidR="005167FA" w:rsidRPr="002D5C32" w:rsidRDefault="005167FA" w:rsidP="005167FA">
      <w:pPr>
        <w:spacing w:after="0" w:line="240" w:lineRule="auto"/>
        <w:ind w:left="0" w:hanging="2"/>
        <w:rPr>
          <w:rFonts w:ascii="Times New Roman" w:hAnsi="Times New Roman" w:cs="Times New Roman"/>
        </w:rPr>
      </w:pPr>
      <w:r w:rsidRPr="002D5C32">
        <w:rPr>
          <w:rFonts w:ascii="Times New Roman" w:hAnsi="Times New Roman" w:cs="Times New Roman"/>
          <w:lang w:val="ms-MY"/>
        </w:rPr>
        <w:t xml:space="preserve">Received: </w:t>
      </w:r>
      <w:r>
        <w:rPr>
          <w:rFonts w:ascii="Times New Roman" w:hAnsi="Times New Roman" w:cs="Times New Roman"/>
          <w:lang w:val="ms-MY"/>
        </w:rPr>
        <w:t>1</w:t>
      </w:r>
      <w:r w:rsidRPr="002D5C32">
        <w:rPr>
          <w:rFonts w:ascii="Times New Roman" w:hAnsi="Times New Roman" w:cs="Times New Roman"/>
          <w:lang w:val="ms-MY"/>
        </w:rPr>
        <w:t xml:space="preserve"> August 2023</w:t>
      </w:r>
      <w:r w:rsidRPr="002D5C32">
        <w:rPr>
          <w:rFonts w:ascii="Times New Roman" w:hAnsi="Times New Roman" w:cs="Times New Roman"/>
          <w:lang w:val="en-GB"/>
        </w:rPr>
        <w:t>; Accepted:</w:t>
      </w:r>
      <w:r w:rsidRPr="002D5C32">
        <w:rPr>
          <w:rFonts w:ascii="Times New Roman" w:hAnsi="Times New Roman" w:cs="Times New Roman"/>
          <w:lang w:val="ms-MY"/>
        </w:rPr>
        <w:t xml:space="preserve"> </w:t>
      </w:r>
      <w:r>
        <w:rPr>
          <w:rFonts w:ascii="Times New Roman" w:hAnsi="Times New Roman" w:cs="Times New Roman"/>
        </w:rPr>
        <w:t>14</w:t>
      </w:r>
      <w:r w:rsidRPr="002D5C32">
        <w:rPr>
          <w:rFonts w:ascii="Times New Roman" w:hAnsi="Times New Roman" w:cs="Times New Roman"/>
        </w:rPr>
        <w:t xml:space="preserve"> November 2024</w:t>
      </w:r>
      <w:r w:rsidRPr="002D5C32">
        <w:rPr>
          <w:rFonts w:ascii="Times New Roman" w:hAnsi="Times New Roman" w:cs="Times New Roman"/>
          <w:lang w:val="en-GB"/>
        </w:rPr>
        <w:t xml:space="preserve">; Published: </w:t>
      </w:r>
      <w:r w:rsidRPr="002D5C32">
        <w:rPr>
          <w:rFonts w:ascii="Times New Roman" w:hAnsi="Times New Roman" w:cs="Times New Roman"/>
        </w:rPr>
        <w:t>29 November 2024</w:t>
      </w:r>
    </w:p>
    <w:p w14:paraId="6738D6FA" w14:textId="1342AED4" w:rsidR="00924218" w:rsidRPr="005167FA" w:rsidRDefault="00924218" w:rsidP="005167FA">
      <w:pPr>
        <w:spacing w:after="0" w:line="240" w:lineRule="auto"/>
        <w:ind w:left="0" w:hanging="2"/>
        <w:jc w:val="both"/>
        <w:rPr>
          <w:rFonts w:ascii="Times New Roman" w:eastAsia="Times New Roman" w:hAnsi="Times New Roman" w:cs="Times New Roman"/>
          <w:color w:val="000000"/>
        </w:rPr>
      </w:pPr>
    </w:p>
    <w:p w14:paraId="17653822" w14:textId="77777777" w:rsidR="00232F8A" w:rsidRPr="005167FA" w:rsidRDefault="00232F8A" w:rsidP="005167FA">
      <w:pPr>
        <w:spacing w:after="0" w:line="240" w:lineRule="auto"/>
        <w:ind w:leftChars="0" w:left="0" w:firstLineChars="0" w:firstLine="0"/>
        <w:jc w:val="both"/>
        <w:rPr>
          <w:rFonts w:ascii="Times New Roman" w:eastAsia="Times New Roman" w:hAnsi="Times New Roman" w:cs="Times New Roman"/>
          <w:color w:val="000000"/>
        </w:rPr>
      </w:pPr>
    </w:p>
    <w:p w14:paraId="0A9C224B" w14:textId="77777777" w:rsidR="00924218" w:rsidRDefault="001D40D5" w:rsidP="00B42960">
      <w:pPr>
        <w:spacing w:after="0" w:line="240" w:lineRule="auto"/>
        <w:ind w:left="0" w:hanging="2"/>
        <w:jc w:val="both"/>
        <w:rPr>
          <w:rFonts w:ascii="Times New Roman" w:eastAsia="Times New Roman" w:hAnsi="Times New Roman" w:cs="Times New Roman"/>
          <w:color w:val="000000"/>
          <w:sz w:val="24"/>
          <w:szCs w:val="24"/>
        </w:rPr>
      </w:pPr>
      <w:bookmarkStart w:id="0" w:name="_Hlk140659533"/>
      <w:r>
        <w:rPr>
          <w:rFonts w:ascii="Times New Roman" w:eastAsia="Times New Roman" w:hAnsi="Times New Roman" w:cs="Times New Roman"/>
          <w:b/>
          <w:color w:val="000000"/>
          <w:sz w:val="24"/>
          <w:szCs w:val="24"/>
        </w:rPr>
        <w:t xml:space="preserve">Abstract </w:t>
      </w:r>
    </w:p>
    <w:p w14:paraId="22DC592F" w14:textId="77777777" w:rsidR="00924218" w:rsidRDefault="001D40D5" w:rsidP="00B42960">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7A5633EA" w14:textId="6CC2F297" w:rsidR="00924218" w:rsidRDefault="001D40D5" w:rsidP="00B42960">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One of the most </w:t>
      </w:r>
      <w:r w:rsidR="009F724D">
        <w:rPr>
          <w:rFonts w:ascii="Times New Roman" w:eastAsia="Times New Roman" w:hAnsi="Times New Roman" w:cs="Times New Roman"/>
          <w:color w:val="000000"/>
          <w:sz w:val="24"/>
          <w:szCs w:val="24"/>
        </w:rPr>
        <w:t xml:space="preserve">severe </w:t>
      </w:r>
      <w:r>
        <w:rPr>
          <w:rFonts w:ascii="Times New Roman" w:eastAsia="Times New Roman" w:hAnsi="Times New Roman" w:cs="Times New Roman"/>
          <w:color w:val="000000"/>
          <w:sz w:val="24"/>
          <w:szCs w:val="24"/>
        </w:rPr>
        <w:t xml:space="preserve">floods in Peninsular Malaysia occurred </w:t>
      </w:r>
      <w:r w:rsidR="009F724D">
        <w:rPr>
          <w:rFonts w:ascii="Times New Roman" w:eastAsia="Times New Roman" w:hAnsi="Times New Roman" w:cs="Times New Roman"/>
          <w:color w:val="000000"/>
          <w:sz w:val="24"/>
          <w:szCs w:val="24"/>
        </w:rPr>
        <w:t>during</w:t>
      </w:r>
      <w:r>
        <w:rPr>
          <w:rFonts w:ascii="Times New Roman" w:eastAsia="Times New Roman" w:hAnsi="Times New Roman" w:cs="Times New Roman"/>
          <w:color w:val="000000"/>
          <w:sz w:val="24"/>
          <w:szCs w:val="24"/>
        </w:rPr>
        <w:t xml:space="preserve"> 2021-2022</w:t>
      </w:r>
      <w:r w:rsidR="009F724D">
        <w:rPr>
          <w:rFonts w:ascii="Times New Roman" w:eastAsia="Times New Roman" w:hAnsi="Times New Roman" w:cs="Times New Roman"/>
          <w:color w:val="000000"/>
          <w:sz w:val="24"/>
          <w:szCs w:val="24"/>
        </w:rPr>
        <w:t>, displacing over</w:t>
      </w:r>
      <w:r>
        <w:rPr>
          <w:rFonts w:ascii="Times New Roman" w:eastAsia="Times New Roman" w:hAnsi="Times New Roman" w:cs="Times New Roman"/>
          <w:color w:val="000000"/>
          <w:sz w:val="24"/>
          <w:szCs w:val="24"/>
        </w:rPr>
        <w:t xml:space="preserve"> 20,000 people </w:t>
      </w:r>
      <w:r w:rsidR="009F724D">
        <w:rPr>
          <w:rFonts w:ascii="Times New Roman" w:eastAsia="Times New Roman" w:hAnsi="Times New Roman" w:cs="Times New Roman"/>
          <w:color w:val="000000"/>
          <w:sz w:val="24"/>
          <w:szCs w:val="24"/>
        </w:rPr>
        <w:t xml:space="preserve">and resulting in </w:t>
      </w:r>
      <w:r>
        <w:rPr>
          <w:rFonts w:ascii="Times New Roman" w:eastAsia="Times New Roman" w:hAnsi="Times New Roman" w:cs="Times New Roman"/>
          <w:color w:val="000000"/>
          <w:sz w:val="24"/>
          <w:szCs w:val="24"/>
        </w:rPr>
        <w:t xml:space="preserve">two deaths in Kelantan. </w:t>
      </w:r>
      <w:r w:rsidR="00C514D7">
        <w:rPr>
          <w:rFonts w:ascii="Times New Roman" w:eastAsia="Times New Roman" w:hAnsi="Times New Roman" w:cs="Times New Roman"/>
          <w:color w:val="000000"/>
          <w:sz w:val="24"/>
          <w:szCs w:val="24"/>
        </w:rPr>
        <w:t xml:space="preserve">Accurate </w:t>
      </w:r>
      <w:r>
        <w:rPr>
          <w:rFonts w:ascii="Times New Roman" w:eastAsia="Times New Roman" w:hAnsi="Times New Roman" w:cs="Times New Roman"/>
          <w:color w:val="000000"/>
          <w:sz w:val="24"/>
          <w:szCs w:val="24"/>
        </w:rPr>
        <w:t xml:space="preserve">flood extent </w:t>
      </w:r>
      <w:r w:rsidR="00C514D7">
        <w:rPr>
          <w:rFonts w:ascii="Times New Roman" w:eastAsia="Times New Roman" w:hAnsi="Times New Roman" w:cs="Times New Roman"/>
          <w:color w:val="000000"/>
          <w:sz w:val="24"/>
          <w:szCs w:val="24"/>
        </w:rPr>
        <w:t xml:space="preserve">data </w:t>
      </w:r>
      <w:r>
        <w:rPr>
          <w:rFonts w:ascii="Times New Roman" w:eastAsia="Times New Roman" w:hAnsi="Times New Roman" w:cs="Times New Roman"/>
          <w:color w:val="000000"/>
          <w:sz w:val="24"/>
          <w:szCs w:val="24"/>
        </w:rPr>
        <w:t xml:space="preserve">during </w:t>
      </w:r>
      <w:r w:rsidR="00C514D7">
        <w:rPr>
          <w:rFonts w:ascii="Times New Roman" w:eastAsia="Times New Roman" w:hAnsi="Times New Roman" w:cs="Times New Roman"/>
          <w:color w:val="000000"/>
          <w:sz w:val="24"/>
          <w:szCs w:val="24"/>
        </w:rPr>
        <w:t>such events</w:t>
      </w:r>
      <w:r>
        <w:rPr>
          <w:rFonts w:ascii="Times New Roman" w:eastAsia="Times New Roman" w:hAnsi="Times New Roman" w:cs="Times New Roman"/>
          <w:color w:val="000000"/>
          <w:sz w:val="24"/>
          <w:szCs w:val="24"/>
        </w:rPr>
        <w:t xml:space="preserve"> i</w:t>
      </w:r>
      <w:r w:rsidR="00C514D7">
        <w:rPr>
          <w:rFonts w:ascii="Times New Roman" w:eastAsia="Times New Roman" w:hAnsi="Times New Roman" w:cs="Times New Roman"/>
          <w:color w:val="000000"/>
          <w:sz w:val="24"/>
          <w:szCs w:val="24"/>
        </w:rPr>
        <w:t>s crucial</w:t>
      </w:r>
      <w:r>
        <w:rPr>
          <w:rFonts w:ascii="Times New Roman" w:eastAsia="Times New Roman" w:hAnsi="Times New Roman" w:cs="Times New Roman"/>
          <w:color w:val="000000"/>
          <w:sz w:val="24"/>
          <w:szCs w:val="24"/>
        </w:rPr>
        <w:t xml:space="preserve"> </w:t>
      </w:r>
      <w:r w:rsidR="00C514D7">
        <w:rPr>
          <w:rFonts w:ascii="Times New Roman" w:eastAsia="Times New Roman" w:hAnsi="Times New Roman" w:cs="Times New Roman"/>
          <w:color w:val="000000"/>
          <w:sz w:val="24"/>
          <w:szCs w:val="24"/>
        </w:rPr>
        <w:t>for effective</w:t>
      </w:r>
      <w:r>
        <w:rPr>
          <w:rFonts w:ascii="Times New Roman" w:eastAsia="Times New Roman" w:hAnsi="Times New Roman" w:cs="Times New Roman"/>
          <w:color w:val="000000"/>
          <w:sz w:val="24"/>
          <w:szCs w:val="24"/>
        </w:rPr>
        <w:t xml:space="preserve"> flood management, however, </w:t>
      </w:r>
      <w:r w:rsidR="00C514D7">
        <w:rPr>
          <w:rFonts w:ascii="Times New Roman" w:eastAsia="Times New Roman" w:hAnsi="Times New Roman" w:cs="Times New Roman"/>
          <w:color w:val="000000"/>
          <w:sz w:val="24"/>
          <w:szCs w:val="24"/>
        </w:rPr>
        <w:t>gathering</w:t>
      </w:r>
      <w:r>
        <w:rPr>
          <w:rFonts w:ascii="Times New Roman" w:eastAsia="Times New Roman" w:hAnsi="Times New Roman" w:cs="Times New Roman"/>
          <w:color w:val="000000"/>
          <w:sz w:val="24"/>
          <w:szCs w:val="24"/>
        </w:rPr>
        <w:t xml:space="preserve"> this information </w:t>
      </w:r>
      <w:r w:rsidR="00C514D7">
        <w:rPr>
          <w:rFonts w:ascii="Times New Roman" w:eastAsia="Times New Roman" w:hAnsi="Times New Roman" w:cs="Times New Roman"/>
          <w:color w:val="000000"/>
          <w:sz w:val="24"/>
          <w:szCs w:val="24"/>
        </w:rPr>
        <w:t>is</w:t>
      </w:r>
      <w:r>
        <w:rPr>
          <w:rFonts w:ascii="Times New Roman" w:eastAsia="Times New Roman" w:hAnsi="Times New Roman" w:cs="Times New Roman"/>
          <w:color w:val="000000"/>
          <w:sz w:val="24"/>
          <w:szCs w:val="24"/>
        </w:rPr>
        <w:t xml:space="preserve"> challenging due to</w:t>
      </w:r>
      <w:r w:rsidR="00C514D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limited access to </w:t>
      </w:r>
      <w:r w:rsidR="00C514D7">
        <w:rPr>
          <w:rFonts w:ascii="Times New Roman" w:eastAsia="Times New Roman" w:hAnsi="Times New Roman" w:cs="Times New Roman"/>
          <w:color w:val="000000"/>
          <w:sz w:val="24"/>
          <w:szCs w:val="24"/>
        </w:rPr>
        <w:t>affected</w:t>
      </w:r>
      <w:r>
        <w:rPr>
          <w:rFonts w:ascii="Times New Roman" w:eastAsia="Times New Roman" w:hAnsi="Times New Roman" w:cs="Times New Roman"/>
          <w:color w:val="000000"/>
          <w:sz w:val="24"/>
          <w:szCs w:val="24"/>
        </w:rPr>
        <w:t xml:space="preserve"> area. Google Earth Engine (GEE) </w:t>
      </w:r>
      <w:r w:rsidR="00C514D7">
        <w:rPr>
          <w:rFonts w:ascii="Times New Roman" w:eastAsia="Times New Roman" w:hAnsi="Times New Roman" w:cs="Times New Roman"/>
          <w:color w:val="000000"/>
          <w:sz w:val="24"/>
          <w:szCs w:val="24"/>
        </w:rPr>
        <w:t>offers</w:t>
      </w:r>
      <w:r>
        <w:rPr>
          <w:rFonts w:ascii="Times New Roman" w:eastAsia="Times New Roman" w:hAnsi="Times New Roman" w:cs="Times New Roman"/>
          <w:color w:val="000000"/>
          <w:sz w:val="24"/>
          <w:szCs w:val="24"/>
        </w:rPr>
        <w:t xml:space="preserve"> </w:t>
      </w:r>
      <w:r w:rsidR="00C514D7">
        <w:rPr>
          <w:rFonts w:ascii="Times New Roman" w:eastAsia="Times New Roman" w:hAnsi="Times New Roman" w:cs="Times New Roman"/>
          <w:color w:val="000000"/>
          <w:sz w:val="24"/>
          <w:szCs w:val="24"/>
        </w:rPr>
        <w:t>rapid</w:t>
      </w:r>
      <w:r>
        <w:rPr>
          <w:rFonts w:ascii="Times New Roman" w:eastAsia="Times New Roman" w:hAnsi="Times New Roman" w:cs="Times New Roman"/>
          <w:color w:val="000000"/>
          <w:sz w:val="24"/>
          <w:szCs w:val="24"/>
        </w:rPr>
        <w:t xml:space="preserve"> satellite image</w:t>
      </w:r>
      <w:r w:rsidR="00C514D7">
        <w:rPr>
          <w:rFonts w:ascii="Times New Roman" w:eastAsia="Times New Roman" w:hAnsi="Times New Roman" w:cs="Times New Roman"/>
          <w:color w:val="000000"/>
          <w:sz w:val="24"/>
          <w:szCs w:val="24"/>
        </w:rPr>
        <w:t xml:space="preserve"> processing</w:t>
      </w:r>
      <w:r>
        <w:rPr>
          <w:rFonts w:ascii="Times New Roman" w:eastAsia="Times New Roman" w:hAnsi="Times New Roman" w:cs="Times New Roman"/>
          <w:color w:val="000000"/>
          <w:sz w:val="24"/>
          <w:szCs w:val="24"/>
        </w:rPr>
        <w:t xml:space="preserve"> for flood inundation mapping</w:t>
      </w:r>
      <w:r w:rsidR="00C514D7">
        <w:rPr>
          <w:rFonts w:ascii="Times New Roman" w:eastAsia="Times New Roman" w:hAnsi="Times New Roman" w:cs="Times New Roman"/>
          <w:color w:val="000000"/>
          <w:sz w:val="24"/>
          <w:szCs w:val="24"/>
        </w:rPr>
        <w:t>, making it an effective tool for this purpose.</w:t>
      </w:r>
      <w:r>
        <w:rPr>
          <w:rFonts w:ascii="Times New Roman" w:eastAsia="Times New Roman" w:hAnsi="Times New Roman" w:cs="Times New Roman"/>
          <w:color w:val="000000"/>
          <w:sz w:val="24"/>
          <w:szCs w:val="24"/>
        </w:rPr>
        <w:t xml:space="preserve"> </w:t>
      </w:r>
      <w:r w:rsidR="00C514D7">
        <w:rPr>
          <w:rFonts w:ascii="Times New Roman" w:eastAsia="Times New Roman" w:hAnsi="Times New Roman" w:cs="Times New Roman"/>
          <w:color w:val="000000"/>
          <w:sz w:val="24"/>
          <w:szCs w:val="24"/>
        </w:rPr>
        <w:t>In this study</w:t>
      </w:r>
      <w:r>
        <w:rPr>
          <w:rFonts w:ascii="Times New Roman" w:eastAsia="Times New Roman" w:hAnsi="Times New Roman" w:cs="Times New Roman"/>
          <w:color w:val="000000"/>
          <w:sz w:val="24"/>
          <w:szCs w:val="24"/>
        </w:rPr>
        <w:t xml:space="preserve">, GEE was utilized to </w:t>
      </w:r>
      <w:r w:rsidR="00C514D7">
        <w:rPr>
          <w:rFonts w:ascii="Times New Roman" w:eastAsia="Times New Roman" w:hAnsi="Times New Roman" w:cs="Times New Roman"/>
          <w:color w:val="000000"/>
          <w:sz w:val="24"/>
          <w:szCs w:val="24"/>
        </w:rPr>
        <w:t xml:space="preserve">generate </w:t>
      </w:r>
      <w:r>
        <w:rPr>
          <w:rFonts w:ascii="Times New Roman" w:eastAsia="Times New Roman" w:hAnsi="Times New Roman" w:cs="Times New Roman"/>
          <w:color w:val="000000"/>
          <w:sz w:val="24"/>
          <w:szCs w:val="24"/>
        </w:rPr>
        <w:t xml:space="preserve">flood inundation maps </w:t>
      </w:r>
      <w:r w:rsidR="00C514D7">
        <w:rPr>
          <w:rFonts w:ascii="Times New Roman" w:eastAsia="Times New Roman" w:hAnsi="Times New Roman" w:cs="Times New Roman"/>
          <w:color w:val="000000"/>
          <w:sz w:val="24"/>
          <w:szCs w:val="24"/>
        </w:rPr>
        <w:t>for</w:t>
      </w:r>
      <w:r>
        <w:rPr>
          <w:rFonts w:ascii="Times New Roman" w:eastAsia="Times New Roman" w:hAnsi="Times New Roman" w:cs="Times New Roman"/>
          <w:color w:val="000000"/>
          <w:sz w:val="24"/>
          <w:szCs w:val="24"/>
        </w:rPr>
        <w:t xml:space="preserve"> the Kelantan River Basin (KRB) using Sentinel-1 SAR data. </w:t>
      </w:r>
      <w:r w:rsidR="00C514D7">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ite inspections and Sentinel-2 Multispectral Instrument (MSI) satellite images of the actual flood regions were</w:t>
      </w:r>
      <w:r w:rsidR="00C514D7">
        <w:rPr>
          <w:rFonts w:ascii="Times New Roman" w:eastAsia="Times New Roman" w:hAnsi="Times New Roman" w:cs="Times New Roman"/>
          <w:color w:val="000000"/>
          <w:sz w:val="24"/>
          <w:szCs w:val="24"/>
        </w:rPr>
        <w:t xml:space="preserve"> then</w:t>
      </w:r>
      <w:r>
        <w:rPr>
          <w:rFonts w:ascii="Times New Roman" w:eastAsia="Times New Roman" w:hAnsi="Times New Roman" w:cs="Times New Roman"/>
          <w:color w:val="000000"/>
          <w:sz w:val="24"/>
          <w:szCs w:val="24"/>
        </w:rPr>
        <w:t xml:space="preserve"> used to v</w:t>
      </w:r>
      <w:r w:rsidR="00C514D7">
        <w:rPr>
          <w:rFonts w:ascii="Times New Roman" w:eastAsia="Times New Roman" w:hAnsi="Times New Roman" w:cs="Times New Roman"/>
          <w:color w:val="000000"/>
          <w:sz w:val="24"/>
          <w:szCs w:val="24"/>
        </w:rPr>
        <w:t>alidate</w:t>
      </w:r>
      <w:r>
        <w:rPr>
          <w:rFonts w:ascii="Times New Roman" w:eastAsia="Times New Roman" w:hAnsi="Times New Roman" w:cs="Times New Roman"/>
          <w:color w:val="000000"/>
          <w:sz w:val="24"/>
          <w:szCs w:val="24"/>
        </w:rPr>
        <w:t xml:space="preserve"> the flood inundation maps. </w:t>
      </w:r>
      <w:r w:rsidR="00C514D7">
        <w:rPr>
          <w:rFonts w:ascii="Times New Roman" w:eastAsia="Times New Roman" w:hAnsi="Times New Roman" w:cs="Times New Roman"/>
          <w:color w:val="000000"/>
          <w:sz w:val="24"/>
          <w:szCs w:val="24"/>
        </w:rPr>
        <w:t>Additionally</w:t>
      </w:r>
      <w:r>
        <w:rPr>
          <w:rFonts w:ascii="Times New Roman" w:eastAsia="Times New Roman" w:hAnsi="Times New Roman" w:cs="Times New Roman"/>
          <w:color w:val="000000"/>
          <w:sz w:val="24"/>
          <w:szCs w:val="24"/>
        </w:rPr>
        <w:t xml:space="preserve">, this study evaluated the </w:t>
      </w:r>
      <w:r w:rsidR="00C514D7">
        <w:rPr>
          <w:rFonts w:ascii="Times New Roman" w:eastAsia="Times New Roman" w:hAnsi="Times New Roman" w:cs="Times New Roman"/>
          <w:color w:val="000000"/>
          <w:sz w:val="24"/>
          <w:szCs w:val="24"/>
        </w:rPr>
        <w:t>effects</w:t>
      </w:r>
      <w:r>
        <w:rPr>
          <w:rFonts w:ascii="Times New Roman" w:eastAsia="Times New Roman" w:hAnsi="Times New Roman" w:cs="Times New Roman"/>
          <w:color w:val="000000"/>
          <w:sz w:val="24"/>
          <w:szCs w:val="24"/>
        </w:rPr>
        <w:t xml:space="preserve"> of three distance thresholds (3-, 4- and 5-pixel) to differentiate inundated area </w:t>
      </w:r>
      <w:r w:rsidR="00C514D7">
        <w:rPr>
          <w:rFonts w:ascii="Times New Roman" w:eastAsia="Times New Roman" w:hAnsi="Times New Roman" w:cs="Times New Roman"/>
          <w:color w:val="000000"/>
          <w:sz w:val="24"/>
          <w:szCs w:val="24"/>
        </w:rPr>
        <w:t>from</w:t>
      </w:r>
      <w:r>
        <w:rPr>
          <w:rFonts w:ascii="Times New Roman" w:eastAsia="Times New Roman" w:hAnsi="Times New Roman" w:cs="Times New Roman"/>
          <w:color w:val="000000"/>
          <w:sz w:val="24"/>
          <w:szCs w:val="24"/>
        </w:rPr>
        <w:t xml:space="preserve"> preliminary water surface</w:t>
      </w:r>
      <w:r w:rsidR="00C514D7">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The findings show</w:t>
      </w:r>
      <w:r w:rsidR="00C514D7">
        <w:rPr>
          <w:rFonts w:ascii="Times New Roman" w:eastAsia="Times New Roman" w:hAnsi="Times New Roman" w:cs="Times New Roman"/>
          <w:color w:val="000000"/>
          <w:sz w:val="24"/>
          <w:szCs w:val="24"/>
        </w:rPr>
        <w:t>ed</w:t>
      </w:r>
      <w:r>
        <w:rPr>
          <w:rFonts w:ascii="Times New Roman" w:eastAsia="Times New Roman" w:hAnsi="Times New Roman" w:cs="Times New Roman"/>
          <w:color w:val="000000"/>
          <w:sz w:val="24"/>
          <w:szCs w:val="24"/>
        </w:rPr>
        <w:t xml:space="preserve"> that the flood inundation maps </w:t>
      </w:r>
      <w:proofErr w:type="gramStart"/>
      <w:r w:rsidR="00C514D7">
        <w:rPr>
          <w:rFonts w:ascii="Times New Roman" w:eastAsia="Times New Roman" w:hAnsi="Times New Roman" w:cs="Times New Roman"/>
          <w:color w:val="000000"/>
          <w:sz w:val="24"/>
          <w:szCs w:val="24"/>
        </w:rPr>
        <w:t>achieved  an</w:t>
      </w:r>
      <w:proofErr w:type="gramEnd"/>
      <w:r w:rsidR="00C514D7">
        <w:rPr>
          <w:rFonts w:ascii="Times New Roman" w:eastAsia="Times New Roman" w:hAnsi="Times New Roman" w:cs="Times New Roman"/>
          <w:color w:val="000000"/>
          <w:sz w:val="24"/>
          <w:szCs w:val="24"/>
        </w:rPr>
        <w:t xml:space="preserve"> accuracy of </w:t>
      </w:r>
      <w:r>
        <w:rPr>
          <w:rFonts w:ascii="Times New Roman" w:eastAsia="Times New Roman" w:hAnsi="Times New Roman" w:cs="Times New Roman"/>
          <w:color w:val="000000"/>
          <w:sz w:val="24"/>
          <w:szCs w:val="24"/>
        </w:rPr>
        <w:t xml:space="preserve">57 – 60%, with </w:t>
      </w:r>
      <w:r w:rsidR="00C514D7">
        <w:rPr>
          <w:rFonts w:ascii="Times New Roman" w:eastAsia="Times New Roman" w:hAnsi="Times New Roman" w:cs="Times New Roman"/>
          <w:color w:val="000000"/>
          <w:sz w:val="24"/>
          <w:szCs w:val="24"/>
        </w:rPr>
        <w:t>the</w:t>
      </w:r>
      <w:r>
        <w:rPr>
          <w:rFonts w:ascii="Times New Roman" w:eastAsia="Times New Roman" w:hAnsi="Times New Roman" w:cs="Times New Roman"/>
          <w:color w:val="000000"/>
          <w:sz w:val="24"/>
          <w:szCs w:val="24"/>
        </w:rPr>
        <w:t xml:space="preserve"> highe</w:t>
      </w:r>
      <w:r w:rsidR="00C514D7">
        <w:rPr>
          <w:rFonts w:ascii="Times New Roman" w:eastAsia="Times New Roman" w:hAnsi="Times New Roman" w:cs="Times New Roman"/>
          <w:color w:val="000000"/>
          <w:sz w:val="24"/>
          <w:szCs w:val="24"/>
        </w:rPr>
        <w:t>st</w:t>
      </w:r>
      <w:r>
        <w:rPr>
          <w:rFonts w:ascii="Times New Roman" w:eastAsia="Times New Roman" w:hAnsi="Times New Roman" w:cs="Times New Roman"/>
          <w:color w:val="000000"/>
          <w:sz w:val="24"/>
          <w:szCs w:val="24"/>
        </w:rPr>
        <w:t xml:space="preserve"> accuracy </w:t>
      </w:r>
      <w:r w:rsidR="00C514D7">
        <w:rPr>
          <w:rFonts w:ascii="Times New Roman" w:eastAsia="Times New Roman" w:hAnsi="Times New Roman" w:cs="Times New Roman"/>
          <w:color w:val="000000"/>
          <w:sz w:val="24"/>
          <w:szCs w:val="24"/>
        </w:rPr>
        <w:t>observed</w:t>
      </w:r>
      <w:r>
        <w:rPr>
          <w:rFonts w:ascii="Times New Roman" w:eastAsia="Times New Roman" w:hAnsi="Times New Roman" w:cs="Times New Roman"/>
          <w:color w:val="000000"/>
          <w:sz w:val="24"/>
          <w:szCs w:val="24"/>
        </w:rPr>
        <w:t xml:space="preserve"> under the 5-pixel threshold. The 2021-2022 flood, </w:t>
      </w:r>
      <w:r w:rsidR="00C514D7">
        <w:rPr>
          <w:rFonts w:ascii="Times New Roman" w:eastAsia="Times New Roman" w:hAnsi="Times New Roman" w:cs="Times New Roman"/>
          <w:color w:val="000000"/>
          <w:sz w:val="24"/>
          <w:szCs w:val="24"/>
        </w:rPr>
        <w:t>with an inundated area of</w:t>
      </w:r>
      <w:r>
        <w:rPr>
          <w:rFonts w:ascii="Times New Roman" w:eastAsia="Times New Roman" w:hAnsi="Times New Roman" w:cs="Times New Roman"/>
          <w:color w:val="000000"/>
          <w:sz w:val="24"/>
          <w:szCs w:val="24"/>
        </w:rPr>
        <w:t xml:space="preserve"> 8.92 km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w:t>
      </w:r>
      <w:r w:rsidR="00C514D7">
        <w:rPr>
          <w:rFonts w:ascii="Times New Roman" w:eastAsia="Times New Roman" w:hAnsi="Times New Roman" w:cs="Times New Roman"/>
          <w:color w:val="000000"/>
          <w:sz w:val="24"/>
          <w:szCs w:val="24"/>
        </w:rPr>
        <w:t>was one of</w:t>
      </w:r>
      <w:r>
        <w:rPr>
          <w:rFonts w:ascii="Times New Roman" w:eastAsia="Times New Roman" w:hAnsi="Times New Roman" w:cs="Times New Roman"/>
          <w:color w:val="000000"/>
          <w:sz w:val="24"/>
          <w:szCs w:val="24"/>
        </w:rPr>
        <w:t xml:space="preserve"> the </w:t>
      </w:r>
      <w:proofErr w:type="gramStart"/>
      <w:r>
        <w:rPr>
          <w:rFonts w:ascii="Times New Roman" w:eastAsia="Times New Roman" w:hAnsi="Times New Roman" w:cs="Times New Roman"/>
          <w:color w:val="000000"/>
          <w:sz w:val="24"/>
          <w:szCs w:val="24"/>
        </w:rPr>
        <w:t xml:space="preserve">worst </w:t>
      </w:r>
      <w:r w:rsidR="00C514D7">
        <w:rPr>
          <w:rFonts w:ascii="Times New Roman" w:eastAsia="Times New Roman" w:hAnsi="Times New Roman" w:cs="Times New Roman"/>
          <w:color w:val="000000"/>
          <w:sz w:val="24"/>
          <w:szCs w:val="24"/>
        </w:rPr>
        <w:t xml:space="preserve"> experiences</w:t>
      </w:r>
      <w:proofErr w:type="gramEnd"/>
      <w:r w:rsidR="00C514D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in Kota Bharu.</w:t>
      </w:r>
      <w:r w:rsidR="00C514D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The</w:t>
      </w:r>
      <w:r w:rsidR="00C514D7">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z w:val="24"/>
          <w:szCs w:val="24"/>
        </w:rPr>
        <w:t xml:space="preserve"> findings </w:t>
      </w:r>
      <w:r w:rsidR="00C514D7">
        <w:rPr>
          <w:rFonts w:ascii="Times New Roman" w:eastAsia="Times New Roman" w:hAnsi="Times New Roman" w:cs="Times New Roman"/>
          <w:color w:val="000000"/>
          <w:sz w:val="24"/>
          <w:szCs w:val="24"/>
        </w:rPr>
        <w:t>provide</w:t>
      </w:r>
      <w:r>
        <w:rPr>
          <w:rFonts w:ascii="Times New Roman" w:eastAsia="Times New Roman" w:hAnsi="Times New Roman" w:cs="Times New Roman"/>
          <w:color w:val="000000"/>
          <w:sz w:val="24"/>
          <w:szCs w:val="24"/>
        </w:rPr>
        <w:t xml:space="preserve"> </w:t>
      </w:r>
      <w:r w:rsidR="00C514D7">
        <w:rPr>
          <w:rFonts w:ascii="Times New Roman" w:eastAsia="Times New Roman" w:hAnsi="Times New Roman" w:cs="Times New Roman"/>
          <w:color w:val="000000"/>
          <w:sz w:val="24"/>
          <w:szCs w:val="24"/>
        </w:rPr>
        <w:t xml:space="preserve">valuable insights to support </w:t>
      </w:r>
      <w:r>
        <w:rPr>
          <w:rFonts w:ascii="Times New Roman" w:eastAsia="Times New Roman" w:hAnsi="Times New Roman" w:cs="Times New Roman"/>
          <w:color w:val="000000"/>
          <w:sz w:val="24"/>
          <w:szCs w:val="24"/>
        </w:rPr>
        <w:t xml:space="preserve">local authorities </w:t>
      </w:r>
      <w:r w:rsidR="00C514D7">
        <w:rPr>
          <w:rFonts w:ascii="Times New Roman" w:eastAsia="Times New Roman" w:hAnsi="Times New Roman" w:cs="Times New Roman"/>
          <w:color w:val="000000"/>
          <w:sz w:val="24"/>
          <w:szCs w:val="24"/>
        </w:rPr>
        <w:t xml:space="preserve">in </w:t>
      </w:r>
      <w:r>
        <w:rPr>
          <w:rFonts w:ascii="Times New Roman" w:eastAsia="Times New Roman" w:hAnsi="Times New Roman" w:cs="Times New Roman"/>
          <w:color w:val="000000"/>
          <w:sz w:val="24"/>
          <w:szCs w:val="24"/>
        </w:rPr>
        <w:t>design</w:t>
      </w:r>
      <w:r w:rsidR="00C514D7">
        <w:rPr>
          <w:rFonts w:ascii="Times New Roman" w:eastAsia="Times New Roman" w:hAnsi="Times New Roman" w:cs="Times New Roman"/>
          <w:color w:val="000000"/>
          <w:sz w:val="24"/>
          <w:szCs w:val="24"/>
        </w:rPr>
        <w:t>ing</w:t>
      </w:r>
      <w:r>
        <w:rPr>
          <w:rFonts w:ascii="Times New Roman" w:eastAsia="Times New Roman" w:hAnsi="Times New Roman" w:cs="Times New Roman"/>
          <w:color w:val="000000"/>
          <w:sz w:val="24"/>
          <w:szCs w:val="24"/>
        </w:rPr>
        <w:t xml:space="preserve"> </w:t>
      </w:r>
      <w:r w:rsidR="00C514D7">
        <w:rPr>
          <w:rFonts w:ascii="Times New Roman" w:eastAsia="Times New Roman" w:hAnsi="Times New Roman" w:cs="Times New Roman"/>
          <w:color w:val="000000"/>
          <w:sz w:val="24"/>
          <w:szCs w:val="24"/>
        </w:rPr>
        <w:t>better</w:t>
      </w:r>
      <w:r>
        <w:rPr>
          <w:rFonts w:ascii="Times New Roman" w:eastAsia="Times New Roman" w:hAnsi="Times New Roman" w:cs="Times New Roman"/>
          <w:color w:val="000000"/>
          <w:sz w:val="24"/>
          <w:szCs w:val="24"/>
        </w:rPr>
        <w:t xml:space="preserve"> flood mitigation strategies </w:t>
      </w:r>
      <w:r w:rsidR="00C514D7">
        <w:rPr>
          <w:rFonts w:ascii="Times New Roman" w:eastAsia="Times New Roman" w:hAnsi="Times New Roman" w:cs="Times New Roman"/>
          <w:color w:val="000000"/>
          <w:sz w:val="24"/>
          <w:szCs w:val="24"/>
        </w:rPr>
        <w:t>for</w:t>
      </w:r>
      <w:r>
        <w:rPr>
          <w:rFonts w:ascii="Times New Roman" w:eastAsia="Times New Roman" w:hAnsi="Times New Roman" w:cs="Times New Roman"/>
          <w:color w:val="000000"/>
          <w:sz w:val="24"/>
          <w:szCs w:val="24"/>
        </w:rPr>
        <w:t xml:space="preserve"> the future. </w:t>
      </w:r>
    </w:p>
    <w:p w14:paraId="5812A206" w14:textId="77777777" w:rsidR="00924218" w:rsidRDefault="00924218" w:rsidP="00B42960">
      <w:pPr>
        <w:spacing w:after="0" w:line="240" w:lineRule="auto"/>
        <w:ind w:left="0" w:hanging="2"/>
        <w:rPr>
          <w:rFonts w:ascii="Times New Roman" w:eastAsia="Times New Roman" w:hAnsi="Times New Roman" w:cs="Times New Roman"/>
          <w:color w:val="000000"/>
          <w:sz w:val="24"/>
          <w:szCs w:val="24"/>
        </w:rPr>
      </w:pPr>
    </w:p>
    <w:p w14:paraId="5DDEB07F" w14:textId="717CABCF" w:rsidR="00924218" w:rsidRDefault="001D40D5" w:rsidP="00B42960">
      <w:pPr>
        <w:spacing w:after="0" w:line="240" w:lineRule="auto"/>
        <w:ind w:left="0" w:hanging="2"/>
        <w:jc w:val="both"/>
        <w:rPr>
          <w:rFonts w:ascii="Times New Roman" w:eastAsia="Times New Roman" w:hAnsi="Times New Roman" w:cs="Times New Roman"/>
          <w:color w:val="000000"/>
          <w:sz w:val="24"/>
          <w:szCs w:val="24"/>
        </w:rPr>
      </w:pPr>
      <w:bookmarkStart w:id="1" w:name="_heading=h.gjdgxs" w:colFirst="0" w:colLast="0"/>
      <w:bookmarkEnd w:id="1"/>
      <w:r>
        <w:rPr>
          <w:rFonts w:ascii="Times New Roman" w:eastAsia="Times New Roman" w:hAnsi="Times New Roman" w:cs="Times New Roman"/>
          <w:b/>
          <w:color w:val="000000"/>
          <w:sz w:val="24"/>
          <w:szCs w:val="24"/>
        </w:rPr>
        <w:t>Keywords:</w:t>
      </w:r>
      <w:r>
        <w:t xml:space="preserve"> </w:t>
      </w:r>
      <w:r w:rsidR="00A86EB0">
        <w:rPr>
          <w:rFonts w:ascii="Times New Roman" w:eastAsia="Times New Roman" w:hAnsi="Times New Roman" w:cs="Times New Roman"/>
          <w:bCs/>
          <w:color w:val="000000"/>
          <w:sz w:val="24"/>
          <w:szCs w:val="24"/>
        </w:rPr>
        <w:t>Climate change, climate extreme,</w:t>
      </w:r>
      <w:r w:rsidR="00A86EB0">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Cs/>
          <w:color w:val="000000"/>
          <w:sz w:val="24"/>
          <w:szCs w:val="24"/>
        </w:rPr>
        <w:t>flood</w:t>
      </w:r>
      <w:r w:rsidR="00A86EB0">
        <w:rPr>
          <w:rFonts w:ascii="Times New Roman" w:eastAsia="Times New Roman" w:hAnsi="Times New Roman" w:cs="Times New Roman"/>
          <w:bCs/>
          <w:color w:val="000000"/>
          <w:sz w:val="24"/>
          <w:szCs w:val="24"/>
        </w:rPr>
        <w:t xml:space="preserve"> GEE, </w:t>
      </w:r>
      <w:r>
        <w:rPr>
          <w:rFonts w:ascii="Times New Roman" w:eastAsia="Times New Roman" w:hAnsi="Times New Roman" w:cs="Times New Roman"/>
          <w:bCs/>
          <w:color w:val="000000"/>
          <w:sz w:val="24"/>
          <w:szCs w:val="24"/>
        </w:rPr>
        <w:t>Kelantan</w:t>
      </w:r>
      <w:r w:rsidR="00A86EB0">
        <w:rPr>
          <w:rFonts w:ascii="Times New Roman" w:eastAsia="Times New Roman" w:hAnsi="Times New Roman" w:cs="Times New Roman"/>
          <w:bCs/>
          <w:color w:val="000000"/>
          <w:sz w:val="24"/>
          <w:szCs w:val="24"/>
        </w:rPr>
        <w:t>, Sentinel-1</w:t>
      </w:r>
    </w:p>
    <w:p w14:paraId="4325DCB1" w14:textId="77777777" w:rsidR="00924218" w:rsidRDefault="00924218" w:rsidP="00B42960">
      <w:pPr>
        <w:spacing w:after="0" w:line="240" w:lineRule="auto"/>
        <w:ind w:leftChars="0" w:left="0" w:firstLineChars="0" w:firstLine="0"/>
        <w:jc w:val="both"/>
        <w:rPr>
          <w:rFonts w:ascii="Times New Roman" w:eastAsia="Times New Roman" w:hAnsi="Times New Roman" w:cs="Times New Roman"/>
          <w:color w:val="000000"/>
          <w:sz w:val="24"/>
          <w:szCs w:val="24"/>
        </w:rPr>
      </w:pPr>
    </w:p>
    <w:p w14:paraId="745FDBA7" w14:textId="77777777" w:rsidR="00232F8A" w:rsidRDefault="00232F8A" w:rsidP="00B42960">
      <w:pPr>
        <w:spacing w:after="0" w:line="240" w:lineRule="auto"/>
        <w:ind w:leftChars="0" w:left="0" w:firstLineChars="0" w:firstLine="0"/>
        <w:jc w:val="both"/>
        <w:rPr>
          <w:rFonts w:ascii="Times New Roman" w:eastAsia="Times New Roman" w:hAnsi="Times New Roman" w:cs="Times New Roman"/>
          <w:color w:val="000000"/>
          <w:sz w:val="24"/>
          <w:szCs w:val="24"/>
        </w:rPr>
      </w:pPr>
    </w:p>
    <w:p w14:paraId="1E904300" w14:textId="77777777" w:rsidR="00924218" w:rsidRDefault="001D40D5" w:rsidP="00B42960">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Introduction </w:t>
      </w:r>
    </w:p>
    <w:p w14:paraId="59710778" w14:textId="77777777" w:rsidR="00232F8A" w:rsidRDefault="00232F8A" w:rsidP="00B42960">
      <w:pPr>
        <w:spacing w:after="0" w:line="240" w:lineRule="auto"/>
        <w:ind w:leftChars="0" w:firstLineChars="0" w:firstLine="0"/>
        <w:jc w:val="both"/>
        <w:rPr>
          <w:rFonts w:ascii="Times New Roman" w:eastAsia="Times New Roman" w:hAnsi="Times New Roman" w:cs="Times New Roman"/>
          <w:sz w:val="24"/>
          <w:szCs w:val="24"/>
        </w:rPr>
      </w:pPr>
    </w:p>
    <w:p w14:paraId="1F672288" w14:textId="5E220044" w:rsidR="00924218" w:rsidRDefault="001D40D5" w:rsidP="00B42960">
      <w:pPr>
        <w:spacing w:after="0" w:line="240" w:lineRule="auto"/>
        <w:ind w:leftChars="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Severe tropical precipitation events have become </w:t>
      </w:r>
      <w:r w:rsidR="00C514D7">
        <w:rPr>
          <w:rFonts w:ascii="Times New Roman" w:eastAsia="Times New Roman" w:hAnsi="Times New Roman" w:cs="Times New Roman"/>
          <w:sz w:val="24"/>
          <w:szCs w:val="24"/>
        </w:rPr>
        <w:t>increasingly</w:t>
      </w:r>
      <w:r>
        <w:rPr>
          <w:rFonts w:ascii="Times New Roman" w:eastAsia="Times New Roman" w:hAnsi="Times New Roman" w:cs="Times New Roman"/>
          <w:sz w:val="24"/>
          <w:szCs w:val="24"/>
        </w:rPr>
        <w:t xml:space="preserve"> frequent and intense </w:t>
      </w:r>
      <w:r w:rsidR="0041788C">
        <w:rPr>
          <w:rFonts w:ascii="Times New Roman" w:eastAsia="Times New Roman" w:hAnsi="Times New Roman" w:cs="Times New Roman"/>
          <w:sz w:val="24"/>
          <w:szCs w:val="24"/>
        </w:rPr>
        <w:t>over</w:t>
      </w:r>
      <w:r>
        <w:rPr>
          <w:rFonts w:ascii="Times New Roman" w:eastAsia="Times New Roman" w:hAnsi="Times New Roman" w:cs="Times New Roman"/>
          <w:sz w:val="24"/>
          <w:szCs w:val="24"/>
        </w:rPr>
        <w:t xml:space="preserve"> the </w:t>
      </w:r>
      <w:r w:rsidR="0041788C">
        <w:rPr>
          <w:rFonts w:ascii="Times New Roman" w:eastAsia="Times New Roman" w:hAnsi="Times New Roman" w:cs="Times New Roman"/>
          <w:sz w:val="24"/>
          <w:szCs w:val="24"/>
        </w:rPr>
        <w:t>past few</w:t>
      </w:r>
      <w:r>
        <w:rPr>
          <w:rFonts w:ascii="Times New Roman" w:eastAsia="Times New Roman" w:hAnsi="Times New Roman" w:cs="Times New Roman"/>
          <w:sz w:val="24"/>
          <w:szCs w:val="24"/>
        </w:rPr>
        <w:t xml:space="preserve"> decades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&lt;EndNote&gt;&lt;Cite&gt;&lt;Author&gt;IPCC&lt;/Author&gt;&lt;Year&gt;2021&lt;/Year&gt;&lt;RecNum&gt;206&lt;/RecNum&gt;&lt;DisplayText&gt;(IPCC, 2021)&lt;/DisplayText&gt;&lt;record&gt;&lt;rec-number&gt;206&lt;/rec-number&gt;&lt;foreign-keys&gt;&lt;key app="EN" db-id="d002edf05zxza3efrpr5sr9eaxw50ew20vap" timestamp="1631544401"&gt;206&lt;/key&gt;&lt;/foreign-keys&gt;&lt;ref-type name="Report"&gt;27&lt;/ref-type&gt;&lt;contributors&gt;&lt;authors&gt;&lt;author&gt;IPCC&lt;/author&gt;&lt;/authors&gt;&lt;/contributors&gt;&lt;titles&gt;&lt;title&gt;AR6 Climate Change 2021: The Physical Science Basis&lt;/title&gt;&lt;/titles&gt;&lt;pages&gt;1300&lt;/pages&gt;&lt;dates&gt;&lt;year&gt;2021&lt;/year&gt;&lt;/dates&gt;&lt;publisher&gt;Working Group 1&lt;/publisher&gt;&lt;urls&gt;&lt;related-urls&gt;&lt;url&gt;https://www.ipcc.ch/report/ar6/wg1/#FullReport&lt;/url&gt;&lt;/related-urls&gt;&lt;/urls&gt;&lt;/record&gt;&lt;/Cite&gt;&lt;/EndNote&gt;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(IPCC, 2021)</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0041788C">
        <w:rPr>
          <w:rFonts w:ascii="Times New Roman" w:eastAsia="Times New Roman" w:hAnsi="Times New Roman" w:cs="Times New Roman"/>
          <w:sz w:val="24"/>
          <w:szCs w:val="24"/>
        </w:rPr>
        <w:t>These e</w:t>
      </w:r>
      <w:r>
        <w:rPr>
          <w:rFonts w:ascii="Times New Roman" w:eastAsia="Times New Roman" w:hAnsi="Times New Roman" w:cs="Times New Roman"/>
          <w:sz w:val="24"/>
          <w:szCs w:val="24"/>
        </w:rPr>
        <w:t xml:space="preserve">xtreme precipitation events often </w:t>
      </w:r>
      <w:r w:rsidR="0041788C">
        <w:rPr>
          <w:rFonts w:ascii="Times New Roman" w:eastAsia="Times New Roman" w:hAnsi="Times New Roman" w:cs="Times New Roman"/>
          <w:sz w:val="24"/>
          <w:szCs w:val="24"/>
        </w:rPr>
        <w:t>lead to significant</w:t>
      </w:r>
      <w:r>
        <w:rPr>
          <w:rFonts w:ascii="Times New Roman" w:eastAsia="Times New Roman" w:hAnsi="Times New Roman" w:cs="Times New Roman"/>
          <w:sz w:val="24"/>
          <w:szCs w:val="24"/>
        </w:rPr>
        <w:t xml:space="preserve"> </w:t>
      </w:r>
      <w:r w:rsidR="0041788C">
        <w:rPr>
          <w:rFonts w:ascii="Times New Roman" w:eastAsia="Times New Roman" w:hAnsi="Times New Roman" w:cs="Times New Roman"/>
          <w:sz w:val="24"/>
          <w:szCs w:val="24"/>
        </w:rPr>
        <w:t>flooding</w:t>
      </w:r>
      <w:r>
        <w:rPr>
          <w:rFonts w:ascii="Times New Roman" w:eastAsia="Times New Roman" w:hAnsi="Times New Roman" w:cs="Times New Roman"/>
          <w:sz w:val="24"/>
          <w:szCs w:val="24"/>
        </w:rPr>
        <w:t xml:space="preserve">. </w:t>
      </w:r>
      <w:r w:rsidR="0041788C">
        <w:rPr>
          <w:rFonts w:ascii="Times New Roman" w:eastAsia="Times New Roman" w:hAnsi="Times New Roman" w:cs="Times New Roman"/>
          <w:sz w:val="24"/>
          <w:szCs w:val="24"/>
        </w:rPr>
        <w:t>According to</w:t>
      </w:r>
      <w:r>
        <w:rPr>
          <w:rFonts w:ascii="Times New Roman" w:eastAsia="Times New Roman" w:hAnsi="Times New Roman" w:cs="Times New Roman"/>
          <w:sz w:val="24"/>
          <w:szCs w:val="24"/>
        </w:rPr>
        <w:t xml:space="preserve"> the Emergency Event International Disaster Database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&lt;EndNote&gt;&lt;Cite&gt;&lt;Author&gt;EM-DAT&lt;/Author&gt;&lt;Year&gt;2022&lt;/Year&gt;&lt;RecNum&gt;260&lt;/RecNum&gt;&lt;DisplayText&gt;(EM-DAT, 2022)&lt;/DisplayText&gt;&lt;record&gt;&lt;rec-number&gt;260&lt;/rec-number&gt;&lt;foreign-keys&gt;&lt;key app="EN" db-id="d002edf05zxza3efrpr5sr9eaxw50ew20vap" timestamp="1647501957"&gt;260&lt;/key&gt;&lt;/foreign-keys&gt;&lt;ref-type name="Web Page"&gt;12&lt;/ref-type&gt;&lt;contributors&gt;&lt;authors&gt;&lt;author&gt;EM-DAT&lt;/author&gt;&lt;/authors&gt;&lt;secondary-authors&gt;&lt;author&gt;Université catholique de Louvain (UCL) - CRED&lt;/author&gt;&lt;/secondary-authors&gt;&lt;/contributors&gt;&lt;titles&gt;&lt;title&gt;EM-DAT: The Emergency Events Database&lt;/title&gt;&lt;/titles&gt;&lt;dates&gt;&lt;year&gt;2022&lt;/year&gt;&lt;/dates&gt;&lt;pub-location&gt;Brussels, Belgium&lt;/pub-location&gt;&lt;urls&gt;&lt;related-urls&gt;&lt;url&gt;www.emdat.be&lt;/url&gt;&lt;/related-urls&gt;&lt;/urls&gt;&lt;/record&gt;&lt;/Cite&gt;&lt;/EndNote&gt;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(EM-DAT, 2022)</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there were 5</w:t>
      </w:r>
      <w:r w:rsidR="0041788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608 occurrences </w:t>
      </w:r>
      <w:r w:rsidR="0041788C">
        <w:rPr>
          <w:rFonts w:ascii="Times New Roman" w:eastAsia="Times New Roman" w:hAnsi="Times New Roman" w:cs="Times New Roman"/>
          <w:sz w:val="24"/>
          <w:szCs w:val="24"/>
        </w:rPr>
        <w:t xml:space="preserve">of extreme floods </w:t>
      </w:r>
      <w:r>
        <w:rPr>
          <w:rFonts w:ascii="Times New Roman" w:eastAsia="Times New Roman" w:hAnsi="Times New Roman" w:cs="Times New Roman"/>
          <w:sz w:val="24"/>
          <w:szCs w:val="24"/>
        </w:rPr>
        <w:t>worldwide from 1906 to 2021</w:t>
      </w:r>
      <w:r w:rsidR="0041788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result</w:t>
      </w:r>
      <w:r w:rsidR="0041788C">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in </w:t>
      </w:r>
      <w:r w:rsidR="0041788C">
        <w:rPr>
          <w:rFonts w:ascii="Times New Roman" w:eastAsia="Times New Roman" w:hAnsi="Times New Roman" w:cs="Times New Roman"/>
          <w:sz w:val="24"/>
          <w:szCs w:val="24"/>
        </w:rPr>
        <w:t xml:space="preserve">total damage losses of approximately </w:t>
      </w:r>
      <w:r>
        <w:rPr>
          <w:rFonts w:ascii="Times New Roman" w:eastAsia="Times New Roman" w:hAnsi="Times New Roman" w:cs="Times New Roman"/>
          <w:sz w:val="24"/>
          <w:szCs w:val="24"/>
        </w:rPr>
        <w:t xml:space="preserve">US $953 billion and 7 million deaths. The number of flood events </w:t>
      </w:r>
      <w:r w:rsidR="0041788C">
        <w:rPr>
          <w:rFonts w:ascii="Times New Roman" w:eastAsia="Times New Roman" w:hAnsi="Times New Roman" w:cs="Times New Roman"/>
          <w:sz w:val="24"/>
          <w:szCs w:val="24"/>
        </w:rPr>
        <w:t xml:space="preserve">has </w:t>
      </w:r>
      <w:r>
        <w:rPr>
          <w:rFonts w:ascii="Times New Roman" w:eastAsia="Times New Roman" w:hAnsi="Times New Roman" w:cs="Times New Roman"/>
          <w:sz w:val="24"/>
          <w:szCs w:val="24"/>
        </w:rPr>
        <w:t>increas</w:t>
      </w:r>
      <w:r w:rsidR="0041788C">
        <w:rPr>
          <w:rFonts w:ascii="Times New Roman" w:eastAsia="Times New Roman" w:hAnsi="Times New Roman" w:cs="Times New Roman"/>
          <w:sz w:val="24"/>
          <w:szCs w:val="24"/>
        </w:rPr>
        <w:t>e significantly</w:t>
      </w:r>
      <w:r>
        <w:rPr>
          <w:rFonts w:ascii="Times New Roman" w:eastAsia="Times New Roman" w:hAnsi="Times New Roman" w:cs="Times New Roman"/>
          <w:sz w:val="24"/>
          <w:szCs w:val="24"/>
        </w:rPr>
        <w:t xml:space="preserve"> in the past two decades. </w:t>
      </w:r>
    </w:p>
    <w:p w14:paraId="52A4727A" w14:textId="02D9E8BD" w:rsidR="00924218" w:rsidRDefault="001D40D5" w:rsidP="00B42960">
      <w:pPr>
        <w:spacing w:after="0" w:line="240" w:lineRule="auto"/>
        <w:ind w:leftChars="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Malaysia, the 2021–2022 flood </w:t>
      </w:r>
      <w:r w:rsidR="0041788C">
        <w:rPr>
          <w:rFonts w:ascii="Times New Roman" w:eastAsia="Times New Roman" w:hAnsi="Times New Roman" w:cs="Times New Roman"/>
          <w:sz w:val="24"/>
          <w:szCs w:val="24"/>
        </w:rPr>
        <w:t>stands out as</w:t>
      </w:r>
      <w:r>
        <w:rPr>
          <w:rFonts w:ascii="Times New Roman" w:eastAsia="Times New Roman" w:hAnsi="Times New Roman" w:cs="Times New Roman"/>
          <w:sz w:val="24"/>
          <w:szCs w:val="24"/>
        </w:rPr>
        <w:t xml:space="preserve"> one of the most se</w:t>
      </w:r>
      <w:r w:rsidR="0041788C">
        <w:rPr>
          <w:rFonts w:ascii="Times New Roman" w:eastAsia="Times New Roman" w:hAnsi="Times New Roman" w:cs="Times New Roman"/>
          <w:sz w:val="24"/>
          <w:szCs w:val="24"/>
        </w:rPr>
        <w:t>vere,</w:t>
      </w:r>
      <w:r>
        <w:rPr>
          <w:rFonts w:ascii="Times New Roman" w:eastAsia="Times New Roman" w:hAnsi="Times New Roman" w:cs="Times New Roman"/>
          <w:sz w:val="24"/>
          <w:szCs w:val="24"/>
        </w:rPr>
        <w:t xml:space="preserve"> affect</w:t>
      </w:r>
      <w:r w:rsidR="0041788C">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more than 125,000 people, </w:t>
      </w:r>
      <w:r w:rsidR="0041788C">
        <w:rPr>
          <w:rFonts w:ascii="Times New Roman" w:eastAsia="Times New Roman" w:hAnsi="Times New Roman" w:cs="Times New Roman"/>
          <w:sz w:val="24"/>
          <w:szCs w:val="24"/>
        </w:rPr>
        <w:t>leading to</w:t>
      </w:r>
      <w:r>
        <w:rPr>
          <w:rFonts w:ascii="Times New Roman" w:eastAsia="Times New Roman" w:hAnsi="Times New Roman" w:cs="Times New Roman"/>
          <w:sz w:val="24"/>
          <w:szCs w:val="24"/>
        </w:rPr>
        <w:t xml:space="preserve"> 54 deaths, and caus</w:t>
      </w:r>
      <w:r w:rsidR="00946975">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losses </w:t>
      </w:r>
      <w:r w:rsidR="00946975">
        <w:rPr>
          <w:rFonts w:ascii="Times New Roman" w:eastAsia="Times New Roman" w:hAnsi="Times New Roman" w:cs="Times New Roman"/>
          <w:sz w:val="24"/>
          <w:szCs w:val="24"/>
        </w:rPr>
        <w:t>up to</w:t>
      </w:r>
      <w:r>
        <w:rPr>
          <w:rFonts w:ascii="Times New Roman" w:eastAsia="Times New Roman" w:hAnsi="Times New Roman" w:cs="Times New Roman"/>
          <w:sz w:val="24"/>
          <w:szCs w:val="24"/>
        </w:rPr>
        <w:t xml:space="preserve"> MYR 6.1 billion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&lt;EndNote&gt;&lt;Cite&gt;&lt;Author&gt;BERNAMA&lt;/Author&gt;&lt;Year&gt;2021&lt;/Year&gt;&lt;RecNum&gt;250&lt;/RecNum&gt;&lt;DisplayText&gt;(BERNAMA, 2021; Ong, 2022)&lt;/DisplayText&gt;&lt;record&gt;&lt;rec-number&gt;250&lt;/rec-number&gt;&lt;foreign-keys&gt;&lt;key app="EN" db-id="d002edf05zxza3efrpr5sr9eaxw50ew20vap" timestamp="1647272541"&gt;250&lt;/key&gt;&lt;/foreign-keys&gt;&lt;ref-type name="Newspaper Article"&gt;23&lt;/ref-type&gt;&lt;contributors&gt;&lt;authors&gt;&lt;author&gt;BERNAMA&lt;/author&gt;&lt;/authors&gt;&lt;/contributors&gt;&lt;titles&gt;&lt;title&gt;Flood situation worsens as at afternoon, more than 34,000 victims evacuated&lt;/title&gt;&lt;secondary-title&gt;The Sun Daily&lt;/secondary-title&gt;&lt;/titles&gt;&lt;dates&gt;&lt;year&gt;2021&lt;/year&gt;&lt;/dates&gt;&lt;pub-location&gt;Kuala Lumpur&lt;/pub-location&gt;&lt;urls&gt;&lt;related-urls&gt;&lt;url&gt;https://www.thesundaily.my/local/flood-situation-worsens-as-at-afternoon-more-than-34000-victims-evacuated-YC8675809&lt;/url&gt;&lt;/related-urls&gt;&lt;/urls&gt;&lt;access-date&gt;12 March 2022&lt;/access-date&gt;&lt;/record&gt;&lt;/Cite&gt;&lt;Cite&gt;&lt;Author&gt;Ong&lt;/Author&gt;&lt;Year&gt;2022&lt;/Year&gt;&lt;RecNum&gt;257&lt;/RecNum&gt;&lt;record&gt;&lt;rec-number&gt;257&lt;/rec-number&gt;&lt;foreign-keys&gt;&lt;key app="EN" db-id="d002edf05zxza3efrpr5sr9eaxw50ew20vap" timestamp="1647456277"&gt;257&lt;/key&gt;&lt;/foreign-keys&gt;&lt;ref-type name="Newspaper Article"&gt;23&lt;/ref-type&gt;&lt;contributors&gt;&lt;authors&gt;&lt;author&gt;Ong, Han Sean&lt;/author&gt;&lt;/authors&gt;&lt;/contributors&gt;&lt;titles&gt;&lt;title&gt;Expert: Debris flood in Pahang and Selangor caused by multiple landslides, streams of waste&lt;/title&gt;&lt;secondary-title&gt;The Star&lt;/secondary-title&gt;&lt;/titles&gt;&lt;dates&gt;&lt;year&gt;2022&lt;/year&gt;&lt;/dates&gt;&lt;pub-location&gt;Kuantan&lt;/pub-location&gt;&lt;urls&gt;&lt;related-urls&gt;&lt;url&gt;https://www.thestar.com.my/news/nation/2022/01/04/expert-debris-flood-in-pahang-and-selangor-caused-by-multiple-landslides-streams-of-waste&lt;/url&gt;&lt;/related-urls&gt;&lt;/urls&gt;&lt;access-date&gt;17 March 2022&lt;/access-date&gt;&lt;/record&gt;&lt;/Cite&gt;&lt;/EndNote&gt;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(BERNAMA, 2021; Ong, 2022)</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Eight states in the Peninsular Malaysia were </w:t>
      </w:r>
      <w:r w:rsidR="00946975">
        <w:rPr>
          <w:rFonts w:ascii="Times New Roman" w:eastAsia="Times New Roman" w:hAnsi="Times New Roman" w:cs="Times New Roman"/>
          <w:sz w:val="24"/>
          <w:szCs w:val="24"/>
        </w:rPr>
        <w:t>impacted</w:t>
      </w:r>
      <w:r>
        <w:rPr>
          <w:rFonts w:ascii="Times New Roman" w:eastAsia="Times New Roman" w:hAnsi="Times New Roman" w:cs="Times New Roman"/>
          <w:sz w:val="24"/>
          <w:szCs w:val="24"/>
        </w:rPr>
        <w:t xml:space="preserve"> during the event, </w:t>
      </w:r>
      <w:r w:rsidR="00946975">
        <w:rPr>
          <w:rFonts w:ascii="Times New Roman" w:eastAsia="Times New Roman" w:hAnsi="Times New Roman" w:cs="Times New Roman"/>
          <w:sz w:val="24"/>
          <w:szCs w:val="24"/>
        </w:rPr>
        <w:t>including</w:t>
      </w:r>
      <w:r>
        <w:rPr>
          <w:rFonts w:ascii="Times New Roman" w:eastAsia="Times New Roman" w:hAnsi="Times New Roman" w:cs="Times New Roman"/>
          <w:sz w:val="24"/>
          <w:szCs w:val="24"/>
        </w:rPr>
        <w:t xml:space="preserve"> Selangor, Pahang, Terengganu, Melaka, Negeri Sembilan, Perak, Kelantan. The 2021-2022 flood was </w:t>
      </w:r>
      <w:r w:rsidR="00946975">
        <w:rPr>
          <w:rFonts w:ascii="Times New Roman" w:eastAsia="Times New Roman" w:hAnsi="Times New Roman" w:cs="Times New Roman"/>
          <w:sz w:val="24"/>
          <w:szCs w:val="24"/>
        </w:rPr>
        <w:t>attributed to</w:t>
      </w:r>
      <w:r>
        <w:rPr>
          <w:rFonts w:ascii="Times New Roman" w:eastAsia="Times New Roman" w:hAnsi="Times New Roman" w:cs="Times New Roman"/>
          <w:sz w:val="24"/>
          <w:szCs w:val="24"/>
        </w:rPr>
        <w:t xml:space="preserve"> unexpected extreme precipitation brought by the 29W depression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&lt;EndNote&gt;&lt;Cite&gt;&lt;Author&gt;Rahman&lt;/Author&gt;&lt;Year&gt;2022&lt;/Year&gt;&lt;RecNum&gt;278&lt;/RecNum&gt;&lt;DisplayText&gt;(Rahman, 2022)&lt;/DisplayText&gt;&lt;record&gt;&lt;rec-number&gt;278&lt;/rec-number&gt;&lt;foreign-keys&gt;&lt;key app="EN" db-id="d002edf05zxza3efrpr5sr9eaxw50ew20vap" timestamp="1654785835"&gt;278&lt;/key&gt;&lt;/foreign-keys&gt;&lt;ref-type name="Electronic Article"&gt;43&lt;/ref-type&gt;&lt;contributors&gt;&lt;authors&gt;&lt;author&gt;Rahman, Serina&lt;/author&gt;&lt;/authors&gt;&lt;/contributors&gt;&lt;titles&gt;&lt;title&gt;Malaysia’s Floods of December 2021: Can Future Disasters be Avoided?&lt;/title&gt;&lt;secondary-title&gt;Researchers at ISEAS – Yusof Ishak Institute Analyse Current Events&lt;/secondary-title&gt;&lt;/titles&gt;&lt;periodical&gt;&lt;full-title&gt;Researchers at ISEAS – Yusof Ishak Institute Analyse Current Events&lt;/full-title&gt;&lt;/periodical&gt;&lt;number&gt;2022&lt;/number&gt;&lt;section&gt;16 March 2022&lt;/section&gt;&lt;dates&gt;&lt;year&gt;2022&lt;/year&gt;&lt;pub-dates&gt;&lt;date&gt;9 June 2022&lt;/date&gt;&lt;/pub-dates&gt;&lt;/dates&gt;&lt;pub-location&gt;Singapore&lt;/pub-location&gt;&lt;publisher&gt;ISEAS Yusof Ishak Institute&lt;/publisher&gt;&lt;isbn&gt;2335-6677&lt;/isbn&gt;&lt;urls&gt;&lt;related-urls&gt;&lt;url&gt;https://www.iseas.edu.sg/wp-content/uploads/2022/03/ISEAS_Perspective_2022_26.pdf&lt;/url&gt;&lt;/related-urls&gt;&lt;/urls&gt;&lt;custom7&gt;26&lt;/custom7&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(Rahman, 2022)</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Additionally,</w:t>
      </w:r>
      <w:r w:rsidR="009469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heavy precipitation </w:t>
      </w:r>
      <w:r w:rsidR="00946975">
        <w:rPr>
          <w:rFonts w:ascii="Times New Roman" w:eastAsia="Times New Roman" w:hAnsi="Times New Roman" w:cs="Times New Roman"/>
          <w:sz w:val="24"/>
          <w:szCs w:val="24"/>
        </w:rPr>
        <w:t xml:space="preserve">associated with the northeast monsoon </w:t>
      </w:r>
      <w:r>
        <w:rPr>
          <w:rFonts w:ascii="Times New Roman" w:eastAsia="Times New Roman" w:hAnsi="Times New Roman" w:cs="Times New Roman"/>
          <w:sz w:val="24"/>
          <w:szCs w:val="24"/>
        </w:rPr>
        <w:t xml:space="preserve">frequently </w:t>
      </w:r>
      <w:r w:rsidR="00946975">
        <w:rPr>
          <w:rFonts w:ascii="Times New Roman" w:eastAsia="Times New Roman" w:hAnsi="Times New Roman" w:cs="Times New Roman"/>
          <w:sz w:val="24"/>
          <w:szCs w:val="24"/>
        </w:rPr>
        <w:t>causes</w:t>
      </w:r>
      <w:r>
        <w:rPr>
          <w:rFonts w:ascii="Times New Roman" w:eastAsia="Times New Roman" w:hAnsi="Times New Roman" w:cs="Times New Roman"/>
          <w:sz w:val="24"/>
          <w:szCs w:val="24"/>
        </w:rPr>
        <w:t xml:space="preserve"> flooding in Kelantan, Terengganu, and Pahang, </w:t>
      </w:r>
      <w:r w:rsidR="00946975">
        <w:rPr>
          <w:rFonts w:ascii="Times New Roman" w:eastAsia="Times New Roman" w:hAnsi="Times New Roman" w:cs="Times New Roman"/>
          <w:sz w:val="24"/>
          <w:szCs w:val="24"/>
        </w:rPr>
        <w:t xml:space="preserve">which are located on </w:t>
      </w:r>
      <w:r>
        <w:rPr>
          <w:rFonts w:ascii="Times New Roman" w:eastAsia="Times New Roman" w:hAnsi="Times New Roman" w:cs="Times New Roman"/>
          <w:sz w:val="24"/>
          <w:szCs w:val="24"/>
        </w:rPr>
        <w:t xml:space="preserve">the east coast of Peninsular Malaysia </w:t>
      </w:r>
      <w:r>
        <w:rPr>
          <w:rFonts w:ascii="Times New Roman" w:eastAsia="Times New Roman" w:hAnsi="Times New Roman" w:cs="Times New Roman"/>
          <w:sz w:val="24"/>
          <w:szCs w:val="24"/>
        </w:rPr>
        <w:fldChar w:fldCharType="begin">
          <w:fldData xml:space="preserve">PEVuZE5vdGU+PENpdGU+PEF1dGhvcj5IdXNzYWluIFNoYWg8L0F1dGhvcj48WWVhcj4yMDE3PC9Z
ZWFyPjxSZWNOdW0+MjM2PC9SZWNOdW0+PERpc3BsYXlUZXh0PihIdXNzYWluIFNoYWggZXQgYWwu
LCAyMDE3OyBJYnJhaGltIGV0IGFsLiwgMjAyMSk8L0Rpc3BsYXlUZXh0PjxyZWNvcmQ+PHJlYy1u
dW1iZXI+MjM2PC9yZWMtbnVtYmVyPjxmb3JlaWduLWtleXM+PGtleSBhcHA9IkVOIiBkYi1pZD0i
ZDAwMmVkZjA1enh6YTNlZnJwcjVzcjllYXh3NTBldzIwdmFwIiB0aW1lc3RhbXA9IjE2NDYzNzk0
MTUiPjIzNjwva2V5PjwvZm9yZWlnbi1rZXlzPjxyZWYtdHlwZSBuYW1lPSJKb3VybmFsIEFydGlj
bGUiPjE3PC9yZWYtdHlwZT48Y29udHJpYnV0b3JzPjxhdXRob3JzPjxhdXRob3I+SHVzc2FpbiBT
aGFoLCBTeWVkIE11enphbWlsPC9hdXRob3I+PGF1dGhvcj5NdXN0YWZmYSwgWmFoaXJhbml6YTwv
YXV0aG9yPjxhdXRob3I+V2FuIFl1c29mLCBLaGFtYXJ1emFtYW48L2F1dGhvcj48L2F1dGhvcnM+
PC9jb250cmlidXRvcnM+PHRpdGxlcz48dGl0bGU+V29ybGR3aWRlIGFuZCBGbG9vZHMgaW4gdGhl
IE1hbGF5c2lhbiBSZWdpb246IEEgQnJpZWYgUmV2aWV3PC90aXRsZT48c2Vjb25kYXJ5LXRpdGxl
PkluZGlhbiBKb3VybmFsIG9mIFNjaWVuY2UgYW5kIFRlY2hub2xvZ3k8L3NlY29uZGFyeS10aXRs
ZT48L3RpdGxlcz48cGVyaW9kaWNhbD48ZnVsbC10aXRsZT5JbmRpYW4gSm91cm5hbCBvZiBTY2ll
bmNlIGFuZCBUZWNobm9sb2d5PC9mdWxsLXRpdGxlPjwvcGVyaW9kaWNhbD48cGFnZXM+OTwvcGFn
ZXM+PHZvbHVtZT4xMDwvdm9sdW1lPjxudW1iZXI+MjwvbnVtYmVyPjxrZXl3b3Jkcz48a2V5d29y
ZD5kaXNhc3RlcnMgd29ybGR3aWRlPC9rZXl3b3JkPjxrZXl3b3JkPm1ham9yIG92ZXJmbG93cyBp
biBNYWxheXNpYW4gaGlzdG9yeTwva2V5d29yZD48a2V5d29yZD52ZWhpY2xlIHJlbGF0ZWQgZmF0
YWxpdGllczwva2V5d29yZD48L2tleXdvcmRzPjxkYXRlcz48eWVhcj4yMDE3PC95ZWFyPjwvZGF0
ZXM+PHVybHM+PHJlbGF0ZWQtdXJscz48dXJsPmh0dHBzOi8vd3d3LnJlc2VhcmNoZ2F0ZS5uZXQv
cHJvZmlsZS9LaGFtYXJ1emFtYW4tV2FuLVl1c29mLTIvcHVibGljYXRpb24vMzE0MTYwNTg3X0Rp
c2FzdGVyc19Xb3JsZHdpZGVfYW5kX0Zsb29kc19pbl90aGVfTWFsYXlzaWFuX1JlZ2lvbl9BX0Jy
aWVmX1Jldmlldy9saW5rcy81OGNmNTNjZWFjYTI3MjMzNTUxN2U5MWYvRGlzYXN0ZXJzLVdvcmxk
d2lkZS1hbmQtRmxvb2RzLWluLXRoZS1NYWxheXNpYW4tUmVnaW9uLUEtQnJpZWYtUmV2aWV3LnBk
ZjwvdXJsPjwvcmVsYXRlZC11cmxzPjwvdXJscz48ZWxlY3Ryb25pYy1yZXNvdXJjZS1udW0+MTAu
MTc0ODUvaWpzdC8yMDE3L3YxMGkyLzExMDM4NTwvZWxlY3Ryb25pYy1yZXNvdXJjZS1udW0+PC9y
ZWNvcmQ+PC9DaXRlPjxDaXRlPjxBdXRob3I+SWJyYWhpbTwvQXV0aG9yPjxZZWFyPjIwMjE8L1ll
YXI+PFJlY051bT4yMzg8L1JlY051bT48cmVjb3JkPjxyZWMtbnVtYmVyPjIzODwvcmVjLW51bWJl
cj48Zm9yZWlnbi1rZXlzPjxrZXkgYXBwPSJFTiIgZGItaWQ9ImQwMDJlZGYwNXp4emEzZWZycHI1
c3I5ZWF4dzUwZXcyMHZhcCIgdGltZXN0YW1wPSIxNjQ2MzgzNDQwIj4yMzg8L2tleT48L2ZvcmVp
Z24ta2V5cz48cmVmLXR5cGUgbmFtZT0iSm91cm5hbCBBcnRpY2xlIj4xNzwvcmVmLXR5cGU+PGNv
bnRyaWJ1dG9ycz48YXV0aG9ycz48YXV0aG9yPklicmFoaW0sIE51ciBBdGlyYWg8L2F1dGhvcj48
YXV0aG9yPldhbiBBbHdpLCBTaGFyaWZhaCBSYWZpZGFoPC9hdXRob3I+PGF1dGhvcj5BYmR1bCBN
YW5hbiwgWmFpbnVkZGluPC9hdXRob3I+PGF1dGhvcj5NdXN0YWZmYSwgQXppenVsIEF6cmk8L2F1
dGhvcj48YXV0aG9yPktpZGFtLCBLYW1hcml6YW48L2F1dGhvcj48L2F1dGhvcnM+PC9jb250cmli
dXRvcnM+PHRpdGxlcz48dGl0bGU+Rmxvb2QgSW1wYWN0IG9uIFJlbmV3YWJsZSBFbmVyZ3kgU3lz
dGVtIGluIE1hbGF5c2lhPC90aXRsZT48c2Vjb25kYXJ5LXRpdGxlPkNoZW1pY2FsIEVuZ2luZWVy
aW5nIFRyYW5zYWN0aW9uczwvc2Vjb25kYXJ5LXRpdGxlPjwvdGl0bGVzPjxwZXJpb2RpY2FsPjxm
dWxsLXRpdGxlPkNoZW1pY2FsIEVuZ2luZWVyaW5nIFRyYW5zYWN0aW9uczwvZnVsbC10aXRsZT48
L3BlcmlvZGljYWw+PHBhZ2VzPjY8L3BhZ2VzPjx2b2x1bWU+ODk8L3ZvbHVtZT48c2VjdGlvbj4x
OTM8L3NlY3Rpb24+PGRhdGVzPjx5ZWFyPjIwMjE8L3llYXI+PHB1Yi1kYXRlcz48ZGF0ZT4xIE5v
dmVtYmVyIDIwMjE8L2RhdGU+PC9wdWItZGF0ZXM+PC9kYXRlcz48dXJscz48cmVsYXRlZC11cmxz
Pjx1cmw+aHR0cHM6Ly93d3cuY2V0am91cm5hbC5pdC9jZXQvMjEvODkvMDMzLnBkZjwvdXJsPjwv
cmVsYXRlZC11cmxzPjwvdXJscz48ZWxlY3Ryb25pYy1yZXNvdXJjZS1udW0+MTAuMzMwMy9DRVQy
MTg5MDMzPC9lbGVjdHJvbmljLXJlc291cmNlLW51bT48L3JlY29yZD48L0NpdGU+PC9FbmROb3Rl
PgBAAA==
</w:fldData>
        </w:fldChar>
      </w:r>
      <w:r>
        <w:rPr>
          <w:rFonts w:ascii="Times New Roman" w:eastAsia="Times New Roman" w:hAnsi="Times New Roman" w:cs="Times New Roman"/>
          <w:sz w:val="24"/>
          <w:szCs w:val="24"/>
        </w:rPr>
        <w:instrText xml:space="preserve"> ADDIN EN.CITE </w:instrText>
      </w:r>
      <w:r>
        <w:rPr>
          <w:rFonts w:ascii="Times New Roman" w:eastAsia="Times New Roman" w:hAnsi="Times New Roman" w:cs="Times New Roman"/>
          <w:sz w:val="24"/>
          <w:szCs w:val="24"/>
        </w:rPr>
        <w:fldChar w:fldCharType="begin">
          <w:fldData xml:space="preserve">PEVuZE5vdGU+PENpdGU+PEF1dGhvcj5IdXNzYWluIFNoYWg8L0F1dGhvcj48WWVhcj4yMDE3PC9Z
ZWFyPjxSZWNOdW0+MjM2PC9SZWNOdW0+PERpc3BsYXlUZXh0PihIdXNzYWluIFNoYWggZXQgYWwu
LCAyMDE3OyBJYnJhaGltIGV0IGFsLiwgMjAyMSk8L0Rpc3BsYXlUZXh0PjxyZWNvcmQ+PHJlYy1u
dW1iZXI+MjM2PC9yZWMtbnVtYmVyPjxmb3JlaWduLWtleXM+PGtleSBhcHA9IkVOIiBkYi1pZD0i
ZDAwMmVkZjA1enh6YTNlZnJwcjVzcjllYXh3NTBldzIwdmFwIiB0aW1lc3RhbXA9IjE2NDYzNzk0
MTUiPjIzNjwva2V5PjwvZm9yZWlnbi1rZXlzPjxyZWYtdHlwZSBuYW1lPSJKb3VybmFsIEFydGlj
bGUiPjE3PC9yZWYtdHlwZT48Y29udHJpYnV0b3JzPjxhdXRob3JzPjxhdXRob3I+SHVzc2FpbiBT
aGFoLCBTeWVkIE11enphbWlsPC9hdXRob3I+PGF1dGhvcj5NdXN0YWZmYSwgWmFoaXJhbml6YTwv
YXV0aG9yPjxhdXRob3I+V2FuIFl1c29mLCBLaGFtYXJ1emFtYW48L2F1dGhvcj48L2F1dGhvcnM+
PC9jb250cmlidXRvcnM+PHRpdGxlcz48dGl0bGU+V29ybGR3aWRlIGFuZCBGbG9vZHMgaW4gdGhl
IE1hbGF5c2lhbiBSZWdpb246IEEgQnJpZWYgUmV2aWV3PC90aXRsZT48c2Vjb25kYXJ5LXRpdGxl
PkluZGlhbiBKb3VybmFsIG9mIFNjaWVuY2UgYW5kIFRlY2hub2xvZ3k8L3NlY29uZGFyeS10aXRs
ZT48L3RpdGxlcz48cGVyaW9kaWNhbD48ZnVsbC10aXRsZT5JbmRpYW4gSm91cm5hbCBvZiBTY2ll
bmNlIGFuZCBUZWNobm9sb2d5PC9mdWxsLXRpdGxlPjwvcGVyaW9kaWNhbD48cGFnZXM+OTwvcGFn
ZXM+PHZvbHVtZT4xMDwvdm9sdW1lPjxudW1iZXI+MjwvbnVtYmVyPjxrZXl3b3Jkcz48a2V5d29y
ZD5kaXNhc3RlcnMgd29ybGR3aWRlPC9rZXl3b3JkPjxrZXl3b3JkPm1ham9yIG92ZXJmbG93cyBp
biBNYWxheXNpYW4gaGlzdG9yeTwva2V5d29yZD48a2V5d29yZD52ZWhpY2xlIHJlbGF0ZWQgZmF0
YWxpdGllczwva2V5d29yZD48L2tleXdvcmRzPjxkYXRlcz48eWVhcj4yMDE3PC95ZWFyPjwvZGF0
ZXM+PHVybHM+PHJlbGF0ZWQtdXJscz48dXJsPmh0dHBzOi8vd3d3LnJlc2VhcmNoZ2F0ZS5uZXQv
cHJvZmlsZS9LaGFtYXJ1emFtYW4tV2FuLVl1c29mLTIvcHVibGljYXRpb24vMzE0MTYwNTg3X0Rp
c2FzdGVyc19Xb3JsZHdpZGVfYW5kX0Zsb29kc19pbl90aGVfTWFsYXlzaWFuX1JlZ2lvbl9BX0Jy
aWVmX1Jldmlldy9saW5rcy81OGNmNTNjZWFjYTI3MjMzNTUxN2U5MWYvRGlzYXN0ZXJzLVdvcmxk
d2lkZS1hbmQtRmxvb2RzLWluLXRoZS1NYWxheXNpYW4tUmVnaW9uLUEtQnJpZWYtUmV2aWV3LnBk
ZjwvdXJsPjwvcmVsYXRlZC11cmxzPjwvdXJscz48ZWxlY3Ryb25pYy1yZXNvdXJjZS1udW0+MTAu
MTc0ODUvaWpzdC8yMDE3L3YxMGkyLzExMDM4NTwvZWxlY3Ryb25pYy1yZXNvdXJjZS1udW0+PC9y
ZWNvcmQ+PC9DaXRlPjxDaXRlPjxBdXRob3I+SWJyYWhpbTwvQXV0aG9yPjxZZWFyPjIwMjE8L1ll
YXI+PFJlY051bT4yMzg8L1JlY051bT48cmVjb3JkPjxyZWMtbnVtYmVyPjIzODwvcmVjLW51bWJl
cj48Zm9yZWlnbi1rZXlzPjxrZXkgYXBwPSJFTiIgZGItaWQ9ImQwMDJlZGYwNXp4emEzZWZycHI1
c3I5ZWF4dzUwZXcyMHZhcCIgdGltZXN0YW1wPSIxNjQ2MzgzNDQwIj4yMzg8L2tleT48L2ZvcmVp
Z24ta2V5cz48cmVmLXR5cGUgbmFtZT0iSm91cm5hbCBBcnRpY2xlIj4xNzwvcmVmLXR5cGU+PGNv
bnRyaWJ1dG9ycz48YXV0aG9ycz48YXV0aG9yPklicmFoaW0sIE51ciBBdGlyYWg8L2F1dGhvcj48
YXV0aG9yPldhbiBBbHdpLCBTaGFyaWZhaCBSYWZpZGFoPC9hdXRob3I+PGF1dGhvcj5BYmR1bCBN
YW5hbiwgWmFpbnVkZGluPC9hdXRob3I+PGF1dGhvcj5NdXN0YWZmYSwgQXppenVsIEF6cmk8L2F1
dGhvcj48YXV0aG9yPktpZGFtLCBLYW1hcml6YW48L2F1dGhvcj48L2F1dGhvcnM+PC9jb250cmli
dXRvcnM+PHRpdGxlcz48dGl0bGU+Rmxvb2QgSW1wYWN0IG9uIFJlbmV3YWJsZSBFbmVyZ3kgU3lz
dGVtIGluIE1hbGF5c2lhPC90aXRsZT48c2Vjb25kYXJ5LXRpdGxlPkNoZW1pY2FsIEVuZ2luZWVy
aW5nIFRyYW5zYWN0aW9uczwvc2Vjb25kYXJ5LXRpdGxlPjwvdGl0bGVzPjxwZXJpb2RpY2FsPjxm
dWxsLXRpdGxlPkNoZW1pY2FsIEVuZ2luZWVyaW5nIFRyYW5zYWN0aW9uczwvZnVsbC10aXRsZT48
L3BlcmlvZGljYWw+PHBhZ2VzPjY8L3BhZ2VzPjx2b2x1bWU+ODk8L3ZvbHVtZT48c2VjdGlvbj4x
OTM8L3NlY3Rpb24+PGRhdGVzPjx5ZWFyPjIwMjE8L3llYXI+PHB1Yi1kYXRlcz48ZGF0ZT4xIE5v
dmVtYmVyIDIwMjE8L2RhdGU+PC9wdWItZGF0ZXM+PC9kYXRlcz48dXJscz48cmVsYXRlZC11cmxz
Pjx1cmw+aHR0cHM6Ly93d3cuY2V0am91cm5hbC5pdC9jZXQvMjEvODkvMDMzLnBkZjwvdXJsPjwv
cmVsYXRlZC11cmxzPjwvdXJscz48ZWxlY3Ryb25pYy1yZXNvdXJjZS1udW0+MTAuMzMwMy9DRVQy
MTg5MDMzPC9lbGVjdHJvbmljLXJlc291cmNlLW51bT48L3JlY29yZD48L0NpdGU+PC9FbmROb3Rl
PgBAAA==
</w:fldData>
        </w:fldChar>
      </w:r>
      <w:r>
        <w:rPr>
          <w:rFonts w:ascii="Times New Roman" w:eastAsia="Times New Roman" w:hAnsi="Times New Roman" w:cs="Times New Roman"/>
          <w:sz w:val="24"/>
          <w:szCs w:val="24"/>
        </w:rPr>
        <w:instrText xml:space="preserve"> ADDIN EN.CITE.DATA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(Hussain Shah et al., 2017; Ibrahim et al., 2021)</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09C89F92" w14:textId="7C452CDF" w:rsidR="00924218" w:rsidRDefault="001D40D5" w:rsidP="00B42960">
      <w:pPr>
        <w:spacing w:after="0" w:line="240" w:lineRule="auto"/>
        <w:ind w:leftChars="0" w:firstLineChars="0" w:firstLine="720"/>
        <w:jc w:val="both"/>
        <w:rPr>
          <w:rFonts w:ascii="Times New Roman" w:eastAsiaTheme="minorEastAsia" w:hAnsi="Times New Roman" w:cs="Times New Roman"/>
          <w:sz w:val="24"/>
          <w:szCs w:val="24"/>
          <w:lang w:eastAsia="zh-CN"/>
        </w:rPr>
      </w:pPr>
      <w:r>
        <w:rPr>
          <w:rFonts w:ascii="Times New Roman" w:eastAsia="Times New Roman" w:hAnsi="Times New Roman" w:cs="Times New Roman"/>
          <w:sz w:val="24"/>
          <w:szCs w:val="24"/>
        </w:rPr>
        <w:t xml:space="preserve">Accurate flood inundation mapping is important yet </w:t>
      </w:r>
      <w:r w:rsidR="00946975">
        <w:rPr>
          <w:rFonts w:ascii="Times New Roman" w:eastAsia="Times New Roman" w:hAnsi="Times New Roman" w:cs="Times New Roman"/>
          <w:sz w:val="24"/>
          <w:szCs w:val="24"/>
        </w:rPr>
        <w:t>challenging, as</w:t>
      </w:r>
      <w:r>
        <w:rPr>
          <w:rFonts w:ascii="Times New Roman" w:eastAsia="Times New Roman" w:hAnsi="Times New Roman" w:cs="Times New Roman"/>
          <w:sz w:val="24"/>
          <w:szCs w:val="24"/>
        </w:rPr>
        <w:t xml:space="preserve"> ground surveys </w:t>
      </w:r>
      <w:r w:rsidR="00946975">
        <w:rPr>
          <w:rFonts w:ascii="Times New Roman" w:eastAsia="Times New Roman" w:hAnsi="Times New Roman" w:cs="Times New Roman"/>
          <w:sz w:val="24"/>
          <w:szCs w:val="24"/>
        </w:rPr>
        <w:t>in</w:t>
      </w:r>
      <w:r>
        <w:rPr>
          <w:rFonts w:ascii="Times New Roman" w:eastAsia="Times New Roman" w:hAnsi="Times New Roman" w:cs="Times New Roman"/>
          <w:sz w:val="24"/>
          <w:szCs w:val="24"/>
        </w:rPr>
        <w:t xml:space="preserve"> flood</w:t>
      </w:r>
      <w:r w:rsidR="00946975">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areas </w:t>
      </w:r>
      <w:r w:rsidR="00946975">
        <w:rPr>
          <w:rFonts w:ascii="Times New Roman" w:eastAsia="Times New Roman" w:hAnsi="Times New Roman" w:cs="Times New Roman"/>
          <w:sz w:val="24"/>
          <w:szCs w:val="24"/>
        </w:rPr>
        <w:t>can be</w:t>
      </w:r>
      <w:r>
        <w:rPr>
          <w:rFonts w:ascii="Times New Roman" w:eastAsia="Times New Roman" w:hAnsi="Times New Roman" w:cs="Times New Roman"/>
          <w:sz w:val="24"/>
          <w:szCs w:val="24"/>
        </w:rPr>
        <w:t xml:space="preserve"> expensive, time-consuming and </w:t>
      </w:r>
      <w:r w:rsidR="00946975">
        <w:rPr>
          <w:rFonts w:ascii="Times New Roman" w:eastAsia="Times New Roman" w:hAnsi="Times New Roman" w:cs="Times New Roman"/>
          <w:sz w:val="24"/>
          <w:szCs w:val="24"/>
        </w:rPr>
        <w:t>often hindered by inaccessibility</w:t>
      </w:r>
      <w:r>
        <w:rPr>
          <w:rFonts w:ascii="Times New Roman" w:eastAsia="Times New Roman" w:hAnsi="Times New Roman" w:cs="Times New Roman"/>
          <w:sz w:val="24"/>
          <w:szCs w:val="24"/>
        </w:rPr>
        <w:t xml:space="preserve"> (</w:t>
      </w:r>
      <w:r>
        <w:rPr>
          <w:rFonts w:ascii="Times New Roman" w:hAnsi="Times New Roman" w:cs="Times New Roman"/>
          <w:position w:val="0"/>
          <w:sz w:val="24"/>
          <w:szCs w:val="24"/>
          <w:lang w:val="en-GB"/>
        </w:rPr>
        <w:t>Ghosh et al., 2022)</w:t>
      </w:r>
      <w:r>
        <w:rPr>
          <w:rFonts w:ascii="Times New Roman" w:eastAsia="Times New Roman" w:hAnsi="Times New Roman" w:cs="Times New Roman"/>
          <w:sz w:val="24"/>
          <w:szCs w:val="24"/>
        </w:rPr>
        <w:t xml:space="preserve">. Moreover, </w:t>
      </w:r>
      <w:r w:rsidR="00946975">
        <w:rPr>
          <w:rFonts w:ascii="Times New Roman" w:eastAsia="Times New Roman" w:hAnsi="Times New Roman" w:cs="Times New Roman"/>
          <w:sz w:val="24"/>
          <w:szCs w:val="24"/>
        </w:rPr>
        <w:t xml:space="preserve">creating </w:t>
      </w:r>
      <w:r>
        <w:rPr>
          <w:rFonts w:ascii="Times New Roman" w:eastAsia="Times New Roman" w:hAnsi="Times New Roman" w:cs="Times New Roman"/>
          <w:sz w:val="24"/>
          <w:szCs w:val="24"/>
        </w:rPr>
        <w:t>real-time flood inundations maps</w:t>
      </w:r>
      <w:r w:rsidR="00946975">
        <w:rPr>
          <w:rFonts w:ascii="Times New Roman" w:eastAsia="Times New Roman" w:hAnsi="Times New Roman" w:cs="Times New Roman"/>
          <w:sz w:val="24"/>
          <w:szCs w:val="24"/>
        </w:rPr>
        <w:t xml:space="preserve"> is</w:t>
      </w:r>
      <w:r>
        <w:rPr>
          <w:rFonts w:ascii="Times New Roman" w:eastAsia="Times New Roman" w:hAnsi="Times New Roman" w:cs="Times New Roman"/>
          <w:sz w:val="24"/>
          <w:szCs w:val="24"/>
        </w:rPr>
        <w:t xml:space="preserve"> </w:t>
      </w:r>
      <w:r w:rsidR="00946975">
        <w:rPr>
          <w:rFonts w:ascii="Times New Roman" w:eastAsia="Times New Roman" w:hAnsi="Times New Roman" w:cs="Times New Roman"/>
          <w:sz w:val="24"/>
          <w:szCs w:val="24"/>
        </w:rPr>
        <w:t>difficult</w:t>
      </w:r>
      <w:r>
        <w:rPr>
          <w:rFonts w:ascii="Times New Roman" w:eastAsia="Times New Roman" w:hAnsi="Times New Roman" w:cs="Times New Roman"/>
          <w:sz w:val="24"/>
          <w:szCs w:val="24"/>
        </w:rPr>
        <w:t xml:space="preserve"> </w:t>
      </w:r>
      <w:r w:rsidR="00946975">
        <w:rPr>
          <w:rFonts w:ascii="Times New Roman" w:eastAsia="Times New Roman" w:hAnsi="Times New Roman" w:cs="Times New Roman"/>
          <w:sz w:val="24"/>
          <w:szCs w:val="24"/>
        </w:rPr>
        <w:t xml:space="preserve">due </w:t>
      </w:r>
      <w:r>
        <w:rPr>
          <w:rFonts w:ascii="Times New Roman" w:eastAsia="Times New Roman" w:hAnsi="Times New Roman" w:cs="Times New Roman"/>
          <w:sz w:val="24"/>
          <w:szCs w:val="24"/>
        </w:rPr>
        <w:t xml:space="preserve">to </w:t>
      </w:r>
      <w:r w:rsidR="00946975">
        <w:rPr>
          <w:rFonts w:ascii="Times New Roman" w:eastAsia="Times New Roman" w:hAnsi="Times New Roman" w:cs="Times New Roman"/>
          <w:sz w:val="24"/>
          <w:szCs w:val="24"/>
        </w:rPr>
        <w:t xml:space="preserve">the need for </w:t>
      </w:r>
      <w:r>
        <w:rPr>
          <w:rFonts w:ascii="Times New Roman" w:eastAsia="Times New Roman" w:hAnsi="Times New Roman" w:cs="Times New Roman"/>
          <w:sz w:val="24"/>
          <w:szCs w:val="24"/>
        </w:rPr>
        <w:t>substantial modelling expertise, current hydrology and meteorology data, high computation power and detailed river geometry data. Cloud-based computing platforms</w:t>
      </w:r>
      <w:r w:rsidR="00946975">
        <w:rPr>
          <w:rFonts w:ascii="Times New Roman" w:eastAsia="Times New Roman" w:hAnsi="Times New Roman" w:cs="Times New Roman"/>
          <w:sz w:val="24"/>
          <w:szCs w:val="24"/>
        </w:rPr>
        <w:t xml:space="preserve"> like </w:t>
      </w:r>
      <w:r>
        <w:rPr>
          <w:rFonts w:ascii="Times New Roman" w:eastAsia="Times New Roman" w:hAnsi="Times New Roman" w:cs="Times New Roman"/>
          <w:sz w:val="24"/>
          <w:szCs w:val="24"/>
        </w:rPr>
        <w:t>Google Earth Engine (GEE) ar</w:t>
      </w:r>
      <w:r w:rsidR="00946975">
        <w:rPr>
          <w:rFonts w:ascii="Times New Roman" w:eastAsia="Times New Roman" w:hAnsi="Times New Roman" w:cs="Times New Roman"/>
          <w:sz w:val="24"/>
          <w:szCs w:val="24"/>
        </w:rPr>
        <w:t>e increasingly being used</w:t>
      </w:r>
      <w:r>
        <w:rPr>
          <w:rFonts w:ascii="Times New Roman" w:eastAsia="Times New Roman" w:hAnsi="Times New Roman" w:cs="Times New Roman"/>
          <w:sz w:val="24"/>
          <w:szCs w:val="24"/>
        </w:rPr>
        <w:t xml:space="preserve"> </w:t>
      </w:r>
      <w:r w:rsidR="00946975">
        <w:rPr>
          <w:rFonts w:ascii="Times New Roman" w:eastAsia="Times New Roman" w:hAnsi="Times New Roman" w:cs="Times New Roman"/>
          <w:sz w:val="24"/>
          <w:szCs w:val="24"/>
        </w:rPr>
        <w:t>for</w:t>
      </w:r>
      <w:r>
        <w:rPr>
          <w:rFonts w:ascii="Times New Roman" w:eastAsia="Times New Roman" w:hAnsi="Times New Roman" w:cs="Times New Roman"/>
          <w:sz w:val="24"/>
          <w:szCs w:val="24"/>
        </w:rPr>
        <w:t xml:space="preserve"> flood mapping </w:t>
      </w:r>
      <w:r w:rsidR="00946975">
        <w:rPr>
          <w:rFonts w:ascii="Times New Roman" w:eastAsia="Times New Roman" w:hAnsi="Times New Roman" w:cs="Times New Roman"/>
          <w:sz w:val="24"/>
          <w:szCs w:val="24"/>
        </w:rPr>
        <w:t>because they can process</w:t>
      </w:r>
      <w:r>
        <w:rPr>
          <w:rFonts w:ascii="Times New Roman" w:eastAsia="Times New Roman" w:hAnsi="Times New Roman" w:cs="Times New Roman"/>
          <w:sz w:val="24"/>
          <w:szCs w:val="24"/>
        </w:rPr>
        <w:t xml:space="preserve"> various open-source satellite images without </w:t>
      </w:r>
      <w:r w:rsidR="00946975">
        <w:rPr>
          <w:rFonts w:ascii="Times New Roman" w:eastAsia="Times New Roman" w:hAnsi="Times New Roman" w:cs="Times New Roman"/>
          <w:sz w:val="24"/>
          <w:szCs w:val="24"/>
        </w:rPr>
        <w:t xml:space="preserve">requiring extensive </w:t>
      </w:r>
      <w:r>
        <w:rPr>
          <w:rFonts w:ascii="Times New Roman" w:eastAsia="Times New Roman" w:hAnsi="Times New Roman" w:cs="Times New Roman"/>
          <w:sz w:val="24"/>
          <w:szCs w:val="24"/>
        </w:rPr>
        <w:t>computational resources.</w:t>
      </w:r>
      <w:r w:rsidR="00946975">
        <w:rPr>
          <w:rFonts w:ascii="Times New Roman" w:eastAsia="Times New Roman" w:hAnsi="Times New Roman" w:cs="Times New Roman"/>
          <w:sz w:val="24"/>
          <w:szCs w:val="24"/>
        </w:rPr>
        <w:t xml:space="preserve"> However,</w:t>
      </w:r>
      <w:r>
        <w:rPr>
          <w:rFonts w:ascii="Times New Roman" w:eastAsia="Times New Roman" w:hAnsi="Times New Roman" w:cs="Times New Roman"/>
          <w:sz w:val="24"/>
          <w:szCs w:val="24"/>
        </w:rPr>
        <w:t xml:space="preserve"> </w:t>
      </w:r>
      <w:r w:rsidR="00946975">
        <w:rPr>
          <w:rFonts w:ascii="Times New Roman" w:eastAsia="Times New Roman" w:hAnsi="Times New Roman" w:cs="Times New Roman"/>
          <w:sz w:val="24"/>
          <w:szCs w:val="24"/>
        </w:rPr>
        <w:t>t</w:t>
      </w:r>
      <w:r>
        <w:rPr>
          <w:rFonts w:ascii="Times New Roman" w:eastAsia="Times New Roman" w:hAnsi="Times New Roman" w:cs="Times New Roman"/>
          <w:sz w:val="24"/>
          <w:szCs w:val="24"/>
        </w:rPr>
        <w:t>here is li</w:t>
      </w:r>
      <w:r w:rsidR="00946975">
        <w:rPr>
          <w:rFonts w:ascii="Times New Roman" w:eastAsia="Times New Roman" w:hAnsi="Times New Roman" w:cs="Times New Roman"/>
          <w:sz w:val="24"/>
          <w:szCs w:val="24"/>
        </w:rPr>
        <w:t>mited</w:t>
      </w:r>
      <w:r>
        <w:rPr>
          <w:rFonts w:ascii="Times New Roman" w:eastAsia="Times New Roman" w:hAnsi="Times New Roman" w:cs="Times New Roman"/>
          <w:sz w:val="24"/>
          <w:szCs w:val="24"/>
        </w:rPr>
        <w:t xml:space="preserve"> literature o</w:t>
      </w:r>
      <w:r w:rsidR="00946975">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GEE in tropical regions, </w:t>
      </w:r>
      <w:r w:rsidR="00946975">
        <w:rPr>
          <w:rFonts w:ascii="Times New Roman" w:eastAsia="Times New Roman" w:hAnsi="Times New Roman" w:cs="Times New Roman"/>
          <w:sz w:val="24"/>
          <w:szCs w:val="24"/>
        </w:rPr>
        <w:t>leaving</w:t>
      </w:r>
      <w:r>
        <w:rPr>
          <w:rFonts w:ascii="Times New Roman" w:eastAsia="Times New Roman" w:hAnsi="Times New Roman" w:cs="Times New Roman"/>
          <w:sz w:val="24"/>
          <w:szCs w:val="24"/>
        </w:rPr>
        <w:t xml:space="preserve"> the optimal setting and satellite images for tropical flood mapping within the GEE platform</w:t>
      </w:r>
      <w:r w:rsidR="009469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unclear. </w:t>
      </w:r>
    </w:p>
    <w:p w14:paraId="709E5111" w14:textId="1787719F" w:rsidR="00924218" w:rsidRDefault="001D40D5" w:rsidP="00B42960">
      <w:pPr>
        <w:spacing w:after="0" w:line="240" w:lineRule="auto"/>
        <w:ind w:leftChars="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 AuthorYear="1"&gt;&lt;Author&gt;Tew&lt;/Author&gt;&lt;Year&gt;2022&lt;/Year&gt;&lt;RecNum&gt;298&lt;/RecNum&gt;&lt;DisplayText&gt;Tew et al. (2022b)&lt;/DisplayText&gt;&lt;record&gt;&lt;rec-number&gt;298&lt;/rec-number&gt;&lt;foreign-keys&gt;&lt;key app="EN" db-id="d002edf05zxza3efrpr5sr9eaxw50ew20vap" timestamp="1658906914"&gt;298&lt;/key&gt;&lt;/foreign-keys&gt;&lt;ref-type name="Journal Article"&gt;17&lt;/ref-type&gt;&lt;contributors&gt;&lt;authors&gt;&lt;author&gt;Tew, Yi Lin&lt;/author&gt;&lt;author&gt;Tan, Mou Leong&lt;/author&gt;&lt;author&gt;Juneng, Liew&lt;/author&gt;&lt;author&gt;Chun, Kwok Pan&lt;/author&gt;&lt;author&gt;Hassan, Mohamad Hafiz&lt;/author&gt;&lt;author&gt;Osman, Sazali&lt;/author&gt;&lt;author&gt;Samat, Narimah&lt;/author&gt;&lt;author&gt;Chang, Chun Kiat&lt;/author&gt;&lt;author&gt;Kabir, Muhammad Humayun&lt;/author&gt;&lt;/authors&gt;&lt;/contributors&gt;&lt;titles&gt;&lt;title&gt;Rapid Extreme Tropical Precipitation and Flood Inundation Mapping Framework (RETRACE): Initial Testing for the 2021–2022 Malaysia Flood&lt;/title&gt;&lt;secondary-title&gt;ISPRS Journal of Geo-Information&lt;/secondary-title&gt;&lt;/titles&gt;&lt;periodical&gt;&lt;full-title&gt;ISPRS Journal of Geo-Information&lt;/full-title&gt;&lt;/periodical&gt;&lt;pages&gt;23&lt;/pages&gt;&lt;volume&gt;11&lt;/volume&gt;&lt;number&gt;378&lt;/number&gt;&lt;edition&gt;7 July 2022&lt;/edition&gt;&lt;keywords&gt;&lt;keyword&gt;flood&lt;/keyword&gt;&lt;keyword&gt;inundation mapping&lt;/keyword&gt;&lt;keyword&gt;Sentinel-1 SAR&lt;/keyword&gt;&lt;keyword&gt;Malaysia&lt;/keyword&gt;&lt;keyword&gt;climate change&lt;/keyword&gt;&lt;/keywords&gt;&lt;dates&gt;&lt;year&gt;2022&lt;/year&gt;&lt;/dates&gt;&lt;urls&gt;&lt;/urls&gt;&lt;electronic-resource-num&gt;https://doi.org/10.3390/ijgi11070378&lt;/electronic-resource-num&gt;&lt;/record&gt;&lt;/Cite&gt;&lt;/EndNote&gt;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Tew et al. (2022b)</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developed a framework to utilize Sentinel-1 SAR and GEE </w:t>
      </w:r>
      <w:r w:rsidR="00946975">
        <w:rPr>
          <w:rFonts w:ascii="Times New Roman" w:eastAsia="Times New Roman" w:hAnsi="Times New Roman" w:cs="Times New Roman"/>
          <w:sz w:val="24"/>
          <w:szCs w:val="24"/>
        </w:rPr>
        <w:t xml:space="preserve">for </w:t>
      </w:r>
      <w:r>
        <w:rPr>
          <w:rFonts w:ascii="Times New Roman" w:eastAsia="Times New Roman" w:hAnsi="Times New Roman" w:cs="Times New Roman"/>
          <w:sz w:val="24"/>
          <w:szCs w:val="24"/>
        </w:rPr>
        <w:t>map</w:t>
      </w:r>
      <w:r w:rsidR="00946975">
        <w:rPr>
          <w:rFonts w:ascii="Times New Roman" w:eastAsia="Times New Roman" w:hAnsi="Times New Roman" w:cs="Times New Roman"/>
          <w:sz w:val="24"/>
          <w:szCs w:val="24"/>
        </w:rPr>
        <w:t>ping</w:t>
      </w:r>
      <w:r>
        <w:rPr>
          <w:rFonts w:ascii="Times New Roman" w:eastAsia="Times New Roman" w:hAnsi="Times New Roman" w:cs="Times New Roman"/>
          <w:sz w:val="24"/>
          <w:szCs w:val="24"/>
        </w:rPr>
        <w:t xml:space="preserve"> flooded area during extreme seasons in Malaysia. However, their study </w:t>
      </w:r>
      <w:r w:rsidR="00946975">
        <w:rPr>
          <w:rFonts w:ascii="Times New Roman" w:eastAsia="Times New Roman" w:hAnsi="Times New Roman" w:cs="Times New Roman"/>
          <w:sz w:val="24"/>
          <w:szCs w:val="24"/>
        </w:rPr>
        <w:t>focused primarily</w:t>
      </w:r>
      <w:r>
        <w:rPr>
          <w:rFonts w:ascii="Times New Roman" w:eastAsia="Times New Roman" w:hAnsi="Times New Roman" w:cs="Times New Roman"/>
          <w:sz w:val="24"/>
          <w:szCs w:val="24"/>
        </w:rPr>
        <w:t xml:space="preserve"> on a national scale, and did</w:t>
      </w:r>
      <w:r w:rsidR="00946975">
        <w:rPr>
          <w:rFonts w:ascii="Times New Roman" w:eastAsia="Times New Roman" w:hAnsi="Times New Roman" w:cs="Times New Roman"/>
          <w:sz w:val="24"/>
          <w:szCs w:val="24"/>
        </w:rPr>
        <w:t xml:space="preserve"> no</w:t>
      </w:r>
      <w:r>
        <w:rPr>
          <w:rFonts w:ascii="Times New Roman" w:eastAsia="Times New Roman" w:hAnsi="Times New Roman" w:cs="Times New Roman"/>
          <w:sz w:val="24"/>
          <w:szCs w:val="24"/>
        </w:rPr>
        <w:t xml:space="preserve">t </w:t>
      </w:r>
      <w:r w:rsidR="00946975">
        <w:rPr>
          <w:rFonts w:ascii="Times New Roman" w:eastAsia="Times New Roman" w:hAnsi="Times New Roman" w:cs="Times New Roman"/>
          <w:sz w:val="24"/>
          <w:szCs w:val="24"/>
        </w:rPr>
        <w:t>specially address</w:t>
      </w:r>
      <w:r>
        <w:rPr>
          <w:rFonts w:ascii="Times New Roman" w:eastAsia="Times New Roman" w:hAnsi="Times New Roman" w:cs="Times New Roman"/>
          <w:sz w:val="24"/>
          <w:szCs w:val="24"/>
        </w:rPr>
        <w:t xml:space="preserve"> the Kelantan region. Th</w:t>
      </w:r>
      <w:r w:rsidR="00946975">
        <w:rPr>
          <w:rFonts w:ascii="Times New Roman" w:eastAsia="Times New Roman" w:hAnsi="Times New Roman" w:cs="Times New Roman"/>
          <w:sz w:val="24"/>
          <w:szCs w:val="24"/>
        </w:rPr>
        <w:t>us</w:t>
      </w:r>
      <w:r>
        <w:rPr>
          <w:rFonts w:ascii="Times New Roman" w:eastAsia="Times New Roman" w:hAnsi="Times New Roman" w:cs="Times New Roman"/>
          <w:sz w:val="24"/>
          <w:szCs w:val="24"/>
        </w:rPr>
        <w:t>, this study aims to map the</w:t>
      </w:r>
      <w:r w:rsidR="009469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flood area</w:t>
      </w:r>
      <w:r w:rsidR="00946975">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00946975">
        <w:rPr>
          <w:rFonts w:ascii="Times New Roman" w:eastAsia="Times New Roman" w:hAnsi="Times New Roman" w:cs="Times New Roman"/>
          <w:sz w:val="24"/>
          <w:szCs w:val="24"/>
        </w:rPr>
        <w:t>of</w:t>
      </w:r>
      <w:r>
        <w:rPr>
          <w:rFonts w:ascii="Times New Roman" w:eastAsia="Times New Roman" w:hAnsi="Times New Roman" w:cs="Times New Roman"/>
          <w:sz w:val="24"/>
          <w:szCs w:val="24"/>
        </w:rPr>
        <w:t xml:space="preserve"> the Kelantan River Basin (KRB) </w:t>
      </w:r>
      <w:r w:rsidR="002E0731">
        <w:rPr>
          <w:rFonts w:ascii="Times New Roman" w:eastAsia="Times New Roman" w:hAnsi="Times New Roman" w:cs="Times New Roman"/>
          <w:sz w:val="24"/>
          <w:szCs w:val="24"/>
        </w:rPr>
        <w:t>during the 2021-20233 event using</w:t>
      </w:r>
      <w:r>
        <w:rPr>
          <w:rFonts w:ascii="Times New Roman" w:eastAsia="Times New Roman" w:hAnsi="Times New Roman" w:cs="Times New Roman"/>
          <w:sz w:val="24"/>
          <w:szCs w:val="24"/>
        </w:rPr>
        <w:t xml:space="preserve"> the RETRACE framework proposed by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 AuthorYear="1"&gt;&lt;Author&gt;Tew&lt;/Author&gt;&lt;Year&gt;2022&lt;/Year&gt;&lt;RecNum&gt;298&lt;/RecNum&gt;&lt;DisplayText&gt;Tew et al. (2022b)&lt;/DisplayText&gt;&lt;record&gt;&lt;rec-number&gt;298&lt;/rec-number&gt;&lt;foreign-keys&gt;&lt;key app="EN" db-id="d002edf05zxza3efrpr5sr9eaxw50ew20vap" timestamp="1658906914"&gt;298&lt;/key&gt;&lt;/foreign-keys&gt;&lt;ref-type name="Journal Article"&gt;17&lt;/ref-type&gt;&lt;contributors&gt;&lt;authors&gt;&lt;author&gt;Tew, Yi Lin&lt;/author&gt;&lt;author&gt;Tan, Mou Leong&lt;/author&gt;&lt;author&gt;Juneng, Liew&lt;/author&gt;&lt;author&gt;Chun, Kwok Pan&lt;/author&gt;&lt;author&gt;Hassan, Mohamad Hafiz&lt;/author&gt;&lt;author&gt;Osman, Sazali&lt;/author&gt;&lt;author&gt;Samat, Narimah&lt;/author&gt;&lt;author&gt;Chang, Chun Kiat&lt;/author&gt;&lt;author&gt;Kabir, Muhammad Humayun&lt;/author&gt;&lt;/authors&gt;&lt;/contributors&gt;&lt;titles&gt;&lt;title&gt;Rapid Extreme Tropical Precipitation and Flood Inundation Mapping Framework (RETRACE): Initial Testing for the 2021–2022 Malaysia Flood&lt;/title&gt;&lt;secondary-title&gt;ISPRS Journal of Geo-Information&lt;/secondary-title&gt;&lt;/titles&gt;&lt;periodical&gt;&lt;full-title&gt;ISPRS Journal of Geo-Information&lt;/full-title&gt;&lt;/periodical&gt;&lt;pages&gt;23&lt;/pages&gt;&lt;volume&gt;11&lt;/volume&gt;&lt;number&gt;378&lt;/number&gt;&lt;edition&gt;7 July 2022&lt;/edition&gt;&lt;keywords&gt;&lt;keyword&gt;flood&lt;/keyword&gt;&lt;keyword&gt;inundation mapping&lt;/keyword&gt;&lt;keyword&gt;Sentinel-1 SAR&lt;/keyword&gt;&lt;keyword&gt;Malaysia&lt;/keyword&gt;&lt;keyword&gt;climate change&lt;/keyword&gt;&lt;/keywords&gt;&lt;dates&gt;&lt;year&gt;2022&lt;/year&gt;&lt;/dates&gt;&lt;urls&gt;&lt;/urls&gt;&lt;electronic-resource-num&gt;https://doi.org/10.3390/ijgi11070378&lt;/electronic-resource-num&gt;&lt;/record&gt;&lt;/Cite&gt;&lt;/EndNote&gt;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Tew et al. (2022b)</w:t>
      </w:r>
      <w:r>
        <w:rPr>
          <w:rFonts w:ascii="Times New Roman" w:eastAsia="Times New Roman" w:hAnsi="Times New Roman" w:cs="Times New Roman"/>
          <w:sz w:val="24"/>
          <w:szCs w:val="24"/>
        </w:rPr>
        <w:fldChar w:fldCharType="end"/>
      </w:r>
      <w:r w:rsidR="002E0731">
        <w:rPr>
          <w:rFonts w:ascii="Times New Roman" w:eastAsia="Times New Roman" w:hAnsi="Times New Roman" w:cs="Times New Roman"/>
          <w:sz w:val="24"/>
          <w:szCs w:val="24"/>
        </w:rPr>
        <w:t xml:space="preserve">, concentrating on the </w:t>
      </w:r>
      <w:r>
        <w:rPr>
          <w:rFonts w:ascii="Times New Roman" w:eastAsia="Times New Roman" w:hAnsi="Times New Roman" w:cs="Times New Roman"/>
          <w:sz w:val="24"/>
          <w:szCs w:val="24"/>
        </w:rPr>
        <w:t xml:space="preserve">flood extent extraction. </w:t>
      </w:r>
      <w:r w:rsidR="002E0731">
        <w:rPr>
          <w:rFonts w:ascii="Times New Roman" w:eastAsia="Times New Roman" w:hAnsi="Times New Roman" w:cs="Times New Roman"/>
          <w:sz w:val="24"/>
          <w:szCs w:val="24"/>
        </w:rPr>
        <w:t>Additionally</w:t>
      </w:r>
      <w:r>
        <w:rPr>
          <w:rFonts w:ascii="Times New Roman" w:eastAsia="Times New Roman" w:hAnsi="Times New Roman" w:cs="Times New Roman"/>
          <w:sz w:val="24"/>
          <w:szCs w:val="24"/>
        </w:rPr>
        <w:t xml:space="preserve">, this study evaluates how different </w:t>
      </w:r>
      <w:r w:rsidR="002E0731">
        <w:rPr>
          <w:rFonts w:ascii="Times New Roman" w:eastAsia="Times New Roman" w:hAnsi="Times New Roman" w:cs="Times New Roman"/>
          <w:sz w:val="24"/>
          <w:szCs w:val="24"/>
        </w:rPr>
        <w:t xml:space="preserve">distance </w:t>
      </w:r>
      <w:r>
        <w:rPr>
          <w:rFonts w:ascii="Times New Roman" w:eastAsia="Times New Roman" w:hAnsi="Times New Roman" w:cs="Times New Roman"/>
          <w:sz w:val="24"/>
          <w:szCs w:val="24"/>
        </w:rPr>
        <w:t xml:space="preserve">thresholds between flooded area and water bodies </w:t>
      </w:r>
      <w:r w:rsidR="002E0731">
        <w:rPr>
          <w:rFonts w:ascii="Times New Roman" w:eastAsia="Times New Roman" w:hAnsi="Times New Roman" w:cs="Times New Roman"/>
          <w:sz w:val="24"/>
          <w:szCs w:val="24"/>
        </w:rPr>
        <w:t xml:space="preserve">may influence </w:t>
      </w:r>
      <w:r>
        <w:rPr>
          <w:rFonts w:ascii="Times New Roman" w:eastAsia="Times New Roman" w:hAnsi="Times New Roman" w:cs="Times New Roman"/>
          <w:sz w:val="24"/>
          <w:szCs w:val="24"/>
        </w:rPr>
        <w:t xml:space="preserve">the </w:t>
      </w:r>
      <w:r w:rsidR="002E0731">
        <w:rPr>
          <w:rFonts w:ascii="Times New Roman" w:eastAsia="Times New Roman" w:hAnsi="Times New Roman" w:cs="Times New Roman"/>
          <w:sz w:val="24"/>
          <w:szCs w:val="24"/>
        </w:rPr>
        <w:t xml:space="preserve">effective </w:t>
      </w:r>
      <w:r>
        <w:rPr>
          <w:rFonts w:ascii="Times New Roman" w:eastAsia="Times New Roman" w:hAnsi="Times New Roman" w:cs="Times New Roman"/>
          <w:sz w:val="24"/>
          <w:szCs w:val="24"/>
        </w:rPr>
        <w:t xml:space="preserve">flood inundation mapping. The findings </w:t>
      </w:r>
      <w:r w:rsidR="002E0731">
        <w:rPr>
          <w:rFonts w:ascii="Times New Roman" w:eastAsia="Times New Roman" w:hAnsi="Times New Roman" w:cs="Times New Roman"/>
          <w:sz w:val="24"/>
          <w:szCs w:val="24"/>
        </w:rPr>
        <w:t>will be valuable</w:t>
      </w:r>
      <w:r>
        <w:rPr>
          <w:rFonts w:ascii="Times New Roman" w:eastAsia="Times New Roman" w:hAnsi="Times New Roman" w:cs="Times New Roman"/>
          <w:sz w:val="24"/>
          <w:szCs w:val="24"/>
        </w:rPr>
        <w:t xml:space="preserve"> for local authorit</w:t>
      </w:r>
      <w:r w:rsidR="002E0731">
        <w:rPr>
          <w:rFonts w:ascii="Times New Roman" w:eastAsia="Times New Roman" w:hAnsi="Times New Roman" w:cs="Times New Roman"/>
          <w:sz w:val="24"/>
          <w:szCs w:val="24"/>
        </w:rPr>
        <w:t>ies in</w:t>
      </w:r>
      <w:r>
        <w:rPr>
          <w:rFonts w:ascii="Times New Roman" w:eastAsia="Times New Roman" w:hAnsi="Times New Roman" w:cs="Times New Roman"/>
          <w:sz w:val="24"/>
          <w:szCs w:val="24"/>
        </w:rPr>
        <w:t xml:space="preserve"> monitoring and mana</w:t>
      </w:r>
      <w:r w:rsidR="002E0731">
        <w:rPr>
          <w:rFonts w:ascii="Times New Roman" w:eastAsia="Times New Roman" w:hAnsi="Times New Roman" w:cs="Times New Roman"/>
          <w:sz w:val="24"/>
          <w:szCs w:val="24"/>
        </w:rPr>
        <w:t xml:space="preserve">ging floods </w:t>
      </w:r>
      <w:r>
        <w:rPr>
          <w:rFonts w:ascii="Times New Roman" w:eastAsia="Times New Roman" w:hAnsi="Times New Roman" w:cs="Times New Roman"/>
          <w:sz w:val="24"/>
          <w:szCs w:val="24"/>
        </w:rPr>
        <w:t xml:space="preserve">in tropical basins. </w:t>
      </w:r>
    </w:p>
    <w:p w14:paraId="7C9824EA" w14:textId="77777777" w:rsidR="00924218" w:rsidRDefault="00924218" w:rsidP="00B42960">
      <w:pPr>
        <w:spacing w:after="0" w:line="240" w:lineRule="auto"/>
        <w:ind w:leftChars="0" w:left="0" w:firstLineChars="0" w:firstLine="0"/>
        <w:jc w:val="both"/>
        <w:rPr>
          <w:rFonts w:ascii="Times New Roman" w:eastAsia="Times New Roman" w:hAnsi="Times New Roman" w:cs="Times New Roman"/>
          <w:sz w:val="24"/>
          <w:szCs w:val="24"/>
        </w:rPr>
      </w:pPr>
    </w:p>
    <w:p w14:paraId="12F73001" w14:textId="77777777" w:rsidR="00232F8A" w:rsidRDefault="00232F8A" w:rsidP="00B42960">
      <w:pPr>
        <w:spacing w:after="0" w:line="240" w:lineRule="auto"/>
        <w:ind w:leftChars="0" w:left="0" w:firstLineChars="0" w:firstLine="0"/>
        <w:jc w:val="both"/>
        <w:rPr>
          <w:rFonts w:ascii="Times New Roman" w:eastAsia="Times New Roman" w:hAnsi="Times New Roman" w:cs="Times New Roman"/>
          <w:sz w:val="24"/>
          <w:szCs w:val="24"/>
        </w:rPr>
      </w:pPr>
    </w:p>
    <w:p w14:paraId="73CD1FBD" w14:textId="06E3728D" w:rsidR="00924218" w:rsidRDefault="001D40D5" w:rsidP="00B42960">
      <w:pPr>
        <w:spacing w:after="0" w:line="240" w:lineRule="auto"/>
        <w:ind w:leftChars="0" w:left="0" w:firstLineChars="0" w:firstLine="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Study </w:t>
      </w:r>
      <w:r w:rsidR="00DA0949">
        <w:rPr>
          <w:rFonts w:ascii="Times New Roman" w:eastAsia="Times New Roman" w:hAnsi="Times New Roman" w:cs="Times New Roman"/>
          <w:b/>
          <w:bCs/>
          <w:sz w:val="24"/>
          <w:szCs w:val="24"/>
        </w:rPr>
        <w:t>a</w:t>
      </w:r>
      <w:r>
        <w:rPr>
          <w:rFonts w:ascii="Times New Roman" w:eastAsia="Times New Roman" w:hAnsi="Times New Roman" w:cs="Times New Roman"/>
          <w:b/>
          <w:bCs/>
          <w:sz w:val="24"/>
          <w:szCs w:val="24"/>
        </w:rPr>
        <w:t>rea</w:t>
      </w:r>
    </w:p>
    <w:p w14:paraId="1F4783E2" w14:textId="77777777" w:rsidR="00924218" w:rsidRDefault="00924218" w:rsidP="00B42960">
      <w:pPr>
        <w:spacing w:after="0" w:line="240" w:lineRule="auto"/>
        <w:ind w:leftChars="0" w:left="0" w:firstLineChars="0" w:firstLine="0"/>
        <w:jc w:val="both"/>
        <w:rPr>
          <w:rFonts w:ascii="Times New Roman" w:eastAsia="Times New Roman" w:hAnsi="Times New Roman" w:cs="Times New Roman"/>
          <w:b/>
          <w:bCs/>
          <w:sz w:val="24"/>
          <w:szCs w:val="24"/>
        </w:rPr>
      </w:pPr>
    </w:p>
    <w:p w14:paraId="159B3013" w14:textId="7AB7F5C4" w:rsidR="00924218" w:rsidRDefault="001D40D5" w:rsidP="00B42960">
      <w:pPr>
        <w:spacing w:after="0" w:line="240" w:lineRule="auto"/>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Kelantan</w:t>
      </w:r>
      <w:r w:rsidR="0095565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northernmost state in Peninsular Malaysia’s east coast region, </w:t>
      </w:r>
      <w:r w:rsidR="00955650">
        <w:rPr>
          <w:rFonts w:ascii="Times New Roman" w:eastAsia="Times New Roman" w:hAnsi="Times New Roman" w:cs="Times New Roman"/>
          <w:sz w:val="24"/>
          <w:szCs w:val="24"/>
        </w:rPr>
        <w:t>covers</w:t>
      </w:r>
      <w:r>
        <w:rPr>
          <w:rFonts w:ascii="Times New Roman" w:eastAsia="Times New Roman" w:hAnsi="Times New Roman" w:cs="Times New Roman"/>
          <w:sz w:val="24"/>
          <w:szCs w:val="24"/>
        </w:rPr>
        <w:t xml:space="preserve"> </w:t>
      </w:r>
      <w:r w:rsidR="00955650">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total area of 17,100 km² as shown in Figure 1. Mountainous regions </w:t>
      </w:r>
      <w:r w:rsidR="00955650">
        <w:rPr>
          <w:rFonts w:ascii="Times New Roman" w:eastAsia="Times New Roman" w:hAnsi="Times New Roman" w:cs="Times New Roman"/>
          <w:sz w:val="24"/>
          <w:szCs w:val="24"/>
        </w:rPr>
        <w:t>are</w:t>
      </w:r>
      <w:r>
        <w:rPr>
          <w:rFonts w:ascii="Times New Roman" w:eastAsia="Times New Roman" w:hAnsi="Times New Roman" w:cs="Times New Roman"/>
          <w:sz w:val="24"/>
          <w:szCs w:val="24"/>
        </w:rPr>
        <w:t xml:space="preserve"> found in the eastern and southern parts of the basin, </w:t>
      </w:r>
      <w:r w:rsidR="00955650">
        <w:rPr>
          <w:rFonts w:ascii="Times New Roman" w:eastAsia="Times New Roman" w:hAnsi="Times New Roman" w:cs="Times New Roman"/>
          <w:sz w:val="24"/>
          <w:szCs w:val="24"/>
        </w:rPr>
        <w:t>while</w:t>
      </w:r>
      <w:r>
        <w:rPr>
          <w:rFonts w:ascii="Times New Roman" w:eastAsia="Times New Roman" w:hAnsi="Times New Roman" w:cs="Times New Roman"/>
          <w:sz w:val="24"/>
          <w:szCs w:val="24"/>
        </w:rPr>
        <w:t xml:space="preserve"> plain</w:t>
      </w:r>
      <w:r w:rsidR="00955650">
        <w:rPr>
          <w:rFonts w:ascii="Times New Roman" w:eastAsia="Times New Roman" w:hAnsi="Times New Roman" w:cs="Times New Roman"/>
          <w:sz w:val="24"/>
          <w:szCs w:val="24"/>
        </w:rPr>
        <w:t>s dominate</w:t>
      </w:r>
      <w:r>
        <w:rPr>
          <w:rFonts w:ascii="Times New Roman" w:eastAsia="Times New Roman" w:hAnsi="Times New Roman" w:cs="Times New Roman"/>
          <w:sz w:val="24"/>
          <w:szCs w:val="24"/>
        </w:rPr>
        <w:t xml:space="preserve"> the north, with altitudes ranging from -13 to 2,163 m. </w:t>
      </w:r>
      <w:r w:rsidR="00955650">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Kelantan </w:t>
      </w:r>
      <w:r w:rsidR="00955650">
        <w:rPr>
          <w:rFonts w:ascii="Times New Roman" w:eastAsia="Times New Roman" w:hAnsi="Times New Roman" w:cs="Times New Roman"/>
          <w:sz w:val="24"/>
          <w:szCs w:val="24"/>
        </w:rPr>
        <w:t xml:space="preserve">River stretches </w:t>
      </w:r>
      <w:r>
        <w:rPr>
          <w:rFonts w:ascii="Times New Roman" w:eastAsia="Times New Roman" w:hAnsi="Times New Roman" w:cs="Times New Roman"/>
          <w:sz w:val="24"/>
          <w:szCs w:val="24"/>
        </w:rPr>
        <w:t>248 km</w:t>
      </w:r>
      <w:r w:rsidR="00955650">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originate</w:t>
      </w:r>
      <w:r w:rsidR="00955650">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from th</w:t>
      </w:r>
      <w:r w:rsidR="00955650">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Titiwangsa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Tahan</w:t>
      </w:r>
      <w:proofErr w:type="spellEnd"/>
      <w:r w:rsidR="00955650">
        <w:rPr>
          <w:rFonts w:ascii="Times New Roman" w:eastAsia="Times New Roman" w:hAnsi="Times New Roman" w:cs="Times New Roman"/>
          <w:sz w:val="24"/>
          <w:szCs w:val="24"/>
        </w:rPr>
        <w:t xml:space="preserve"> mountain ranges</w:t>
      </w:r>
      <w:r>
        <w:rPr>
          <w:rFonts w:ascii="Times New Roman" w:eastAsia="Times New Roman" w:hAnsi="Times New Roman" w:cs="Times New Roman" w:hint="eastAsia"/>
          <w:sz w:val="24"/>
          <w:szCs w:val="24"/>
        </w:rPr>
        <w:t xml:space="preserve">, </w:t>
      </w:r>
      <w:r w:rsidR="00955650">
        <w:rPr>
          <w:rFonts w:ascii="Times New Roman" w:eastAsia="Times New Roman" w:hAnsi="Times New Roman" w:cs="Times New Roman"/>
          <w:sz w:val="24"/>
          <w:szCs w:val="24"/>
        </w:rPr>
        <w:t xml:space="preserve">forming </w:t>
      </w:r>
      <w:r>
        <w:rPr>
          <w:rFonts w:ascii="Times New Roman" w:eastAsia="Times New Roman" w:hAnsi="Times New Roman" w:cs="Times New Roman" w:hint="eastAsia"/>
          <w:sz w:val="24"/>
          <w:szCs w:val="24"/>
        </w:rPr>
        <w:t xml:space="preserve">the major river basin in </w:t>
      </w:r>
      <w:r w:rsidR="00955650">
        <w:rPr>
          <w:rFonts w:ascii="Times New Roman" w:eastAsia="Times New Roman" w:hAnsi="Times New Roman" w:cs="Times New Roman"/>
          <w:sz w:val="24"/>
          <w:szCs w:val="24"/>
        </w:rPr>
        <w:t>Kelantan, with an area of</w:t>
      </w:r>
      <w:r>
        <w:rPr>
          <w:rFonts w:ascii="Times New Roman" w:eastAsia="Times New Roman" w:hAnsi="Times New Roman" w:cs="Times New Roman" w:hint="eastAsia"/>
          <w:sz w:val="24"/>
          <w:szCs w:val="24"/>
        </w:rPr>
        <w:t xml:space="preserve"> </w:t>
      </w:r>
      <w:r>
        <w:rPr>
          <w:rFonts w:ascii="Times New Roman" w:eastAsia="Times New Roman" w:hAnsi="Times New Roman" w:cs="Times New Roman"/>
          <w:sz w:val="24"/>
          <w:szCs w:val="24"/>
        </w:rPr>
        <w:t xml:space="preserve">12685.42 </w:t>
      </w:r>
      <w:r>
        <w:rPr>
          <w:rFonts w:ascii="Times New Roman" w:eastAsia="Times New Roman" w:hAnsi="Times New Roman" w:cs="Times New Roman" w:hint="eastAsia"/>
          <w:sz w:val="24"/>
          <w:szCs w:val="24"/>
        </w:rPr>
        <w:t>km². The climate in Kelantan is humid,</w:t>
      </w:r>
      <w:r w:rsidR="00955650">
        <w:rPr>
          <w:rFonts w:ascii="Times New Roman" w:eastAsia="Times New Roman" w:hAnsi="Times New Roman" w:cs="Times New Roman"/>
          <w:sz w:val="24"/>
          <w:szCs w:val="24"/>
        </w:rPr>
        <w:t xml:space="preserve"> receiving over </w:t>
      </w:r>
      <w:r>
        <w:rPr>
          <w:rFonts w:ascii="Times New Roman" w:eastAsia="Times New Roman" w:hAnsi="Times New Roman" w:cs="Times New Roman" w:hint="eastAsia"/>
          <w:sz w:val="24"/>
          <w:szCs w:val="24"/>
        </w:rPr>
        <w:t xml:space="preserve">2500 mm </w:t>
      </w:r>
      <w:r w:rsidR="00955650">
        <w:rPr>
          <w:rFonts w:ascii="Times New Roman" w:eastAsia="Times New Roman" w:hAnsi="Times New Roman" w:cs="Times New Roman"/>
          <w:sz w:val="24"/>
          <w:szCs w:val="24"/>
        </w:rPr>
        <w:t xml:space="preserve">of </w:t>
      </w:r>
      <w:r>
        <w:rPr>
          <w:rFonts w:ascii="Times New Roman" w:eastAsia="Times New Roman" w:hAnsi="Times New Roman" w:cs="Times New Roman" w:hint="eastAsia"/>
          <w:sz w:val="24"/>
          <w:szCs w:val="24"/>
        </w:rPr>
        <w:t>precipitation annually</w:t>
      </w:r>
      <w:r>
        <w:rPr>
          <w:rFonts w:ascii="Times New Roman" w:eastAsia="Times New Roman" w:hAnsi="Times New Roman" w:cs="Times New Roman"/>
          <w:sz w:val="24"/>
          <w:szCs w:val="24"/>
        </w:rPr>
        <w:t>. T</w:t>
      </w:r>
      <w:r>
        <w:rPr>
          <w:rFonts w:ascii="Times New Roman" w:eastAsia="Times New Roman" w:hAnsi="Times New Roman" w:cs="Times New Roman" w:hint="eastAsia"/>
          <w:sz w:val="24"/>
          <w:szCs w:val="24"/>
        </w:rPr>
        <w:t xml:space="preserve">he mean daily temperature </w:t>
      </w:r>
      <w:r w:rsidR="00955650">
        <w:rPr>
          <w:rFonts w:ascii="Times New Roman" w:eastAsia="Times New Roman" w:hAnsi="Times New Roman" w:cs="Times New Roman"/>
          <w:sz w:val="24"/>
          <w:szCs w:val="24"/>
        </w:rPr>
        <w:t>averages</w:t>
      </w:r>
      <w:r>
        <w:rPr>
          <w:rFonts w:ascii="Times New Roman" w:eastAsia="Times New Roman" w:hAnsi="Times New Roman" w:cs="Times New Roman" w:hint="eastAsia"/>
          <w:sz w:val="24"/>
          <w:szCs w:val="24"/>
        </w:rPr>
        <w:t xml:space="preserve"> a</w:t>
      </w:r>
      <w:r w:rsidR="00955650">
        <w:rPr>
          <w:rFonts w:ascii="Times New Roman" w:eastAsia="Times New Roman" w:hAnsi="Times New Roman" w:cs="Times New Roman"/>
          <w:sz w:val="24"/>
          <w:szCs w:val="24"/>
        </w:rPr>
        <w:t>round</w:t>
      </w:r>
      <w:r>
        <w:rPr>
          <w:rFonts w:ascii="Times New Roman" w:eastAsia="Times New Roman" w:hAnsi="Times New Roman" w:cs="Times New Roman" w:hint="eastAsia"/>
          <w:sz w:val="24"/>
          <w:szCs w:val="24"/>
        </w:rPr>
        <w:t xml:space="preserve"> 27.5</w:t>
      </w:r>
      <w:r w:rsidR="00BE295B">
        <w:rPr>
          <w:rFonts w:ascii="Times New Roman" w:eastAsia="Times New Roman" w:hAnsi="Times New Roman" w:cs="Times New Roman"/>
          <w:sz w:val="24"/>
          <w:szCs w:val="24"/>
        </w:rPr>
        <w:t xml:space="preserve"> </w:t>
      </w:r>
      <w:r>
        <w:rPr>
          <w:rFonts w:ascii="Times New Roman" w:eastAsia="Times New Roman" w:hAnsi="Times New Roman" w:cs="Times New Roman" w:hint="eastAsia"/>
          <w:sz w:val="24"/>
          <w:szCs w:val="24"/>
        </w:rPr>
        <w:t>℃</w:t>
      </w:r>
      <w:r>
        <w:rPr>
          <w:rFonts w:ascii="Times New Roman" w:eastAsia="Times New Roman" w:hAnsi="Times New Roman" w:cs="Times New Roman"/>
          <w:sz w:val="24"/>
          <w:szCs w:val="24"/>
        </w:rPr>
        <w:t xml:space="preserve">, with </w:t>
      </w:r>
      <w:r w:rsidR="00955650">
        <w:rPr>
          <w:rFonts w:ascii="Times New Roman" w:eastAsia="Times New Roman" w:hAnsi="Times New Roman" w:cs="Times New Roman"/>
          <w:sz w:val="24"/>
          <w:szCs w:val="24"/>
        </w:rPr>
        <w:t xml:space="preserve">recorded </w:t>
      </w:r>
      <w:r>
        <w:rPr>
          <w:rFonts w:ascii="Times New Roman" w:eastAsia="Times New Roman" w:hAnsi="Times New Roman" w:cs="Times New Roman"/>
          <w:sz w:val="24"/>
          <w:szCs w:val="24"/>
        </w:rPr>
        <w:t xml:space="preserve">minimum </w:t>
      </w:r>
      <w:r w:rsidR="00955650">
        <w:rPr>
          <w:rFonts w:ascii="Times New Roman" w:eastAsia="Times New Roman" w:hAnsi="Times New Roman" w:cs="Times New Roman"/>
          <w:sz w:val="24"/>
          <w:szCs w:val="24"/>
        </w:rPr>
        <w:t xml:space="preserve">and maximum </w:t>
      </w:r>
      <w:r>
        <w:rPr>
          <w:rFonts w:ascii="Times New Roman" w:eastAsia="Times New Roman" w:hAnsi="Times New Roman" w:cs="Times New Roman"/>
          <w:sz w:val="24"/>
          <w:szCs w:val="24"/>
        </w:rPr>
        <w:t>temperature</w:t>
      </w:r>
      <w:r w:rsidR="00955650">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00955650">
        <w:rPr>
          <w:rFonts w:ascii="Times New Roman" w:eastAsia="Times New Roman" w:hAnsi="Times New Roman" w:cs="Times New Roman"/>
          <w:sz w:val="24"/>
          <w:szCs w:val="24"/>
        </w:rPr>
        <w:t>of</w:t>
      </w:r>
      <w:r>
        <w:rPr>
          <w:rFonts w:ascii="Times New Roman" w:eastAsia="Times New Roman" w:hAnsi="Times New Roman" w:cs="Times New Roman"/>
          <w:sz w:val="24"/>
          <w:szCs w:val="24"/>
        </w:rPr>
        <w:t xml:space="preserve"> </w:t>
      </w:r>
      <w:r w:rsidRPr="002009E5">
        <w:rPr>
          <w:rFonts w:ascii="Times New Roman" w:eastAsia="Times New Roman" w:hAnsi="Times New Roman" w:cs="Times New Roman"/>
          <w:sz w:val="24"/>
          <w:szCs w:val="24"/>
        </w:rPr>
        <w:t>24</w:t>
      </w:r>
      <w:r w:rsidRPr="00232F8A">
        <w:rPr>
          <w:rFonts w:ascii="Times New Roman" w:eastAsia="Times New Roman" w:hAnsi="Times New Roman" w:cs="Times New Roman"/>
          <w:sz w:val="24"/>
          <w:szCs w:val="24"/>
        </w:rPr>
        <w:t xml:space="preserve"> </w:t>
      </w:r>
      <w:r w:rsidRPr="002009E5">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 and 28 °C</w:t>
      </w:r>
      <w:r w:rsidR="00955650">
        <w:rPr>
          <w:rFonts w:ascii="Times New Roman" w:eastAsia="Times New Roman" w:hAnsi="Times New Roman" w:cs="Times New Roman"/>
          <w:sz w:val="24"/>
          <w:szCs w:val="24"/>
        </w:rPr>
        <w:t>, respectively</w:t>
      </w:r>
      <w:r>
        <w:rPr>
          <w:rFonts w:ascii="Times New Roman" w:eastAsia="Times New Roman" w:hAnsi="Times New Roman" w:cs="Times New Roman" w:hint="eastAsia"/>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&lt;EndNote&gt;&lt;Cite&gt;&lt;Author&gt;Tew&lt;/Author&gt;&lt;Year&gt;2022&lt;/Year&gt;&lt;RecNum&gt;293&lt;/RecNum&gt;&lt;DisplayText&gt;(Tew et al., 2022a)&lt;/DisplayText&gt;&lt;record&gt;&lt;rec-number&gt;293&lt;/rec-number&gt;&lt;foreign-keys&gt;&lt;key app="EN" db-id="d002edf05zxza3efrpr5sr9eaxw50ew20vap" timestamp="1655658573"&gt;293&lt;/key&gt;&lt;/foreign-keys&gt;&lt;ref-type name="Journal Article"&gt;17&lt;/ref-type&gt;&lt;contributors&gt;&lt;authors&gt;&lt;author&gt;Tew, Yi Lin&lt;/author&gt;&lt;author&gt;Tan, Mou Leong&lt;/author&gt;&lt;author&gt;Chun, Kwok Pan&lt;/author&gt;&lt;author&gt;Samat, Narimah&lt;/author&gt;&lt;author&gt;Mahamud, Mohd Amirul&lt;/author&gt;&lt;/authors&gt;&lt;/contributors&gt;&lt;titles&gt;&lt;title&gt;Analysis of the Relationship between Climate Change and Land Use Change using the ESA CCI Land Cover Maps in Sungai Kelantan Basin, Malaysia&lt;/title&gt;&lt;secondary-title&gt;Sains Malaysiana&lt;/secondary-title&gt;&lt;/titles&gt;&lt;periodical&gt;&lt;full-title&gt;Sains Malaysiana&lt;/full-title&gt;&lt;/periodical&gt;&lt;pages&gt;13&lt;/pages&gt;&lt;volume&gt;51&lt;/volume&gt;&lt;number&gt;2&lt;/number&gt;&lt;section&gt;437&lt;/section&gt;&lt;keywords&gt;&lt;keyword&gt;climate&lt;/keyword&gt;&lt;keyword&gt;ESA&lt;/keyword&gt;&lt;keyword&gt;Kelantan&lt;/keyword&gt;&lt;keyword&gt;land use&lt;/keyword&gt;&lt;keyword&gt;rainfall&lt;/keyword&gt;&lt;keyword&gt;Temperature&lt;/keyword&gt;&lt;keyword&gt;Tropical&lt;/keyword&gt;&lt;/keywords&gt;&lt;dates&gt;&lt;year&gt;2022&lt;/year&gt;&lt;pub-dates&gt;&lt;date&gt;11 June 2021&lt;/date&gt;&lt;/pub-dates&gt;&lt;/dates&gt;&lt;urls&gt;&lt;related-urls&gt;&lt;url&gt;http://www.ukm.my/jsm/pdf_files/SM-PDF-51-2-2022/9.pdf&lt;/url&gt;&lt;/related-urls&gt;&lt;/urls&gt;&lt;electronic-resource-num&gt;http://doi.org/10.17576/jsm-2022-5102-09&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t>(Tew et al., 2022a)</w:t>
      </w:r>
      <w:r>
        <w:rPr>
          <w:rFonts w:ascii="Times New Roman" w:eastAsia="Times New Roman" w:hAnsi="Times New Roman" w:cs="Times New Roman"/>
          <w:sz w:val="24"/>
          <w:szCs w:val="24"/>
        </w:rPr>
        <w:fldChar w:fldCharType="end"/>
      </w:r>
      <w:r>
        <w:rPr>
          <w:rFonts w:ascii="Times New Roman" w:eastAsia="Times New Roman" w:hAnsi="Times New Roman" w:cs="Times New Roman" w:hint="eastAsia"/>
          <w:sz w:val="24"/>
          <w:szCs w:val="24"/>
        </w:rPr>
        <w:t xml:space="preserve">. </w:t>
      </w:r>
    </w:p>
    <w:p w14:paraId="7D8FFA80" w14:textId="52C936A7" w:rsidR="00924218" w:rsidRDefault="001D40D5" w:rsidP="00B42960">
      <w:pPr>
        <w:spacing w:after="0" w:line="240" w:lineRule="auto"/>
        <w:ind w:leftChars="0" w:left="0"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K</w:t>
      </w:r>
      <w:bookmarkStart w:id="2" w:name="figure1"/>
      <w:r>
        <w:rPr>
          <w:rFonts w:ascii="Times New Roman" w:eastAsia="Times New Roman" w:hAnsi="Times New Roman" w:cs="Times New Roman"/>
          <w:color w:val="000000"/>
          <w:sz w:val="24"/>
          <w:szCs w:val="24"/>
        </w:rPr>
        <w:t xml:space="preserve">elantan </w:t>
      </w:r>
      <w:r w:rsidR="00955650">
        <w:rPr>
          <w:rFonts w:ascii="Times New Roman" w:eastAsia="Times New Roman" w:hAnsi="Times New Roman" w:cs="Times New Roman"/>
          <w:color w:val="000000"/>
          <w:sz w:val="24"/>
          <w:szCs w:val="24"/>
        </w:rPr>
        <w:t xml:space="preserve">frequently experiences </w:t>
      </w:r>
      <w:r>
        <w:rPr>
          <w:rFonts w:ascii="Times New Roman" w:eastAsia="Times New Roman" w:hAnsi="Times New Roman" w:cs="Times New Roman"/>
          <w:color w:val="000000"/>
          <w:sz w:val="24"/>
          <w:szCs w:val="24"/>
        </w:rPr>
        <w:t>water-related disasters especially flood</w:t>
      </w:r>
      <w:r w:rsidR="0095565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due to prolonged precipitation </w:t>
      </w:r>
      <w:r w:rsidR="00955650">
        <w:rPr>
          <w:rFonts w:ascii="Times New Roman" w:eastAsia="Times New Roman" w:hAnsi="Times New Roman" w:cs="Times New Roman"/>
          <w:color w:val="000000"/>
          <w:sz w:val="24"/>
          <w:szCs w:val="24"/>
        </w:rPr>
        <w:t>from</w:t>
      </w:r>
      <w:r>
        <w:rPr>
          <w:rFonts w:ascii="Times New Roman" w:eastAsia="Times New Roman" w:hAnsi="Times New Roman" w:cs="Times New Roman"/>
          <w:color w:val="000000"/>
          <w:sz w:val="24"/>
          <w:szCs w:val="24"/>
        </w:rPr>
        <w:t xml:space="preserve"> November to January </w:t>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ADDIN EN.CITE &lt;EndNote&gt;&lt;Cite&gt;&lt;Author&gt;Koh&lt;/Author&gt;&lt;Year&gt;2021&lt;/Year&gt;&lt;RecNum&gt;195&lt;/RecNum&gt;&lt;DisplayText&gt;(Koh et al., 2021)&lt;/DisplayText&gt;&lt;record&gt;&lt;rec-number&gt;195&lt;/rec-number&gt;&lt;foreign-keys&gt;&lt;key app="EN" db-id="d002edf05zxza3efrpr5sr9eaxw50ew20vap" timestamp="1622888561"&gt;195&lt;/key&gt;&lt;/foreign-keys&gt;&lt;ref-type name="Journal Article"&gt;17&lt;/ref-type&gt;&lt;contributors&gt;&lt;authors&gt;&lt;author&gt;Koh, Liew See&lt;/author&gt;&lt;author&gt;Nayan, Nasir&lt;/author&gt;&lt;author&gt;Hashim, Mohmadsia&lt;/author&gt;&lt;author&gt;Saleh, Yazid&lt;/author&gt;&lt;author&gt;Mahat, Hanifah&lt;/author&gt;&lt;/authors&gt;&lt;/contributors&gt;&lt;titles&gt;&lt;title&gt;Alternative Water Resources Quality Assessment during Flood Disaster in Kuala Krai, Kelantan, Malaysia&lt;/title&gt;&lt;secondary-title&gt;Sains Malaysiana&lt;/secondary-title&gt;&lt;/titles&gt;&lt;periodical&gt;&lt;full-title&gt;Sains Malaysiana&lt;/full-title&gt;&lt;/periodical&gt;&lt;pages&gt;10&lt;/pages&gt;&lt;volume&gt;50&lt;/volume&gt;&lt;number&gt;3&lt;/number&gt;&lt;section&gt;645&lt;/section&gt;&lt;keywords&gt;&lt;keyword&gt;Flood water&lt;/keyword&gt;&lt;keyword&gt;rainwater&lt;/keyword&gt;&lt;keyword&gt;Water Quality Index&lt;/keyword&gt;&lt;keyword&gt;well water&lt;/keyword&gt;&lt;/keywords&gt;&lt;dates&gt;&lt;year&gt;2021&lt;/year&gt;&lt;pub-dates&gt;&lt;date&gt;9 Aug 2020&lt;/date&gt;&lt;/pub-dates&gt;&lt;/dates&gt;&lt;urls&gt;&lt;related-urls&gt;&lt;url&gt;https://www.ukm.my/jsm/pdf_files/SM-PDF-50-3-2021/7.pdf&lt;/url&gt;&lt;/related-urls&gt;&lt;/urls&gt;&lt;electronic-resource-num&gt;http://dx.doi.org/10.17576/jsm-2021-5003-07&lt;/electronic-resource-num&gt;&lt;/record&gt;&lt;/Cite&gt;&lt;/EndNote&gt;</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(Koh et al., 2021)</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t>. The 2014 flood</w:t>
      </w:r>
      <w:r w:rsidR="00955650">
        <w:rPr>
          <w:rFonts w:ascii="Times New Roman" w:eastAsia="Times New Roman" w:hAnsi="Times New Roman" w:cs="Times New Roman"/>
          <w:color w:val="000000"/>
          <w:sz w:val="24"/>
          <w:szCs w:val="24"/>
        </w:rPr>
        <w:t>, for example,</w:t>
      </w:r>
      <w:r>
        <w:rPr>
          <w:rFonts w:ascii="Times New Roman" w:eastAsia="Times New Roman" w:hAnsi="Times New Roman" w:cs="Times New Roman"/>
          <w:color w:val="000000"/>
          <w:sz w:val="24"/>
          <w:szCs w:val="24"/>
        </w:rPr>
        <w:t xml:space="preserve"> </w:t>
      </w:r>
      <w:r w:rsidR="00955650">
        <w:rPr>
          <w:rFonts w:ascii="Times New Roman" w:eastAsia="Times New Roman" w:hAnsi="Times New Roman" w:cs="Times New Roman"/>
          <w:color w:val="000000"/>
          <w:sz w:val="24"/>
          <w:szCs w:val="24"/>
        </w:rPr>
        <w:t>resulted</w:t>
      </w:r>
      <w:r>
        <w:rPr>
          <w:rFonts w:ascii="Times New Roman" w:eastAsia="Times New Roman" w:hAnsi="Times New Roman" w:cs="Times New Roman"/>
          <w:color w:val="000000"/>
          <w:sz w:val="24"/>
          <w:szCs w:val="24"/>
        </w:rPr>
        <w:t xml:space="preserve"> </w:t>
      </w:r>
      <w:r w:rsidR="00955650">
        <w:rPr>
          <w:rFonts w:ascii="Times New Roman" w:eastAsia="Times New Roman" w:hAnsi="Times New Roman" w:cs="Times New Roman"/>
          <w:color w:val="000000"/>
          <w:sz w:val="24"/>
          <w:szCs w:val="24"/>
        </w:rPr>
        <w:t>in an estimated</w:t>
      </w:r>
      <w:r>
        <w:rPr>
          <w:rFonts w:ascii="Times New Roman" w:eastAsia="Times New Roman" w:hAnsi="Times New Roman" w:cs="Times New Roman"/>
          <w:color w:val="000000"/>
          <w:sz w:val="24"/>
          <w:szCs w:val="24"/>
        </w:rPr>
        <w:t xml:space="preserve"> RM1,535 million </w:t>
      </w:r>
      <w:r w:rsidR="00955650">
        <w:rPr>
          <w:rFonts w:ascii="Times New Roman" w:eastAsia="Times New Roman" w:hAnsi="Times New Roman" w:cs="Times New Roman"/>
          <w:color w:val="000000"/>
          <w:sz w:val="24"/>
          <w:szCs w:val="24"/>
        </w:rPr>
        <w:t xml:space="preserve">in property damage </w:t>
      </w:r>
      <w:r>
        <w:rPr>
          <w:rFonts w:ascii="Times New Roman" w:eastAsia="Times New Roman" w:hAnsi="Times New Roman" w:cs="Times New Roman"/>
          <w:color w:val="000000"/>
          <w:sz w:val="24"/>
          <w:szCs w:val="24"/>
        </w:rPr>
        <w:t xml:space="preserve">and 12 </w:t>
      </w:r>
      <w:r w:rsidR="00955650">
        <w:rPr>
          <w:rFonts w:ascii="Times New Roman" w:eastAsia="Times New Roman" w:hAnsi="Times New Roman" w:cs="Times New Roman"/>
          <w:color w:val="000000"/>
          <w:sz w:val="24"/>
          <w:szCs w:val="24"/>
        </w:rPr>
        <w:t>fatalities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fldChar w:fldCharType="begin">
          <w:fldData xml:space="preserve">PEVuZE5vdGU+PENpdGU+PEF1dGhvcj5IdXNzYWluIFNoYWg8L0F1dGhvcj48WWVhcj4yMDE3PC9Z
ZWFyPjxSZWNOdW0+MjM2PC9SZWNOdW0+PERpc3BsYXlUZXh0PihIdXNzYWluIFNoYWggZXQgYWwu
LCAyMDE3OyBNb2hkIFRhaWIgZXQgYWwuLCAyMDE2KTwvRGlzcGxheVRleHQ+PHJlY29yZD48cmVj
LW51bWJlcj4yMzY8L3JlYy1udW1iZXI+PGZvcmVpZ24ta2V5cz48a2V5IGFwcD0iRU4iIGRiLWlk
PSJkMDAyZWRmMDV6eHphM2VmcnByNXNyOWVheHc1MGV3MjB2YXAiIHRpbWVzdGFtcD0iMTY0NjM3
OTQxNSI+MjM2PC9rZXk+PC9mb3JlaWduLWtleXM+PHJlZi10eXBlIG5hbWU9IkpvdXJuYWwgQXJ0
aWNsZSI+MTc8L3JlZi10eXBlPjxjb250cmlidXRvcnM+PGF1dGhvcnM+PGF1dGhvcj5IdXNzYWlu
IFNoYWgsIFN5ZWQgTXV6emFtaWw8L2F1dGhvcj48YXV0aG9yPk11c3RhZmZhLCBaYWhpcmFuaXph
PC9hdXRob3I+PGF1dGhvcj5XYW4gWXVzb2YsIEtoYW1hcnV6YW1hbjwvYXV0aG9yPjwvYXV0aG9y
cz48L2NvbnRyaWJ1dG9ycz48dGl0bGVzPjx0aXRsZT5Xb3JsZHdpZGUgYW5kIEZsb29kcyBpbiB0
aGUgTWFsYXlzaWFuIFJlZ2lvbjogQSBCcmllZiBSZXZpZXc8L3RpdGxlPjxzZWNvbmRhcnktdGl0
bGU+SW5kaWFuIEpvdXJuYWwgb2YgU2NpZW5jZSBhbmQgVGVjaG5vbG9neTwvc2Vjb25kYXJ5LXRp
dGxlPjwvdGl0bGVzPjxwZXJpb2RpY2FsPjxmdWxsLXRpdGxlPkluZGlhbiBKb3VybmFsIG9mIFNj
aWVuY2UgYW5kIFRlY2hub2xvZ3k8L2Z1bGwtdGl0bGU+PC9wZXJpb2RpY2FsPjxwYWdlcz45PC9w
YWdlcz48dm9sdW1lPjEwPC92b2x1bWU+PG51bWJlcj4yPC9udW1iZXI+PGtleXdvcmRzPjxrZXl3
b3JkPmRpc2FzdGVycyB3b3JsZHdpZGU8L2tleXdvcmQ+PGtleXdvcmQ+bWFqb3Igb3ZlcmZsb3dz
IGluIE1hbGF5c2lhbiBoaXN0b3J5PC9rZXl3b3JkPjxrZXl3b3JkPnZlaGljbGUgcmVsYXRlZCBm
YXRhbGl0aWVzPC9rZXl3b3JkPjwva2V5d29yZHM+PGRhdGVzPjx5ZWFyPjIwMTc8L3llYXI+PC9k
YXRlcz48dXJscz48cmVsYXRlZC11cmxzPjx1cmw+aHR0cHM6Ly93d3cucmVzZWFyY2hnYXRlLm5l
dC9wcm9maWxlL0toYW1hcnV6YW1hbi1XYW4tWXVzb2YtMi9wdWJsaWNhdGlvbi8zMTQxNjA1ODdf
RGlzYXN0ZXJzX1dvcmxkd2lkZV9hbmRfRmxvb2RzX2luX3RoZV9NYWxheXNpYW5fUmVnaW9uX0Ff
QnJpZWZfUmV2aWV3L2xpbmtzLzU4Y2Y1M2NlYWNhMjcyMzM1NTE3ZTkxZi9EaXNhc3RlcnMtV29y
bGR3aWRlLWFuZC1GbG9vZHMtaW4tdGhlLU1hbGF5c2lhbi1SZWdpb24tQS1CcmllZi1SZXZpZXcu
cGRmPC91cmw+PC9yZWxhdGVkLXVybHM+PC91cmxzPjxlbGVjdHJvbmljLXJlc291cmNlLW51bT4x
MC4xNzQ4NS9panN0LzIwMTcvdjEwaTIvMTEwMzg1PC9lbGVjdHJvbmljLXJlc291cmNlLW51bT48
L3JlY29yZD48L0NpdGU+PENpdGU+PEF1dGhvcj5Nb2hkIFRhaWI8L0F1dGhvcj48WWVhcj4yMDE2
PC9ZZWFyPjxSZWNOdW0+MjM3PC9SZWNOdW0+PHJlY29yZD48cmVjLW51bWJlcj4yMzc8L3JlYy1u
dW1iZXI+PGZvcmVpZ24ta2V5cz48a2V5IGFwcD0iRU4iIGRiLWlkPSJkMDAyZWRmMDV6eHphM2Vm
cnByNXNyOWVheHc1MGV3MjB2YXAiIHRpbWVzdGFtcD0iMTY0NjM4MTE5MSI+MjM3PC9rZXk+PC9m
b3JlaWduLWtleXM+PHJlZi10eXBlIG5hbWU9IkpvdXJuYWwgQXJ0aWNsZSI+MTc8L3JlZi10eXBl
Pjxjb250cmlidXRvcnM+PGF1dGhvcnM+PGF1dGhvcj5Nb2hkIFRhaWIsIFphaXR1bjwvYXV0aG9y
PjxhdXRob3I+SmFoYXJ1ZGRpbiwgTm9yIFNpYWg8L2F1dGhvcj48YXV0aG9yPk1hbnNvciwgWnVy
YWluYTwvYXV0aG9yPjwvYXV0aG9ycz48L2NvbnRyaWJ1dG9ycz48dGl0bGVzPjx0aXRsZT5BIFJl
dmlldyBvZiBGbG9vZCBEaXNhc3RlciBhbmQgRGlzYXN0ZXIgTWFuYWdlbWVudCBpbiBNYWxheXNp
YTwvdGl0bGU+PHNlY29uZGFyeS10aXRsZT5JbnRlcm5hdGlvbmFsIEpvdXJuYWwgb2YgQWNjb3Vu
dGluZyAmYW1wOyBCdXNpbmVzcyBNYW5hZ2VtZW50PC9zZWNvbmRhcnktdGl0bGU+PC90aXRsZXM+
PHBlcmlvZGljYWw+PGZ1bGwtdGl0bGU+SW50ZXJuYXRpb25hbCBKb3VybmFsIG9mIEFjY291bnRp
bmcgJmFtcDsgQnVzaW5lc3MgTWFuYWdlbWVudDwvZnVsbC10aXRsZT48L3BlcmlvZGljYWw+PHBh
Z2VzPjk8L3BhZ2VzPjx2b2x1bWU+NDwvdm9sdW1lPjxudW1iZXI+MjwvbnVtYmVyPjxzZWN0aW9u
Pjk4PC9zZWN0aW9uPjxrZXl3b3Jkcz48a2V5d29yZD5uYXR1cmFsIGRpc2FzdGVyPC9rZXl3b3Jk
PjxrZXl3b3JkPkZsb29kPC9rZXl3b3JkPjxrZXl3b3JkPmRpc2FzdGVyIG1hbmFnZW1lbnQ8L2tl
eXdvcmQ+PGtleXdvcmQ+cHJlcGFyYXRpb248L2tleXdvcmQ+PGtleXdvcmQ+c21hbGwgbWVkaXVt
IGVudGVycHJpc2U8L2tleXdvcmQ+PGtleXdvcmQ+cmVjb3Zlcnk8L2tleXdvcmQ+PC9rZXl3b3Jk
cz48ZGF0ZXM+PHllYXI+MjAxNjwveWVhcj48L2RhdGVzPjx1cmxzPjxyZWxhdGVkLXVybHM+PHVy
bD5odHRwczovL3d3dy5mdG1zLmVkdS5teS9qb3VybmFscy9wZGYvSUpBQk0vTm92MjAxNi85OC0x
MDYucGRmPC91cmw+PC9yZWxhdGVkLXVybHM+PC91cmxzPjxlbGVjdHJvbmljLXJlc291cmNlLW51
bT4xMC4yNDkyNC9pamFibS8yMDE2LjExL3Y0LmlzczIvOTguMTA2PC9lbGVjdHJvbmljLXJlc291
cmNlLW51bT48L3JlY29yZD48L0NpdGU+PC9FbmROb3RlPgBAAA==
</w:fldData>
        </w:fldChar>
      </w:r>
      <w:r>
        <w:rPr>
          <w:rFonts w:ascii="Times New Roman" w:eastAsia="Times New Roman" w:hAnsi="Times New Roman" w:cs="Times New Roman"/>
          <w:color w:val="000000"/>
          <w:sz w:val="24"/>
          <w:szCs w:val="24"/>
        </w:rPr>
        <w:instrText xml:space="preserve"> ADDIN EN.CITE </w:instrText>
      </w:r>
      <w:r>
        <w:rPr>
          <w:rFonts w:ascii="Times New Roman" w:eastAsia="Times New Roman" w:hAnsi="Times New Roman" w:cs="Times New Roman"/>
          <w:color w:val="000000"/>
          <w:sz w:val="24"/>
          <w:szCs w:val="24"/>
        </w:rPr>
        <w:fldChar w:fldCharType="begin">
          <w:fldData xml:space="preserve">PEVuZE5vdGU+PENpdGU+PEF1dGhvcj5IdXNzYWluIFNoYWg8L0F1dGhvcj48WWVhcj4yMDE3PC9Z
ZWFyPjxSZWNOdW0+MjM2PC9SZWNOdW0+PERpc3BsYXlUZXh0PihIdXNzYWluIFNoYWggZXQgYWwu
LCAyMDE3OyBNb2hkIFRhaWIgZXQgYWwuLCAyMDE2KTwvRGlzcGxheVRleHQ+PHJlY29yZD48cmVj
LW51bWJlcj4yMzY8L3JlYy1udW1iZXI+PGZvcmVpZ24ta2V5cz48a2V5IGFwcD0iRU4iIGRiLWlk
PSJkMDAyZWRmMDV6eHphM2VmcnByNXNyOWVheHc1MGV3MjB2YXAiIHRpbWVzdGFtcD0iMTY0NjM3
OTQxNSI+MjM2PC9rZXk+PC9mb3JlaWduLWtleXM+PHJlZi10eXBlIG5hbWU9IkpvdXJuYWwgQXJ0
aWNsZSI+MTc8L3JlZi10eXBlPjxjb250cmlidXRvcnM+PGF1dGhvcnM+PGF1dGhvcj5IdXNzYWlu
IFNoYWgsIFN5ZWQgTXV6emFtaWw8L2F1dGhvcj48YXV0aG9yPk11c3RhZmZhLCBaYWhpcmFuaXph
PC9hdXRob3I+PGF1dGhvcj5XYW4gWXVzb2YsIEtoYW1hcnV6YW1hbjwvYXV0aG9yPjwvYXV0aG9y
cz48L2NvbnRyaWJ1dG9ycz48dGl0bGVzPjx0aXRsZT5Xb3JsZHdpZGUgYW5kIEZsb29kcyBpbiB0
aGUgTWFsYXlzaWFuIFJlZ2lvbjogQSBCcmllZiBSZXZpZXc8L3RpdGxlPjxzZWNvbmRhcnktdGl0
bGU+SW5kaWFuIEpvdXJuYWwgb2YgU2NpZW5jZSBhbmQgVGVjaG5vbG9neTwvc2Vjb25kYXJ5LXRp
dGxlPjwvdGl0bGVzPjxwZXJpb2RpY2FsPjxmdWxsLXRpdGxlPkluZGlhbiBKb3VybmFsIG9mIFNj
aWVuY2UgYW5kIFRlY2hub2xvZ3k8L2Z1bGwtdGl0bGU+PC9wZXJpb2RpY2FsPjxwYWdlcz45PC9w
YWdlcz48dm9sdW1lPjEwPC92b2x1bWU+PG51bWJlcj4yPC9udW1iZXI+PGtleXdvcmRzPjxrZXl3
b3JkPmRpc2FzdGVycyB3b3JsZHdpZGU8L2tleXdvcmQ+PGtleXdvcmQ+bWFqb3Igb3ZlcmZsb3dz
IGluIE1hbGF5c2lhbiBoaXN0b3J5PC9rZXl3b3JkPjxrZXl3b3JkPnZlaGljbGUgcmVsYXRlZCBm
YXRhbGl0aWVzPC9rZXl3b3JkPjwva2V5d29yZHM+PGRhdGVzPjx5ZWFyPjIwMTc8L3llYXI+PC9k
YXRlcz48dXJscz48cmVsYXRlZC11cmxzPjx1cmw+aHR0cHM6Ly93d3cucmVzZWFyY2hnYXRlLm5l
dC9wcm9maWxlL0toYW1hcnV6YW1hbi1XYW4tWXVzb2YtMi9wdWJsaWNhdGlvbi8zMTQxNjA1ODdf
RGlzYXN0ZXJzX1dvcmxkd2lkZV9hbmRfRmxvb2RzX2luX3RoZV9NYWxheXNpYW5fUmVnaW9uX0Ff
QnJpZWZfUmV2aWV3L2xpbmtzLzU4Y2Y1M2NlYWNhMjcyMzM1NTE3ZTkxZi9EaXNhc3RlcnMtV29y
bGR3aWRlLWFuZC1GbG9vZHMtaW4tdGhlLU1hbGF5c2lhbi1SZWdpb24tQS1CcmllZi1SZXZpZXcu
cGRmPC91cmw+PC9yZWxhdGVkLXVybHM+PC91cmxzPjxlbGVjdHJvbmljLXJlc291cmNlLW51bT4x
MC4xNzQ4NS9panN0LzIwMTcvdjEwaTIvMTEwMzg1PC9lbGVjdHJvbmljLXJlc291cmNlLW51bT48
L3JlY29yZD48L0NpdGU+PENpdGU+PEF1dGhvcj5Nb2hkIFRhaWI8L0F1dGhvcj48WWVhcj4yMDE2
PC9ZZWFyPjxSZWNOdW0+MjM3PC9SZWNOdW0+PHJlY29yZD48cmVjLW51bWJlcj4yMzc8L3JlYy1u
dW1iZXI+PGZvcmVpZ24ta2V5cz48a2V5IGFwcD0iRU4iIGRiLWlkPSJkMDAyZWRmMDV6eHphM2Vm
cnByNXNyOWVheHc1MGV3MjB2YXAiIHRpbWVzdGFtcD0iMTY0NjM4MTE5MSI+MjM3PC9rZXk+PC9m
b3JlaWduLWtleXM+PHJlZi10eXBlIG5hbWU9IkpvdXJuYWwgQXJ0aWNsZSI+MTc8L3JlZi10eXBl
Pjxjb250cmlidXRvcnM+PGF1dGhvcnM+PGF1dGhvcj5Nb2hkIFRhaWIsIFphaXR1bjwvYXV0aG9y
PjxhdXRob3I+SmFoYXJ1ZGRpbiwgTm9yIFNpYWg8L2F1dGhvcj48YXV0aG9yPk1hbnNvciwgWnVy
YWluYTwvYXV0aG9yPjwvYXV0aG9ycz48L2NvbnRyaWJ1dG9ycz48dGl0bGVzPjx0aXRsZT5BIFJl
dmlldyBvZiBGbG9vZCBEaXNhc3RlciBhbmQgRGlzYXN0ZXIgTWFuYWdlbWVudCBpbiBNYWxheXNp
YTwvdGl0bGU+PHNlY29uZGFyeS10aXRsZT5JbnRlcm5hdGlvbmFsIEpvdXJuYWwgb2YgQWNjb3Vu
dGluZyAmYW1wOyBCdXNpbmVzcyBNYW5hZ2VtZW50PC9zZWNvbmRhcnktdGl0bGU+PC90aXRsZXM+
PHBlcmlvZGljYWw+PGZ1bGwtdGl0bGU+SW50ZXJuYXRpb25hbCBKb3VybmFsIG9mIEFjY291bnRp
bmcgJmFtcDsgQnVzaW5lc3MgTWFuYWdlbWVudDwvZnVsbC10aXRsZT48L3BlcmlvZGljYWw+PHBh
Z2VzPjk8L3BhZ2VzPjx2b2x1bWU+NDwvdm9sdW1lPjxudW1iZXI+MjwvbnVtYmVyPjxzZWN0aW9u
Pjk4PC9zZWN0aW9uPjxrZXl3b3Jkcz48a2V5d29yZD5uYXR1cmFsIGRpc2FzdGVyPC9rZXl3b3Jk
PjxrZXl3b3JkPkZsb29kPC9rZXl3b3JkPjxrZXl3b3JkPmRpc2FzdGVyIG1hbmFnZW1lbnQ8L2tl
eXdvcmQ+PGtleXdvcmQ+cHJlcGFyYXRpb248L2tleXdvcmQ+PGtleXdvcmQ+c21hbGwgbWVkaXVt
IGVudGVycHJpc2U8L2tleXdvcmQ+PGtleXdvcmQ+cmVjb3Zlcnk8L2tleXdvcmQ+PC9rZXl3b3Jk
cz48ZGF0ZXM+PHllYXI+MjAxNjwveWVhcj48L2RhdGVzPjx1cmxzPjxyZWxhdGVkLXVybHM+PHVy
bD5odHRwczovL3d3dy5mdG1zLmVkdS5teS9qb3VybmFscy9wZGYvSUpBQk0vTm92MjAxNi85OC0x
MDYucGRmPC91cmw+PC9yZWxhdGVkLXVybHM+PC91cmxzPjxlbGVjdHJvbmljLXJlc291cmNlLW51
bT4xMC4yNDkyNC9pamFibS8yMDE2LjExL3Y0LmlzczIvOTguMTA2PC9lbGVjdHJvbmljLXJlc291
cmNlLW51bT48L3JlY29yZD48L0NpdGU+PC9FbmROb3RlPgBAAA==
</w:fldData>
        </w:fldChar>
      </w:r>
      <w:r>
        <w:rPr>
          <w:rFonts w:ascii="Times New Roman" w:eastAsia="Times New Roman" w:hAnsi="Times New Roman" w:cs="Times New Roman"/>
          <w:color w:val="000000"/>
          <w:sz w:val="24"/>
          <w:szCs w:val="24"/>
        </w:rPr>
        <w:instrText xml:space="preserve"> ADDIN EN.CITE.DATA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(Hussain Shah et al., 2017; Mohd Taib et al., 2016)</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t xml:space="preserve">. </w:t>
      </w:r>
      <w:r w:rsidR="00955650">
        <w:rPr>
          <w:rFonts w:ascii="Times New Roman" w:eastAsia="Times New Roman" w:hAnsi="Times New Roman" w:cs="Times New Roman"/>
          <w:color w:val="000000"/>
          <w:sz w:val="24"/>
          <w:szCs w:val="24"/>
        </w:rPr>
        <w:t>Due to climate change, f</w:t>
      </w:r>
      <w:r>
        <w:rPr>
          <w:rFonts w:ascii="Times New Roman" w:eastAsia="Times New Roman" w:hAnsi="Times New Roman" w:cs="Times New Roman"/>
          <w:color w:val="000000"/>
          <w:sz w:val="24"/>
          <w:szCs w:val="24"/>
        </w:rPr>
        <w:t xml:space="preserve">loods </w:t>
      </w:r>
      <w:r w:rsidR="00955650">
        <w:rPr>
          <w:rFonts w:ascii="Times New Roman" w:eastAsia="Times New Roman" w:hAnsi="Times New Roman" w:cs="Times New Roman"/>
          <w:color w:val="000000"/>
          <w:sz w:val="24"/>
          <w:szCs w:val="24"/>
        </w:rPr>
        <w:t xml:space="preserve">in Kelantan </w:t>
      </w:r>
      <w:r>
        <w:rPr>
          <w:rFonts w:ascii="Times New Roman" w:eastAsia="Times New Roman" w:hAnsi="Times New Roman" w:cs="Times New Roman"/>
          <w:color w:val="000000"/>
          <w:sz w:val="24"/>
          <w:szCs w:val="24"/>
        </w:rPr>
        <w:t>are expected to become mo</w:t>
      </w:r>
      <w:r w:rsidR="00955650">
        <w:rPr>
          <w:rFonts w:ascii="Times New Roman" w:eastAsia="Times New Roman" w:hAnsi="Times New Roman" w:cs="Times New Roman"/>
          <w:color w:val="000000"/>
          <w:sz w:val="24"/>
          <w:szCs w:val="24"/>
        </w:rPr>
        <w:t xml:space="preserve">re </w:t>
      </w:r>
      <w:r>
        <w:rPr>
          <w:rFonts w:ascii="Times New Roman" w:eastAsia="Times New Roman" w:hAnsi="Times New Roman" w:cs="Times New Roman"/>
          <w:color w:val="000000"/>
          <w:sz w:val="24"/>
          <w:szCs w:val="24"/>
        </w:rPr>
        <w:t>frequent</w:t>
      </w:r>
      <w:r w:rsidR="00955650">
        <w:rPr>
          <w:rFonts w:ascii="Times New Roman" w:eastAsia="Times New Roman" w:hAnsi="Times New Roman" w:cs="Times New Roman"/>
          <w:color w:val="000000"/>
          <w:sz w:val="24"/>
          <w:szCs w:val="24"/>
        </w:rPr>
        <w:t xml:space="preserve"> and severe</w:t>
      </w:r>
      <w:r>
        <w:rPr>
          <w:rFonts w:ascii="Times New Roman" w:eastAsia="Times New Roman" w:hAnsi="Times New Roman" w:cs="Times New Roman"/>
          <w:color w:val="000000"/>
          <w:sz w:val="24"/>
          <w:szCs w:val="24"/>
        </w:rPr>
        <w:t xml:space="preserve">. </w:t>
      </w:r>
      <w:r w:rsidR="00955650">
        <w:rPr>
          <w:rFonts w:ascii="Times New Roman" w:eastAsia="Times New Roman" w:hAnsi="Times New Roman" w:cs="Times New Roman"/>
          <w:color w:val="000000"/>
          <w:sz w:val="24"/>
          <w:szCs w:val="24"/>
        </w:rPr>
        <w:t>Under the RCP8.5 scenario</w:t>
      </w:r>
      <w:r>
        <w:rPr>
          <w:rFonts w:ascii="Times New Roman" w:eastAsia="Times New Roman" w:hAnsi="Times New Roman" w:cs="Times New Roman"/>
          <w:color w:val="000000"/>
          <w:sz w:val="24"/>
          <w:szCs w:val="24"/>
        </w:rPr>
        <w:t xml:space="preserve">, annual </w:t>
      </w:r>
      <w:r w:rsidR="00955650">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rPr>
        <w:t>recipitation and maximum temperature</w:t>
      </w:r>
      <w:r w:rsidR="00955650">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are projected to </w:t>
      </w:r>
      <w:r w:rsidR="00955650">
        <w:rPr>
          <w:rFonts w:ascii="Times New Roman" w:eastAsia="Times New Roman" w:hAnsi="Times New Roman" w:cs="Times New Roman"/>
          <w:color w:val="000000"/>
          <w:sz w:val="24"/>
          <w:szCs w:val="24"/>
        </w:rPr>
        <w:t>increase</w:t>
      </w:r>
      <w:r>
        <w:rPr>
          <w:rFonts w:ascii="Times New Roman" w:eastAsia="Times New Roman" w:hAnsi="Times New Roman" w:cs="Times New Roman"/>
          <w:color w:val="000000"/>
          <w:sz w:val="24"/>
          <w:szCs w:val="24"/>
        </w:rPr>
        <w:t xml:space="preserve"> </w:t>
      </w:r>
      <w:r w:rsidR="00955650">
        <w:rPr>
          <w:rFonts w:ascii="Times New Roman" w:eastAsia="Times New Roman" w:hAnsi="Times New Roman" w:cs="Times New Roman"/>
          <w:color w:val="000000"/>
          <w:sz w:val="24"/>
          <w:szCs w:val="24"/>
        </w:rPr>
        <w:t>by</w:t>
      </w:r>
      <w:r>
        <w:rPr>
          <w:rFonts w:ascii="Times New Roman" w:eastAsia="Times New Roman" w:hAnsi="Times New Roman" w:cs="Times New Roman"/>
          <w:color w:val="000000"/>
          <w:sz w:val="24"/>
          <w:szCs w:val="24"/>
        </w:rPr>
        <w:t xml:space="preserve"> 18% and 2.8</w:t>
      </w:r>
      <w:r>
        <w:rPr>
          <w:rFonts w:ascii="Times New Roman" w:eastAsia="Times New Roman" w:hAnsi="Times New Roman" w:cs="Times New Roman"/>
          <w:color w:val="000000"/>
          <w:sz w:val="24"/>
          <w:szCs w:val="24"/>
          <w:lang w:val="en-MY"/>
        </w:rPr>
        <w:t>6</w:t>
      </w:r>
      <w:r>
        <w:rPr>
          <w:rFonts w:ascii="Times New Roman" w:eastAsia="Times New Roman" w:hAnsi="Times New Roman" w:cs="Times New Roman"/>
          <w:color w:val="000000"/>
          <w:sz w:val="24"/>
          <w:szCs w:val="24"/>
        </w:rPr>
        <w:t xml:space="preserve"> </w:t>
      </w:r>
      <w:r w:rsidR="00BE295B" w:rsidRPr="00232F8A">
        <w:rPr>
          <w:rFonts w:ascii="Times New Roman" w:eastAsia="Times New Roman" w:hAnsi="Times New Roman" w:cs="Times New Roman"/>
          <w:sz w:val="24"/>
          <w:szCs w:val="24"/>
        </w:rPr>
        <w:t>°C</w:t>
      </w:r>
      <w:r w:rsidRPr="002009E5">
        <w:rPr>
          <w:rFonts w:ascii="Times New Roman" w:eastAsia="Times New Roman" w:hAnsi="Times New Roman" w:cs="Times New Roman"/>
          <w:color w:val="000000"/>
          <w:sz w:val="24"/>
          <w:szCs w:val="24"/>
          <w:lang w:val="en-MY"/>
        </w:rPr>
        <w:t>/</w:t>
      </w:r>
      <w:r>
        <w:rPr>
          <w:rFonts w:ascii="Times New Roman" w:eastAsia="Times New Roman" w:hAnsi="Times New Roman" w:cs="Times New Roman"/>
          <w:color w:val="000000"/>
          <w:sz w:val="24"/>
          <w:szCs w:val="24"/>
          <w:lang w:val="en-MY"/>
        </w:rPr>
        <w:t>decade</w:t>
      </w:r>
      <w:r>
        <w:rPr>
          <w:rFonts w:ascii="Times New Roman" w:eastAsia="Times New Roman" w:hAnsi="Times New Roman" w:cs="Times New Roman"/>
          <w:color w:val="000000"/>
          <w:sz w:val="24"/>
          <w:szCs w:val="24"/>
        </w:rPr>
        <w:t xml:space="preserve">, respectively, by 2100 </w:t>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ADDIN EN.CITE &lt;EndNote&gt;&lt;Cite&gt;&lt;Author&gt;Tan&lt;/Author&gt;&lt;Year&gt;2017&lt;/Year&gt;&lt;RecNum&gt;172&lt;/RecNum&gt;&lt;DisplayText&gt;(Tan et al., 2017)&lt;/DisplayText&gt;&lt;record&gt;&lt;rec-number&gt;172&lt;/rec-number&gt;&lt;foreign-keys&gt;&lt;key app="EN" db-id="d002edf05zxza3efrpr5sr9eaxw50ew20vap" timestamp="1609781447"&gt;172&lt;/key&gt;&lt;/foreign-keys&gt;&lt;ref-type name="Journal Article"&gt;17&lt;/ref-type&gt;&lt;contributors&gt;&lt;authors&gt;&lt;author&gt;Tan, Mou Leong&lt;/author&gt;&lt;author&gt;Tan, Kok Chooi&lt;/author&gt;&lt;author&gt;Chua, Vivien P.&lt;/author&gt;&lt;author&gt;Chan, Ngai Weng&lt;/author&gt;&lt;/authors&gt;&lt;/contributors&gt;&lt;titles&gt;&lt;title&gt;Evaluation of TRMM Product for Monitoring Drought in the Kelantan River Basin, Malaysia&lt;/title&gt;&lt;secondary-title&gt;Water&lt;/secondary-title&gt;&lt;/titles&gt;&lt;periodical&gt;&lt;full-title&gt;Water&lt;/full-title&gt;&lt;/periodical&gt;&lt;pages&gt;15&lt;/pages&gt;&lt;volume&gt;9&lt;/volume&gt;&lt;number&gt;1&lt;/number&gt;&lt;keywords&gt;&lt;keyword&gt;drought&lt;/keyword&gt;&lt;keyword&gt;TRMM&lt;/keyword&gt;&lt;keyword&gt;SPI&lt;/keyword&gt;&lt;keyword&gt;Precipitation&lt;/keyword&gt;&lt;keyword&gt;Kelantan&lt;/keyword&gt;&lt;keyword&gt;Malaysia&lt;/keyword&gt;&lt;keyword&gt;tropical&lt;/keyword&gt;&lt;/keywords&gt;&lt;dates&gt;&lt;year&gt;2017&lt;/year&gt;&lt;pub-dates&gt;&lt;date&gt;17 January 2017&lt;/date&gt;&lt;/pub-dates&gt;&lt;/dates&gt;&lt;urls&gt;&lt;/urls&gt;&lt;electronic-resource-num&gt;10.3390/w9010057 &lt;/electronic-resource-num&gt;&lt;/record&gt;&lt;/Cite&gt;&lt;/EndNote&gt;</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(Tan et al., 2023)</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t>. These climatic</w:t>
      </w:r>
      <w:r w:rsidR="00955650">
        <w:rPr>
          <w:rFonts w:ascii="Times New Roman" w:eastAsia="Times New Roman" w:hAnsi="Times New Roman" w:cs="Times New Roman"/>
          <w:color w:val="000000"/>
          <w:sz w:val="24"/>
          <w:szCs w:val="24"/>
        </w:rPr>
        <w:t xml:space="preserve"> shifts are likely to lead to</w:t>
      </w:r>
      <w:r>
        <w:rPr>
          <w:rFonts w:ascii="Times New Roman" w:eastAsia="Times New Roman" w:hAnsi="Times New Roman" w:cs="Times New Roman"/>
          <w:color w:val="000000"/>
          <w:sz w:val="24"/>
          <w:szCs w:val="24"/>
        </w:rPr>
        <w:t xml:space="preserve"> more se</w:t>
      </w:r>
      <w:r w:rsidR="00955650">
        <w:rPr>
          <w:rFonts w:ascii="Times New Roman" w:eastAsia="Times New Roman" w:hAnsi="Times New Roman" w:cs="Times New Roman"/>
          <w:color w:val="000000"/>
          <w:sz w:val="24"/>
          <w:szCs w:val="24"/>
        </w:rPr>
        <w:t>vere</w:t>
      </w:r>
      <w:r>
        <w:rPr>
          <w:rFonts w:ascii="Times New Roman" w:eastAsia="Times New Roman" w:hAnsi="Times New Roman" w:cs="Times New Roman"/>
          <w:color w:val="000000"/>
          <w:sz w:val="24"/>
          <w:szCs w:val="24"/>
        </w:rPr>
        <w:t xml:space="preserve"> floods and droughts in the future.  </w:t>
      </w:r>
    </w:p>
    <w:p w14:paraId="178A0A25" w14:textId="0C427BF7" w:rsidR="00924218" w:rsidRDefault="001D40D5">
      <w:pPr>
        <w:spacing w:after="0" w:line="240" w:lineRule="auto"/>
        <w:ind w:leftChars="0" w:left="0" w:firstLineChars="0" w:firstLine="720"/>
        <w:jc w:val="center"/>
        <w:rPr>
          <w:rStyle w:val="CommentReference"/>
        </w:rPr>
      </w:pPr>
      <w:r>
        <w:rPr>
          <w:noProof/>
          <w:lang w:val="en-MY" w:eastAsia="en-MY"/>
        </w:rPr>
        <w:lastRenderedPageBreak/>
        <w:drawing>
          <wp:inline distT="0" distB="0" distL="114300" distR="114300" wp14:anchorId="3B9BB478" wp14:editId="41791B29">
            <wp:extent cx="4066540" cy="3895090"/>
            <wp:effectExtent l="19050" t="19050" r="10160" b="10160"/>
            <wp:docPr id="3" name="Picture 3" descr="kelan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kelantan"/>
                    <pic:cNvPicPr>
                      <a:picLocks noChangeAspect="1"/>
                    </pic:cNvPicPr>
                  </pic:nvPicPr>
                  <pic:blipFill>
                    <a:blip r:embed="rId9"/>
                    <a:srcRect l="2130" t="5116" r="29334" b="2043"/>
                    <a:stretch>
                      <a:fillRect/>
                    </a:stretch>
                  </pic:blipFill>
                  <pic:spPr>
                    <a:xfrm>
                      <a:off x="0" y="0"/>
                      <a:ext cx="4066540" cy="3895090"/>
                    </a:xfrm>
                    <a:prstGeom prst="rect">
                      <a:avLst/>
                    </a:prstGeom>
                    <a:ln w="3175">
                      <a:solidFill>
                        <a:schemeClr val="tx1"/>
                      </a:solidFill>
                    </a:ln>
                  </pic:spPr>
                </pic:pic>
              </a:graphicData>
            </a:graphic>
          </wp:inline>
        </w:drawing>
      </w:r>
    </w:p>
    <w:p w14:paraId="5B9A225D" w14:textId="07C0E863" w:rsidR="00DA0949" w:rsidRDefault="00DA0949" w:rsidP="00DA0949">
      <w:pPr>
        <w:spacing w:after="0" w:line="240" w:lineRule="auto"/>
        <w:ind w:leftChars="0" w:left="0" w:firstLineChars="0" w:firstLine="0"/>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 xml:space="preserve">                                    Source: SRTM (</w:t>
      </w:r>
      <w:hyperlink r:id="rId10" w:history="1">
        <w:r>
          <w:rPr>
            <w:rStyle w:val="Hyperlink"/>
            <w:rFonts w:ascii="Times New Roman" w:eastAsia="Times New Roman" w:hAnsi="Times New Roman" w:cs="Times New Roman"/>
            <w:sz w:val="20"/>
            <w:szCs w:val="20"/>
          </w:rPr>
          <w:t>https://earthexplorer.usgs.gov/</w:t>
        </w:r>
      </w:hyperlink>
      <w:r>
        <w:rPr>
          <w:rFonts w:ascii="Times New Roman" w:eastAsia="Times New Roman" w:hAnsi="Times New Roman" w:cs="Times New Roman"/>
          <w:color w:val="000000"/>
          <w:sz w:val="20"/>
          <w:szCs w:val="20"/>
        </w:rPr>
        <w:t>)</w:t>
      </w:r>
    </w:p>
    <w:p w14:paraId="21FC6734" w14:textId="77777777" w:rsidR="00DA0949" w:rsidRDefault="00DA0949">
      <w:pPr>
        <w:spacing w:after="0" w:line="240" w:lineRule="auto"/>
        <w:ind w:left="0" w:hanging="2"/>
        <w:jc w:val="center"/>
        <w:rPr>
          <w:rFonts w:ascii="Times New Roman" w:eastAsia="Times New Roman" w:hAnsi="Times New Roman" w:cs="Times New Roman"/>
          <w:b/>
          <w:bCs/>
          <w:color w:val="000000"/>
          <w:sz w:val="20"/>
          <w:szCs w:val="20"/>
        </w:rPr>
      </w:pPr>
    </w:p>
    <w:p w14:paraId="04AAFC4D" w14:textId="1A3F39EC" w:rsidR="00924218" w:rsidRDefault="001D40D5">
      <w:pPr>
        <w:spacing w:after="0" w:line="240" w:lineRule="auto"/>
        <w:ind w:left="0" w:hanging="2"/>
        <w:jc w:val="center"/>
        <w:rPr>
          <w:rFonts w:ascii="Times New Roman" w:eastAsia="Times New Roman" w:hAnsi="Times New Roman" w:cs="Times New Roman"/>
          <w:color w:val="000000"/>
          <w:sz w:val="20"/>
          <w:szCs w:val="20"/>
        </w:rPr>
      </w:pPr>
      <w:r w:rsidRPr="00DA0949">
        <w:rPr>
          <w:rFonts w:ascii="Times New Roman" w:eastAsia="Times New Roman" w:hAnsi="Times New Roman" w:cs="Times New Roman"/>
          <w:b/>
          <w:noProof/>
          <w:color w:val="000000"/>
          <w:sz w:val="24"/>
          <w:szCs w:val="24"/>
          <w:lang w:val="en-MY" w:eastAsia="en-MY"/>
        </w:rPr>
        <mc:AlternateContent>
          <mc:Choice Requires="wps">
            <w:drawing>
              <wp:anchor distT="0" distB="0" distL="114300" distR="114300" simplePos="0" relativeHeight="251659264" behindDoc="0" locked="0" layoutInCell="1" allowOverlap="1" wp14:anchorId="49C1724A" wp14:editId="1D4A5421">
                <wp:simplePos x="0" y="0"/>
                <wp:positionH relativeFrom="column">
                  <wp:posOffset>-5145405</wp:posOffset>
                </wp:positionH>
                <wp:positionV relativeFrom="paragraph">
                  <wp:posOffset>1270</wp:posOffset>
                </wp:positionV>
                <wp:extent cx="1543050" cy="1172210"/>
                <wp:effectExtent l="38100" t="19050" r="57150" b="85725"/>
                <wp:wrapNone/>
                <wp:docPr id="1" name="رابط مستقيم 5"/>
                <wp:cNvGraphicFramePr/>
                <a:graphic xmlns:a="http://schemas.openxmlformats.org/drawingml/2006/main">
                  <a:graphicData uri="http://schemas.microsoft.com/office/word/2010/wordprocessingShape">
                    <wps:wsp>
                      <wps:cNvCnPr/>
                      <wps:spPr>
                        <a:xfrm>
                          <a:off x="0" y="0"/>
                          <a:ext cx="1543050" cy="1171978"/>
                        </a:xfrm>
                        <a:prstGeom prst="line">
                          <a:avLst/>
                        </a:prstGeom>
                        <a:ln w="12700">
                          <a:prstDash val="dash"/>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psCustomData="http://www.wps.cn/officeDocument/2013/wpsCustomData">
            <w:pict>
              <v:line id="رابط مستقيم 5" o:spid="_x0000_s1026" o:spt="20" style="position:absolute;left:0pt;margin-left:-405.15pt;margin-top:0.1pt;height:92.3pt;width:121.5pt;z-index:251659264;mso-width-relative:page;mso-height-relative:page;" filled="f" stroked="t" coordsize="21600,21600" o:gfxdata="UEsDBAoAAAAAAIdO4kAAAAAAAAAAAAAAAAAEAAAAZHJzL1BLAwQUAAAACACHTuJAtTOCJ9oAAAAK&#10;AQAADwAAAGRycy9kb3ducmV2LnhtbE2PQUvDQBCF74L/YRnBi6S7qdqGmE0poogoiFV6niRrkpqd&#10;DdlNGv31jic9Pt7Hm2+yzWw7MZnBt440xAsFwlDpqpZqDe9v91ECwgekCjtHRsOX8bDJT08yTCt3&#10;pFcz7UIteIR8ihqaEPpUSl82xqJfuN4Qdx9usBg4DrWsBjzyuO3kUqmVtNgSX2iwN7eNKT93o9Xw&#10;fHexL+Q0v6zH/ffhMeD26eGw1fr8LFY3IIKZwx8Mv/qsDjk7FW6kyotOQ5TE6pJZDUsQ3EfXqzXn&#10;gsnkKgGZZ/L/C/kPUEsDBBQAAAAIAIdO4kCD5nXeLAIAAFIEAAAOAAAAZHJzL2Uyb0RvYy54bWyt&#10;VM2O0zAQviPxDpbvNEl3y5ao6R62Wi4IKhbEeeo4iSXHtmy3aa9Ie+FFQNwQB14lfRvGTihlEdIe&#10;6CGdP3+e75tJFtf7VpIdt05oVdBsklLCFdOlUHVB37+7fTanxHlQJUiteEEP3NHr5dMni87kfKob&#10;LUtuCYIol3emoI33Jk8SxxregptowxUmK21b8OjaOiktdIjeymSaps+TTtvSWM24cxhdDUk6ItrH&#10;AOqqEoyvNNu2XPkB1XIJHim5RhhHl7HbquLMv6kqxz2RBUWmPj7xErQ34ZksF5DXFkwj2NgCPKaF&#10;B5xaEAovPUGtwAPZWvEXVCuY1U5XfsJ0mwxEoiLIIksfaHPXgOGRC0rtzEl09/9g2evd2hJR4iZQ&#10;oqDFgfff+s/9l/4HOd733/uvx4/HT8d7MgtSdcbleOJGre3oObO2gfe+sm34R0ZkH+U9nOTle08Y&#10;BrPZ5UU6Q+UZ5rLsKntxNQ+oye/jxjr/kuuWBKOgUqjAH3LYvXJ+KP1VEsJK3wopMQ65VKRD1OlV&#10;Gi4AXMwKFwLN1iA5p2pKQNa48czbCOm0FGU4Hk47W29upCU7CHsSf2Nnf5SFu1fgmqGuRGuskiqg&#10;8Lhw2Glw9NZze9eUHdnIrX0L2MVlAKakFIEbvguDg9s4ixlMWe0/CN/EwQf9/tVbiIM0DQydXMwD&#10;1qDPSCXKeuohemftJWGSw+yCtdHlIY40xnHVYv34WoRdPvfRPv8ULH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TOCJ9oAAAAKAQAADwAAAAAAAAABACAAAAAiAAAAZHJzL2Rvd25yZXYueG1sUEsB&#10;AhQAFAAAAAgAh07iQIPmdd4sAgAAUgQAAA4AAAAAAAAAAQAgAAAAKQEAAGRycy9lMm9Eb2MueG1s&#10;UEsFBgAAAAAGAAYAWQEAAMcFAAAAAA==&#10;">
                <v:fill on="f" focussize="0,0"/>
                <v:stroke weight="1pt" color="#000000 [3200]" joinstyle="round" dashstyle="dash"/>
                <v:imagedata o:title=""/>
                <o:lock v:ext="edit" aspectratio="f"/>
                <v:shadow on="t" color="#000000" opacity="24903f" offset="0pt,1.5748031496063pt" origin="0f,32768f" matrix="65536f,0f,0f,65536f"/>
              </v:line>
            </w:pict>
          </mc:Fallback>
        </mc:AlternateContent>
      </w:r>
      <w:r w:rsidRPr="00DA0949">
        <w:rPr>
          <w:rFonts w:ascii="Times New Roman" w:eastAsia="Times New Roman" w:hAnsi="Times New Roman" w:cs="Times New Roman"/>
          <w:b/>
          <w:color w:val="000000"/>
          <w:sz w:val="20"/>
          <w:szCs w:val="20"/>
        </w:rPr>
        <w:t>Figure 1.</w:t>
      </w:r>
      <w:r>
        <w:rPr>
          <w:rFonts w:ascii="Times New Roman" w:eastAsia="Times New Roman" w:hAnsi="Times New Roman" w:cs="Times New Roman"/>
          <w:color w:val="000000"/>
          <w:sz w:val="20"/>
          <w:szCs w:val="20"/>
        </w:rPr>
        <w:t xml:space="preserve"> Elevation of Kelanta</w:t>
      </w:r>
      <w:r w:rsidR="00DA0949">
        <w:rPr>
          <w:rFonts w:ascii="Times New Roman" w:eastAsia="Times New Roman" w:hAnsi="Times New Roman" w:cs="Times New Roman"/>
          <w:color w:val="000000"/>
          <w:sz w:val="20"/>
          <w:szCs w:val="20"/>
        </w:rPr>
        <w:t>n</w:t>
      </w:r>
    </w:p>
    <w:p w14:paraId="089937DF" w14:textId="77777777" w:rsidR="00DA0949" w:rsidRPr="00DA0949" w:rsidRDefault="00DA0949">
      <w:pPr>
        <w:spacing w:after="0" w:line="240" w:lineRule="auto"/>
        <w:ind w:left="0" w:hanging="2"/>
        <w:jc w:val="center"/>
        <w:rPr>
          <w:rFonts w:ascii="Times New Roman" w:eastAsia="Times New Roman" w:hAnsi="Times New Roman" w:cs="Times New Roman"/>
          <w:color w:val="000000"/>
          <w:sz w:val="24"/>
          <w:szCs w:val="24"/>
        </w:rPr>
      </w:pPr>
    </w:p>
    <w:p w14:paraId="706A7906" w14:textId="77777777" w:rsidR="00DA0949" w:rsidRPr="00DA0949" w:rsidRDefault="00DA0949" w:rsidP="00232F8A">
      <w:pPr>
        <w:spacing w:after="0" w:line="240" w:lineRule="auto"/>
        <w:ind w:leftChars="0" w:left="0" w:firstLineChars="0" w:firstLine="0"/>
        <w:rPr>
          <w:rFonts w:ascii="Times New Roman" w:eastAsia="Times New Roman" w:hAnsi="Times New Roman" w:cs="Times New Roman"/>
          <w:color w:val="000000"/>
          <w:sz w:val="24"/>
          <w:szCs w:val="24"/>
        </w:rPr>
      </w:pPr>
    </w:p>
    <w:bookmarkEnd w:id="2"/>
    <w:p w14:paraId="57F0913A" w14:textId="15D52A59" w:rsidR="00924218" w:rsidRPr="00DA0949" w:rsidRDefault="001D40D5" w:rsidP="00B42960">
      <w:pPr>
        <w:spacing w:after="0" w:line="240" w:lineRule="auto"/>
        <w:ind w:leftChars="0" w:left="0" w:firstLineChars="0" w:firstLine="0"/>
        <w:jc w:val="both"/>
        <w:rPr>
          <w:rFonts w:ascii="Times New Roman" w:eastAsia="Times New Roman" w:hAnsi="Times New Roman" w:cs="Times New Roman"/>
          <w:b/>
          <w:bCs/>
          <w:color w:val="000000"/>
          <w:sz w:val="24"/>
          <w:szCs w:val="24"/>
        </w:rPr>
      </w:pPr>
      <w:r w:rsidRPr="00DA0949">
        <w:rPr>
          <w:rFonts w:ascii="Times New Roman" w:eastAsia="Times New Roman" w:hAnsi="Times New Roman" w:cs="Times New Roman"/>
          <w:b/>
          <w:bCs/>
          <w:color w:val="000000"/>
          <w:sz w:val="24"/>
          <w:szCs w:val="24"/>
        </w:rPr>
        <w:t xml:space="preserve">Data and </w:t>
      </w:r>
      <w:r w:rsidR="00DA0949">
        <w:rPr>
          <w:rFonts w:ascii="Times New Roman" w:eastAsia="Times New Roman" w:hAnsi="Times New Roman" w:cs="Times New Roman"/>
          <w:b/>
          <w:bCs/>
          <w:color w:val="000000"/>
          <w:sz w:val="24"/>
          <w:szCs w:val="24"/>
        </w:rPr>
        <w:t>m</w:t>
      </w:r>
      <w:r w:rsidRPr="00DA0949">
        <w:rPr>
          <w:rFonts w:ascii="Times New Roman" w:eastAsia="Times New Roman" w:hAnsi="Times New Roman" w:cs="Times New Roman"/>
          <w:b/>
          <w:bCs/>
          <w:color w:val="000000"/>
          <w:sz w:val="24"/>
          <w:szCs w:val="24"/>
        </w:rPr>
        <w:t>ethodology</w:t>
      </w:r>
    </w:p>
    <w:p w14:paraId="0BDCF466" w14:textId="77777777" w:rsidR="00232F8A" w:rsidRPr="00DA0949" w:rsidRDefault="00232F8A" w:rsidP="00B42960">
      <w:pPr>
        <w:spacing w:after="0" w:line="240" w:lineRule="auto"/>
        <w:ind w:leftChars="0" w:left="0" w:firstLineChars="0" w:firstLine="0"/>
        <w:jc w:val="both"/>
        <w:rPr>
          <w:rFonts w:ascii="Times New Roman" w:eastAsia="Times New Roman" w:hAnsi="Times New Roman" w:cs="Times New Roman"/>
          <w:bCs/>
          <w:i/>
          <w:iCs/>
          <w:color w:val="000000"/>
          <w:sz w:val="24"/>
          <w:szCs w:val="24"/>
        </w:rPr>
      </w:pPr>
    </w:p>
    <w:p w14:paraId="43003044" w14:textId="2E2B7548" w:rsidR="00924218" w:rsidRPr="00DA0949" w:rsidRDefault="001D40D5" w:rsidP="00B42960">
      <w:pPr>
        <w:spacing w:after="0" w:line="240" w:lineRule="auto"/>
        <w:ind w:leftChars="0" w:left="0" w:firstLineChars="0" w:firstLine="0"/>
        <w:jc w:val="both"/>
        <w:rPr>
          <w:rFonts w:ascii="Times New Roman" w:eastAsia="Times New Roman" w:hAnsi="Times New Roman" w:cs="Times New Roman"/>
          <w:bCs/>
          <w:i/>
          <w:iCs/>
          <w:color w:val="000000"/>
          <w:sz w:val="24"/>
          <w:szCs w:val="24"/>
        </w:rPr>
      </w:pPr>
      <w:r w:rsidRPr="00DA0949">
        <w:rPr>
          <w:rFonts w:ascii="Times New Roman" w:eastAsia="Times New Roman" w:hAnsi="Times New Roman" w:cs="Times New Roman"/>
          <w:bCs/>
          <w:i/>
          <w:iCs/>
          <w:color w:val="000000"/>
          <w:sz w:val="24"/>
          <w:szCs w:val="24"/>
        </w:rPr>
        <w:t xml:space="preserve">Sentinel </w:t>
      </w:r>
      <w:r w:rsidR="00DA0949" w:rsidRPr="00DA0949">
        <w:rPr>
          <w:rFonts w:ascii="Times New Roman" w:eastAsia="Times New Roman" w:hAnsi="Times New Roman" w:cs="Times New Roman"/>
          <w:bCs/>
          <w:i/>
          <w:iCs/>
          <w:color w:val="000000"/>
          <w:sz w:val="24"/>
          <w:szCs w:val="24"/>
        </w:rPr>
        <w:t>satellite datasets</w:t>
      </w:r>
    </w:p>
    <w:p w14:paraId="18C08E2B" w14:textId="77777777" w:rsidR="00232F8A" w:rsidRPr="00DA0949" w:rsidRDefault="00232F8A" w:rsidP="00B42960">
      <w:pPr>
        <w:spacing w:after="0" w:line="240" w:lineRule="auto"/>
        <w:ind w:left="-2" w:firstLineChars="0" w:firstLine="0"/>
        <w:jc w:val="both"/>
        <w:rPr>
          <w:rFonts w:ascii="Times New Roman" w:eastAsia="Times New Roman" w:hAnsi="Times New Roman" w:cs="Times New Roman"/>
          <w:color w:val="000000"/>
          <w:sz w:val="24"/>
          <w:szCs w:val="24"/>
        </w:rPr>
      </w:pPr>
    </w:p>
    <w:p w14:paraId="79488481" w14:textId="3698A361" w:rsidR="00924218" w:rsidRDefault="001D40D5" w:rsidP="00B42960">
      <w:pPr>
        <w:spacing w:after="0" w:line="240" w:lineRule="auto"/>
        <w:ind w:left="-2" w:firstLineChars="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Sentinel program</w:t>
      </w:r>
      <w:r w:rsidR="0095565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955650">
        <w:rPr>
          <w:rFonts w:ascii="Times New Roman" w:eastAsia="Times New Roman" w:hAnsi="Times New Roman" w:cs="Times New Roman"/>
          <w:color w:val="000000"/>
          <w:sz w:val="24"/>
          <w:szCs w:val="24"/>
        </w:rPr>
        <w:t>launched by</w:t>
      </w:r>
      <w:r>
        <w:rPr>
          <w:rFonts w:ascii="Times New Roman" w:eastAsia="Times New Roman" w:hAnsi="Times New Roman" w:cs="Times New Roman"/>
          <w:color w:val="000000"/>
          <w:sz w:val="24"/>
          <w:szCs w:val="24"/>
        </w:rPr>
        <w:t xml:space="preserve"> the European Space Agency (ESA)</w:t>
      </w:r>
      <w:r w:rsidR="0095565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is a satellite mission designed </w:t>
      </w:r>
      <w:r w:rsidR="00955650">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z w:val="24"/>
          <w:szCs w:val="24"/>
        </w:rPr>
        <w:t xml:space="preserve"> monitor land</w:t>
      </w:r>
      <w:r w:rsidR="00955650">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ocean</w:t>
      </w:r>
      <w:r w:rsidR="00955650">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and </w:t>
      </w:r>
      <w:r w:rsidR="00955650">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color w:val="000000"/>
          <w:sz w:val="24"/>
          <w:szCs w:val="24"/>
        </w:rPr>
        <w:t>atmospheric</w:t>
      </w:r>
      <w:r w:rsidR="0095565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955650">
        <w:rPr>
          <w:rFonts w:ascii="Times New Roman" w:eastAsia="Times New Roman" w:hAnsi="Times New Roman" w:cs="Times New Roman"/>
          <w:color w:val="000000"/>
          <w:sz w:val="24"/>
          <w:szCs w:val="24"/>
        </w:rPr>
        <w:t>utilizing</w:t>
      </w:r>
      <w:r>
        <w:rPr>
          <w:rFonts w:ascii="Times New Roman" w:eastAsia="Times New Roman" w:hAnsi="Times New Roman" w:cs="Times New Roman"/>
          <w:color w:val="000000"/>
          <w:sz w:val="24"/>
          <w:szCs w:val="24"/>
        </w:rPr>
        <w:t xml:space="preserve"> radar and super-spectral imaging </w:t>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ADDIN EN.CITE &lt;EndNote&gt;&lt;Cite&gt;&lt;Author&gt;ESA&lt;/Author&gt;&lt;Year&gt;2022&lt;/Year&gt;&lt;RecNum&gt;229&lt;/RecNum&gt;&lt;DisplayText&gt;(ESA, 2022)&lt;/DisplayText&gt;&lt;record&gt;&lt;rec-number&gt;229&lt;/rec-number&gt;&lt;foreign-keys&gt;&lt;key app="EN" db-id="d002edf05zxza3efrpr5sr9eaxw50ew20vap" timestamp="1646234189"&gt;229&lt;/key&gt;&lt;/foreign-keys&gt;&lt;ref-type name="Web Page"&gt;12&lt;/ref-type&gt;&lt;contributors&gt;&lt;authors&gt;&lt;author&gt;ESA&lt;/author&gt;&lt;/authors&gt;&lt;/contributors&gt;&lt;titles&gt;&lt;title&gt;The Sentinel missions&lt;/title&gt;&lt;/titles&gt;&lt;volume&gt;2022&lt;/volume&gt;&lt;number&gt;2 March 2022&lt;/number&gt;&lt;dates&gt;&lt;year&gt;2022&lt;/year&gt;&lt;/dates&gt;&lt;publisher&gt;The European Space Agency&lt;/publisher&gt;&lt;urls&gt;&lt;related-urls&gt;&lt;url&gt;https://www.esa.int/Applications/Observing_the_Earth/Copernicus/The_Sentinel_missions#:~:text=ESA%20is%20developing%20a%20new,robust%20datasets%20for%20Copernicus%20services.&lt;/url&gt;&lt;/related-urls&gt;&lt;/urls&gt;&lt;/record&gt;&lt;/Cite&gt;&lt;/EndNote&gt;</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(ESA, 2022)</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t xml:space="preserve">. </w:t>
      </w:r>
      <w:r w:rsidR="00DB2B76">
        <w:rPr>
          <w:rFonts w:ascii="Times New Roman" w:eastAsia="Times New Roman" w:hAnsi="Times New Roman" w:cs="Times New Roman"/>
          <w:color w:val="000000"/>
          <w:sz w:val="24"/>
          <w:szCs w:val="24"/>
        </w:rPr>
        <w:t>A key advantage</w:t>
      </w:r>
      <w:r>
        <w:rPr>
          <w:rFonts w:ascii="Times New Roman" w:eastAsia="Times New Roman" w:hAnsi="Times New Roman" w:cs="Times New Roman"/>
          <w:color w:val="000000"/>
          <w:sz w:val="24"/>
          <w:szCs w:val="24"/>
        </w:rPr>
        <w:t xml:space="preserve"> of Sentinel data is </w:t>
      </w:r>
      <w:r w:rsidR="00DB2B76">
        <w:rPr>
          <w:rFonts w:ascii="Times New Roman" w:eastAsia="Times New Roman" w:hAnsi="Times New Roman" w:cs="Times New Roman"/>
          <w:color w:val="000000"/>
          <w:sz w:val="24"/>
          <w:szCs w:val="24"/>
        </w:rPr>
        <w:t xml:space="preserve">its high spatial resolution </w:t>
      </w:r>
      <w:r>
        <w:rPr>
          <w:rFonts w:ascii="Times New Roman" w:eastAsia="Times New Roman" w:hAnsi="Times New Roman" w:cs="Times New Roman"/>
          <w:color w:val="000000"/>
          <w:sz w:val="24"/>
          <w:szCs w:val="24"/>
        </w:rPr>
        <w:t xml:space="preserve">(global scale at 10-60 meters over land and coastal waters) and temporal resolutions. </w:t>
      </w:r>
      <w:r w:rsidR="00DB2B76">
        <w:rPr>
          <w:rFonts w:ascii="Times New Roman" w:eastAsia="Times New Roman" w:hAnsi="Times New Roman" w:cs="Times New Roman"/>
          <w:color w:val="000000"/>
          <w:sz w:val="24"/>
          <w:szCs w:val="24"/>
        </w:rPr>
        <w:t xml:space="preserve">In this study, </w:t>
      </w:r>
      <w:r>
        <w:rPr>
          <w:rFonts w:ascii="Times New Roman" w:eastAsia="Times New Roman" w:hAnsi="Times New Roman" w:cs="Times New Roman"/>
          <w:color w:val="000000"/>
          <w:sz w:val="24"/>
          <w:szCs w:val="24"/>
        </w:rPr>
        <w:t xml:space="preserve">Sentinel datasets </w:t>
      </w:r>
      <w:r w:rsidR="00DB2B76">
        <w:rPr>
          <w:rFonts w:ascii="Times New Roman" w:eastAsia="Times New Roman" w:hAnsi="Times New Roman" w:cs="Times New Roman"/>
          <w:color w:val="000000"/>
          <w:sz w:val="24"/>
          <w:szCs w:val="24"/>
        </w:rPr>
        <w:t>were accessed via</w:t>
      </w:r>
      <w:r>
        <w:rPr>
          <w:rFonts w:ascii="Times New Roman" w:eastAsia="Times New Roman" w:hAnsi="Times New Roman" w:cs="Times New Roman"/>
          <w:color w:val="000000"/>
          <w:sz w:val="24"/>
          <w:szCs w:val="24"/>
        </w:rPr>
        <w:t xml:space="preserve"> the GEE data collection platform. </w:t>
      </w:r>
    </w:p>
    <w:p w14:paraId="6E1046F7" w14:textId="1A8081B4" w:rsidR="00DB2B76" w:rsidRDefault="001D40D5" w:rsidP="00B42960">
      <w:pPr>
        <w:spacing w:after="0" w:line="240" w:lineRule="auto"/>
        <w:ind w:left="-2" w:firstLineChars="30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Sentinel-1 is a constellation </w:t>
      </w:r>
      <w:r w:rsidR="00DB2B76">
        <w:rPr>
          <w:rFonts w:ascii="Times New Roman" w:eastAsia="Times New Roman" w:hAnsi="Times New Roman" w:cs="Times New Roman"/>
          <w:color w:val="000000"/>
          <w:sz w:val="24"/>
          <w:szCs w:val="24"/>
        </w:rPr>
        <w:t xml:space="preserve">of </w:t>
      </w:r>
      <w:r>
        <w:rPr>
          <w:rFonts w:ascii="Times New Roman" w:eastAsia="Times New Roman" w:hAnsi="Times New Roman" w:cs="Times New Roman"/>
          <w:color w:val="000000"/>
          <w:sz w:val="24"/>
          <w:szCs w:val="24"/>
        </w:rPr>
        <w:t xml:space="preserve">bi-polar orbiting satellites </w:t>
      </w:r>
      <w:r w:rsidR="00DB2B76">
        <w:rPr>
          <w:rFonts w:ascii="Times New Roman" w:eastAsia="Times New Roman" w:hAnsi="Times New Roman" w:cs="Times New Roman"/>
          <w:color w:val="000000"/>
          <w:sz w:val="24"/>
          <w:szCs w:val="24"/>
        </w:rPr>
        <w:t>equipped with C-band Synthetic Aperture Radar (SAR)</w:t>
      </w:r>
      <w:r>
        <w:rPr>
          <w:rFonts w:ascii="Times New Roman" w:eastAsia="Times New Roman" w:hAnsi="Times New Roman" w:cs="Times New Roman"/>
          <w:color w:val="000000"/>
          <w:sz w:val="24"/>
          <w:szCs w:val="24"/>
        </w:rPr>
        <w:t xml:space="preserve"> </w:t>
      </w:r>
      <w:r w:rsidR="00DB2B76">
        <w:rPr>
          <w:rFonts w:ascii="Times New Roman" w:eastAsia="Times New Roman" w:hAnsi="Times New Roman" w:cs="Times New Roman"/>
          <w:color w:val="000000"/>
          <w:sz w:val="24"/>
          <w:szCs w:val="24"/>
        </w:rPr>
        <w:t>that captures images day and night,</w:t>
      </w:r>
      <w:r>
        <w:rPr>
          <w:rFonts w:ascii="Times New Roman" w:eastAsia="Times New Roman" w:hAnsi="Times New Roman" w:cs="Times New Roman"/>
          <w:color w:val="000000"/>
          <w:sz w:val="24"/>
          <w:szCs w:val="24"/>
        </w:rPr>
        <w:t xml:space="preserve"> in all weather conditions, covering area</w:t>
      </w:r>
      <w:r w:rsidR="00DB2B76">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of 400 km²</w:t>
      </w:r>
      <w:r w:rsidR="00DB2B76">
        <w:rPr>
          <w:rFonts w:ascii="Times New Roman" w:eastAsia="Times New Roman" w:hAnsi="Times New Roman" w:cs="Times New Roman"/>
          <w:color w:val="000000"/>
          <w:sz w:val="24"/>
          <w:szCs w:val="24"/>
        </w:rPr>
        <w:t>, with</w:t>
      </w:r>
      <w:r>
        <w:rPr>
          <w:rFonts w:ascii="Times New Roman" w:eastAsia="Times New Roman" w:hAnsi="Times New Roman" w:cs="Times New Roman"/>
          <w:color w:val="000000"/>
          <w:sz w:val="24"/>
          <w:szCs w:val="24"/>
        </w:rPr>
        <w:t xml:space="preserve"> a spatial resolution of 10-20 meters </w:t>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ADDIN EN.CITE &lt;EndNote&gt;&lt;Cite&gt;&lt;Author&gt;ESA&lt;/Author&gt;&lt;Year&gt;2022&lt;/Year&gt;&lt;RecNum&gt;229&lt;/RecNum&gt;&lt;DisplayText&gt;(ESA, 2022)&lt;/DisplayText&gt;&lt;record&gt;&lt;rec-number&gt;229&lt;/rec-number&gt;&lt;foreign-keys&gt;&lt;key app="EN" db-id="d002edf05zxza3efrpr5sr9eaxw50ew20vap" timestamp="1646234189"&gt;229&lt;/key&gt;&lt;/foreign-keys&gt;&lt;ref-type name="Web Page"&gt;12&lt;/ref-type&gt;&lt;contributors&gt;&lt;authors&gt;&lt;author&gt;ESA&lt;/author&gt;&lt;/authors&gt;&lt;/contributors&gt;&lt;titles&gt;&lt;title&gt;The Sentinel missions&lt;/title&gt;&lt;/titles&gt;&lt;volume&gt;2022&lt;/volume&gt;&lt;number&gt;2 March 2022&lt;/number&gt;&lt;dates&gt;&lt;year&gt;2022&lt;/year&gt;&lt;/dates&gt;&lt;publisher&gt;The European Space Agency&lt;/publisher&gt;&lt;urls&gt;&lt;related-urls&gt;&lt;url&gt;https://www.esa.int/Applications/Observing_the_Earth/Copernicus/The_Sentinel_missions#:~:text=ESA%20is%20developing%20a%20new,robust%20datasets%20for%20Copernicus%20services.&lt;/url&gt;&lt;/related-urls&gt;&lt;/urls&gt;&lt;/record&gt;&lt;/Cite&gt;&lt;/EndNote&gt;</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(ESA, 2022)</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t xml:space="preserve">. </w:t>
      </w:r>
      <w:r w:rsidR="00DB2B76" w:rsidRPr="00DB2B76">
        <w:rPr>
          <w:rFonts w:ascii="Times New Roman" w:eastAsia="Times New Roman" w:hAnsi="Times New Roman" w:cs="Times New Roman"/>
          <w:color w:val="000000"/>
          <w:sz w:val="24"/>
          <w:szCs w:val="24"/>
        </w:rPr>
        <w:t>It was selected for this study due to its ability to capture images through dense forest cover and clouds without requiring sunlight</w:t>
      </w:r>
      <w:r w:rsidR="00DB2B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ADDIN EN.CITE &lt;EndNote&gt;&lt;Cite&gt;&lt;Author&gt;Potin&lt;/Author&gt;&lt;Year&gt;2012&lt;/Year&gt;&lt;RecNum&gt;228&lt;/RecNum&gt;&lt;DisplayText&gt;(Potin et al., 2012)&lt;/DisplayText&gt;&lt;record&gt;&lt;rec-number&gt;228&lt;/rec-number&gt;&lt;foreign-keys&gt;&lt;key app="EN" db-id="d002edf05zxza3efrpr5sr9eaxw50ew20vap" timestamp="1646233912"&gt;228&lt;/key&gt;&lt;/foreign-keys&gt;&lt;ref-type name="Journal Article"&gt;17&lt;/ref-type&gt;&lt;contributors&gt;&lt;authors&gt;&lt;author&gt;Potin, Pierre&lt;/author&gt;&lt;author&gt;Bargellini, Pier&lt;/author&gt;&lt;author&gt;Laur, Henri&lt;/author&gt;&lt;author&gt;Rosich, Betlem&lt;/author&gt;&lt;author&gt;Schmuck, Siegfried&lt;/author&gt;&lt;/authors&gt;&lt;/contributors&gt;&lt;titles&gt;&lt;title&gt;Sentinel-1 Mission Operations Concept&lt;/title&gt;&lt;secondary-title&gt;2012 IEEE International Geoscience and Remote Sensing Symposium&lt;/secondary-title&gt;&lt;/titles&gt;&lt;periodical&gt;&lt;full-title&gt;2012 IEEE International Geoscience and Remote Sensing Symposium&lt;/full-title&gt;&lt;/periodical&gt;&lt;pages&gt;4&lt;/pages&gt;&lt;section&gt;1745&lt;/section&gt;&lt;keywords&gt;&lt;keyword&gt;Sentinel-1&lt;/keyword&gt;&lt;keyword&gt;GMES&lt;/keyword&gt;&lt;keyword&gt;SAR&lt;/keyword&gt;&lt;/keywords&gt;&lt;dates&gt;&lt;year&gt;2012&lt;/year&gt;&lt;/dates&gt;&lt;urls&gt;&lt;/urls&gt;&lt;electronic-resource-num&gt;10.1109/IGARSS.2012.6351183&lt;/electronic-resource-num&gt;&lt;/record&gt;&lt;/Cite&gt;&lt;/EndNote&gt;</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(Potin et al., 2012)</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t>. Th</w:t>
      </w:r>
      <w:r w:rsidR="00DB2B76">
        <w:rPr>
          <w:rFonts w:ascii="Times New Roman" w:eastAsia="Times New Roman" w:hAnsi="Times New Roman" w:cs="Times New Roman"/>
          <w:color w:val="000000"/>
          <w:sz w:val="24"/>
          <w:szCs w:val="24"/>
        </w:rPr>
        <w:t xml:space="preserve">is study used </w:t>
      </w:r>
      <w:r>
        <w:rPr>
          <w:rFonts w:ascii="Times New Roman" w:eastAsia="Times New Roman" w:hAnsi="Times New Roman" w:cs="Times New Roman"/>
          <w:color w:val="000000"/>
          <w:sz w:val="24"/>
          <w:szCs w:val="24"/>
        </w:rPr>
        <w:t xml:space="preserve"> Level-1 Ground Range Detected (GRD) data</w:t>
      </w:r>
      <w:r w:rsidR="00DB2B76">
        <w:rPr>
          <w:rFonts w:ascii="Times New Roman" w:eastAsia="Times New Roman" w:hAnsi="Times New Roman" w:cs="Times New Roman"/>
          <w:color w:val="000000"/>
          <w:sz w:val="24"/>
          <w:szCs w:val="24"/>
        </w:rPr>
        <w:t xml:space="preserve"> for water surface detection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ADDIN EN.CITE &lt;EndNote&gt;&lt;Cite&gt;&lt;Author&gt;Pramanick&lt;/Author&gt;&lt;Year&gt;2021&lt;/Year&gt;&lt;RecNum&gt;222&lt;/RecNum&gt;&lt;DisplayText&gt;(Pramanick et al., 2021)&lt;/DisplayText&gt;&lt;record&gt;&lt;rec-number&gt;222&lt;/rec-number&gt;&lt;foreign-keys&gt;&lt;key app="EN" db-id="d002edf05zxza3efrpr5sr9eaxw50ew20vap" timestamp="1644382258"&gt;222&lt;/key&gt;&lt;/foreign-keys&gt;&lt;ref-type name="Journal Article"&gt;17&lt;/ref-type&gt;&lt;contributors&gt;&lt;authors&gt;&lt;author&gt;Pramanick, Niloy&lt;/author&gt;&lt;author&gt;Acharyya, Rituparna&lt;/author&gt;&lt;author&gt;Mukherjee, Sandip&lt;/author&gt;&lt;author&gt;Mukherjee, Sudipta&lt;/author&gt;&lt;author&gt;Pal, Indrajit&lt;/author&gt;&lt;author&gt;Mitra, Debashis&lt;/author&gt;&lt;author&gt;Mukhopadhyay, Anirban&lt;/author&gt;&lt;/authors&gt;&lt;/contributors&gt;&lt;titles&gt;&lt;title&gt;SAR based flood risk analysis: A case study Kerala flood 2018&lt;/title&gt;&lt;secondary-title&gt;Advances in Space Research&lt;/secondary-title&gt;&lt;/titles&gt;&lt;periodical&gt;&lt;full-title&gt;Advances in Space Research&lt;/full-title&gt;&lt;/periodical&gt;&lt;pages&gt;15&lt;/pages&gt;&lt;keywords&gt;&lt;keyword&gt;Kerala Floods 2018&lt;/keyword&gt;&lt;keyword&gt;Monsoon&lt;/keyword&gt;&lt;keyword&gt;Severe Rainfall&lt;/keyword&gt;&lt;keyword&gt;Inundation&lt;/keyword&gt;&lt;keyword&gt;Sentinel 1A&lt;/keyword&gt;&lt;keyword&gt;SAR&lt;/keyword&gt;&lt;/keywords&gt;&lt;dates&gt;&lt;year&gt;2021&lt;/year&gt;&lt;pub-dates&gt;&lt;date&gt;2 July 2021&lt;/date&gt;&lt;/pub-dates&gt;&lt;/dates&gt;&lt;urls&gt;&lt;/urls&gt;&lt;electronic-resource-num&gt;https://doi.org/10.1016/j.asr.2021.07.003&lt;/electronic-resource-num&gt;&lt;/record&gt;&lt;/Cite&gt;&lt;/EndNote&gt;</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(Pramanick et al., 2021)</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t>.</w:t>
      </w:r>
    </w:p>
    <w:p w14:paraId="017F668C" w14:textId="79F19285" w:rsidR="00924218" w:rsidRDefault="001D40D5" w:rsidP="00B42960">
      <w:pPr>
        <w:spacing w:after="0" w:line="240" w:lineRule="auto"/>
        <w:ind w:left="-2" w:firstLineChars="30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w:t>
      </w:r>
      <w:r w:rsidR="00DB2B76">
        <w:rPr>
          <w:rFonts w:ascii="Times New Roman" w:eastAsia="Times New Roman" w:hAnsi="Times New Roman" w:cs="Times New Roman"/>
          <w:color w:val="000000"/>
          <w:sz w:val="24"/>
          <w:szCs w:val="24"/>
        </w:rPr>
        <w:t xml:space="preserve">data </w:t>
      </w:r>
      <w:r>
        <w:rPr>
          <w:rFonts w:ascii="Times New Roman" w:eastAsia="Times New Roman" w:hAnsi="Times New Roman" w:cs="Times New Roman"/>
          <w:color w:val="000000"/>
          <w:sz w:val="24"/>
          <w:szCs w:val="24"/>
        </w:rPr>
        <w:t xml:space="preserve">was </w:t>
      </w:r>
      <w:proofErr w:type="gramStart"/>
      <w:r>
        <w:rPr>
          <w:rFonts w:ascii="Times New Roman" w:eastAsia="Times New Roman" w:hAnsi="Times New Roman" w:cs="Times New Roman"/>
          <w:color w:val="000000"/>
          <w:sz w:val="24"/>
          <w:szCs w:val="24"/>
        </w:rPr>
        <w:t>c</w:t>
      </w:r>
      <w:r w:rsidR="00DB2B76">
        <w:rPr>
          <w:rFonts w:ascii="Times New Roman" w:eastAsia="Times New Roman" w:hAnsi="Times New Roman" w:cs="Times New Roman"/>
          <w:color w:val="000000"/>
          <w:sz w:val="24"/>
          <w:szCs w:val="24"/>
        </w:rPr>
        <w:t xml:space="preserve">ollected </w:t>
      </w:r>
      <w:r>
        <w:rPr>
          <w:rFonts w:ascii="Times New Roman" w:eastAsia="Times New Roman" w:hAnsi="Times New Roman" w:cs="Times New Roman"/>
          <w:color w:val="000000"/>
          <w:sz w:val="24"/>
          <w:szCs w:val="24"/>
        </w:rPr>
        <w:t xml:space="preserve"> </w:t>
      </w:r>
      <w:r w:rsidR="00DB2B76">
        <w:rPr>
          <w:rFonts w:ascii="Times New Roman" w:eastAsia="Times New Roman" w:hAnsi="Times New Roman" w:cs="Times New Roman"/>
          <w:color w:val="000000"/>
          <w:sz w:val="24"/>
          <w:szCs w:val="24"/>
        </w:rPr>
        <w:t>in</w:t>
      </w:r>
      <w:proofErr w:type="gramEnd"/>
      <w:r w:rsidR="00DB2B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Interferometric Wide Swath IW scanning mode, which excludes phase data</w:t>
      </w:r>
      <w:r w:rsidR="00DB2B76">
        <w:rPr>
          <w:rFonts w:ascii="Times New Roman" w:eastAsia="Times New Roman" w:hAnsi="Times New Roman" w:cs="Times New Roman"/>
          <w:color w:val="000000"/>
          <w:sz w:val="24"/>
          <w:szCs w:val="24"/>
        </w:rPr>
        <w:t xml:space="preserve"> from </w:t>
      </w:r>
      <w:r w:rsidR="004A4649">
        <w:rPr>
          <w:rFonts w:ascii="Times New Roman" w:eastAsia="Times New Roman" w:hAnsi="Times New Roman" w:cs="Times New Roman"/>
          <w:color w:val="000000"/>
          <w:sz w:val="24"/>
          <w:szCs w:val="24"/>
        </w:rPr>
        <w:t>the swath</w:t>
      </w:r>
      <w:r>
        <w:rPr>
          <w:rFonts w:ascii="Times New Roman" w:eastAsia="Times New Roman" w:hAnsi="Times New Roman" w:cs="Times New Roman"/>
          <w:color w:val="000000"/>
          <w:sz w:val="24"/>
          <w:szCs w:val="24"/>
        </w:rPr>
        <w:t xml:space="preserve">. </w:t>
      </w:r>
      <w:r w:rsidR="004A4649">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 xml:space="preserve">he Level-1 GRD product package </w:t>
      </w:r>
      <w:r w:rsidR="004A4649" w:rsidRPr="004A4649">
        <w:rPr>
          <w:rFonts w:ascii="Times New Roman" w:eastAsia="Times New Roman" w:hAnsi="Times New Roman" w:cs="Times New Roman"/>
          <w:color w:val="000000"/>
          <w:sz w:val="24"/>
          <w:szCs w:val="24"/>
        </w:rPr>
        <w:t xml:space="preserve">includes SAR data that is detected, multi-looked, and projected onto </w:t>
      </w:r>
      <w:r>
        <w:rPr>
          <w:rFonts w:ascii="Times New Roman" w:eastAsia="Times New Roman" w:hAnsi="Times New Roman" w:cs="Times New Roman"/>
          <w:color w:val="000000"/>
          <w:sz w:val="24"/>
          <w:szCs w:val="24"/>
        </w:rPr>
        <w:t xml:space="preserve">the ground range Earth ellipsoid model. Vertical-Vertical (VV) and Vertical-Horizontal (VH) are two polarization configuration choices for the product </w:t>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ADDIN EN.CITE &lt;EndNote&gt;&lt;Cite&gt;&lt;Author&gt;Kseňak&lt;/Author&gt;&lt;Year&gt;2022&lt;/Year&gt;&lt;RecNum&gt;230&lt;/RecNum&gt;&lt;DisplayText&gt;(Kseňak et al., 2022)&lt;/DisplayText&gt;&lt;record&gt;&lt;rec-number&gt;230&lt;/rec-number&gt;&lt;foreign-keys&gt;&lt;key app="EN" db-id="d002edf05zxza3efrpr5sr9eaxw50ew20vap" timestamp="1646235949"&gt;230&lt;/key&gt;&lt;/foreign-keys&gt;&lt;ref-type name="Journal Article"&gt;17&lt;/ref-type&gt;&lt;contributors&gt;&lt;authors&gt;&lt;author&gt;&lt;style face="normal" font="default" size="100%"&gt;Kse&lt;/style&gt;&lt;style face="normal" font="default" charset="238" size="100%"&gt;ňak&lt;/style&gt;&lt;style face="normal" font="default" size="100%"&gt;, &lt;/style&gt;&lt;style face="normal" font="default" charset="238" size="100%"&gt;Ľubom&lt;/style&gt;&lt;style face="normal" font="default" size="100%"&gt;ír &lt;/style&gt;&lt;/author&gt;&lt;author&gt;Pukanská, Katarína &lt;/author&gt;&lt;author&gt;&lt;style face="normal" font="default" size="100%"&gt;Barto&lt;/style&gt;&lt;style face="normal" font="default" charset="238" size="100%"&gt;š&lt;/style&gt;&lt;style face="normal" font="default" size="100%"&gt;, Karol &lt;/style&gt;&lt;/author&gt;&lt;author&gt;&lt;style face="normal" font="default" size="100%"&gt;Bli&lt;/style&gt;&lt;style face="normal" font="default" charset="238" size="100%"&gt;šťan&lt;/style&gt;&lt;style face="normal" font="default" size="100%"&gt;, Peter &lt;/style&gt;&lt;/author&gt;&lt;/authors&gt;&lt;/contributors&gt;&lt;titles&gt;&lt;title&gt;Assessment of the Usability of SAR and Optical Satellite Data for Monitoring Spatio-Temporal Changes in Surface Water: Bodrog River Case Study&lt;/title&gt;&lt;secondary-title&gt;Water&lt;/secondary-title&gt;&lt;/titles&gt;&lt;periodical&gt;&lt;full-title&gt;Water&lt;/full-title&gt;&lt;/periodical&gt;&lt;volume&gt;14&lt;/volume&gt;&lt;number&gt;3&lt;/number&gt;&lt;keywords&gt;&lt;keyword&gt;Remote sensing&lt;/keyword&gt;&lt;keyword&gt;spectral indices of water&lt;/keyword&gt;&lt;keyword&gt;synthetic aperture radar&lt;/keyword&gt;&lt;keyword&gt;surface water changes&lt;/keyword&gt;&lt;/keywords&gt;&lt;dates&gt;&lt;year&gt;2022&lt;/year&gt;&lt;pub-dates&gt;&lt;date&gt;19 January 2022&lt;/date&gt;&lt;/pub-dates&gt;&lt;/dates&gt;&lt;urls&gt;&lt;related-urls&gt;&lt;url&gt;https://www.mdpi.com/2073-4441/14/3/299&lt;/url&gt;&lt;/related-urls&gt;&lt;/urls&gt;&lt;electronic-resource-num&gt;https://doi.org/10.3390/w14030299&lt;/electronic-resource-num&gt;&lt;/record&gt;&lt;/Cite&gt;&lt;/EndNote&gt;</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(Kseňak et al., 2022)</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t xml:space="preserve">. VH and VV have a strong return over areas with volume scattering and specular </w:t>
      </w:r>
      <w:r>
        <w:rPr>
          <w:rFonts w:ascii="Times New Roman" w:eastAsia="Times New Roman" w:hAnsi="Times New Roman" w:cs="Times New Roman"/>
          <w:color w:val="000000"/>
          <w:sz w:val="24"/>
          <w:szCs w:val="24"/>
        </w:rPr>
        <w:lastRenderedPageBreak/>
        <w:t xml:space="preserve">scattering, respectively </w:t>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ADDIN EN.CITE &lt;EndNote&gt;&lt;Cite&gt;&lt;Author&gt;Huang&lt;/Author&gt;&lt;Year&gt;2018&lt;/Year&gt;&lt;RecNum&gt;289&lt;/RecNum&gt;&lt;DisplayText&gt;(Huang et al., 2018)&lt;/DisplayText&gt;&lt;record&gt;&lt;rec-number&gt;289&lt;/rec-number&gt;&lt;foreign-keys&gt;&lt;key app="EN" db-id="d002edf05zxza3efrpr5sr9eaxw50ew20vap" timestamp="1655140999"&gt;289&lt;/key&gt;&lt;/foreign-keys&gt;&lt;ref-type name="Journal Article"&gt;17&lt;/ref-type&gt;&lt;contributors&gt;&lt;authors&gt;&lt;author&gt;Huang, Wenli&lt;/author&gt;&lt;author&gt;DeVries, Ben&lt;/author&gt;&lt;author&gt;Huang, Chengquan&lt;/author&gt;&lt;author&gt;Lang, Megan W.&lt;/author&gt;&lt;author&gt;Jones, John W.&lt;/author&gt;&lt;author&gt;Creed, Irene F.&lt;/author&gt;&lt;author&gt;Carroll, Mark L.&lt;/author&gt;&lt;/authors&gt;&lt;/contributors&gt;&lt;titles&gt;&lt;title&gt;Automated Extraction of Surface Water Extent from Sentinel-1 Data&lt;/title&gt;&lt;secondary-title&gt;Remote Sensing&lt;/secondary-title&gt;&lt;/titles&gt;&lt;periodical&gt;&lt;full-title&gt;Remote Sensing&lt;/full-title&gt;&lt;/periodical&gt;&lt;pages&gt;18&lt;/pages&gt;&lt;volume&gt;10&lt;/volume&gt;&lt;number&gt;5&lt;/number&gt;&lt;section&gt;797&lt;/section&gt;&lt;keywords&gt;&lt;keyword&gt;wetlands&lt;/keyword&gt;&lt;keyword&gt;surface water extent&lt;/keyword&gt;&lt;keyword&gt;uinundation&lt;/keyword&gt;&lt;keyword&gt;Sentinel-1&lt;/keyword&gt;&lt;keyword&gt;SAR&lt;/keyword&gt;&lt;/keywords&gt;&lt;dates&gt;&lt;year&gt;2018&lt;/year&gt;&lt;/dates&gt;&lt;urls&gt;&lt;/urls&gt;&lt;electronic-resource-num&gt;https://doi.org/10.3390/rs10050797&lt;/electronic-resource-num&gt;&lt;/record&gt;&lt;/Cite&gt;&lt;/EndNote&gt;</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(Huang et al., 2018)</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t>.</w:t>
      </w:r>
      <w:r>
        <w:t xml:space="preserve"> </w:t>
      </w:r>
      <w:r>
        <w:rPr>
          <w:rFonts w:ascii="Times New Roman" w:eastAsia="Times New Roman" w:hAnsi="Times New Roman" w:cs="Times New Roman"/>
          <w:color w:val="000000"/>
          <w:sz w:val="24"/>
          <w:szCs w:val="24"/>
        </w:rPr>
        <w:t xml:space="preserve">Monitoring of water surface and land cover have both benefited greatly from the use of backscattering GRD products </w:t>
      </w:r>
      <w:r>
        <w:rPr>
          <w:rFonts w:ascii="Times New Roman" w:eastAsia="Times New Roman" w:hAnsi="Times New Roman" w:cs="Times New Roman"/>
          <w:color w:val="000000"/>
          <w:sz w:val="24"/>
          <w:szCs w:val="24"/>
        </w:rPr>
        <w:fldChar w:fldCharType="begin">
          <w:fldData xml:space="preserve">PEVuZE5vdGU+PENpdGU+PEF1dGhvcj5TY2hsYWZmZXI8L0F1dGhvcj48WWVhcj4yMDIyPC9ZZWFy
PjxSZWNOdW0+MjQ0PC9SZWNOdW0+PERpc3BsYXlUZXh0PihTY2hsYWZmZXIgZXQgYWwuLCAyMDIy
OyBUc3lnYW5za2F5YSBldCBhbC4sIDIwMTgpPC9EaXNwbGF5VGV4dD48cmVjb3JkPjxyZWMtbnVt
YmVyPjI0NDwvcmVjLW51bWJlcj48Zm9yZWlnbi1rZXlzPjxrZXkgYXBwPSJFTiIgZGItaWQ9ImQw
MDJlZGYwNXp4emEzZWZycHI1c3I5ZWF4dzUwZXcyMHZhcCIgdGltZXN0YW1wPSIxNjQ2NzM0ODE4
Ij4yNDQ8L2tleT48L2ZvcmVpZ24ta2V5cz48cmVmLXR5cGUgbmFtZT0iSm91cm5hbCBBcnRpY2xl
Ij4xNzwvcmVmLXR5cGU+PGNvbnRyaWJ1dG9ycz48YXV0aG9ycz48YXV0aG9yPlNjaGxhZmZlciwg
U3RlZmFuPC9hdXRob3I+PGF1dGhvcj5DaGluaSwgTWFyY288L2F1dGhvcj48YXV0aG9yPkRvcmln
bywgV291dGVyPC9hdXRob3I+PGF1dGhvcj5QbGFuaywgU2ltb248L2F1dGhvcj48L2F1dGhvcnM+
PC9jb250cmlidXRvcnM+PHRpdGxlcz48dGl0bGU+TW9uaXRvcmluZyBzdXJmYWNlIHdhdGVyIGR5
bmFtaWNzIGluIHRoZSBQcmFpcmllIFBvdGhvbGUgUmVnaW9uIG9mIE5vcnRoIERha290YSB1c2lu
ZyBkdWFsLXBvbGFyaXNlZCBTZW50aW5lbC0xIHN5bnRoZXRpYyBhcGVydHVyZSByYWRhciAoU0FS
KSB0aW1lIHNlcmllczwvdGl0bGU+PHNlY29uZGFyeS10aXRsZT5IeWRyb2xvZ3kgYW5kIEVhcnRo
IFN5c3RlbSBTY2llbmNlczwvc2Vjb25kYXJ5LXRpdGxlPjwvdGl0bGVzPjxwZXJpb2RpY2FsPjxm
dWxsLXRpdGxlPkh5ZHJvbG9neSBhbmQgRWFydGggU3lzdGVtIFNjaWVuY2VzPC9mdWxsLXRpdGxl
PjwvcGVyaW9kaWNhbD48dm9sdW1lPjI2PC92b2x1bWU+PG51bWJlcj4zPC9udW1iZXI+PGRhdGVz
Pjx5ZWFyPjIwMjI8L3llYXI+PHB1Yi1kYXRlcz48ZGF0ZT4xNSBGZWIgMjAyMjwvZGF0ZT48L3B1
Yi1kYXRlcz48L2RhdGVzPjx1cmxzPjxyZWxhdGVkLXVybHM+PHVybD5odHRwczovL2hlc3MuY29w
ZXJuaWN1cy5vcmcvYXJ0aWNsZXMvMjYvODQxLzIwMjIvPC91cmw+PC9yZWxhdGVkLXVybHM+PC91
cmxzPjxlbGVjdHJvbmljLXJlc291cmNlLW51bT5odHRwczovL2RvaS5vcmcvMTAuNTE5NC9oZXNz
LTI2LTg0MS0yMDIyPC9lbGVjdHJvbmljLXJlc291cmNlLW51bT48L3JlY29yZD48L0NpdGU+PENp
dGU+PEF1dGhvcj5Uc3lnYW5za2F5YTwvQXV0aG9yPjxZZWFyPjIwMTg8L1llYXI+PFJlY051bT4y
ODQ8L1JlY051bT48cmVjb3JkPjxyZWMtbnVtYmVyPjI4NDwvcmVjLW51bWJlcj48Zm9yZWlnbi1r
ZXlzPjxrZXkgYXBwPSJFTiIgZGItaWQ9ImQwMDJlZGYwNXp4emEzZWZycHI1c3I5ZWF4dzUwZXcy
MHZhcCIgdGltZXN0YW1wPSIxNjU0ODczMTc3Ij4yODQ8L2tleT48L2ZvcmVpZ24ta2V5cz48cmVm
LXR5cGUgbmFtZT0iSm91cm5hbCBBcnRpY2xlIj4xNzwvcmVmLXR5cGU+PGNvbnRyaWJ1dG9ycz48
YXV0aG9ycz48YXV0aG9yPlRzeWdhbnNrYXlhLCBWaWt0b3JpeWE8L2F1dGhvcj48YXV0aG9yPk1h
cnRpbmlzLCBTYW5kcm88L2F1dGhvcj48YXV0aG9yPk1hcnphaG4sIFBoaWxpcDwvYXV0aG9yPjxh
dXRob3I+THVkd2lnLCBSYWxmPC9hdXRob3I+PC9hdXRob3JzPjwvY29udHJpYnV0b3JzPjx0aXRs
ZXM+PHRpdGxlPkRldGVjdGlvbiBvZiBUZW1wb3JhcnkgRmxvb2RlZCBWZWdldGF0aW9uIFVzaW5n
IFNlbnRpbmVsLTEgVGltZSBTZXJpZXMgRGF0YTwvdGl0bGU+PHNlY29uZGFyeS10aXRsZT5SZW1v
dGUgU2Vuc2luZzwvc2Vjb25kYXJ5LXRpdGxlPjwvdGl0bGVzPjxwZXJpb2RpY2FsPjxmdWxsLXRp
dGxlPlJlbW90ZSBTZW5zaW5nPC9mdWxsLXRpdGxlPjwvcGVyaW9kaWNhbD48cGFnZXM+MjM8L3Bh
Z2VzPjx2b2x1bWU+MTA8L3ZvbHVtZT48bnVtYmVyPjg8L251bWJlcj48ZWRpdGlvbj4xNSBBdWd1
c3QgMjAxODwvZWRpdGlvbj48c2VjdGlvbj4xMjg2PC9zZWN0aW9uPjxrZXl3b3Jkcz48a2V5d29y
ZD50ZW1wb3JhcnkgZmxvb2RlZCB2ZWdldGF0aW9uIChURlYpPC9rZXl3b3JkPjxrZXl3b3JkPlNB
Ujwva2V5d29yZD48a2V5d29yZD5TZW50aW5lbC0xPC9rZXl3b3JkPjxrZXl3b3JkPnRpbWUgc2Vy
aWVzIGRhdGE8L2tleXdvcmQ+PGtleXdvcmQ+Y2xhc3NpZmljYXRpb248L2tleXdvcmQ+PGtleXdv
cmQ+Zmxvb2QgbWFwcGluZzwva2V5d29yZD48L2tleXdvcmRzPjxkYXRlcz48eWVhcj4yMDE4PC95
ZWFyPjwvZGF0ZXM+PHVybHM+PC91cmxzPjxlbGVjdHJvbmljLXJlc291cmNlLW51bT5odHRwczov
L2RvaS5vcmcvMTAuMzM5MC9yczEwMDgxMjg2PC9lbGVjdHJvbmljLXJlc291cmNlLW51bT48L3Jl
Y29yZD48L0NpdGU+PC9FbmROb3RlPgBAAA==
</w:fldData>
        </w:fldChar>
      </w:r>
      <w:r>
        <w:rPr>
          <w:rFonts w:ascii="Times New Roman" w:eastAsia="Times New Roman" w:hAnsi="Times New Roman" w:cs="Times New Roman"/>
          <w:color w:val="000000"/>
          <w:sz w:val="24"/>
          <w:szCs w:val="24"/>
        </w:rPr>
        <w:instrText xml:space="preserve"> ADDIN EN.CITE </w:instrText>
      </w:r>
      <w:r>
        <w:rPr>
          <w:rFonts w:ascii="Times New Roman" w:eastAsia="Times New Roman" w:hAnsi="Times New Roman" w:cs="Times New Roman"/>
          <w:color w:val="000000"/>
          <w:sz w:val="24"/>
          <w:szCs w:val="24"/>
        </w:rPr>
        <w:fldChar w:fldCharType="begin">
          <w:fldData xml:space="preserve">PEVuZE5vdGU+PENpdGU+PEF1dGhvcj5TY2hsYWZmZXI8L0F1dGhvcj48WWVhcj4yMDIyPC9ZZWFy
PjxSZWNOdW0+MjQ0PC9SZWNOdW0+PERpc3BsYXlUZXh0PihTY2hsYWZmZXIgZXQgYWwuLCAyMDIy
OyBUc3lnYW5za2F5YSBldCBhbC4sIDIwMTgpPC9EaXNwbGF5VGV4dD48cmVjb3JkPjxyZWMtbnVt
YmVyPjI0NDwvcmVjLW51bWJlcj48Zm9yZWlnbi1rZXlzPjxrZXkgYXBwPSJFTiIgZGItaWQ9ImQw
MDJlZGYwNXp4emEzZWZycHI1c3I5ZWF4dzUwZXcyMHZhcCIgdGltZXN0YW1wPSIxNjQ2NzM0ODE4
Ij4yNDQ8L2tleT48L2ZvcmVpZ24ta2V5cz48cmVmLXR5cGUgbmFtZT0iSm91cm5hbCBBcnRpY2xl
Ij4xNzwvcmVmLXR5cGU+PGNvbnRyaWJ1dG9ycz48YXV0aG9ycz48YXV0aG9yPlNjaGxhZmZlciwg
U3RlZmFuPC9hdXRob3I+PGF1dGhvcj5DaGluaSwgTWFyY288L2F1dGhvcj48YXV0aG9yPkRvcmln
bywgV291dGVyPC9hdXRob3I+PGF1dGhvcj5QbGFuaywgU2ltb248L2F1dGhvcj48L2F1dGhvcnM+
PC9jb250cmlidXRvcnM+PHRpdGxlcz48dGl0bGU+TW9uaXRvcmluZyBzdXJmYWNlIHdhdGVyIGR5
bmFtaWNzIGluIHRoZSBQcmFpcmllIFBvdGhvbGUgUmVnaW9uIG9mIE5vcnRoIERha290YSB1c2lu
ZyBkdWFsLXBvbGFyaXNlZCBTZW50aW5lbC0xIHN5bnRoZXRpYyBhcGVydHVyZSByYWRhciAoU0FS
KSB0aW1lIHNlcmllczwvdGl0bGU+PHNlY29uZGFyeS10aXRsZT5IeWRyb2xvZ3kgYW5kIEVhcnRo
IFN5c3RlbSBTY2llbmNlczwvc2Vjb25kYXJ5LXRpdGxlPjwvdGl0bGVzPjxwZXJpb2RpY2FsPjxm
dWxsLXRpdGxlPkh5ZHJvbG9neSBhbmQgRWFydGggU3lzdGVtIFNjaWVuY2VzPC9mdWxsLXRpdGxl
PjwvcGVyaW9kaWNhbD48dm9sdW1lPjI2PC92b2x1bWU+PG51bWJlcj4zPC9udW1iZXI+PGRhdGVz
Pjx5ZWFyPjIwMjI8L3llYXI+PHB1Yi1kYXRlcz48ZGF0ZT4xNSBGZWIgMjAyMjwvZGF0ZT48L3B1
Yi1kYXRlcz48L2RhdGVzPjx1cmxzPjxyZWxhdGVkLXVybHM+PHVybD5odHRwczovL2hlc3MuY29w
ZXJuaWN1cy5vcmcvYXJ0aWNsZXMvMjYvODQxLzIwMjIvPC91cmw+PC9yZWxhdGVkLXVybHM+PC91
cmxzPjxlbGVjdHJvbmljLXJlc291cmNlLW51bT5odHRwczovL2RvaS5vcmcvMTAuNTE5NC9oZXNz
LTI2LTg0MS0yMDIyPC9lbGVjdHJvbmljLXJlc291cmNlLW51bT48L3JlY29yZD48L0NpdGU+PENp
dGU+PEF1dGhvcj5Uc3lnYW5za2F5YTwvQXV0aG9yPjxZZWFyPjIwMTg8L1llYXI+PFJlY051bT4y
ODQ8L1JlY051bT48cmVjb3JkPjxyZWMtbnVtYmVyPjI4NDwvcmVjLW51bWJlcj48Zm9yZWlnbi1r
ZXlzPjxrZXkgYXBwPSJFTiIgZGItaWQ9ImQwMDJlZGYwNXp4emEzZWZycHI1c3I5ZWF4dzUwZXcy
MHZhcCIgdGltZXN0YW1wPSIxNjU0ODczMTc3Ij4yODQ8L2tleT48L2ZvcmVpZ24ta2V5cz48cmVm
LXR5cGUgbmFtZT0iSm91cm5hbCBBcnRpY2xlIj4xNzwvcmVmLXR5cGU+PGNvbnRyaWJ1dG9ycz48
YXV0aG9ycz48YXV0aG9yPlRzeWdhbnNrYXlhLCBWaWt0b3JpeWE8L2F1dGhvcj48YXV0aG9yPk1h
cnRpbmlzLCBTYW5kcm88L2F1dGhvcj48YXV0aG9yPk1hcnphaG4sIFBoaWxpcDwvYXV0aG9yPjxh
dXRob3I+THVkd2lnLCBSYWxmPC9hdXRob3I+PC9hdXRob3JzPjwvY29udHJpYnV0b3JzPjx0aXRs
ZXM+PHRpdGxlPkRldGVjdGlvbiBvZiBUZW1wb3JhcnkgRmxvb2RlZCBWZWdldGF0aW9uIFVzaW5n
IFNlbnRpbmVsLTEgVGltZSBTZXJpZXMgRGF0YTwvdGl0bGU+PHNlY29uZGFyeS10aXRsZT5SZW1v
dGUgU2Vuc2luZzwvc2Vjb25kYXJ5LXRpdGxlPjwvdGl0bGVzPjxwZXJpb2RpY2FsPjxmdWxsLXRp
dGxlPlJlbW90ZSBTZW5zaW5nPC9mdWxsLXRpdGxlPjwvcGVyaW9kaWNhbD48cGFnZXM+MjM8L3Bh
Z2VzPjx2b2x1bWU+MTA8L3ZvbHVtZT48bnVtYmVyPjg8L251bWJlcj48ZWRpdGlvbj4xNSBBdWd1
c3QgMjAxODwvZWRpdGlvbj48c2VjdGlvbj4xMjg2PC9zZWN0aW9uPjxrZXl3b3Jkcz48a2V5d29y
ZD50ZW1wb3JhcnkgZmxvb2RlZCB2ZWdldGF0aW9uIChURlYpPC9rZXl3b3JkPjxrZXl3b3JkPlNB
Ujwva2V5d29yZD48a2V5d29yZD5TZW50aW5lbC0xPC9rZXl3b3JkPjxrZXl3b3JkPnRpbWUgc2Vy
aWVzIGRhdGE8L2tleXdvcmQ+PGtleXdvcmQ+Y2xhc3NpZmljYXRpb248L2tleXdvcmQ+PGtleXdv
cmQ+Zmxvb2QgbWFwcGluZzwva2V5d29yZD48L2tleXdvcmRzPjxkYXRlcz48eWVhcj4yMDE4PC95
ZWFyPjwvZGF0ZXM+PHVybHM+PC91cmxzPjxlbGVjdHJvbmljLXJlc291cmNlLW51bT5odHRwczov
L2RvaS5vcmcvMTAuMzM5MC9yczEwMDgxMjg2PC9lbGVjdHJvbmljLXJlc291cmNlLW51bT48L3Jl
Y29yZD48L0NpdGU+PC9FbmROb3RlPgBAAA==
</w:fldData>
        </w:fldChar>
      </w:r>
      <w:r>
        <w:rPr>
          <w:rFonts w:ascii="Times New Roman" w:eastAsia="Times New Roman" w:hAnsi="Times New Roman" w:cs="Times New Roman"/>
          <w:color w:val="000000"/>
          <w:sz w:val="24"/>
          <w:szCs w:val="24"/>
        </w:rPr>
        <w:instrText xml:space="preserve"> ADDIN EN.CITE.DATA </w:instrText>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(Schlaffer et al., 2022; Tsyganskaya et al., 2018)</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t xml:space="preserve">. </w:t>
      </w:r>
    </w:p>
    <w:p w14:paraId="0F8DC33B" w14:textId="375B4797" w:rsidR="00924218" w:rsidRDefault="001D40D5" w:rsidP="00B42960">
      <w:pPr>
        <w:spacing w:after="0" w:line="240" w:lineRule="auto"/>
        <w:ind w:left="-2" w:firstLineChars="30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study </w:t>
      </w:r>
      <w:r w:rsidR="004A4649">
        <w:rPr>
          <w:rFonts w:ascii="Times New Roman" w:eastAsia="Times New Roman" w:hAnsi="Times New Roman" w:cs="Times New Roman"/>
          <w:color w:val="000000"/>
          <w:sz w:val="24"/>
          <w:szCs w:val="24"/>
        </w:rPr>
        <w:t xml:space="preserve">utilizes </w:t>
      </w:r>
      <w:r>
        <w:rPr>
          <w:rFonts w:ascii="Times New Roman" w:eastAsia="Times New Roman" w:hAnsi="Times New Roman" w:cs="Times New Roman"/>
          <w:color w:val="000000"/>
          <w:sz w:val="24"/>
          <w:szCs w:val="24"/>
        </w:rPr>
        <w:t xml:space="preserve">the Sentinel-2 </w:t>
      </w:r>
      <w:r w:rsidR="004A4649">
        <w:rPr>
          <w:rFonts w:ascii="Times New Roman" w:eastAsia="Times New Roman" w:hAnsi="Times New Roman" w:cs="Times New Roman"/>
          <w:color w:val="000000"/>
          <w:sz w:val="24"/>
          <w:szCs w:val="24"/>
        </w:rPr>
        <w:t xml:space="preserve">Level-1B product from the Copernicus Sentinel-2 </w:t>
      </w:r>
      <w:r>
        <w:rPr>
          <w:rFonts w:ascii="Times New Roman" w:eastAsia="Times New Roman" w:hAnsi="Times New Roman" w:cs="Times New Roman"/>
          <w:color w:val="000000"/>
          <w:sz w:val="24"/>
          <w:szCs w:val="24"/>
        </w:rPr>
        <w:t>Surface Reflectance image collectio</w:t>
      </w:r>
      <w:r w:rsidR="004A4649">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 xml:space="preserve"> </w:t>
      </w:r>
      <w:r w:rsidR="004A4649">
        <w:rPr>
          <w:rFonts w:ascii="Times New Roman" w:eastAsia="Times New Roman" w:hAnsi="Times New Roman" w:cs="Times New Roman"/>
          <w:color w:val="000000"/>
          <w:sz w:val="24"/>
          <w:szCs w:val="24"/>
        </w:rPr>
        <w:t xml:space="preserve">for </w:t>
      </w:r>
      <w:r>
        <w:rPr>
          <w:rFonts w:ascii="Times New Roman" w:eastAsia="Times New Roman" w:hAnsi="Times New Roman" w:cs="Times New Roman"/>
          <w:color w:val="000000"/>
          <w:sz w:val="24"/>
          <w:szCs w:val="24"/>
        </w:rPr>
        <w:t xml:space="preserve">accuracy assessment. Sentinel-2 is an optical sensor with </w:t>
      </w:r>
      <w:r w:rsidR="004A4649">
        <w:rPr>
          <w:rFonts w:ascii="Times New Roman" w:eastAsia="Times New Roman" w:hAnsi="Times New Roman" w:cs="Times New Roman"/>
          <w:color w:val="000000"/>
          <w:sz w:val="24"/>
          <w:szCs w:val="24"/>
        </w:rPr>
        <w:t xml:space="preserve">13 multispectral bands, spanning visible to shortwave infrared wave lights, and </w:t>
      </w:r>
      <w:r>
        <w:rPr>
          <w:rFonts w:ascii="Times New Roman" w:eastAsia="Times New Roman" w:hAnsi="Times New Roman" w:cs="Times New Roman"/>
          <w:color w:val="000000"/>
          <w:sz w:val="24"/>
          <w:szCs w:val="24"/>
        </w:rPr>
        <w:t xml:space="preserve"> </w:t>
      </w:r>
      <w:r w:rsidR="004A4649" w:rsidRPr="004A4649">
        <w:rPr>
          <w:rFonts w:ascii="Times New Roman" w:eastAsia="Times New Roman" w:hAnsi="Times New Roman" w:cs="Times New Roman"/>
          <w:color w:val="000000"/>
          <w:sz w:val="24"/>
          <w:szCs w:val="24"/>
        </w:rPr>
        <w:t>provides high spatial resolution data on Earth's surface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ADDIN EN.CITE &lt;EndNote&gt;&lt;Cite&gt;&lt;Author&gt;Baillarin&lt;/Author&gt;&lt;Year&gt;2012&lt;/Year&gt;&lt;RecNum&gt;227&lt;/RecNum&gt;&lt;DisplayText&gt;(Baillarin et al., 2012)&lt;/DisplayText&gt;&lt;record&gt;&lt;rec-number&gt;227&lt;/rec-number&gt;&lt;foreign-keys&gt;&lt;key app="EN" db-id="d002edf05zxza3efrpr5sr9eaxw50ew20vap" timestamp="1646233166"&gt;227&lt;/key&gt;&lt;/foreign-keys&gt;&lt;ref-type name="Journal Article"&gt;17&lt;/ref-type&gt;&lt;contributors&gt;&lt;authors&gt;&lt;author&gt;Baillarin, S. J.&lt;/author&gt;&lt;author&gt;Meygret, A.&lt;/author&gt;&lt;author&gt;Dechoz, C.&lt;/author&gt;&lt;author&gt;Petrucci, B.&lt;/author&gt;&lt;author&gt;Lacherade, S.&lt;/author&gt;&lt;author&gt;Tremas, T.&lt;/author&gt;&lt;author&gt;Isola, C.&lt;/author&gt;&lt;author&gt;Martimort, P.&lt;/author&gt;&lt;author&gt;Spoto, F.&lt;/author&gt;&lt;/authors&gt;&lt;/contributors&gt;&lt;titles&gt;&lt;title&gt;Sentinel-2 Level 1 Products and Image Processing Performances&lt;/title&gt;&lt;secondary-title&gt;2012 IEEE International Geoscience and Remote Sensing Symposium&lt;/secondary-title&gt;&lt;/titles&gt;&lt;periodical&gt;&lt;full-title&gt;2012 IEEE International Geoscience and Remote Sensing Symposium&lt;/full-title&gt;&lt;/periodical&gt;&lt;pages&gt;4&lt;/pages&gt;&lt;section&gt;7003&lt;/section&gt;&lt;keywords&gt;&lt;keyword&gt;radiometry&lt;/keyword&gt;&lt;keyword&gt;geometry&lt;/keyword&gt;&lt;keyword&gt;image processing&lt;/keyword&gt;&lt;keyword&gt;performances&lt;/keyword&gt;&lt;keyword&gt;GMES&lt;/keyword&gt;&lt;keyword&gt;Sentinel-2&lt;/keyword&gt;&lt;/keywords&gt;&lt;dates&gt;&lt;year&gt;2012&lt;/year&gt;&lt;pub-dates&gt;&lt;date&gt;22-27 July 2012&lt;/date&gt;&lt;/pub-dates&gt;&lt;/dates&gt;&lt;urls&gt;&lt;/urls&gt;&lt;electronic-resource-num&gt;10.1109/IGARSS.2012.6351959&lt;/electronic-resource-num&gt;&lt;/record&gt;&lt;/Cite&gt;&lt;/EndNote&gt;</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t>(Baillarin et al., 2012)</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t xml:space="preserve">. </w:t>
      </w:r>
      <w:r w:rsidR="00B2241C" w:rsidRPr="00B2241C">
        <w:rPr>
          <w:rFonts w:ascii="Times New Roman" w:eastAsia="Times New Roman" w:hAnsi="Times New Roman" w:cs="Times New Roman"/>
          <w:color w:val="000000"/>
          <w:sz w:val="24"/>
          <w:szCs w:val="24"/>
        </w:rPr>
        <w:t>Sentinel-2 is widely used for land use mapping</w:t>
      </w:r>
      <w:r w:rsidR="00B2241C">
        <w:rPr>
          <w:rFonts w:ascii="Times New Roman" w:eastAsia="Times New Roman" w:hAnsi="Times New Roman" w:cs="Times New Roman"/>
          <w:color w:val="000000"/>
          <w:sz w:val="24"/>
          <w:szCs w:val="24"/>
        </w:rPr>
        <w:t xml:space="preserve"> due to its higher</w:t>
      </w:r>
      <w:r>
        <w:rPr>
          <w:rFonts w:ascii="Times New Roman" w:eastAsia="Times New Roman" w:hAnsi="Times New Roman" w:cs="Times New Roman"/>
          <w:color w:val="000000"/>
          <w:sz w:val="24"/>
          <w:szCs w:val="24"/>
        </w:rPr>
        <w:t xml:space="preserve"> spectral and spatial </w:t>
      </w:r>
      <w:r w:rsidR="00B2241C">
        <w:rPr>
          <w:rFonts w:ascii="Times New Roman" w:eastAsia="Times New Roman" w:hAnsi="Times New Roman" w:cs="Times New Roman"/>
          <w:color w:val="000000"/>
          <w:sz w:val="24"/>
          <w:szCs w:val="24"/>
        </w:rPr>
        <w:t xml:space="preserve">resolutions. </w:t>
      </w:r>
    </w:p>
    <w:p w14:paraId="4C877504" w14:textId="77777777" w:rsidR="00924218" w:rsidRDefault="00924218" w:rsidP="00B42960">
      <w:pPr>
        <w:spacing w:after="0" w:line="240" w:lineRule="auto"/>
        <w:ind w:leftChars="0" w:left="0" w:firstLineChars="0" w:firstLine="0"/>
        <w:jc w:val="both"/>
        <w:rPr>
          <w:rFonts w:ascii="Times New Roman" w:eastAsia="Times New Roman" w:hAnsi="Times New Roman" w:cs="Times New Roman"/>
          <w:b/>
          <w:color w:val="000000"/>
          <w:sz w:val="24"/>
          <w:szCs w:val="24"/>
        </w:rPr>
      </w:pPr>
    </w:p>
    <w:p w14:paraId="03A103D8" w14:textId="77777777" w:rsidR="00924218" w:rsidRDefault="001D40D5" w:rsidP="00B42960">
      <w:pPr>
        <w:spacing w:after="0" w:line="240" w:lineRule="auto"/>
        <w:ind w:leftChars="0" w:left="0" w:firstLineChars="0" w:firstLine="0"/>
        <w:jc w:val="both"/>
        <w:rPr>
          <w:rFonts w:ascii="Times New Roman" w:eastAsia="Times New Roman" w:hAnsi="Times New Roman" w:cs="Times New Roman"/>
          <w:bCs/>
          <w:i/>
          <w:iCs/>
          <w:color w:val="000000"/>
          <w:sz w:val="24"/>
          <w:szCs w:val="24"/>
        </w:rPr>
      </w:pPr>
      <w:r>
        <w:rPr>
          <w:rFonts w:ascii="Times New Roman" w:eastAsia="Times New Roman" w:hAnsi="Times New Roman" w:cs="Times New Roman"/>
          <w:bCs/>
          <w:i/>
          <w:iCs/>
          <w:color w:val="000000"/>
          <w:sz w:val="24"/>
          <w:szCs w:val="24"/>
        </w:rPr>
        <w:t>Methodology</w:t>
      </w:r>
    </w:p>
    <w:p w14:paraId="2C660DC1" w14:textId="77777777" w:rsidR="00232F8A" w:rsidRDefault="00232F8A" w:rsidP="00B42960">
      <w:pPr>
        <w:spacing w:after="0" w:line="240" w:lineRule="auto"/>
        <w:ind w:leftChars="0" w:left="0" w:firstLineChars="0" w:firstLine="0"/>
        <w:jc w:val="both"/>
        <w:rPr>
          <w:rFonts w:ascii="Times New Roman" w:eastAsia="Times New Roman" w:hAnsi="Times New Roman" w:cs="Times New Roman"/>
          <w:bCs/>
          <w:color w:val="000000"/>
          <w:sz w:val="24"/>
          <w:szCs w:val="24"/>
        </w:rPr>
      </w:pPr>
    </w:p>
    <w:p w14:paraId="531D281F" w14:textId="51FE85F6" w:rsidR="00924218" w:rsidRDefault="001D40D5" w:rsidP="00B42960">
      <w:pPr>
        <w:spacing w:after="0" w:line="240" w:lineRule="auto"/>
        <w:ind w:leftChars="0" w:left="0" w:firstLineChars="0" w:firstLine="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The flood inundation map is validated using flood location points captured by Sentinel-2 data and site inspections by </w:t>
      </w:r>
      <w:r>
        <w:rPr>
          <w:rFonts w:ascii="Times New Roman" w:eastAsia="Times New Roman" w:hAnsi="Times New Roman"/>
          <w:bCs/>
          <w:color w:val="000000"/>
          <w:sz w:val="24"/>
          <w:szCs w:val="24"/>
        </w:rPr>
        <w:t xml:space="preserve">National Flood Forecasting </w:t>
      </w:r>
      <w:r>
        <w:rPr>
          <w:rFonts w:ascii="Times New Roman" w:eastAsia="Times New Roman" w:hAnsi="Times New Roman"/>
          <w:bCs/>
          <w:color w:val="000000"/>
          <w:sz w:val="24"/>
          <w:szCs w:val="24"/>
          <w:lang w:val="en-MY"/>
        </w:rPr>
        <w:t>a</w:t>
      </w:r>
      <w:proofErr w:type="spellStart"/>
      <w:r>
        <w:rPr>
          <w:rFonts w:ascii="Times New Roman" w:eastAsia="Times New Roman" w:hAnsi="Times New Roman"/>
          <w:bCs/>
          <w:color w:val="000000"/>
          <w:sz w:val="24"/>
          <w:szCs w:val="24"/>
        </w:rPr>
        <w:t>nd</w:t>
      </w:r>
      <w:proofErr w:type="spellEnd"/>
      <w:r>
        <w:rPr>
          <w:rFonts w:ascii="Times New Roman" w:eastAsia="Times New Roman" w:hAnsi="Times New Roman"/>
          <w:bCs/>
          <w:color w:val="000000"/>
          <w:sz w:val="24"/>
          <w:szCs w:val="24"/>
        </w:rPr>
        <w:t xml:space="preserve"> Warning Centre</w:t>
      </w:r>
      <w:r>
        <w:rPr>
          <w:rFonts w:ascii="Times New Roman" w:eastAsia="Times New Roman" w:hAnsi="Times New Roman"/>
          <w:bCs/>
          <w:color w:val="000000"/>
          <w:sz w:val="24"/>
          <w:szCs w:val="24"/>
          <w:lang w:val="en-MY"/>
        </w:rPr>
        <w:t xml:space="preserve"> (PRABN) under the </w:t>
      </w:r>
      <w:r>
        <w:rPr>
          <w:rFonts w:ascii="Times New Roman" w:eastAsia="Times New Roman" w:hAnsi="Times New Roman" w:cs="Times New Roman"/>
          <w:bCs/>
          <w:color w:val="000000"/>
          <w:sz w:val="24"/>
          <w:szCs w:val="24"/>
        </w:rPr>
        <w:t xml:space="preserve">Department of Drainage (DID) Malaysia. </w:t>
      </w:r>
      <w:r w:rsidR="00B2241C">
        <w:rPr>
          <w:rFonts w:ascii="Times New Roman" w:eastAsia="Times New Roman" w:hAnsi="Times New Roman" w:cs="Times New Roman"/>
          <w:bCs/>
          <w:color w:val="000000"/>
          <w:sz w:val="24"/>
          <w:szCs w:val="24"/>
        </w:rPr>
        <w:t xml:space="preserve">Data </w:t>
      </w:r>
      <w:r>
        <w:rPr>
          <w:rFonts w:ascii="Times New Roman" w:eastAsia="Times New Roman" w:hAnsi="Times New Roman" w:cs="Times New Roman"/>
          <w:bCs/>
          <w:color w:val="000000"/>
          <w:sz w:val="24"/>
          <w:szCs w:val="24"/>
        </w:rPr>
        <w:t>processing is computerized on the GEE platform via JavaScript</w:t>
      </w:r>
      <w:r w:rsidR="00B2241C">
        <w:rPr>
          <w:rFonts w:ascii="Times New Roman" w:eastAsia="Times New Roman" w:hAnsi="Times New Roman" w:cs="Times New Roman"/>
          <w:bCs/>
          <w:color w:val="000000"/>
          <w:sz w:val="24"/>
          <w:szCs w:val="24"/>
        </w:rPr>
        <w:t>, eliminating</w:t>
      </w:r>
      <w:r>
        <w:rPr>
          <w:rFonts w:ascii="Times New Roman" w:eastAsia="Times New Roman" w:hAnsi="Times New Roman" w:cs="Times New Roman"/>
          <w:bCs/>
          <w:color w:val="000000"/>
          <w:sz w:val="24"/>
          <w:szCs w:val="24"/>
        </w:rPr>
        <w:t xml:space="preserve"> the need to download data individually</w:t>
      </w:r>
      <w:r w:rsidR="00B2241C">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 xml:space="preserve"> </w:t>
      </w:r>
      <w:r w:rsidR="00B2241C">
        <w:rPr>
          <w:rFonts w:ascii="Times New Roman" w:eastAsia="Times New Roman" w:hAnsi="Times New Roman" w:cs="Times New Roman"/>
          <w:bCs/>
          <w:color w:val="000000"/>
          <w:sz w:val="24"/>
          <w:szCs w:val="24"/>
        </w:rPr>
        <w:t>T</w:t>
      </w:r>
      <w:r>
        <w:rPr>
          <w:rFonts w:ascii="Times New Roman" w:eastAsia="Times New Roman" w:hAnsi="Times New Roman" w:cs="Times New Roman"/>
          <w:bCs/>
          <w:color w:val="000000"/>
          <w:sz w:val="24"/>
          <w:szCs w:val="24"/>
        </w:rPr>
        <w:t xml:space="preserve">he flood inundation map generated can be downloaded for further analyses. The methodology flow of this research is summarized in Figure 2, which can be divided into four major steps: (1) determining the flood dates and pre-processing of the Sentinel data; (2) creating a flood inundation map from Sentinel-1 data; (3) collecting actual flood locations from Sentinel-2 and site visits; and (4) validating the flood inundation map with </w:t>
      </w:r>
      <w:r w:rsidR="00B2241C">
        <w:rPr>
          <w:rFonts w:ascii="Times New Roman" w:eastAsia="Times New Roman" w:hAnsi="Times New Roman" w:cs="Times New Roman"/>
          <w:bCs/>
          <w:color w:val="000000"/>
          <w:sz w:val="24"/>
          <w:szCs w:val="24"/>
        </w:rPr>
        <w:t xml:space="preserve">the actual </w:t>
      </w:r>
      <w:r>
        <w:rPr>
          <w:rFonts w:ascii="Times New Roman" w:eastAsia="Times New Roman" w:hAnsi="Times New Roman" w:cs="Times New Roman"/>
          <w:bCs/>
          <w:color w:val="000000"/>
          <w:sz w:val="24"/>
          <w:szCs w:val="24"/>
        </w:rPr>
        <w:t>flood locations.</w:t>
      </w:r>
    </w:p>
    <w:p w14:paraId="2098FF03" w14:textId="77777777" w:rsidR="00924218" w:rsidRDefault="00924218">
      <w:pPr>
        <w:spacing w:after="0" w:line="240" w:lineRule="auto"/>
        <w:ind w:leftChars="0" w:left="0" w:firstLineChars="0" w:firstLine="0"/>
        <w:jc w:val="both"/>
        <w:rPr>
          <w:rFonts w:ascii="Times New Roman" w:eastAsia="Times New Roman" w:hAnsi="Times New Roman" w:cs="Times New Roman"/>
          <w:bCs/>
          <w:color w:val="000000"/>
          <w:sz w:val="24"/>
          <w:szCs w:val="24"/>
        </w:rPr>
      </w:pPr>
    </w:p>
    <w:p w14:paraId="287BD016" w14:textId="27942BD6" w:rsidR="00924218" w:rsidRPr="00EC68D8" w:rsidRDefault="002009E5" w:rsidP="00232F8A">
      <w:pPr>
        <w:spacing w:after="0" w:line="240" w:lineRule="auto"/>
        <w:ind w:leftChars="0" w:left="0" w:firstLineChars="0" w:firstLine="0"/>
        <w:jc w:val="center"/>
        <w:rPr>
          <w:rFonts w:ascii="Times New Roman" w:eastAsia="Times New Roman" w:hAnsi="Times New Roman" w:cs="Times New Roman"/>
          <w:bCs/>
          <w:color w:val="000000"/>
          <w:sz w:val="20"/>
          <w:szCs w:val="20"/>
          <w:lang w:val="en-MY"/>
        </w:rPr>
      </w:pPr>
      <w:r w:rsidRPr="00EC68D8">
        <w:rPr>
          <w:rFonts w:ascii="Times New Roman" w:eastAsia="Times New Roman" w:hAnsi="Times New Roman" w:cs="Times New Roman"/>
          <w:bCs/>
          <w:noProof/>
          <w:color w:val="000000"/>
          <w:sz w:val="20"/>
          <w:szCs w:val="20"/>
          <w:lang w:val="en-MY" w:eastAsia="en-MY"/>
        </w:rPr>
        <w:drawing>
          <wp:inline distT="0" distB="0" distL="0" distR="0" wp14:anchorId="4FC0F75F" wp14:editId="3FBA7329">
            <wp:extent cx="3854469" cy="4029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HRIM.drawio (4).png"/>
                    <pic:cNvPicPr/>
                  </pic:nvPicPr>
                  <pic:blipFill>
                    <a:blip r:embed="rId11">
                      <a:extLst>
                        <a:ext uri="{28A0092B-C50C-407E-A947-70E740481C1C}">
                          <a14:useLocalDpi xmlns:a14="http://schemas.microsoft.com/office/drawing/2010/main" val="0"/>
                        </a:ext>
                      </a:extLst>
                    </a:blip>
                    <a:stretch>
                      <a:fillRect/>
                    </a:stretch>
                  </pic:blipFill>
                  <pic:spPr>
                    <a:xfrm>
                      <a:off x="0" y="0"/>
                      <a:ext cx="3866260" cy="4041400"/>
                    </a:xfrm>
                    <a:prstGeom prst="rect">
                      <a:avLst/>
                    </a:prstGeom>
                    <a:ln w="3175">
                      <a:noFill/>
                    </a:ln>
                  </pic:spPr>
                </pic:pic>
              </a:graphicData>
            </a:graphic>
          </wp:inline>
        </w:drawing>
      </w:r>
    </w:p>
    <w:p w14:paraId="30EAA619" w14:textId="7FDAA06F" w:rsidR="00924218" w:rsidRPr="00EC68D8" w:rsidRDefault="00924218">
      <w:pPr>
        <w:spacing w:after="0" w:line="240" w:lineRule="auto"/>
        <w:ind w:leftChars="0" w:left="0" w:firstLineChars="0" w:firstLine="0"/>
        <w:jc w:val="center"/>
        <w:rPr>
          <w:rFonts w:ascii="Times New Roman" w:eastAsia="Times New Roman" w:hAnsi="Times New Roman" w:cs="Times New Roman"/>
          <w:bCs/>
          <w:color w:val="000000"/>
          <w:sz w:val="20"/>
          <w:szCs w:val="20"/>
          <w:lang w:val="en-MY"/>
        </w:rPr>
      </w:pPr>
    </w:p>
    <w:p w14:paraId="34F2D936" w14:textId="3F8D34CA" w:rsidR="00924218" w:rsidRPr="00EC68D8" w:rsidRDefault="001D40D5">
      <w:pPr>
        <w:spacing w:after="0" w:line="240" w:lineRule="auto"/>
        <w:ind w:left="0" w:hanging="2"/>
        <w:jc w:val="center"/>
        <w:rPr>
          <w:rFonts w:ascii="Times New Roman" w:eastAsia="Times New Roman" w:hAnsi="Times New Roman" w:cs="Times New Roman"/>
          <w:bCs/>
          <w:color w:val="000000"/>
          <w:sz w:val="20"/>
          <w:szCs w:val="20"/>
        </w:rPr>
      </w:pPr>
      <w:r w:rsidRPr="00EC68D8">
        <w:rPr>
          <w:rFonts w:ascii="Times New Roman" w:eastAsia="Times New Roman" w:hAnsi="Times New Roman" w:cs="Times New Roman"/>
          <w:b/>
          <w:color w:val="000000"/>
          <w:sz w:val="20"/>
          <w:szCs w:val="20"/>
        </w:rPr>
        <w:t xml:space="preserve">Figure 2. </w:t>
      </w:r>
      <w:r w:rsidRPr="00EC68D8">
        <w:rPr>
          <w:rFonts w:ascii="Times New Roman" w:eastAsia="Times New Roman" w:hAnsi="Times New Roman" w:cs="Times New Roman"/>
          <w:bCs/>
          <w:color w:val="000000"/>
          <w:sz w:val="20"/>
          <w:szCs w:val="20"/>
        </w:rPr>
        <w:t>Methodology flow of flood inundation mapping using Google Earth Engine</w:t>
      </w:r>
    </w:p>
    <w:p w14:paraId="5098BF04" w14:textId="77777777" w:rsidR="00EC68D8" w:rsidRDefault="00EC68D8">
      <w:pPr>
        <w:spacing w:after="0"/>
        <w:ind w:left="0" w:hanging="2"/>
        <w:rPr>
          <w:rFonts w:ascii="Times New Roman" w:eastAsia="Times New Roman" w:hAnsi="Times New Roman" w:cs="Times New Roman"/>
          <w:bCs/>
          <w:i/>
          <w:iCs/>
          <w:color w:val="000000"/>
          <w:sz w:val="24"/>
          <w:szCs w:val="24"/>
        </w:rPr>
      </w:pPr>
    </w:p>
    <w:p w14:paraId="2C4AC91B" w14:textId="600A4745" w:rsidR="00924218" w:rsidRDefault="001D40D5" w:rsidP="00B42960">
      <w:pPr>
        <w:spacing w:after="0" w:line="240" w:lineRule="auto"/>
        <w:ind w:left="0" w:hanging="2"/>
        <w:rPr>
          <w:rFonts w:ascii="Times New Roman" w:eastAsia="Times New Roman" w:hAnsi="Times New Roman" w:cs="Times New Roman"/>
          <w:bCs/>
          <w:i/>
          <w:iCs/>
          <w:color w:val="000000"/>
          <w:sz w:val="24"/>
          <w:szCs w:val="24"/>
        </w:rPr>
      </w:pPr>
      <w:r>
        <w:rPr>
          <w:rFonts w:ascii="Times New Roman" w:eastAsia="Times New Roman" w:hAnsi="Times New Roman" w:cs="Times New Roman"/>
          <w:bCs/>
          <w:i/>
          <w:iCs/>
          <w:color w:val="000000"/>
          <w:sz w:val="24"/>
          <w:szCs w:val="24"/>
        </w:rPr>
        <w:lastRenderedPageBreak/>
        <w:t xml:space="preserve">Pre-processing of the </w:t>
      </w:r>
      <w:r w:rsidR="00EC68D8">
        <w:rPr>
          <w:rFonts w:ascii="Times New Roman" w:eastAsia="Times New Roman" w:hAnsi="Times New Roman" w:cs="Times New Roman"/>
          <w:bCs/>
          <w:i/>
          <w:iCs/>
          <w:color w:val="000000"/>
          <w:sz w:val="24"/>
          <w:szCs w:val="24"/>
        </w:rPr>
        <w:t>sentinel data</w:t>
      </w:r>
      <w:r w:rsidR="00EC68D8">
        <w:rPr>
          <w:rFonts w:ascii="Times New Roman" w:eastAsia="Times New Roman" w:hAnsi="Times New Roman" w:cs="Times New Roman"/>
          <w:bCs/>
          <w:color w:val="000000"/>
          <w:sz w:val="24"/>
          <w:szCs w:val="24"/>
        </w:rPr>
        <w:tab/>
      </w:r>
    </w:p>
    <w:p w14:paraId="13F1CDC1" w14:textId="77777777" w:rsidR="00232F8A" w:rsidRDefault="00232F8A" w:rsidP="00B42960">
      <w:pPr>
        <w:spacing w:after="0" w:line="240" w:lineRule="auto"/>
        <w:ind w:leftChars="0" w:left="0" w:firstLineChars="0" w:firstLine="0"/>
        <w:jc w:val="both"/>
        <w:rPr>
          <w:rFonts w:ascii="Times New Roman" w:eastAsia="Times New Roman" w:hAnsi="Times New Roman" w:cs="Times New Roman"/>
          <w:bCs/>
          <w:color w:val="000000"/>
          <w:sz w:val="24"/>
          <w:szCs w:val="24"/>
        </w:rPr>
      </w:pPr>
    </w:p>
    <w:p w14:paraId="4C11D4D8" w14:textId="37B77434" w:rsidR="00924218" w:rsidRDefault="00B2241C" w:rsidP="00B42960">
      <w:pPr>
        <w:spacing w:after="0" w:line="240" w:lineRule="auto"/>
        <w:ind w:leftChars="0" w:left="0" w:firstLineChars="0" w:firstLine="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Flood dates from December 15 – 21, 2021, were identified using </w:t>
      </w:r>
      <w:r w:rsidR="001D40D5">
        <w:rPr>
          <w:rFonts w:ascii="Times New Roman" w:eastAsia="Times New Roman" w:hAnsi="Times New Roman" w:cs="Times New Roman"/>
          <w:bCs/>
          <w:color w:val="000000"/>
          <w:sz w:val="24"/>
          <w:szCs w:val="24"/>
        </w:rPr>
        <w:t>site visit</w:t>
      </w:r>
      <w:r>
        <w:rPr>
          <w:rFonts w:ascii="Times New Roman" w:eastAsia="Times New Roman" w:hAnsi="Times New Roman" w:cs="Times New Roman"/>
          <w:bCs/>
          <w:color w:val="000000"/>
          <w:sz w:val="24"/>
          <w:szCs w:val="24"/>
        </w:rPr>
        <w:t xml:space="preserve"> information from the DID </w:t>
      </w:r>
      <w:r w:rsidR="001D40D5">
        <w:rPr>
          <w:rFonts w:ascii="Times New Roman" w:eastAsia="Times New Roman" w:hAnsi="Times New Roman" w:cs="Times New Roman"/>
          <w:bCs/>
          <w:color w:val="000000"/>
          <w:sz w:val="24"/>
          <w:szCs w:val="24"/>
        </w:rPr>
        <w:t xml:space="preserve">and posts on social media </w:t>
      </w:r>
      <w:r>
        <w:rPr>
          <w:rFonts w:ascii="Times New Roman" w:eastAsia="Times New Roman" w:hAnsi="Times New Roman" w:cs="Times New Roman"/>
          <w:bCs/>
          <w:color w:val="000000"/>
          <w:sz w:val="24"/>
          <w:szCs w:val="24"/>
        </w:rPr>
        <w:t xml:space="preserve">platforms </w:t>
      </w:r>
      <w:r w:rsidR="001D40D5">
        <w:rPr>
          <w:rFonts w:ascii="Times New Roman" w:eastAsia="Times New Roman" w:hAnsi="Times New Roman" w:cs="Times New Roman"/>
          <w:bCs/>
          <w:color w:val="000000"/>
          <w:sz w:val="24"/>
          <w:szCs w:val="24"/>
        </w:rPr>
        <w:t>like Facebook and Twitter. Sentinel data</w:t>
      </w:r>
      <w:r>
        <w:rPr>
          <w:rFonts w:ascii="Times New Roman" w:eastAsia="Times New Roman" w:hAnsi="Times New Roman" w:cs="Times New Roman"/>
          <w:bCs/>
          <w:color w:val="000000"/>
          <w:sz w:val="24"/>
          <w:szCs w:val="24"/>
        </w:rPr>
        <w:t xml:space="preserve"> </w:t>
      </w:r>
      <w:r w:rsidRPr="00B2241C">
        <w:rPr>
          <w:rFonts w:ascii="Times New Roman" w:eastAsia="Times New Roman" w:hAnsi="Times New Roman" w:cs="Times New Roman"/>
          <w:bCs/>
          <w:color w:val="000000"/>
          <w:sz w:val="24"/>
          <w:szCs w:val="24"/>
        </w:rPr>
        <w:t>Sentinel data captured d</w:t>
      </w:r>
      <w:r>
        <w:rPr>
          <w:rFonts w:ascii="Times New Roman" w:eastAsia="Times New Roman" w:hAnsi="Times New Roman" w:cs="Times New Roman"/>
          <w:bCs/>
          <w:color w:val="000000"/>
          <w:sz w:val="24"/>
          <w:szCs w:val="24"/>
        </w:rPr>
        <w:t xml:space="preserve">uring this period over the KRB </w:t>
      </w:r>
      <w:r w:rsidRPr="00B2241C">
        <w:rPr>
          <w:rFonts w:ascii="Times New Roman" w:eastAsia="Times New Roman" w:hAnsi="Times New Roman" w:cs="Times New Roman"/>
          <w:bCs/>
          <w:color w:val="000000"/>
          <w:sz w:val="24"/>
          <w:szCs w:val="24"/>
        </w:rPr>
        <w:t>was used for flood inundation mapping. Common pre-processing steps for satellite images include geometric and radiometric corrections. The geometric correction for this dataset was completed in the GEE archive before public release. Using the FAO GAUL dataset in GEE, a subset of the geometrically corrected dataset with minimal cloud cover was clipped to the Kelantan boundary</w:t>
      </w:r>
      <w:r w:rsidR="001D40D5">
        <w:rPr>
          <w:rFonts w:ascii="Times New Roman" w:eastAsia="Times New Roman" w:hAnsi="Times New Roman" w:cs="Times New Roman"/>
          <w:bCs/>
          <w:color w:val="000000"/>
          <w:sz w:val="24"/>
          <w:szCs w:val="24"/>
        </w:rPr>
        <w:fldChar w:fldCharType="begin"/>
      </w:r>
      <w:r w:rsidR="001D40D5">
        <w:rPr>
          <w:rFonts w:ascii="Times New Roman" w:eastAsia="Times New Roman" w:hAnsi="Times New Roman" w:cs="Times New Roman"/>
          <w:bCs/>
          <w:color w:val="000000"/>
          <w:sz w:val="24"/>
          <w:szCs w:val="24"/>
        </w:rPr>
        <w:instrText xml:space="preserve"> ADDIN EN.CITE &lt;EndNote&gt;&lt;Cite&gt;&lt;Author&gt;GoogleDevelopers&lt;/Author&gt;&lt;Year&gt;2022&lt;/Year&gt;&lt;RecNum&gt;245&lt;/RecNum&gt;&lt;DisplayText&gt;(GoogleDevelopers, 2022a)&lt;/DisplayText&gt;&lt;record&gt;&lt;rec-number&gt;245&lt;/rec-number&gt;&lt;foreign-keys&gt;&lt;key app="EN" db-id="d002edf05zxza3efrpr5sr9eaxw50ew20vap" timestamp="1646744409"&gt;245&lt;/key&gt;&lt;/foreign-keys&gt;&lt;ref-type name="Web Page"&gt;12&lt;/ref-type&gt;&lt;contributors&gt;&lt;authors&gt;&lt;author&gt;GoogleDevelopers&lt;/author&gt;&lt;/authors&gt;&lt;secondary-authors&gt;&lt;author&gt;Earth Engine Data Catalog&lt;/author&gt;&lt;/secondary-authors&gt;&lt;/contributors&gt;&lt;titles&gt;&lt;title&gt;FAO GAUL: Global Administrative Unit Layers 2015, First-Level Administrative Units&lt;/title&gt;&lt;/titles&gt;&lt;number&gt;8 March 2022&lt;/number&gt;&lt;dates&gt;&lt;year&gt;2022&lt;/year&gt;&lt;/dates&gt;&lt;urls&gt;&lt;related-urls&gt;&lt;url&gt;https://developers.google.com/earth-engine/datasets/catalog/FAO_GAUL_2015_level1&lt;/url&gt;&lt;/related-urls&gt;&lt;/urls&gt;&lt;/record&gt;&lt;/Cite&gt;&lt;/EndNote&gt;</w:instrText>
      </w:r>
      <w:r w:rsidR="001D40D5">
        <w:rPr>
          <w:rFonts w:ascii="Times New Roman" w:eastAsia="Times New Roman" w:hAnsi="Times New Roman" w:cs="Times New Roman"/>
          <w:bCs/>
          <w:color w:val="000000"/>
          <w:sz w:val="24"/>
          <w:szCs w:val="24"/>
        </w:rPr>
        <w:fldChar w:fldCharType="separate"/>
      </w:r>
      <w:r w:rsidR="001D40D5">
        <w:rPr>
          <w:rFonts w:ascii="Times New Roman" w:eastAsia="Times New Roman" w:hAnsi="Times New Roman" w:cs="Times New Roman"/>
          <w:bCs/>
          <w:color w:val="000000"/>
          <w:sz w:val="24"/>
          <w:szCs w:val="24"/>
        </w:rPr>
        <w:t>(GoogleDevelopers, 2022a)</w:t>
      </w:r>
      <w:r w:rsidR="001D40D5">
        <w:rPr>
          <w:rFonts w:ascii="Times New Roman" w:eastAsia="Times New Roman" w:hAnsi="Times New Roman" w:cs="Times New Roman"/>
          <w:bCs/>
          <w:color w:val="000000"/>
          <w:sz w:val="24"/>
          <w:szCs w:val="24"/>
        </w:rPr>
        <w:fldChar w:fldCharType="end"/>
      </w:r>
      <w:r w:rsidR="001D40D5">
        <w:rPr>
          <w:rFonts w:ascii="Times New Roman" w:eastAsia="Times New Roman" w:hAnsi="Times New Roman" w:cs="Times New Roman"/>
          <w:bCs/>
          <w:color w:val="000000"/>
          <w:sz w:val="24"/>
          <w:szCs w:val="24"/>
        </w:rPr>
        <w:t xml:space="preserve">. </w:t>
      </w:r>
    </w:p>
    <w:p w14:paraId="631F399C" w14:textId="09394AD0" w:rsidR="00924218" w:rsidRDefault="001D40D5" w:rsidP="00B42960">
      <w:pPr>
        <w:spacing w:after="0" w:line="240" w:lineRule="auto"/>
        <w:ind w:leftChars="0" w:left="0" w:firstLineChars="0" w:firstLine="658"/>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The Sentinel-1 GRD dataset used in this study involved only the VH polarized data as the VH is lower than VV over flat surfaces and it is more suitable to describe the variations in volume scattering </w:t>
      </w:r>
      <w:r>
        <w:rPr>
          <w:rFonts w:ascii="Times New Roman" w:eastAsia="Times New Roman" w:hAnsi="Times New Roman" w:cs="Times New Roman"/>
          <w:bCs/>
          <w:color w:val="000000"/>
          <w:sz w:val="24"/>
          <w:szCs w:val="24"/>
        </w:rPr>
        <w:fldChar w:fldCharType="begin"/>
      </w:r>
      <w:r>
        <w:rPr>
          <w:rFonts w:ascii="Times New Roman" w:eastAsia="Times New Roman" w:hAnsi="Times New Roman" w:cs="Times New Roman"/>
          <w:bCs/>
          <w:color w:val="000000"/>
          <w:sz w:val="24"/>
          <w:szCs w:val="24"/>
        </w:rPr>
        <w:instrText xml:space="preserve"> ADDIN EN.CITE &lt;EndNote&gt;&lt;Cite&gt;&lt;Author&gt;Kseňak&lt;/Author&gt;&lt;Year&gt;2022&lt;/Year&gt;&lt;RecNum&gt;230&lt;/RecNum&gt;&lt;DisplayText&gt;(Kseňak et al., 2022)&lt;/DisplayText&gt;&lt;record&gt;&lt;rec-number&gt;230&lt;/rec-number&gt;&lt;foreign-keys&gt;&lt;key app="EN" db-id="d002edf05zxza3efrpr5sr9eaxw50ew20vap" timestamp="1646235949"&gt;230&lt;/key&gt;&lt;/foreign-keys&gt;&lt;ref-type name="Journal Article"&gt;17&lt;/ref-type&gt;&lt;contributors&gt;&lt;authors&gt;&lt;author&gt;&lt;style face="normal" font="default" size="100%"&gt;Kse&lt;/style&gt;&lt;style face="normal" font="default" charset="238" size="100%"&gt;ňak&lt;/style&gt;&lt;style face="normal" font="default" size="100%"&gt;, &lt;/style&gt;&lt;style face="normal" font="default" charset="238" size="100%"&gt;Ľubom&lt;/style&gt;&lt;style face="normal" font="default" size="100%"&gt;ír &lt;/style&gt;&lt;/author&gt;&lt;author&gt;Pukanská, Katarína &lt;/author&gt;&lt;author&gt;&lt;style face="normal" font="default" size="100%"&gt;Barto&lt;/style&gt;&lt;style face="normal" font="default" charset="238" size="100%"&gt;š&lt;/style&gt;&lt;style face="normal" font="default" size="100%"&gt;, Karol &lt;/style&gt;&lt;/author&gt;&lt;author&gt;&lt;style face="normal" font="default" size="100%"&gt;Bli&lt;/style&gt;&lt;style face="normal" font="default" charset="238" size="100%"&gt;šťan&lt;/style&gt;&lt;style face="normal" font="default" size="100%"&gt;, Peter &lt;/style&gt;&lt;/author&gt;&lt;/authors&gt;&lt;/contributors&gt;&lt;titles&gt;&lt;title&gt;Assessment of the Usability of SAR and Optical Satellite Data for Monitoring Spatio-Temporal Changes in Surface Water: Bodrog River Case Study&lt;/title&gt;&lt;secondary-title&gt;Water&lt;/secondary-title&gt;&lt;/titles&gt;&lt;periodical&gt;&lt;full-title&gt;Water&lt;/full-title&gt;&lt;/periodical&gt;&lt;volume&gt;14&lt;/volume&gt;&lt;number&gt;3&lt;/number&gt;&lt;keywords&gt;&lt;keyword&gt;Remote sensing&lt;/keyword&gt;&lt;keyword&gt;spectral indices of water&lt;/keyword&gt;&lt;keyword&gt;synthetic aperture radar&lt;/keyword&gt;&lt;keyword&gt;surface water changes&lt;/keyword&gt;&lt;/keywords&gt;&lt;dates&gt;&lt;year&gt;2022&lt;/year&gt;&lt;pub-dates&gt;&lt;date&gt;19 January 2022&lt;/date&gt;&lt;/pub-dates&gt;&lt;/dates&gt;&lt;urls&gt;&lt;related-urls&gt;&lt;url&gt;https://www.mdpi.com/2073-4441/14/3/299&lt;/url&gt;&lt;/related-urls&gt;&lt;/urls&gt;&lt;electronic-resource-num&gt;https://doi.org/10.3390/w14030299&lt;/electronic-resource-num&gt;&lt;/record&gt;&lt;/Cite&gt;&lt;/EndNote&gt;</w:instrText>
      </w:r>
      <w:r>
        <w:rPr>
          <w:rFonts w:ascii="Times New Roman" w:eastAsia="Times New Roman" w:hAnsi="Times New Roman" w:cs="Times New Roman"/>
          <w:bCs/>
          <w:color w:val="000000"/>
          <w:sz w:val="24"/>
          <w:szCs w:val="24"/>
        </w:rPr>
        <w:fldChar w:fldCharType="separate"/>
      </w:r>
      <w:r>
        <w:rPr>
          <w:rFonts w:ascii="Times New Roman" w:eastAsia="Times New Roman" w:hAnsi="Times New Roman" w:cs="Times New Roman"/>
          <w:bCs/>
          <w:color w:val="000000"/>
          <w:sz w:val="24"/>
          <w:szCs w:val="24"/>
        </w:rPr>
        <w:t>(Kseňak et al., 2022)</w:t>
      </w:r>
      <w:r>
        <w:rPr>
          <w:rFonts w:ascii="Times New Roman" w:eastAsia="Times New Roman" w:hAnsi="Times New Roman" w:cs="Times New Roman"/>
          <w:bCs/>
          <w:color w:val="000000"/>
          <w:sz w:val="24"/>
          <w:szCs w:val="24"/>
        </w:rPr>
        <w:fldChar w:fldCharType="end"/>
      </w:r>
      <w:r>
        <w:rPr>
          <w:rFonts w:ascii="Times New Roman" w:eastAsia="Times New Roman" w:hAnsi="Times New Roman" w:cs="Times New Roman"/>
          <w:bCs/>
          <w:color w:val="000000"/>
          <w:sz w:val="24"/>
          <w:szCs w:val="24"/>
        </w:rPr>
        <w:t xml:space="preserve">. Within the GEE platform, the multi-looked Sentinel-1 GRD VH product has been adjusted to the ground range Earth ellipsoid model </w:t>
      </w:r>
      <w:r>
        <w:rPr>
          <w:rFonts w:ascii="Times New Roman" w:eastAsia="Times New Roman" w:hAnsi="Times New Roman" w:cs="Times New Roman"/>
          <w:bCs/>
          <w:color w:val="000000"/>
          <w:sz w:val="24"/>
          <w:szCs w:val="24"/>
        </w:rPr>
        <w:fldChar w:fldCharType="begin"/>
      </w:r>
      <w:r>
        <w:rPr>
          <w:rFonts w:ascii="Times New Roman" w:eastAsia="Times New Roman" w:hAnsi="Times New Roman" w:cs="Times New Roman"/>
          <w:bCs/>
          <w:color w:val="000000"/>
          <w:sz w:val="24"/>
          <w:szCs w:val="24"/>
        </w:rPr>
        <w:instrText xml:space="preserve"> ADDIN EN.CITE &lt;EndNote&gt;&lt;Cite&gt;&lt;Author&gt;Twele&lt;/Author&gt;&lt;Year&gt;2016&lt;/Year&gt;&lt;RecNum&gt;224&lt;/RecNum&gt;&lt;DisplayText&gt;(Twele et al., 2016)&lt;/DisplayText&gt;&lt;record&gt;&lt;rec-number&gt;224&lt;/rec-number&gt;&lt;foreign-keys&gt;&lt;key app="EN" db-id="d002edf05zxza3efrpr5sr9eaxw50ew20vap" timestamp="1644985489"&gt;224&lt;/key&gt;&lt;/foreign-keys&gt;&lt;ref-type name="Journal Article"&gt;17&lt;/ref-type&gt;&lt;contributors&gt;&lt;authors&gt;&lt;author&gt;Twele, André, &lt;/author&gt;&lt;author&gt;Cao, Wenxi, &lt;/author&gt;&lt;author&gt;Plank, Simon,&lt;/author&gt;&lt;author&gt;Martinis, Sandro&lt;/author&gt;&lt;/authors&gt;&lt;/contributors&gt;&lt;titles&gt;&lt;title&gt;Sentinel-1-based flood mapping: a fully automated processing chain&lt;/title&gt;&lt;secondary-title&gt;International Journal of Remote Sensing&lt;/secondary-title&gt;&lt;/titles&gt;&lt;periodical&gt;&lt;full-title&gt;International Journal of Remote Sensing&lt;/full-title&gt;&lt;/periodical&gt;&lt;pages&gt;15&lt;/pages&gt;&lt;volume&gt;37&lt;/volume&gt;&lt;number&gt;13&lt;/number&gt;&lt;section&gt;2990&lt;/section&gt;&lt;keywords&gt;&lt;keyword&gt;German Aerospace Center (DLR)&lt;/keyword&gt;&lt;keyword&gt;German Remote Sensing Data Center (DFD)&lt;/keyword&gt;&lt;keyword&gt;Oberpfaffenhofen&lt;/keyword&gt;&lt;keyword&gt;Germany&lt;/keyword&gt;&lt;/keywords&gt;&lt;dates&gt;&lt;year&gt;2016&lt;/year&gt;&lt;pub-dates&gt;&lt;date&gt;28 June 2016&lt;/date&gt;&lt;/pub-dates&gt;&lt;/dates&gt;&lt;urls&gt;&lt;/urls&gt;&lt;electronic-resource-num&gt;https://doi.org/10.1080/01431161.2016.1192304&lt;/electronic-resource-num&gt;&lt;/record&gt;&lt;/Cite&gt;&lt;/EndNote&gt;</w:instrText>
      </w:r>
      <w:r>
        <w:rPr>
          <w:rFonts w:ascii="Times New Roman" w:eastAsia="Times New Roman" w:hAnsi="Times New Roman" w:cs="Times New Roman"/>
          <w:bCs/>
          <w:color w:val="000000"/>
          <w:sz w:val="24"/>
          <w:szCs w:val="24"/>
        </w:rPr>
        <w:fldChar w:fldCharType="separate"/>
      </w:r>
      <w:r>
        <w:rPr>
          <w:rFonts w:ascii="Times New Roman" w:eastAsia="Times New Roman" w:hAnsi="Times New Roman" w:cs="Times New Roman"/>
          <w:bCs/>
          <w:color w:val="000000"/>
          <w:sz w:val="24"/>
          <w:szCs w:val="24"/>
        </w:rPr>
        <w:t>(Twele et al., 2016)</w:t>
      </w:r>
      <w:r>
        <w:rPr>
          <w:rFonts w:ascii="Times New Roman" w:eastAsia="Times New Roman" w:hAnsi="Times New Roman" w:cs="Times New Roman"/>
          <w:bCs/>
          <w:color w:val="000000"/>
          <w:sz w:val="24"/>
          <w:szCs w:val="24"/>
        </w:rPr>
        <w:fldChar w:fldCharType="end"/>
      </w:r>
      <w:r>
        <w:rPr>
          <w:rFonts w:ascii="Times New Roman" w:eastAsia="Times New Roman" w:hAnsi="Times New Roman" w:cs="Times New Roman"/>
          <w:bCs/>
          <w:color w:val="000000"/>
          <w:sz w:val="24"/>
          <w:szCs w:val="24"/>
        </w:rPr>
        <w:t xml:space="preserve">, thus the radiometric calibration and speckle filtering were performed to get the backscatter values. Following that, the smoothing approach is used to filter the speckle by removing the granular noise. In order to balance the demands of computational speed, resilience to outliers, and edge preservation, a speckle filter window of 5x5 (speckle filtering smoothing radius value 25) can be used </w:t>
      </w:r>
      <w:r>
        <w:rPr>
          <w:rFonts w:ascii="Times New Roman" w:eastAsia="Times New Roman" w:hAnsi="Times New Roman" w:cs="Times New Roman"/>
          <w:bCs/>
          <w:color w:val="000000"/>
          <w:sz w:val="24"/>
          <w:szCs w:val="24"/>
        </w:rPr>
        <w:fldChar w:fldCharType="begin">
          <w:fldData xml:space="preserve">PEVuZE5vdGU+PENpdGU+PEF1dGhvcj5BbWl0cmFubzwvQXV0aG9yPjxZZWFyPjIwMTg8L1llYXI+
PFJlY051bT4yMjU8L1JlY051bT48RGlzcGxheVRleHQ+KEFtaXRyYW5vIGV0IGFsLiwgMjAxODsg
SGFyYWxpY2sgZXQgYWwuLCAxOTczKTwvRGlzcGxheVRleHQ+PHJlY29yZD48cmVjLW51bWJlcj4y
MjU8L3JlYy1udW1iZXI+PGZvcmVpZ24ta2V5cz48a2V5IGFwcD0iRU4iIGRiLWlkPSJkMDAyZWRm
MDV6eHphM2VmcnByNXNyOWVheHc1MGV3MjB2YXAiIHRpbWVzdGFtcD0iMTY0NTA3MDY1MyI+MjI1
PC9rZXk+PC9mb3JlaWduLWtleXM+PHJlZi10eXBlIG5hbWU9IkpvdXJuYWwgQXJ0aWNsZSI+MTc8
L3JlZi10eXBlPjxjb250cmlidXRvcnM+PGF1dGhvcnM+PGF1dGhvcj5BbWl0cmFubywgRG9uYXRv
LjwvYXV0aG9yPjxhdXRob3I+RGkgTWFydGlubywgR2VyYXJkby48L2F1dGhvcj48YXV0aG9yPklv
ZGljZSwgQW50b25pby48L2F1dGhvcj48YXV0aG9yPlJpY2NpbywgRGFuaWVsZS48L2F1dGhvcj48
YXV0aG9yPlJ1ZWxsbywgR2l1c2VwcGUuPC9hdXRob3I+PC9hdXRob3JzPjwvY29udHJpYnV0b3Jz
Pjx0aXRsZXM+PHRpdGxlPlVuc3VwZXJ2aXNlZCBSYXBpZCBGbG9vZCBNYXBwaW5nIFVzaW5nIFNl
bnRpbmVsLTEgR1JEIFNBUiBJbWFnZXM8L3RpdGxlPjxzZWNvbmRhcnktdGl0bGU+SUVFRSBUUkFO
U0FDVElPTlMgT04gR0VPU0NJRU5DRSBBTkQgUkVNT1RFIFNFTlNJTkc8L3NlY29uZGFyeS10aXRs
ZT48L3RpdGxlcz48cGVyaW9kaWNhbD48ZnVsbC10aXRsZT5JRUVFIFRSQU5TQUNUSU9OUyBPTiBH
RU9TQ0lFTkNFIEFORCBSRU1PVEUgU0VOU0lORzwvZnVsbC10aXRsZT48L3BlcmlvZGljYWw+PHBh
Z2VzPjEwPC9wYWdlcz48a2V5d29yZHM+PGtleXdvcmQ+Q2xhc3NpZmljYXRpb248L2tleXdvcmQ+
PGtleXdvcmQ+Y28tb2NjdXJyZW5jZSB0ZXh0dXJlPC9rZXl3b3JkPjxrZXl3b3JkPmZsb29kaW5n
PC9rZXl3b3JkPjxrZXl3b3JkPmZ1enp5IHN5c3RlbXM8L2tleXdvcmQ+PGtleXdvcmQ+c3ludGhl
dGljIGFwZXJ0dXJlIHJhZGFyIChTQVIpPC9rZXl3b3JkPjwva2V5d29yZHM+PGRhdGVzPjx5ZWFy
PjIwMTg8L3llYXI+PHB1Yi1kYXRlcz48ZGF0ZT4yMSBKYW51YXJ5IDIwMjE8L2RhdGU+PC9wdWIt
ZGF0ZXM+PC9kYXRlcz48dXJscz48L3VybHM+PGVsZWN0cm9uaWMtcmVzb3VyY2UtbnVtPjEwLjEx
MDkvVEdSUy4yMDE4LjI3OTc1MzY8L2VsZWN0cm9uaWMtcmVzb3VyY2UtbnVtPjwvcmVjb3JkPjwv
Q2l0ZT48Q2l0ZT48QXV0aG9yPkhhcmFsaWNrPC9BdXRob3I+PFllYXI+MTk3MzwvWWVhcj48UmVj
TnVtPjI4NzwvUmVjTnVtPjxyZWNvcmQ+PHJlYy1udW1iZXI+Mjg3PC9yZWMtbnVtYmVyPjxmb3Jl
aWduLWtleXM+PGtleSBhcHA9IkVOIiBkYi1pZD0iZDAwMmVkZjA1enh6YTNlZnJwcjVzcjllYXh3
NTBldzIwdmFwIiB0aW1lc3RhbXA9IjE2NTUwNDQwNzMiPjI4Nzwva2V5PjwvZm9yZWlnbi1rZXlz
PjxyZWYtdHlwZSBuYW1lPSJKb3VybmFsIEFydGljbGUiPjE3PC9yZWYtdHlwZT48Y29udHJpYnV0
b3JzPjxhdXRob3JzPjxhdXRob3I+SGFyYWxpY2ssIFJvYmVydCBNLjwvYXV0aG9yPjxhdXRob3I+
U2hhbm11Z2FtLCBLLjwvYXV0aG9yPjxhdXRob3I+RGluc3RlaW4sIEl0cyZhcG9zO0hhazwvYXV0
aG9yPjwvYXV0aG9ycz48L2NvbnRyaWJ1dG9ycz48dGl0bGVzPjx0aXRsZT5UZXh0dXJhbCBGZWF0
dXJlcyBmb3IgSW1hZ2UgQ2xhc3NpZmljYXRpb248L3RpdGxlPjxzZWNvbmRhcnktdGl0bGU+SUVF
RSBUcmFuc2FjdGlvbnMgb24gU3lzdGVtcywgTWFuLCBhbmQgQ3liZXJuZXRpY3M8L3NlY29uZGFy
eS10aXRsZT48L3RpdGxlcz48cGVyaW9kaWNhbD48ZnVsbC10aXRsZT5JRUVFIFRyYW5zYWN0aW9u
cyBvbiBTeXN0ZW1zLCBNYW4sIGFuZCBDeWJlcm5ldGljczwvZnVsbC10aXRsZT48L3BlcmlvZGlj
YWw+PHBhZ2VzPjEyPC9wYWdlcz48dm9sdW1lPlNNQy0zPC92b2x1bWU+PG51bWJlcj42PC9udW1i
ZXI+PHNlY3Rpb24+NjEwPC9zZWN0aW9uPjxkYXRlcz48eWVhcj4xOTczPC95ZWFyPjxwdWItZGF0
ZXM+PGRhdGU+Tm92ZW1iZXIgMTk3MzwvZGF0ZT48L3B1Yi1kYXRlcz48L2RhdGVzPjx1cmxzPjxy
ZWxhdGVkLXVybHM+PHVybD5odHRwczovL2llZWV4cGxvcmUuaWVlZS5vcmcvYWJzdHJhY3QvZG9j
dW1lbnQvNDMwOTMxNC9hdXRob3JzI2F1dGhvcnM8L3VybD48L3JlbGF0ZWQtdXJscz48L3VybHM+
PGVsZWN0cm9uaWMtcmVzb3VyY2UtbnVtPmh0dHBzOi8vZG9pLm9yZy8xMC4xMTA5L1RTTUMuMTk3
My40MzA5MzE0PC9lbGVjdHJvbmljLXJlc291cmNlLW51bT48L3JlY29yZD48L0NpdGU+PC9FbmRO
b3RlPgBAAA==
</w:fldData>
        </w:fldChar>
      </w:r>
      <w:r>
        <w:rPr>
          <w:rFonts w:ascii="Times New Roman" w:eastAsia="Times New Roman" w:hAnsi="Times New Roman" w:cs="Times New Roman"/>
          <w:bCs/>
          <w:color w:val="000000"/>
          <w:sz w:val="24"/>
          <w:szCs w:val="24"/>
        </w:rPr>
        <w:instrText xml:space="preserve"> ADDIN EN.CITE </w:instrText>
      </w:r>
      <w:r>
        <w:rPr>
          <w:rFonts w:ascii="Times New Roman" w:eastAsia="Times New Roman" w:hAnsi="Times New Roman" w:cs="Times New Roman"/>
          <w:bCs/>
          <w:color w:val="000000"/>
          <w:sz w:val="24"/>
          <w:szCs w:val="24"/>
        </w:rPr>
        <w:fldChar w:fldCharType="begin">
          <w:fldData xml:space="preserve">PEVuZE5vdGU+PENpdGU+PEF1dGhvcj5BbWl0cmFubzwvQXV0aG9yPjxZZWFyPjIwMTg8L1llYXI+
PFJlY051bT4yMjU8L1JlY051bT48RGlzcGxheVRleHQ+KEFtaXRyYW5vIGV0IGFsLiwgMjAxODsg
SGFyYWxpY2sgZXQgYWwuLCAxOTczKTwvRGlzcGxheVRleHQ+PHJlY29yZD48cmVjLW51bWJlcj4y
MjU8L3JlYy1udW1iZXI+PGZvcmVpZ24ta2V5cz48a2V5IGFwcD0iRU4iIGRiLWlkPSJkMDAyZWRm
MDV6eHphM2VmcnByNXNyOWVheHc1MGV3MjB2YXAiIHRpbWVzdGFtcD0iMTY0NTA3MDY1MyI+MjI1
PC9rZXk+PC9mb3JlaWduLWtleXM+PHJlZi10eXBlIG5hbWU9IkpvdXJuYWwgQXJ0aWNsZSI+MTc8
L3JlZi10eXBlPjxjb250cmlidXRvcnM+PGF1dGhvcnM+PGF1dGhvcj5BbWl0cmFubywgRG9uYXRv
LjwvYXV0aG9yPjxhdXRob3I+RGkgTWFydGlubywgR2VyYXJkby48L2F1dGhvcj48YXV0aG9yPklv
ZGljZSwgQW50b25pby48L2F1dGhvcj48YXV0aG9yPlJpY2NpbywgRGFuaWVsZS48L2F1dGhvcj48
YXV0aG9yPlJ1ZWxsbywgR2l1c2VwcGUuPC9hdXRob3I+PC9hdXRob3JzPjwvY29udHJpYnV0b3Jz
Pjx0aXRsZXM+PHRpdGxlPlVuc3VwZXJ2aXNlZCBSYXBpZCBGbG9vZCBNYXBwaW5nIFVzaW5nIFNl
bnRpbmVsLTEgR1JEIFNBUiBJbWFnZXM8L3RpdGxlPjxzZWNvbmRhcnktdGl0bGU+SUVFRSBUUkFO
U0FDVElPTlMgT04gR0VPU0NJRU5DRSBBTkQgUkVNT1RFIFNFTlNJTkc8L3NlY29uZGFyeS10aXRs
ZT48L3RpdGxlcz48cGVyaW9kaWNhbD48ZnVsbC10aXRsZT5JRUVFIFRSQU5TQUNUSU9OUyBPTiBH
RU9TQ0lFTkNFIEFORCBSRU1PVEUgU0VOU0lORzwvZnVsbC10aXRsZT48L3BlcmlvZGljYWw+PHBh
Z2VzPjEwPC9wYWdlcz48a2V5d29yZHM+PGtleXdvcmQ+Q2xhc3NpZmljYXRpb248L2tleXdvcmQ+
PGtleXdvcmQ+Y28tb2NjdXJyZW5jZSB0ZXh0dXJlPC9rZXl3b3JkPjxrZXl3b3JkPmZsb29kaW5n
PC9rZXl3b3JkPjxrZXl3b3JkPmZ1enp5IHN5c3RlbXM8L2tleXdvcmQ+PGtleXdvcmQ+c3ludGhl
dGljIGFwZXJ0dXJlIHJhZGFyIChTQVIpPC9rZXl3b3JkPjwva2V5d29yZHM+PGRhdGVzPjx5ZWFy
PjIwMTg8L3llYXI+PHB1Yi1kYXRlcz48ZGF0ZT4yMSBKYW51YXJ5IDIwMjE8L2RhdGU+PC9wdWIt
ZGF0ZXM+PC9kYXRlcz48dXJscz48L3VybHM+PGVsZWN0cm9uaWMtcmVzb3VyY2UtbnVtPjEwLjEx
MDkvVEdSUy4yMDE4LjI3OTc1MzY8L2VsZWN0cm9uaWMtcmVzb3VyY2UtbnVtPjwvcmVjb3JkPjwv
Q2l0ZT48Q2l0ZT48QXV0aG9yPkhhcmFsaWNrPC9BdXRob3I+PFllYXI+MTk3MzwvWWVhcj48UmVj
TnVtPjI4NzwvUmVjTnVtPjxyZWNvcmQ+PHJlYy1udW1iZXI+Mjg3PC9yZWMtbnVtYmVyPjxmb3Jl
aWduLWtleXM+PGtleSBhcHA9IkVOIiBkYi1pZD0iZDAwMmVkZjA1enh6YTNlZnJwcjVzcjllYXh3
NTBldzIwdmFwIiB0aW1lc3RhbXA9IjE2NTUwNDQwNzMiPjI4Nzwva2V5PjwvZm9yZWlnbi1rZXlz
PjxyZWYtdHlwZSBuYW1lPSJKb3VybmFsIEFydGljbGUiPjE3PC9yZWYtdHlwZT48Y29udHJpYnV0
b3JzPjxhdXRob3JzPjxhdXRob3I+SGFyYWxpY2ssIFJvYmVydCBNLjwvYXV0aG9yPjxhdXRob3I+
U2hhbm11Z2FtLCBLLjwvYXV0aG9yPjxhdXRob3I+RGluc3RlaW4sIEl0cyZhcG9zO0hhazwvYXV0
aG9yPjwvYXV0aG9ycz48L2NvbnRyaWJ1dG9ycz48dGl0bGVzPjx0aXRsZT5UZXh0dXJhbCBGZWF0
dXJlcyBmb3IgSW1hZ2UgQ2xhc3NpZmljYXRpb248L3RpdGxlPjxzZWNvbmRhcnktdGl0bGU+SUVF
RSBUcmFuc2FjdGlvbnMgb24gU3lzdGVtcywgTWFuLCBhbmQgQ3liZXJuZXRpY3M8L3NlY29uZGFy
eS10aXRsZT48L3RpdGxlcz48cGVyaW9kaWNhbD48ZnVsbC10aXRsZT5JRUVFIFRyYW5zYWN0aW9u
cyBvbiBTeXN0ZW1zLCBNYW4sIGFuZCBDeWJlcm5ldGljczwvZnVsbC10aXRsZT48L3BlcmlvZGlj
YWw+PHBhZ2VzPjEyPC9wYWdlcz48dm9sdW1lPlNNQy0zPC92b2x1bWU+PG51bWJlcj42PC9udW1i
ZXI+PHNlY3Rpb24+NjEwPC9zZWN0aW9uPjxkYXRlcz48eWVhcj4xOTczPC95ZWFyPjxwdWItZGF0
ZXM+PGRhdGU+Tm92ZW1iZXIgMTk3MzwvZGF0ZT48L3B1Yi1kYXRlcz48L2RhdGVzPjx1cmxzPjxy
ZWxhdGVkLXVybHM+PHVybD5odHRwczovL2llZWV4cGxvcmUuaWVlZS5vcmcvYWJzdHJhY3QvZG9j
dW1lbnQvNDMwOTMxNC9hdXRob3JzI2F1dGhvcnM8L3VybD48L3JlbGF0ZWQtdXJscz48L3VybHM+
PGVsZWN0cm9uaWMtcmVzb3VyY2UtbnVtPmh0dHBzOi8vZG9pLm9yZy8xMC4xMTA5L1RTTUMuMTk3
My40MzA5MzE0PC9lbGVjdHJvbmljLXJlc291cmNlLW51bT48L3JlY29yZD48L0NpdGU+PC9FbmRO
b3RlPgBAAA==
</w:fldData>
        </w:fldChar>
      </w:r>
      <w:r>
        <w:rPr>
          <w:rFonts w:ascii="Times New Roman" w:eastAsia="Times New Roman" w:hAnsi="Times New Roman" w:cs="Times New Roman"/>
          <w:bCs/>
          <w:color w:val="000000"/>
          <w:sz w:val="24"/>
          <w:szCs w:val="24"/>
        </w:rPr>
        <w:instrText xml:space="preserve"> ADDIN EN.CITE.DATA </w:instrText>
      </w:r>
      <w:r>
        <w:rPr>
          <w:rFonts w:ascii="Times New Roman" w:eastAsia="Times New Roman" w:hAnsi="Times New Roman" w:cs="Times New Roman"/>
          <w:bCs/>
          <w:color w:val="000000"/>
          <w:sz w:val="24"/>
          <w:szCs w:val="24"/>
        </w:rPr>
      </w:r>
      <w:r>
        <w:rPr>
          <w:rFonts w:ascii="Times New Roman" w:eastAsia="Times New Roman" w:hAnsi="Times New Roman" w:cs="Times New Roman"/>
          <w:bCs/>
          <w:color w:val="000000"/>
          <w:sz w:val="24"/>
          <w:szCs w:val="24"/>
        </w:rPr>
        <w:fldChar w:fldCharType="end"/>
      </w:r>
      <w:r>
        <w:rPr>
          <w:rFonts w:ascii="Times New Roman" w:eastAsia="Times New Roman" w:hAnsi="Times New Roman" w:cs="Times New Roman"/>
          <w:bCs/>
          <w:color w:val="000000"/>
          <w:sz w:val="24"/>
          <w:szCs w:val="24"/>
        </w:rPr>
      </w:r>
      <w:r>
        <w:rPr>
          <w:rFonts w:ascii="Times New Roman" w:eastAsia="Times New Roman" w:hAnsi="Times New Roman" w:cs="Times New Roman"/>
          <w:bCs/>
          <w:color w:val="000000"/>
          <w:sz w:val="24"/>
          <w:szCs w:val="24"/>
        </w:rPr>
        <w:fldChar w:fldCharType="separate"/>
      </w:r>
      <w:r>
        <w:rPr>
          <w:rFonts w:ascii="Times New Roman" w:eastAsia="Times New Roman" w:hAnsi="Times New Roman" w:cs="Times New Roman"/>
          <w:bCs/>
          <w:color w:val="000000"/>
          <w:sz w:val="24"/>
          <w:szCs w:val="24"/>
        </w:rPr>
        <w:t>(Amitrano et al., 2018; Haralick et al., 1973)</w:t>
      </w:r>
      <w:r>
        <w:rPr>
          <w:rFonts w:ascii="Times New Roman" w:eastAsia="Times New Roman" w:hAnsi="Times New Roman" w:cs="Times New Roman"/>
          <w:bCs/>
          <w:color w:val="000000"/>
          <w:sz w:val="24"/>
          <w:szCs w:val="24"/>
        </w:rPr>
        <w:fldChar w:fldCharType="end"/>
      </w:r>
      <w:r>
        <w:rPr>
          <w:rFonts w:ascii="Times New Roman" w:eastAsia="Times New Roman" w:hAnsi="Times New Roman" w:cs="Times New Roman"/>
          <w:bCs/>
          <w:color w:val="000000"/>
          <w:sz w:val="24"/>
          <w:szCs w:val="24"/>
        </w:rPr>
        <w:t xml:space="preserve">. Next, the JRC Global Surface Water Mapping Layers </w:t>
      </w:r>
      <w:r>
        <w:rPr>
          <w:rFonts w:ascii="Times New Roman" w:eastAsia="Times New Roman" w:hAnsi="Times New Roman" w:cs="Times New Roman"/>
          <w:bCs/>
          <w:color w:val="000000"/>
          <w:sz w:val="24"/>
          <w:szCs w:val="24"/>
        </w:rPr>
        <w:fldChar w:fldCharType="begin"/>
      </w:r>
      <w:r>
        <w:rPr>
          <w:rFonts w:ascii="Times New Roman" w:eastAsia="Times New Roman" w:hAnsi="Times New Roman" w:cs="Times New Roman"/>
          <w:bCs/>
          <w:color w:val="000000"/>
          <w:sz w:val="24"/>
          <w:szCs w:val="24"/>
        </w:rPr>
        <w:instrText xml:space="preserve"> ADDIN EN.CITE &lt;EndNote&gt;&lt;Cite&gt;&lt;Author&gt;GoogleDevelopers&lt;/Author&gt;&lt;Year&gt;2022&lt;/Year&gt;&lt;RecNum&gt;246&lt;/RecNum&gt;&lt;DisplayText&gt;(GoogleDevelopers, 2022b)&lt;/DisplayText&gt;&lt;record&gt;&lt;rec-number&gt;246&lt;/rec-number&gt;&lt;foreign-keys&gt;&lt;key app="EN" db-id="d002edf05zxza3efrpr5sr9eaxw50ew20vap" timestamp="1646744466"&gt;246&lt;/key&gt;&lt;/foreign-keys&gt;&lt;ref-type name="Web Page"&gt;12&lt;/ref-type&gt;&lt;contributors&gt;&lt;authors&gt;&lt;author&gt;GoogleDevelopers&lt;/author&gt;&lt;/authors&gt;&lt;secondary-authors&gt;&lt;author&gt;Earth Engine Data Catalog&lt;/author&gt;&lt;/secondary-authors&gt;&lt;/contributors&gt;&lt;titles&gt;&lt;title&gt;JRC Global Surface Water Mapping Layers, v1.3&lt;/title&gt;&lt;/titles&gt;&lt;number&gt;8 March 2022&lt;/number&gt;&lt;dates&gt;&lt;year&gt;2022&lt;/year&gt;&lt;/dates&gt;&lt;urls&gt;&lt;related-urls&gt;&lt;url&gt;https://developers.google.com/earth-engine/datasets/catalog/JRC_GSW1_3_GlobalSurfaceWater&lt;/url&gt;&lt;/related-urls&gt;&lt;/urls&gt;&lt;/record&gt;&lt;/Cite&gt;&lt;/EndNote&gt;</w:instrText>
      </w:r>
      <w:r>
        <w:rPr>
          <w:rFonts w:ascii="Times New Roman" w:eastAsia="Times New Roman" w:hAnsi="Times New Roman" w:cs="Times New Roman"/>
          <w:bCs/>
          <w:color w:val="000000"/>
          <w:sz w:val="24"/>
          <w:szCs w:val="24"/>
        </w:rPr>
        <w:fldChar w:fldCharType="separate"/>
      </w:r>
      <w:r>
        <w:rPr>
          <w:rFonts w:ascii="Times New Roman" w:eastAsia="Times New Roman" w:hAnsi="Times New Roman" w:cs="Times New Roman"/>
          <w:bCs/>
          <w:color w:val="000000"/>
          <w:sz w:val="24"/>
          <w:szCs w:val="24"/>
        </w:rPr>
        <w:t>(GoogleDevelopers, 2022b)</w:t>
      </w:r>
      <w:r>
        <w:rPr>
          <w:rFonts w:ascii="Times New Roman" w:eastAsia="Times New Roman" w:hAnsi="Times New Roman" w:cs="Times New Roman"/>
          <w:bCs/>
          <w:color w:val="000000"/>
          <w:sz w:val="24"/>
          <w:szCs w:val="24"/>
        </w:rPr>
        <w:fldChar w:fldCharType="end"/>
      </w:r>
      <w:r>
        <w:rPr>
          <w:rFonts w:ascii="Times New Roman" w:eastAsia="Times New Roman" w:hAnsi="Times New Roman" w:cs="Times New Roman"/>
          <w:bCs/>
          <w:color w:val="000000"/>
          <w:sz w:val="24"/>
          <w:szCs w:val="24"/>
        </w:rPr>
        <w:t xml:space="preserve"> is added into the pre-processing and a threshold of 1.25 is set to mask the permanent surface waters (sea, rivers and lakes) out from the filtered images. Then, the</w:t>
      </w:r>
      <w:r>
        <w:rPr>
          <w:rFonts w:ascii="Times New Roman" w:eastAsia="Times New Roman" w:hAnsi="Times New Roman" w:cs="Times New Roman"/>
          <w:bCs/>
          <w:color w:val="000000"/>
          <w:sz w:val="24"/>
          <w:szCs w:val="24"/>
          <w:lang w:val="en-MY"/>
        </w:rPr>
        <w:t xml:space="preserve"> 3 Arc-Seconds</w:t>
      </w:r>
      <w:r>
        <w:rPr>
          <w:rFonts w:ascii="Times New Roman" w:eastAsia="Times New Roman" w:hAnsi="Times New Roman" w:cs="Times New Roman"/>
          <w:bCs/>
          <w:color w:val="000000"/>
          <w:sz w:val="24"/>
          <w:szCs w:val="24"/>
        </w:rPr>
        <w:t xml:space="preserve"> WWF </w:t>
      </w:r>
      <w:proofErr w:type="spellStart"/>
      <w:r>
        <w:rPr>
          <w:rFonts w:ascii="Times New Roman" w:eastAsia="Times New Roman" w:hAnsi="Times New Roman" w:cs="Times New Roman"/>
          <w:bCs/>
          <w:color w:val="000000"/>
          <w:sz w:val="24"/>
          <w:szCs w:val="24"/>
        </w:rPr>
        <w:t>HydroSHEDS</w:t>
      </w:r>
      <w:proofErr w:type="spellEnd"/>
      <w:r>
        <w:rPr>
          <w:rFonts w:ascii="Times New Roman" w:eastAsia="Times New Roman" w:hAnsi="Times New Roman" w:cs="Times New Roman"/>
          <w:bCs/>
          <w:color w:val="000000"/>
          <w:sz w:val="24"/>
          <w:szCs w:val="24"/>
        </w:rPr>
        <w:t xml:space="preserve"> Void-Filled DEM</w:t>
      </w:r>
      <w:r>
        <w:rPr>
          <w:rFonts w:ascii="Times New Roman" w:eastAsia="Times New Roman" w:hAnsi="Times New Roman" w:cs="Times New Roman"/>
          <w:bCs/>
          <w:color w:val="000000"/>
          <w:sz w:val="24"/>
          <w:szCs w:val="24"/>
          <w:lang w:val="en-MY"/>
        </w:rPr>
        <w:t xml:space="preserve"> available in the Google Earth Engine Data </w:t>
      </w:r>
      <w:proofErr w:type="spellStart"/>
      <w:r>
        <w:rPr>
          <w:rFonts w:ascii="Times New Roman" w:eastAsia="Times New Roman" w:hAnsi="Times New Roman" w:cs="Times New Roman"/>
          <w:bCs/>
          <w:color w:val="000000"/>
          <w:sz w:val="24"/>
          <w:szCs w:val="24"/>
          <w:lang w:val="en-MY"/>
        </w:rPr>
        <w:t>Catalog</w:t>
      </w:r>
      <w:proofErr w:type="spellEnd"/>
      <w:r>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sz w:val="24"/>
          <w:szCs w:val="24"/>
        </w:rPr>
        <w:fldChar w:fldCharType="begin"/>
      </w:r>
      <w:r>
        <w:rPr>
          <w:rFonts w:ascii="Times New Roman" w:eastAsia="Times New Roman" w:hAnsi="Times New Roman" w:cs="Times New Roman"/>
          <w:bCs/>
          <w:color w:val="000000"/>
          <w:sz w:val="24"/>
          <w:szCs w:val="24"/>
        </w:rPr>
        <w:instrText xml:space="preserve"> ADDIN EN.CITE &lt;EndNote&gt;&lt;Cite&gt;&lt;Author&gt;GoogleDevelopers&lt;/Author&gt;&lt;Year&gt;2022&lt;/Year&gt;&lt;RecNum&gt;247&lt;/RecNum&gt;&lt;DisplayText&gt;(GoogleDevelopers, 2022c)&lt;/DisplayText&gt;&lt;record&gt;&lt;rec-number&gt;247&lt;/rec-number&gt;&lt;foreign-keys&gt;&lt;key app="EN" db-id="d002edf05zxza3efrpr5sr9eaxw50ew20vap" timestamp="1646744519"&gt;247&lt;/key&gt;&lt;/foreign-keys&gt;&lt;ref-type name="Web Page"&gt;12&lt;/ref-type&gt;&lt;contributors&gt;&lt;authors&gt;&lt;author&gt;GoogleDevelopers&lt;/author&gt;&lt;/authors&gt;&lt;secondary-authors&gt;&lt;author&gt;Earth Engine Data Catalog&lt;/author&gt;&lt;/secondary-authors&gt;&lt;/contributors&gt;&lt;titles&gt;&lt;title&gt;WWF HydroSHEDS Void-Filled DEM, 3 Arc-Seconds &lt;/title&gt;&lt;/titles&gt;&lt;number&gt;8 March 2022&lt;/number&gt;&lt;dates&gt;&lt;year&gt;2022&lt;/year&gt;&lt;/dates&gt;&lt;urls&gt;&lt;related-urls&gt;&lt;url&gt;https://developers.google.com/earth-engine/datasets/catalog/WWF_HydroSHEDS_03VFDEM&lt;/url&gt;&lt;/related-urls&gt;&lt;/urls&gt;&lt;/record&gt;&lt;/Cite&gt;&lt;/EndNote&gt;</w:instrText>
      </w:r>
      <w:r>
        <w:rPr>
          <w:rFonts w:ascii="Times New Roman" w:eastAsia="Times New Roman" w:hAnsi="Times New Roman" w:cs="Times New Roman"/>
          <w:bCs/>
          <w:color w:val="000000"/>
          <w:sz w:val="24"/>
          <w:szCs w:val="24"/>
        </w:rPr>
        <w:fldChar w:fldCharType="separate"/>
      </w:r>
      <w:r>
        <w:rPr>
          <w:rFonts w:ascii="Times New Roman" w:eastAsia="Times New Roman" w:hAnsi="Times New Roman" w:cs="Times New Roman"/>
          <w:bCs/>
          <w:color w:val="000000"/>
          <w:sz w:val="24"/>
          <w:szCs w:val="24"/>
        </w:rPr>
        <w:t>(GoogleDevelopers, 2022c)</w:t>
      </w:r>
      <w:r>
        <w:rPr>
          <w:rFonts w:ascii="Times New Roman" w:eastAsia="Times New Roman" w:hAnsi="Times New Roman" w:cs="Times New Roman"/>
          <w:bCs/>
          <w:color w:val="000000"/>
          <w:sz w:val="24"/>
          <w:szCs w:val="24"/>
        </w:rPr>
        <w:fldChar w:fldCharType="end"/>
      </w:r>
      <w:r>
        <w:rPr>
          <w:rFonts w:ascii="Times New Roman" w:eastAsia="Times New Roman" w:hAnsi="Times New Roman" w:cs="Times New Roman"/>
          <w:bCs/>
          <w:color w:val="000000"/>
          <w:sz w:val="24"/>
          <w:szCs w:val="24"/>
        </w:rPr>
        <w:t xml:space="preserve"> is added into the code to filter out the false flood pixels by removing the flood pixels above 0.5% slope and the remaining water pixels in the result will be the true flood pixels. The same process is applied to both flooding images (15 – 31 December 2021) and the dry season images (1 – 28 February 2021). </w:t>
      </w:r>
    </w:p>
    <w:p w14:paraId="3FF1F907" w14:textId="77777777" w:rsidR="00924218" w:rsidRDefault="001D40D5" w:rsidP="00B42960">
      <w:pPr>
        <w:spacing w:after="0" w:line="240" w:lineRule="auto"/>
        <w:ind w:leftChars="0" w:left="0" w:firstLineChars="0" w:firstLine="658"/>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As stated earlier, actual flood locations were extracted from the Sentinel-2 Level 1-B product since the flooded area can be detected easily when comparing with the images captured during non-flood periods. Similar to other satellite images, the Sentinel-2 images have been radiometric and geometric corrected by the GEE developers. Hence, the Sentinel-2 images on 15 – 31 December 2021 were retrieved and mosaicked at 50% cloud-masked. The Sentinel-2 images are viewed using a band composition of B8 (visible and near infrared), B3 (green), B2 (blue), so that the water bodies are clearly visible. </w:t>
      </w:r>
    </w:p>
    <w:p w14:paraId="40EB55D6" w14:textId="77777777" w:rsidR="00924218" w:rsidRDefault="00924218" w:rsidP="00B42960">
      <w:pPr>
        <w:spacing w:after="0" w:line="240" w:lineRule="auto"/>
        <w:ind w:left="0" w:hanging="2"/>
        <w:jc w:val="both"/>
        <w:rPr>
          <w:rFonts w:ascii="Times New Roman" w:eastAsia="Times New Roman" w:hAnsi="Times New Roman" w:cs="Times New Roman"/>
          <w:bCs/>
          <w:i/>
          <w:iCs/>
          <w:color w:val="000000"/>
          <w:sz w:val="24"/>
          <w:szCs w:val="24"/>
        </w:rPr>
      </w:pPr>
    </w:p>
    <w:p w14:paraId="1F48D9D9" w14:textId="023F0BA0" w:rsidR="00924218" w:rsidRDefault="001D40D5" w:rsidP="00B42960">
      <w:pPr>
        <w:spacing w:after="0" w:line="240" w:lineRule="auto"/>
        <w:ind w:left="0" w:hanging="2"/>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i/>
          <w:iCs/>
          <w:color w:val="000000"/>
          <w:sz w:val="24"/>
          <w:szCs w:val="24"/>
        </w:rPr>
        <w:t xml:space="preserve">Flood </w:t>
      </w:r>
      <w:r w:rsidR="001F0CA1">
        <w:rPr>
          <w:rFonts w:ascii="Times New Roman" w:eastAsia="Times New Roman" w:hAnsi="Times New Roman" w:cs="Times New Roman"/>
          <w:bCs/>
          <w:i/>
          <w:iCs/>
          <w:color w:val="000000"/>
          <w:sz w:val="24"/>
          <w:szCs w:val="24"/>
        </w:rPr>
        <w:t>inundation mapping</w:t>
      </w:r>
    </w:p>
    <w:p w14:paraId="46CFED5F" w14:textId="77777777" w:rsidR="00232F8A" w:rsidRDefault="00232F8A" w:rsidP="00B42960">
      <w:pPr>
        <w:spacing w:after="0" w:line="240" w:lineRule="auto"/>
        <w:ind w:left="-2" w:firstLineChars="0" w:firstLine="0"/>
        <w:jc w:val="both"/>
        <w:rPr>
          <w:rFonts w:ascii="Times New Roman" w:eastAsia="Times New Roman" w:hAnsi="Times New Roman" w:cs="Times New Roman"/>
          <w:bCs/>
          <w:color w:val="000000"/>
          <w:sz w:val="24"/>
          <w:szCs w:val="24"/>
        </w:rPr>
      </w:pPr>
    </w:p>
    <w:p w14:paraId="48DA0AE9" w14:textId="3E6F16F1" w:rsidR="00924218" w:rsidRDefault="001D40D5" w:rsidP="00B42960">
      <w:pPr>
        <w:spacing w:after="0" w:line="240" w:lineRule="auto"/>
        <w:ind w:left="-2" w:firstLineChars="0" w:firstLine="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The Sentinel-1 SAR data is filtered using thresholds to extract flood-related surface water pixels </w:t>
      </w:r>
      <w:r>
        <w:rPr>
          <w:rFonts w:ascii="Times New Roman" w:eastAsia="Times New Roman" w:hAnsi="Times New Roman" w:cs="Times New Roman"/>
          <w:bCs/>
          <w:color w:val="000000"/>
          <w:sz w:val="24"/>
          <w:szCs w:val="24"/>
        </w:rPr>
        <w:fldChar w:fldCharType="begin">
          <w:fldData xml:space="preserve">PEVuZE5vdGU+PENpdGU+PEF1dGhvcj5QcmFtYW5pY2s8L0F1dGhvcj48WWVhcj4yMDIxPC9ZZWFy
PjxSZWNOdW0+MjIyPC9SZWNOdW0+PERpc3BsYXlUZXh0PihQcmFtYW5pY2sgZXQgYWwuLCAyMDIx
OyBaaGFuZyBldCBhbC4sIDIwMjApPC9EaXNwbGF5VGV4dD48cmVjb3JkPjxyZWMtbnVtYmVyPjIy
MjwvcmVjLW51bWJlcj48Zm9yZWlnbi1rZXlzPjxrZXkgYXBwPSJFTiIgZGItaWQ9ImQwMDJlZGYw
NXp4emEzZWZycHI1c3I5ZWF4dzUwZXcyMHZhcCIgdGltZXN0YW1wPSIxNjQ0MzgyMjU4Ij4yMjI8
L2tleT48L2ZvcmVpZ24ta2V5cz48cmVmLXR5cGUgbmFtZT0iSm91cm5hbCBBcnRpY2xlIj4xNzwv
cmVmLXR5cGU+PGNvbnRyaWJ1dG9ycz48YXV0aG9ycz48YXV0aG9yPlByYW1hbmljaywgTmlsb3k8
L2F1dGhvcj48YXV0aG9yPkFjaGFyeXlhLCBSaXR1cGFybmE8L2F1dGhvcj48YXV0aG9yPk11a2hl
cmplZSwgU2FuZGlwPC9hdXRob3I+PGF1dGhvcj5NdWtoZXJqZWUsIFN1ZGlwdGE8L2F1dGhvcj48
YXV0aG9yPlBhbCwgSW5kcmFqaXQ8L2F1dGhvcj48YXV0aG9yPk1pdHJhLCBEZWJhc2hpczwvYXV0
aG9yPjxhdXRob3I+TXVraG9wYWRoeWF5LCBBbmlyYmFuPC9hdXRob3I+PC9hdXRob3JzPjwvY29u
dHJpYnV0b3JzPjx0aXRsZXM+PHRpdGxlPlNBUiBiYXNlZCBmbG9vZCByaXNrIGFuYWx5c2lzOiBB
IGNhc2Ugc3R1ZHkgS2VyYWxhIGZsb29kIDIwMTg8L3RpdGxlPjxzZWNvbmRhcnktdGl0bGU+QWR2
YW5jZXMgaW4gU3BhY2UgUmVzZWFyY2g8L3NlY29uZGFyeS10aXRsZT48L3RpdGxlcz48cGVyaW9k
aWNhbD48ZnVsbC10aXRsZT5BZHZhbmNlcyBpbiBTcGFjZSBSZXNlYXJjaDwvZnVsbC10aXRsZT48
L3BlcmlvZGljYWw+PHBhZ2VzPjE1PC9wYWdlcz48a2V5d29yZHM+PGtleXdvcmQ+S2VyYWxhIEZs
b29kcyAyMDE4PC9rZXl3b3JkPjxrZXl3b3JkPk1vbnNvb248L2tleXdvcmQ+PGtleXdvcmQ+U2V2
ZXJlIFJhaW5mYWxsPC9rZXl3b3JkPjxrZXl3b3JkPkludW5kYXRpb248L2tleXdvcmQ+PGtleXdv
cmQ+U2VudGluZWwgMUE8L2tleXdvcmQ+PGtleXdvcmQ+U0FSPC9rZXl3b3JkPjwva2V5d29yZHM+
PGRhdGVzPjx5ZWFyPjIwMjE8L3llYXI+PHB1Yi1kYXRlcz48ZGF0ZT4yIEp1bHkgMjAyMTwvZGF0
ZT48L3B1Yi1kYXRlcz48L2RhdGVzPjx1cmxzPjwvdXJscz48ZWxlY3Ryb25pYy1yZXNvdXJjZS1u
dW0+aHR0cHM6Ly9kb2kub3JnLzEwLjEwMTYvai5hc3IuMjAyMS4wNy4wMDM8L2VsZWN0cm9uaWMt
cmVzb3VyY2UtbnVtPjwvcmVjb3JkPjwvQ2l0ZT48Q2l0ZT48QXV0aG9yPlpoYW5nPC9BdXRob3I+
PFllYXI+MjAyMDwvWWVhcj48UmVjTnVtPjI2ODwvUmVjTnVtPjxyZWNvcmQ+PHJlYy1udW1iZXI+
MjY4PC9yZWMtbnVtYmVyPjxmb3JlaWduLWtleXM+PGtleSBhcHA9IkVOIiBkYi1pZD0iZDAwMmVk
ZjA1enh6YTNlZnJwcjVzcjllYXh3NTBldzIwdmFwIiB0aW1lc3RhbXA9IjE2NDc1MzMzMjAiPjI2
ODwva2V5PjwvZm9yZWlnbi1rZXlzPjxyZWYtdHlwZSBuYW1lPSJKb3VybmFsIEFydGljbGUiPjE3
PC9yZWYtdHlwZT48Y29udHJpYnV0b3JzPjxhdXRob3JzPjxhdXRob3I+WmhhbmcsIE1laW1laTwv
YXV0aG9yPjxhdXRob3I+Q2hlbiwgRmFuZzwvYXV0aG9yPjxhdXRob3I+TGlhbmcsIERvbmc8L2F1
dGhvcj48YXV0aG9yPlRpYW4sIEJhbmdzZW48L2F1dGhvcj48YXV0aG9yPllhbmcsIEFxaWFuZzwv
YXV0aG9yPjwvYXV0aG9ycz48L2NvbnRyaWJ1dG9ycz48dGl0bGVzPjx0aXRsZT5Vc2Ugb2YgU2Vu
dGluZWwtMSBHUkQgU0FSIEltYWdlcyB0byBEZWxpbmVhdGUgRmxvb2QgRXh0ZW50IGluIFBha2lz
dGFuPC90aXRsZT48c2Vjb25kYXJ5LXRpdGxlPlN1c3RhaW5hYmlsaXR5PC9zZWNvbmRhcnktdGl0
bGU+PC90aXRsZXM+PHBlcmlvZGljYWw+PGZ1bGwtdGl0bGU+U3VzdGFpbmFiaWxpdHk8L2Z1bGwt
dGl0bGU+PGFiYnItMT5NRFBJPC9hYmJyLTE+PC9wZXJpb2RpY2FsPjx2b2x1bWU+MTI8L3ZvbHVt
ZT48bnVtYmVyPjE0PC9udW1iZXI+PGVkaXRpb24+MTcgSnVseSAyMDIwPC9lZGl0aW9uPjxrZXl3
b3Jkcz48a2V5d29yZD5mbG9vZDwva2V5d29yZD48a2V5d29yZD5TZW50aW5lbC0xPC9rZXl3b3Jk
PjxrZXl3b3JkPnByb2JhYmlsaXR5IGRlbnNpdHkgZnVuY3Rpb248L2tleXdvcmQ+PGtleXdvcmQ+
ZnV6enkgbG9naWM8L2tleXdvcmQ+PGtleXdvcmQ+UGFraXN0YW48L2tleXdvcmQ+PC9rZXl3b3Jk
cz48ZGF0ZXM+PHllYXI+MjAyMDwveWVhcj48L2RhdGVzPjx1cmxzPjxyZWxhdGVkLXVybHM+PHVy
bD5odHRwczovL3d3dy5tZHBpLmNvbS8yMDcxLTEwNTAvMTIvMTQvNTc4NDwvdXJsPjwvcmVsYXRl
ZC11cmxzPjwvdXJscz48ZWxlY3Ryb25pYy1yZXNvdXJjZS1udW0+aHR0cHM6Ly9kb2kub3JnLzEw
LjMzOTAvc3UxMjE0NTc4NDwvZWxlY3Ryb25pYy1yZXNvdXJjZS1udW0+PC9yZWNvcmQ+PC9DaXRl
PjwvRW5kTm90ZT5AAD==
</w:fldData>
        </w:fldChar>
      </w:r>
      <w:r>
        <w:rPr>
          <w:rFonts w:ascii="Times New Roman" w:eastAsia="Times New Roman" w:hAnsi="Times New Roman" w:cs="Times New Roman"/>
          <w:bCs/>
          <w:color w:val="000000"/>
          <w:sz w:val="24"/>
          <w:szCs w:val="24"/>
        </w:rPr>
        <w:instrText xml:space="preserve"> ADDIN EN.CITE </w:instrText>
      </w:r>
      <w:r>
        <w:rPr>
          <w:rFonts w:ascii="Times New Roman" w:eastAsia="Times New Roman" w:hAnsi="Times New Roman" w:cs="Times New Roman"/>
          <w:bCs/>
          <w:color w:val="000000"/>
          <w:sz w:val="24"/>
          <w:szCs w:val="24"/>
        </w:rPr>
        <w:fldChar w:fldCharType="begin">
          <w:fldData xml:space="preserve">PEVuZE5vdGU+PENpdGU+PEF1dGhvcj5QcmFtYW5pY2s8L0F1dGhvcj48WWVhcj4yMDIxPC9ZZWFy
PjxSZWNOdW0+MjIyPC9SZWNOdW0+PERpc3BsYXlUZXh0PihQcmFtYW5pY2sgZXQgYWwuLCAyMDIx
OyBaaGFuZyBldCBhbC4sIDIwMjApPC9EaXNwbGF5VGV4dD48cmVjb3JkPjxyZWMtbnVtYmVyPjIy
MjwvcmVjLW51bWJlcj48Zm9yZWlnbi1rZXlzPjxrZXkgYXBwPSJFTiIgZGItaWQ9ImQwMDJlZGYw
NXp4emEzZWZycHI1c3I5ZWF4dzUwZXcyMHZhcCIgdGltZXN0YW1wPSIxNjQ0MzgyMjU4Ij4yMjI8
L2tleT48L2ZvcmVpZ24ta2V5cz48cmVmLXR5cGUgbmFtZT0iSm91cm5hbCBBcnRpY2xlIj4xNzwv
cmVmLXR5cGU+PGNvbnRyaWJ1dG9ycz48YXV0aG9ycz48YXV0aG9yPlByYW1hbmljaywgTmlsb3k8
L2F1dGhvcj48YXV0aG9yPkFjaGFyeXlhLCBSaXR1cGFybmE8L2F1dGhvcj48YXV0aG9yPk11a2hl
cmplZSwgU2FuZGlwPC9hdXRob3I+PGF1dGhvcj5NdWtoZXJqZWUsIFN1ZGlwdGE8L2F1dGhvcj48
YXV0aG9yPlBhbCwgSW5kcmFqaXQ8L2F1dGhvcj48YXV0aG9yPk1pdHJhLCBEZWJhc2hpczwvYXV0
aG9yPjxhdXRob3I+TXVraG9wYWRoeWF5LCBBbmlyYmFuPC9hdXRob3I+PC9hdXRob3JzPjwvY29u
dHJpYnV0b3JzPjx0aXRsZXM+PHRpdGxlPlNBUiBiYXNlZCBmbG9vZCByaXNrIGFuYWx5c2lzOiBB
IGNhc2Ugc3R1ZHkgS2VyYWxhIGZsb29kIDIwMTg8L3RpdGxlPjxzZWNvbmRhcnktdGl0bGU+QWR2
YW5jZXMgaW4gU3BhY2UgUmVzZWFyY2g8L3NlY29uZGFyeS10aXRsZT48L3RpdGxlcz48cGVyaW9k
aWNhbD48ZnVsbC10aXRsZT5BZHZhbmNlcyBpbiBTcGFjZSBSZXNlYXJjaDwvZnVsbC10aXRsZT48
L3BlcmlvZGljYWw+PHBhZ2VzPjE1PC9wYWdlcz48a2V5d29yZHM+PGtleXdvcmQ+S2VyYWxhIEZs
b29kcyAyMDE4PC9rZXl3b3JkPjxrZXl3b3JkPk1vbnNvb248L2tleXdvcmQ+PGtleXdvcmQ+U2V2
ZXJlIFJhaW5mYWxsPC9rZXl3b3JkPjxrZXl3b3JkPkludW5kYXRpb248L2tleXdvcmQ+PGtleXdv
cmQ+U2VudGluZWwgMUE8L2tleXdvcmQ+PGtleXdvcmQ+U0FSPC9rZXl3b3JkPjwva2V5d29yZHM+
PGRhdGVzPjx5ZWFyPjIwMjE8L3llYXI+PHB1Yi1kYXRlcz48ZGF0ZT4yIEp1bHkgMjAyMTwvZGF0
ZT48L3B1Yi1kYXRlcz48L2RhdGVzPjx1cmxzPjwvdXJscz48ZWxlY3Ryb25pYy1yZXNvdXJjZS1u
dW0+aHR0cHM6Ly9kb2kub3JnLzEwLjEwMTYvai5hc3IuMjAyMS4wNy4wMDM8L2VsZWN0cm9uaWMt
cmVzb3VyY2UtbnVtPjwvcmVjb3JkPjwvQ2l0ZT48Q2l0ZT48QXV0aG9yPlpoYW5nPC9BdXRob3I+
PFllYXI+MjAyMDwvWWVhcj48UmVjTnVtPjI2ODwvUmVjTnVtPjxyZWNvcmQ+PHJlYy1udW1iZXI+
MjY4PC9yZWMtbnVtYmVyPjxmb3JlaWduLWtleXM+PGtleSBhcHA9IkVOIiBkYi1pZD0iZDAwMmVk
ZjA1enh6YTNlZnJwcjVzcjllYXh3NTBldzIwdmFwIiB0aW1lc3RhbXA9IjE2NDc1MzMzMjAiPjI2
ODwva2V5PjwvZm9yZWlnbi1rZXlzPjxyZWYtdHlwZSBuYW1lPSJKb3VybmFsIEFydGljbGUiPjE3
PC9yZWYtdHlwZT48Y29udHJpYnV0b3JzPjxhdXRob3JzPjxhdXRob3I+WmhhbmcsIE1laW1laTwv
YXV0aG9yPjxhdXRob3I+Q2hlbiwgRmFuZzwvYXV0aG9yPjxhdXRob3I+TGlhbmcsIERvbmc8L2F1
dGhvcj48YXV0aG9yPlRpYW4sIEJhbmdzZW48L2F1dGhvcj48YXV0aG9yPllhbmcsIEFxaWFuZzwv
YXV0aG9yPjwvYXV0aG9ycz48L2NvbnRyaWJ1dG9ycz48dGl0bGVzPjx0aXRsZT5Vc2Ugb2YgU2Vu
dGluZWwtMSBHUkQgU0FSIEltYWdlcyB0byBEZWxpbmVhdGUgRmxvb2QgRXh0ZW50IGluIFBha2lz
dGFuPC90aXRsZT48c2Vjb25kYXJ5LXRpdGxlPlN1c3RhaW5hYmlsaXR5PC9zZWNvbmRhcnktdGl0
bGU+PC90aXRsZXM+PHBlcmlvZGljYWw+PGZ1bGwtdGl0bGU+U3VzdGFpbmFiaWxpdHk8L2Z1bGwt
dGl0bGU+PGFiYnItMT5NRFBJPC9hYmJyLTE+PC9wZXJpb2RpY2FsPjx2b2x1bWU+MTI8L3ZvbHVt
ZT48bnVtYmVyPjE0PC9udW1iZXI+PGVkaXRpb24+MTcgSnVseSAyMDIwPC9lZGl0aW9uPjxrZXl3
b3Jkcz48a2V5d29yZD5mbG9vZDwva2V5d29yZD48a2V5d29yZD5TZW50aW5lbC0xPC9rZXl3b3Jk
PjxrZXl3b3JkPnByb2JhYmlsaXR5IGRlbnNpdHkgZnVuY3Rpb248L2tleXdvcmQ+PGtleXdvcmQ+
ZnV6enkgbG9naWM8L2tleXdvcmQ+PGtleXdvcmQ+UGFraXN0YW48L2tleXdvcmQ+PC9rZXl3b3Jk
cz48ZGF0ZXM+PHllYXI+MjAyMDwveWVhcj48L2RhdGVzPjx1cmxzPjxyZWxhdGVkLXVybHM+PHVy
bD5odHRwczovL3d3dy5tZHBpLmNvbS8yMDcxLTEwNTAvMTIvMTQvNTc4NDwvdXJsPjwvcmVsYXRl
ZC11cmxzPjwvdXJscz48ZWxlY3Ryb25pYy1yZXNvdXJjZS1udW0+aHR0cHM6Ly9kb2kub3JnLzEw
LjMzOTAvc3UxMjE0NTc4NDwvZWxlY3Ryb25pYy1yZXNvdXJjZS1udW0+PC9yZWNvcmQ+PC9DaXRl
PjwvRW5kTm90ZT5AAD==
</w:fldData>
        </w:fldChar>
      </w:r>
      <w:r>
        <w:rPr>
          <w:rFonts w:ascii="Times New Roman" w:eastAsia="Times New Roman" w:hAnsi="Times New Roman" w:cs="Times New Roman"/>
          <w:bCs/>
          <w:color w:val="000000"/>
          <w:sz w:val="24"/>
          <w:szCs w:val="24"/>
        </w:rPr>
        <w:instrText xml:space="preserve"> ADDIN EN.CITE.DATA </w:instrText>
      </w:r>
      <w:r>
        <w:rPr>
          <w:rFonts w:ascii="Times New Roman" w:eastAsia="Times New Roman" w:hAnsi="Times New Roman" w:cs="Times New Roman"/>
          <w:bCs/>
          <w:color w:val="000000"/>
          <w:sz w:val="24"/>
          <w:szCs w:val="24"/>
        </w:rPr>
      </w:r>
      <w:r>
        <w:rPr>
          <w:rFonts w:ascii="Times New Roman" w:eastAsia="Times New Roman" w:hAnsi="Times New Roman" w:cs="Times New Roman"/>
          <w:bCs/>
          <w:color w:val="000000"/>
          <w:sz w:val="24"/>
          <w:szCs w:val="24"/>
        </w:rPr>
        <w:fldChar w:fldCharType="end"/>
      </w:r>
      <w:r>
        <w:rPr>
          <w:rFonts w:ascii="Times New Roman" w:eastAsia="Times New Roman" w:hAnsi="Times New Roman" w:cs="Times New Roman"/>
          <w:bCs/>
          <w:color w:val="000000"/>
          <w:sz w:val="24"/>
          <w:szCs w:val="24"/>
        </w:rPr>
      </w:r>
      <w:r>
        <w:rPr>
          <w:rFonts w:ascii="Times New Roman" w:eastAsia="Times New Roman" w:hAnsi="Times New Roman" w:cs="Times New Roman"/>
          <w:bCs/>
          <w:color w:val="000000"/>
          <w:sz w:val="24"/>
          <w:szCs w:val="24"/>
        </w:rPr>
        <w:fldChar w:fldCharType="separate"/>
      </w:r>
      <w:r>
        <w:rPr>
          <w:rFonts w:ascii="Times New Roman" w:eastAsia="Times New Roman" w:hAnsi="Times New Roman" w:cs="Times New Roman"/>
          <w:bCs/>
          <w:color w:val="000000"/>
          <w:sz w:val="24"/>
          <w:szCs w:val="24"/>
        </w:rPr>
        <w:t>(Pramanick et al., 2021; Zhang et al., 2020)</w:t>
      </w:r>
      <w:r>
        <w:rPr>
          <w:rFonts w:ascii="Times New Roman" w:eastAsia="Times New Roman" w:hAnsi="Times New Roman" w:cs="Times New Roman"/>
          <w:bCs/>
          <w:color w:val="000000"/>
          <w:sz w:val="24"/>
          <w:szCs w:val="24"/>
        </w:rPr>
        <w:fldChar w:fldCharType="end"/>
      </w:r>
      <w:r>
        <w:rPr>
          <w:rFonts w:ascii="Times New Roman" w:eastAsia="Times New Roman" w:hAnsi="Times New Roman" w:cs="Times New Roman"/>
          <w:bCs/>
          <w:color w:val="000000"/>
          <w:sz w:val="24"/>
          <w:szCs w:val="24"/>
        </w:rPr>
        <w:t xml:space="preserve">, since the threshold approach is capable of performing image binarization effectively </w:t>
      </w:r>
      <w:r>
        <w:rPr>
          <w:rFonts w:ascii="Times New Roman" w:eastAsia="Times New Roman" w:hAnsi="Times New Roman" w:cs="Times New Roman"/>
          <w:bCs/>
          <w:color w:val="000000"/>
          <w:sz w:val="24"/>
          <w:szCs w:val="24"/>
        </w:rPr>
        <w:fldChar w:fldCharType="begin"/>
      </w:r>
      <w:r>
        <w:rPr>
          <w:rFonts w:ascii="Times New Roman" w:eastAsia="Times New Roman" w:hAnsi="Times New Roman" w:cs="Times New Roman"/>
          <w:bCs/>
          <w:color w:val="000000"/>
          <w:sz w:val="24"/>
          <w:szCs w:val="24"/>
        </w:rPr>
        <w:instrText xml:space="preserve"> ADDIN EN.CITE &lt;EndNote&gt;&lt;Cite&gt;&lt;Author&gt;Landuyt&lt;/Author&gt;&lt;Year&gt;2018&lt;/Year&gt;&lt;RecNum&gt;288&lt;/RecNum&gt;&lt;DisplayText&gt;(Landuyt et al., 2018)&lt;/DisplayText&gt;&lt;record&gt;&lt;rec-number&gt;288&lt;/rec-number&gt;&lt;foreign-keys&gt;&lt;key app="EN" db-id="d002edf05zxza3efrpr5sr9eaxw50ew20vap" timestamp="1655047629"&gt;288&lt;/key&gt;&lt;/foreign-keys&gt;&lt;ref-type name="Journal Article"&gt;17&lt;/ref-type&gt;&lt;contributors&gt;&lt;authors&gt;&lt;author&gt;Landuyt, Lisa&lt;/author&gt;&lt;author&gt;Van Wesemael, Alexandra&lt;/author&gt;&lt;author&gt;Schumann, Guy J.-P&lt;/author&gt;&lt;author&gt;Hostache, Renaud&lt;/author&gt;&lt;author&gt;Verhoest, Niko E. C.&lt;/author&gt;&lt;author&gt;Van Coillie, Frieke M. B.&lt;/author&gt;&lt;/authors&gt;&lt;/contributors&gt;&lt;titles&gt;&lt;title&gt;Flood Mapping Based on Synthetic Aperture Radar: An Assessment of Established Approaches&lt;/title&gt;&lt;secondary-title&gt;IEEE TRANSACTIONS ON GEOSCIENCE AND REMOTE SENSING&lt;/secondary-title&gt;&lt;/titles&gt;&lt;periodical&gt;&lt;full-title&gt;IEEE TRANSACTIONS ON GEOSCIENCE AND REMOTE SENSING&lt;/full-title&gt;&lt;/periodical&gt;&lt;pages&gt;18&lt;/pages&gt;&lt;volume&gt;2018&lt;/volume&gt;&lt;keywords&gt;&lt;keyword&gt;active contours&lt;/keyword&gt;&lt;keyword&gt;change detection&lt;/keyword&gt;&lt;keyword&gt;flood mapping&lt;/keyword&gt;&lt;keyword&gt;synthetic aperture radar&lt;/keyword&gt;&lt;keyword&gt;SAR&lt;/keyword&gt;&lt;keyword&gt;thresholding&lt;/keyword&gt;&lt;/keywords&gt;&lt;dates&gt;&lt;year&gt;2018&lt;/year&gt;&lt;/dates&gt;&lt;urls&gt;&lt;/urls&gt;&lt;electronic-resource-num&gt;10.1109/tgrs.2018.2860054&lt;/electronic-resource-num&gt;&lt;/record&gt;&lt;/Cite&gt;&lt;/EndNote&gt;</w:instrText>
      </w:r>
      <w:r>
        <w:rPr>
          <w:rFonts w:ascii="Times New Roman" w:eastAsia="Times New Roman" w:hAnsi="Times New Roman" w:cs="Times New Roman"/>
          <w:bCs/>
          <w:color w:val="000000"/>
          <w:sz w:val="24"/>
          <w:szCs w:val="24"/>
        </w:rPr>
        <w:fldChar w:fldCharType="separate"/>
      </w:r>
      <w:r>
        <w:rPr>
          <w:rFonts w:ascii="Times New Roman" w:eastAsia="Times New Roman" w:hAnsi="Times New Roman" w:cs="Times New Roman"/>
          <w:bCs/>
          <w:color w:val="000000"/>
          <w:sz w:val="24"/>
          <w:szCs w:val="24"/>
        </w:rPr>
        <w:t>(Landuyt et al., 2018)</w:t>
      </w:r>
      <w:r>
        <w:rPr>
          <w:rFonts w:ascii="Times New Roman" w:eastAsia="Times New Roman" w:hAnsi="Times New Roman" w:cs="Times New Roman"/>
          <w:bCs/>
          <w:color w:val="000000"/>
          <w:sz w:val="24"/>
          <w:szCs w:val="24"/>
        </w:rPr>
        <w:fldChar w:fldCharType="end"/>
      </w:r>
      <w:r>
        <w:rPr>
          <w:rFonts w:ascii="Times New Roman" w:eastAsia="Times New Roman" w:hAnsi="Times New Roman" w:cs="Times New Roman"/>
          <w:bCs/>
          <w:color w:val="000000"/>
          <w:sz w:val="24"/>
          <w:szCs w:val="24"/>
        </w:rPr>
        <w:t xml:space="preserve">. The results in an inundation map can also be considered as flooding areas. </w:t>
      </w:r>
    </w:p>
    <w:p w14:paraId="6FE16582" w14:textId="77777777" w:rsidR="00924218" w:rsidRDefault="001D40D5" w:rsidP="00B42960">
      <w:pPr>
        <w:spacing w:after="0" w:line="240" w:lineRule="auto"/>
        <w:ind w:left="-2" w:firstLineChars="300" w:firstLine="7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In this study, the threshold approach based on the Otsu’s concept, a built-in function within GEE, can be used for image segmentation </w:t>
      </w:r>
      <w:r>
        <w:rPr>
          <w:rFonts w:ascii="Times New Roman" w:eastAsia="Times New Roman" w:hAnsi="Times New Roman" w:cs="Times New Roman"/>
          <w:bCs/>
          <w:color w:val="000000"/>
          <w:sz w:val="24"/>
          <w:szCs w:val="24"/>
        </w:rPr>
        <w:fldChar w:fldCharType="begin"/>
      </w:r>
      <w:r>
        <w:rPr>
          <w:rFonts w:ascii="Times New Roman" w:eastAsia="Times New Roman" w:hAnsi="Times New Roman" w:cs="Times New Roman"/>
          <w:bCs/>
          <w:color w:val="000000"/>
          <w:sz w:val="24"/>
          <w:szCs w:val="24"/>
        </w:rPr>
        <w:instrText xml:space="preserve"> ADDIN EN.CITE &lt;EndNote&gt;&lt;Cite&gt;&lt;Author&gt;Kseňak&lt;/Author&gt;&lt;Year&gt;2022&lt;/Year&gt;&lt;RecNum&gt;230&lt;/RecNum&gt;&lt;DisplayText&gt;(Kseňak et al., 2022)&lt;/DisplayText&gt;&lt;record&gt;&lt;rec-number&gt;230&lt;/rec-number&gt;&lt;foreign-keys&gt;&lt;key app="EN" db-id="d002edf05zxza3efrpr5sr9eaxw50ew20vap" timestamp="1646235949"&gt;230&lt;/key&gt;&lt;/foreign-keys&gt;&lt;ref-type name="Journal Article"&gt;17&lt;/ref-type&gt;&lt;contributors&gt;&lt;authors&gt;&lt;author&gt;&lt;style face="normal" font="default" size="100%"&gt;Kse&lt;/style&gt;&lt;style face="normal" font="default" charset="238" size="100%"&gt;ňak&lt;/style&gt;&lt;style face="normal" font="default" size="100%"&gt;, &lt;/style&gt;&lt;style face="normal" font="default" charset="238" size="100%"&gt;Ľubom&lt;/style&gt;&lt;style face="normal" font="default" size="100%"&gt;ír &lt;/style&gt;&lt;/author&gt;&lt;author&gt;Pukanská, Katarína &lt;/author&gt;&lt;author&gt;&lt;style face="normal" font="default" size="100%"&gt;Barto&lt;/style&gt;&lt;style face="normal" font="default" charset="238" size="100%"&gt;š&lt;/style&gt;&lt;style face="normal" font="default" size="100%"&gt;, Karol &lt;/style&gt;&lt;/author&gt;&lt;author&gt;&lt;style face="normal" font="default" size="100%"&gt;Bli&lt;/style&gt;&lt;style face="normal" font="default" charset="238" size="100%"&gt;šťan&lt;/style&gt;&lt;style face="normal" font="default" size="100%"&gt;, Peter &lt;/style&gt;&lt;/author&gt;&lt;/authors&gt;&lt;/contributors&gt;&lt;titles&gt;&lt;title&gt;Assessment of the Usability of SAR and Optical Satellite Data for Monitoring Spatio-Temporal Changes in Surface Water: Bodrog River Case Study&lt;/title&gt;&lt;secondary-title&gt;Water&lt;/secondary-title&gt;&lt;/titles&gt;&lt;periodical&gt;&lt;full-title&gt;Water&lt;/full-title&gt;&lt;/periodical&gt;&lt;volume&gt;14&lt;/volume&gt;&lt;number&gt;3&lt;/number&gt;&lt;keywords&gt;&lt;keyword&gt;Remote sensing&lt;/keyword&gt;&lt;keyword&gt;spectral indices of water&lt;/keyword&gt;&lt;keyword&gt;synthetic aperture radar&lt;/keyword&gt;&lt;keyword&gt;surface water changes&lt;/keyword&gt;&lt;/keywords&gt;&lt;dates&gt;&lt;year&gt;2022&lt;/year&gt;&lt;pub-dates&gt;&lt;date&gt;19 January 2022&lt;/date&gt;&lt;/pub-dates&gt;&lt;/dates&gt;&lt;urls&gt;&lt;related-urls&gt;&lt;url&gt;https://www.mdpi.com/2073-4441/14/3/299&lt;/url&gt;&lt;/related-urls&gt;&lt;/urls&gt;&lt;electronic-resource-num&gt;https://doi.org/10.3390/w14030299&lt;/electronic-resource-num&gt;&lt;/record&gt;&lt;/Cite&gt;&lt;/EndNote&gt;</w:instrText>
      </w:r>
      <w:r>
        <w:rPr>
          <w:rFonts w:ascii="Times New Roman" w:eastAsia="Times New Roman" w:hAnsi="Times New Roman" w:cs="Times New Roman"/>
          <w:bCs/>
          <w:color w:val="000000"/>
          <w:sz w:val="24"/>
          <w:szCs w:val="24"/>
        </w:rPr>
        <w:fldChar w:fldCharType="separate"/>
      </w:r>
      <w:r>
        <w:rPr>
          <w:rFonts w:ascii="Times New Roman" w:eastAsia="Times New Roman" w:hAnsi="Times New Roman" w:cs="Times New Roman"/>
          <w:bCs/>
          <w:color w:val="000000"/>
          <w:sz w:val="24"/>
          <w:szCs w:val="24"/>
        </w:rPr>
        <w:t>(Kseňak et al., 2022)</w:t>
      </w:r>
      <w:r>
        <w:rPr>
          <w:rFonts w:ascii="Times New Roman" w:eastAsia="Times New Roman" w:hAnsi="Times New Roman" w:cs="Times New Roman"/>
          <w:bCs/>
          <w:color w:val="000000"/>
          <w:sz w:val="24"/>
          <w:szCs w:val="24"/>
        </w:rPr>
        <w:fldChar w:fldCharType="end"/>
      </w:r>
      <w:r>
        <w:rPr>
          <w:rFonts w:ascii="Times New Roman" w:eastAsia="Times New Roman" w:hAnsi="Times New Roman" w:cs="Times New Roman"/>
          <w:bCs/>
          <w:color w:val="000000"/>
          <w:sz w:val="24"/>
          <w:szCs w:val="24"/>
        </w:rPr>
        <w:t xml:space="preserve">. This method automatically adjusts the ideal threshold depending on the pixel values distributed across the study area, particularly over the regions covered by water bodies. It is helpful to identify the best threshold to differentiate the between-class variance of water and non-water pixels. The permanent water regions, such as lakes, rivers and ocean, were identified using JRC Global Surface Water Mapping Layers </w:t>
      </w:r>
      <w:r>
        <w:rPr>
          <w:rFonts w:ascii="Times New Roman" w:eastAsia="Times New Roman" w:hAnsi="Times New Roman" w:cs="Times New Roman"/>
          <w:bCs/>
          <w:color w:val="000000"/>
          <w:sz w:val="24"/>
          <w:szCs w:val="24"/>
        </w:rPr>
        <w:fldChar w:fldCharType="begin"/>
      </w:r>
      <w:r>
        <w:rPr>
          <w:rFonts w:ascii="Times New Roman" w:eastAsia="Times New Roman" w:hAnsi="Times New Roman" w:cs="Times New Roman"/>
          <w:bCs/>
          <w:color w:val="000000"/>
          <w:sz w:val="24"/>
          <w:szCs w:val="24"/>
        </w:rPr>
        <w:instrText xml:space="preserve"> ADDIN EN.CITE &lt;EndNote&gt;&lt;Cite&gt;&lt;Author&gt;GoogleDevelopers&lt;/Author&gt;&lt;Year&gt;2022&lt;/Year&gt;&lt;RecNum&gt;246&lt;/RecNum&gt;&lt;DisplayText&gt;(GoogleDevelopers, 2022b)&lt;/DisplayText&gt;&lt;record&gt;&lt;rec-number&gt;246&lt;/rec-number&gt;&lt;foreign-keys&gt;&lt;key app="EN" db-id="d002edf05zxza3efrpr5sr9eaxw50ew20vap" timestamp="1646744466"&gt;246&lt;/key&gt;&lt;/foreign-keys&gt;&lt;ref-type name="Web Page"&gt;12&lt;/ref-type&gt;&lt;contributors&gt;&lt;authors&gt;&lt;author&gt;GoogleDevelopers&lt;/author&gt;&lt;/authors&gt;&lt;secondary-authors&gt;&lt;author&gt;Earth Engine Data Catalog&lt;/author&gt;&lt;/secondary-authors&gt;&lt;/contributors&gt;&lt;titles&gt;&lt;title&gt;JRC Global Surface Water Mapping Layers, v1.3&lt;/title&gt;&lt;/titles&gt;&lt;number&gt;8 March 2022&lt;/number&gt;&lt;dates&gt;&lt;year&gt;2022&lt;/year&gt;&lt;/dates&gt;&lt;urls&gt;&lt;related-urls&gt;&lt;url&gt;https://developers.google.com/earth-engine/datasets/catalog/JRC_GSW1_3_GlobalSurfaceWater&lt;/url&gt;&lt;/related-urls&gt;&lt;/urls&gt;&lt;/record&gt;&lt;/Cite&gt;&lt;/EndNote&gt;</w:instrText>
      </w:r>
      <w:r>
        <w:rPr>
          <w:rFonts w:ascii="Times New Roman" w:eastAsia="Times New Roman" w:hAnsi="Times New Roman" w:cs="Times New Roman"/>
          <w:bCs/>
          <w:color w:val="000000"/>
          <w:sz w:val="24"/>
          <w:szCs w:val="24"/>
        </w:rPr>
        <w:fldChar w:fldCharType="separate"/>
      </w:r>
      <w:r>
        <w:rPr>
          <w:rFonts w:ascii="Times New Roman" w:eastAsia="Times New Roman" w:hAnsi="Times New Roman" w:cs="Times New Roman"/>
          <w:bCs/>
          <w:color w:val="000000"/>
          <w:sz w:val="24"/>
          <w:szCs w:val="24"/>
        </w:rPr>
        <w:t>(GoogleDevelopers, 2022b)</w:t>
      </w:r>
      <w:r>
        <w:rPr>
          <w:rFonts w:ascii="Times New Roman" w:eastAsia="Times New Roman" w:hAnsi="Times New Roman" w:cs="Times New Roman"/>
          <w:bCs/>
          <w:color w:val="000000"/>
          <w:sz w:val="24"/>
          <w:szCs w:val="24"/>
        </w:rPr>
        <w:fldChar w:fldCharType="end"/>
      </w:r>
      <w:r>
        <w:rPr>
          <w:rFonts w:ascii="Times New Roman" w:eastAsia="Times New Roman" w:hAnsi="Times New Roman" w:cs="Times New Roman"/>
          <w:bCs/>
          <w:color w:val="000000"/>
          <w:sz w:val="24"/>
          <w:szCs w:val="24"/>
        </w:rPr>
        <w:t xml:space="preserve">. Next, a threshold of 1.25 is set to remove pixels that classified as </w:t>
      </w:r>
      <w:r>
        <w:rPr>
          <w:rFonts w:ascii="Times New Roman" w:eastAsia="Times New Roman" w:hAnsi="Times New Roman" w:cs="Times New Roman"/>
          <w:bCs/>
          <w:color w:val="000000"/>
          <w:sz w:val="24"/>
          <w:szCs w:val="24"/>
        </w:rPr>
        <w:lastRenderedPageBreak/>
        <w:t xml:space="preserve">floods but duplicate within a 1.25 pixels range from permanent water surface </w:t>
      </w:r>
      <w:r>
        <w:rPr>
          <w:rFonts w:ascii="Times New Roman" w:eastAsia="Times New Roman" w:hAnsi="Times New Roman" w:cs="Times New Roman"/>
          <w:bCs/>
          <w:color w:val="000000"/>
          <w:sz w:val="24"/>
          <w:szCs w:val="24"/>
        </w:rPr>
        <w:fldChar w:fldCharType="begin"/>
      </w:r>
      <w:r>
        <w:rPr>
          <w:rFonts w:ascii="Times New Roman" w:eastAsia="Times New Roman" w:hAnsi="Times New Roman" w:cs="Times New Roman"/>
          <w:bCs/>
          <w:color w:val="000000"/>
          <w:sz w:val="24"/>
          <w:szCs w:val="24"/>
        </w:rPr>
        <w:instrText xml:space="preserve"> ADDIN EN.CITE &lt;EndNote&gt;&lt;Cite&gt;&lt;Author&gt;Landuyt&lt;/Author&gt;&lt;Year&gt;2018&lt;/Year&gt;&lt;RecNum&gt;288&lt;/RecNum&gt;&lt;DisplayText&gt;(Landuyt et al., 2018)&lt;/DisplayText&gt;&lt;record&gt;&lt;rec-number&gt;288&lt;/rec-number&gt;&lt;foreign-keys&gt;&lt;key app="EN" db-id="d002edf05zxza3efrpr5sr9eaxw50ew20vap" timestamp="1655047629"&gt;288&lt;/key&gt;&lt;/foreign-keys&gt;&lt;ref-type name="Journal Article"&gt;17&lt;/ref-type&gt;&lt;contributors&gt;&lt;authors&gt;&lt;author&gt;Landuyt, Lisa&lt;/author&gt;&lt;author&gt;Van Wesemael, Alexandra&lt;/author&gt;&lt;author&gt;Schumann, Guy J.-P&lt;/author&gt;&lt;author&gt;Hostache, Renaud&lt;/author&gt;&lt;author&gt;Verhoest, Niko E. C.&lt;/author&gt;&lt;author&gt;Van Coillie, Frieke M. B.&lt;/author&gt;&lt;/authors&gt;&lt;/contributors&gt;&lt;titles&gt;&lt;title&gt;Flood Mapping Based on Synthetic Aperture Radar: An Assessment of Established Approaches&lt;/title&gt;&lt;secondary-title&gt;IEEE TRANSACTIONS ON GEOSCIENCE AND REMOTE SENSING&lt;/secondary-title&gt;&lt;/titles&gt;&lt;periodical&gt;&lt;full-title&gt;IEEE TRANSACTIONS ON GEOSCIENCE AND REMOTE SENSING&lt;/full-title&gt;&lt;/periodical&gt;&lt;pages&gt;18&lt;/pages&gt;&lt;volume&gt;2018&lt;/volume&gt;&lt;keywords&gt;&lt;keyword&gt;active contours&lt;/keyword&gt;&lt;keyword&gt;change detection&lt;/keyword&gt;&lt;keyword&gt;flood mapping&lt;/keyword&gt;&lt;keyword&gt;synthetic aperture radar&lt;/keyword&gt;&lt;keyword&gt;SAR&lt;/keyword&gt;&lt;keyword&gt;thresholding&lt;/keyword&gt;&lt;/keywords&gt;&lt;dates&gt;&lt;year&gt;2018&lt;/year&gt;&lt;/dates&gt;&lt;urls&gt;&lt;/urls&gt;&lt;electronic-resource-num&gt;10.1109/tgrs.2018.2860054&lt;/electronic-resource-num&gt;&lt;/record&gt;&lt;/Cite&gt;&lt;/EndNote&gt;</w:instrText>
      </w:r>
      <w:r>
        <w:rPr>
          <w:rFonts w:ascii="Times New Roman" w:eastAsia="Times New Roman" w:hAnsi="Times New Roman" w:cs="Times New Roman"/>
          <w:bCs/>
          <w:color w:val="000000"/>
          <w:sz w:val="24"/>
          <w:szCs w:val="24"/>
        </w:rPr>
        <w:fldChar w:fldCharType="separate"/>
      </w:r>
      <w:r>
        <w:rPr>
          <w:rFonts w:ascii="Times New Roman" w:eastAsia="Times New Roman" w:hAnsi="Times New Roman" w:cs="Times New Roman"/>
          <w:bCs/>
          <w:color w:val="000000"/>
          <w:sz w:val="24"/>
          <w:szCs w:val="24"/>
        </w:rPr>
        <w:t>(Landuyt et al., 2018)</w:t>
      </w:r>
      <w:r>
        <w:rPr>
          <w:rFonts w:ascii="Times New Roman" w:eastAsia="Times New Roman" w:hAnsi="Times New Roman" w:cs="Times New Roman"/>
          <w:bCs/>
          <w:color w:val="000000"/>
          <w:sz w:val="24"/>
          <w:szCs w:val="24"/>
        </w:rPr>
        <w:fldChar w:fldCharType="end"/>
      </w:r>
      <w:r>
        <w:rPr>
          <w:rFonts w:ascii="Times New Roman" w:eastAsia="Times New Roman" w:hAnsi="Times New Roman" w:cs="Times New Roman"/>
          <w:bCs/>
          <w:color w:val="000000"/>
          <w:sz w:val="24"/>
          <w:szCs w:val="24"/>
        </w:rPr>
        <w:t xml:space="preserve">. In addition, the flood pixels located in highlands are filtered by a threshold of 0.5% slope  </w:t>
      </w:r>
      <w:proofErr w:type="spellStart"/>
      <w:r>
        <w:rPr>
          <w:rFonts w:ascii="Times New Roman" w:eastAsia="Times New Roman" w:hAnsi="Times New Roman" w:cs="Times New Roman"/>
          <w:bCs/>
          <w:color w:val="000000"/>
          <w:sz w:val="24"/>
          <w:szCs w:val="24"/>
        </w:rPr>
        <w:t>slope</w:t>
      </w:r>
      <w:proofErr w:type="spellEnd"/>
      <w:r>
        <w:rPr>
          <w:rFonts w:ascii="Times New Roman" w:eastAsia="Times New Roman" w:hAnsi="Times New Roman" w:cs="Times New Roman"/>
          <w:bCs/>
          <w:color w:val="000000"/>
          <w:sz w:val="24"/>
          <w:szCs w:val="24"/>
        </w:rPr>
        <w:t xml:space="preserve"> using the WWF </w:t>
      </w:r>
      <w:proofErr w:type="spellStart"/>
      <w:r>
        <w:rPr>
          <w:rFonts w:ascii="Times New Roman" w:eastAsia="Times New Roman" w:hAnsi="Times New Roman" w:cs="Times New Roman"/>
          <w:bCs/>
          <w:color w:val="000000"/>
          <w:sz w:val="24"/>
          <w:szCs w:val="24"/>
        </w:rPr>
        <w:t>HydroSHEDS</w:t>
      </w:r>
      <w:proofErr w:type="spellEnd"/>
      <w:r>
        <w:rPr>
          <w:rFonts w:ascii="Times New Roman" w:eastAsia="Times New Roman" w:hAnsi="Times New Roman" w:cs="Times New Roman"/>
          <w:bCs/>
          <w:color w:val="000000"/>
          <w:sz w:val="24"/>
          <w:szCs w:val="24"/>
        </w:rPr>
        <w:t xml:space="preserve"> Void-Filled DEM accessible in the GEE </w:t>
      </w:r>
      <w:r>
        <w:rPr>
          <w:rFonts w:ascii="Times New Roman" w:eastAsia="Times New Roman" w:hAnsi="Times New Roman" w:cs="Times New Roman"/>
          <w:bCs/>
          <w:color w:val="000000"/>
          <w:sz w:val="24"/>
          <w:szCs w:val="24"/>
        </w:rPr>
        <w:fldChar w:fldCharType="begin"/>
      </w:r>
      <w:r>
        <w:rPr>
          <w:rFonts w:ascii="Times New Roman" w:eastAsia="Times New Roman" w:hAnsi="Times New Roman" w:cs="Times New Roman"/>
          <w:bCs/>
          <w:color w:val="000000"/>
          <w:sz w:val="24"/>
          <w:szCs w:val="24"/>
        </w:rPr>
        <w:instrText xml:space="preserve"> ADDIN EN.CITE &lt;EndNote&gt;&lt;Cite&gt;&lt;Author&gt;GoogleDevelopers&lt;/Author&gt;&lt;Year&gt;2022&lt;/Year&gt;&lt;RecNum&gt;247&lt;/RecNum&gt;&lt;DisplayText&gt;(GoogleDevelopers, 2022c)&lt;/DisplayText&gt;&lt;record&gt;&lt;rec-number&gt;247&lt;/rec-number&gt;&lt;foreign-keys&gt;&lt;key app="EN" db-id="d002edf05zxza3efrpr5sr9eaxw50ew20vap" timestamp="1646744519"&gt;247&lt;/key&gt;&lt;/foreign-keys&gt;&lt;ref-type name="Web Page"&gt;12&lt;/ref-type&gt;&lt;contributors&gt;&lt;authors&gt;&lt;author&gt;GoogleDevelopers&lt;/author&gt;&lt;/authors&gt;&lt;secondary-authors&gt;&lt;author&gt;Earth Engine Data Catalog&lt;/author&gt;&lt;/secondary-authors&gt;&lt;/contributors&gt;&lt;titles&gt;&lt;title&gt;WWF HydroSHEDS Void-Filled DEM, 3 Arc-Seconds &lt;/title&gt;&lt;/titles&gt;&lt;number&gt;8 March 2022&lt;/number&gt;&lt;dates&gt;&lt;year&gt;2022&lt;/year&gt;&lt;/dates&gt;&lt;urls&gt;&lt;related-urls&gt;&lt;url&gt;https://developers.google.com/earth-engine/datasets/catalog/WWF_HydroSHEDS_03VFDEM&lt;/url&gt;&lt;/related-urls&gt;&lt;/urls&gt;&lt;/record&gt;&lt;/Cite&gt;&lt;/EndNote&gt;</w:instrText>
      </w:r>
      <w:r>
        <w:rPr>
          <w:rFonts w:ascii="Times New Roman" w:eastAsia="Times New Roman" w:hAnsi="Times New Roman" w:cs="Times New Roman"/>
          <w:bCs/>
          <w:color w:val="000000"/>
          <w:sz w:val="24"/>
          <w:szCs w:val="24"/>
        </w:rPr>
        <w:fldChar w:fldCharType="separate"/>
      </w:r>
      <w:r>
        <w:rPr>
          <w:rFonts w:ascii="Times New Roman" w:eastAsia="Times New Roman" w:hAnsi="Times New Roman" w:cs="Times New Roman"/>
          <w:bCs/>
          <w:color w:val="000000"/>
          <w:sz w:val="24"/>
          <w:szCs w:val="24"/>
        </w:rPr>
        <w:t>(GoogleDevelopers, 2022c)</w:t>
      </w:r>
      <w:r>
        <w:rPr>
          <w:rFonts w:ascii="Times New Roman" w:eastAsia="Times New Roman" w:hAnsi="Times New Roman" w:cs="Times New Roman"/>
          <w:bCs/>
          <w:color w:val="000000"/>
          <w:sz w:val="24"/>
          <w:szCs w:val="24"/>
        </w:rPr>
        <w:fldChar w:fldCharType="end"/>
      </w:r>
      <w:r>
        <w:rPr>
          <w:rFonts w:ascii="Times New Roman" w:eastAsia="Times New Roman" w:hAnsi="Times New Roman" w:cs="Times New Roman"/>
          <w:bCs/>
          <w:color w:val="000000"/>
          <w:sz w:val="24"/>
          <w:szCs w:val="24"/>
        </w:rPr>
        <w:t xml:space="preserve"> as floods are commonly to occur in lowland regions.</w:t>
      </w:r>
    </w:p>
    <w:p w14:paraId="35001667" w14:textId="3F41F0F3" w:rsidR="00924218" w:rsidRDefault="001D40D5" w:rsidP="00B42960">
      <w:pPr>
        <w:spacing w:after="0" w:line="240" w:lineRule="auto"/>
        <w:ind w:left="-2" w:firstLineChars="300" w:firstLine="7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Image differencing method is applied by deriving the difference between the data captured on flooded days and the data captured on the days </w:t>
      </w:r>
      <w:r>
        <w:rPr>
          <w:rFonts w:ascii="Times New Roman" w:eastAsia="Times New Roman" w:hAnsi="Times New Roman" w:cs="Times New Roman"/>
          <w:bCs/>
          <w:color w:val="000000"/>
          <w:sz w:val="24"/>
          <w:szCs w:val="24"/>
          <w:lang w:val="en-MY"/>
        </w:rPr>
        <w:t>before the flooding period</w:t>
      </w:r>
      <w:r>
        <w:rPr>
          <w:rFonts w:ascii="Times New Roman" w:eastAsia="Times New Roman" w:hAnsi="Times New Roman" w:cs="Times New Roman"/>
          <w:bCs/>
          <w:color w:val="000000"/>
          <w:sz w:val="24"/>
          <w:szCs w:val="24"/>
        </w:rPr>
        <w:t>. This process enables the changes of the detected open water surfaces to be classed as a flood inundation area. When the same procedure is applied onto both images for flood and dry season, the difference between the classified flood pixels in both images are compared and the overlapped flood pixels are removed as the mis-classified flood pixels. Therefore, the remaining flood pixels are labelled as the final inundated area.</w:t>
      </w:r>
    </w:p>
    <w:p w14:paraId="5F682FBA" w14:textId="77777777" w:rsidR="00924218" w:rsidRDefault="00924218" w:rsidP="00B42960">
      <w:pPr>
        <w:spacing w:after="0" w:line="240" w:lineRule="auto"/>
        <w:ind w:left="-2" w:firstLineChars="300" w:firstLine="720"/>
        <w:jc w:val="both"/>
        <w:rPr>
          <w:rFonts w:ascii="Times New Roman" w:eastAsia="Times New Roman" w:hAnsi="Times New Roman" w:cs="Times New Roman"/>
          <w:bCs/>
          <w:color w:val="000000"/>
          <w:sz w:val="24"/>
          <w:szCs w:val="24"/>
        </w:rPr>
      </w:pPr>
    </w:p>
    <w:p w14:paraId="3AFBE942" w14:textId="6F36056D" w:rsidR="00924218" w:rsidRDefault="001D40D5" w:rsidP="00B42960">
      <w:pPr>
        <w:spacing w:after="0" w:line="240" w:lineRule="auto"/>
        <w:ind w:left="0" w:hanging="2"/>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i/>
          <w:iCs/>
          <w:color w:val="000000"/>
          <w:sz w:val="24"/>
          <w:szCs w:val="24"/>
        </w:rPr>
        <w:t xml:space="preserve">Accuracy </w:t>
      </w:r>
      <w:r w:rsidR="001F0CA1">
        <w:rPr>
          <w:rFonts w:ascii="Times New Roman" w:eastAsia="Times New Roman" w:hAnsi="Times New Roman" w:cs="Times New Roman"/>
          <w:bCs/>
          <w:i/>
          <w:iCs/>
          <w:color w:val="000000"/>
          <w:sz w:val="24"/>
          <w:szCs w:val="24"/>
        </w:rPr>
        <w:t>assessment</w:t>
      </w:r>
    </w:p>
    <w:p w14:paraId="6974CA16" w14:textId="77777777" w:rsidR="00232F8A" w:rsidRDefault="00232F8A" w:rsidP="00B42960">
      <w:pPr>
        <w:spacing w:after="0" w:line="240" w:lineRule="auto"/>
        <w:ind w:left="-2" w:firstLineChars="0" w:firstLine="0"/>
        <w:jc w:val="both"/>
        <w:rPr>
          <w:rFonts w:ascii="Times New Roman" w:eastAsia="Times New Roman" w:hAnsi="Times New Roman" w:cs="Times New Roman"/>
          <w:bCs/>
          <w:color w:val="000000"/>
          <w:sz w:val="24"/>
          <w:szCs w:val="24"/>
        </w:rPr>
      </w:pPr>
    </w:p>
    <w:p w14:paraId="6D305806" w14:textId="31D23CD7" w:rsidR="00924218" w:rsidRDefault="001D40D5" w:rsidP="00B42960">
      <w:pPr>
        <w:spacing w:after="0" w:line="240" w:lineRule="auto"/>
        <w:ind w:left="-2" w:firstLineChars="0" w:firstLine="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Accuracy assessment is conducted by validating the generated final inundated area with the actual flood locations extracted site visits and randomly from Sentinel-2 images. It is evaluated pixel-by-pixel, where the flood pixels are labelled as “1” while the others “0” </w:t>
      </w:r>
      <w:r>
        <w:rPr>
          <w:rFonts w:ascii="Times New Roman" w:eastAsia="Times New Roman" w:hAnsi="Times New Roman" w:cs="Times New Roman"/>
          <w:bCs/>
          <w:color w:val="000000"/>
          <w:sz w:val="24"/>
          <w:szCs w:val="24"/>
        </w:rPr>
        <w:fldChar w:fldCharType="begin"/>
      </w:r>
      <w:r>
        <w:rPr>
          <w:rFonts w:ascii="Times New Roman" w:eastAsia="Times New Roman" w:hAnsi="Times New Roman" w:cs="Times New Roman"/>
          <w:bCs/>
          <w:color w:val="000000"/>
          <w:sz w:val="24"/>
          <w:szCs w:val="24"/>
        </w:rPr>
        <w:instrText xml:space="preserve"> ADDIN EN.CITE &lt;EndNote&gt;&lt;Cite&gt;&lt;Author&gt;Tulbure&lt;/Author&gt;&lt;Year&gt;2022&lt;/Year&gt;&lt;RecNum&gt;285&lt;/RecNum&gt;&lt;DisplayText&gt;(Tulbure et al., 2022)&lt;/DisplayText&gt;&lt;record&gt;&lt;rec-number&gt;285&lt;/rec-number&gt;&lt;foreign-keys&gt;&lt;key app="EN" db-id="d002edf05zxza3efrpr5sr9eaxw50ew20vap" timestamp="1654876890"&gt;285&lt;/key&gt;&lt;/foreign-keys&gt;&lt;ref-type name="Journal Article"&gt;17&lt;/ref-type&gt;&lt;contributors&gt;&lt;authors&gt;&lt;author&gt;Tulbure, Mirela G.&lt;/author&gt;&lt;author&gt;Broich, Mark&lt;/author&gt;&lt;author&gt;Perin. Vincius&lt;/author&gt;&lt;author&gt;Gaines, Mollie&lt;/author&gt;&lt;author&gt;Ju, Junchang&lt;/author&gt;&lt;author&gt;Stehman, Stephen V.&lt;/author&gt;&lt;author&gt;Pavelsky, Tamlin&lt;/author&gt;&lt;author&gt;Masek, Jeffrey G.&lt;/author&gt;&lt;author&gt;Yin, Simon&lt;/author&gt;&lt;author&gt;Mai, Joachim&lt;/author&gt;&lt;author&gt;Betbeder-Matibet, Luc&lt;/author&gt;&lt;/authors&gt;&lt;/contributors&gt;&lt;titles&gt;&lt;title&gt;Can we detect more ephemeral floods with higher density harmonized Landsat Sentinel 2 data compared to Landsat 8 alone?&lt;/title&gt;&lt;secondary-title&gt;ISPRS Journal of Photogrammetry and Remote Sensing&lt;/secondary-title&gt;&lt;/titles&gt;&lt;periodical&gt;&lt;full-title&gt;ISPRS Journal of Photogrammetry and Remote Sensing&lt;/full-title&gt;&lt;/periodical&gt;&lt;pages&gt;15&lt;/pages&gt;&lt;volume&gt;185&lt;/volume&gt;&lt;edition&gt;8 Feb 2022&lt;/edition&gt;&lt;section&gt;232&lt;/section&gt;&lt;keywords&gt;&lt;keyword&gt;flooding&lt;/keyword&gt;&lt;keyword&gt;ephemeral floods&lt;/keyword&gt;&lt;keyword&gt;Landsat&lt;/keyword&gt;&lt;keyword&gt;Sentinel-2&lt;/keyword&gt;&lt;keyword&gt;analysis ready data&lt;/keyword&gt;&lt;keyword&gt;harmonized data&lt;/keyword&gt;&lt;keyword&gt;drylands&lt;/keyword&gt;&lt;/keywords&gt;&lt;dates&gt;&lt;year&gt;2022&lt;/year&gt;&lt;/dates&gt;&lt;urls&gt;&lt;/urls&gt;&lt;electronic-resource-num&gt;https://doi.org/10.1016/j.isprsjprs.2022.01.021&lt;/electronic-resource-num&gt;&lt;/record&gt;&lt;/Cite&gt;&lt;/EndNote&gt;</w:instrText>
      </w:r>
      <w:r>
        <w:rPr>
          <w:rFonts w:ascii="Times New Roman" w:eastAsia="Times New Roman" w:hAnsi="Times New Roman" w:cs="Times New Roman"/>
          <w:bCs/>
          <w:color w:val="000000"/>
          <w:sz w:val="24"/>
          <w:szCs w:val="24"/>
        </w:rPr>
        <w:fldChar w:fldCharType="separate"/>
      </w:r>
      <w:r>
        <w:rPr>
          <w:rFonts w:ascii="Times New Roman" w:eastAsia="Times New Roman" w:hAnsi="Times New Roman" w:cs="Times New Roman"/>
          <w:bCs/>
          <w:color w:val="000000"/>
          <w:sz w:val="24"/>
          <w:szCs w:val="24"/>
        </w:rPr>
        <w:t>(Tulbure et al., 2022)</w:t>
      </w:r>
      <w:r>
        <w:rPr>
          <w:rFonts w:ascii="Times New Roman" w:eastAsia="Times New Roman" w:hAnsi="Times New Roman" w:cs="Times New Roman"/>
          <w:bCs/>
          <w:color w:val="000000"/>
          <w:sz w:val="24"/>
          <w:szCs w:val="24"/>
        </w:rPr>
        <w:fldChar w:fldCharType="end"/>
      </w:r>
      <w:r>
        <w:rPr>
          <w:rFonts w:ascii="Times New Roman" w:eastAsia="Times New Roman" w:hAnsi="Times New Roman" w:cs="Times New Roman"/>
          <w:bCs/>
          <w:color w:val="000000"/>
          <w:sz w:val="24"/>
          <w:szCs w:val="24"/>
        </w:rPr>
        <w:t xml:space="preserve">. As the majority of the pixels are the background class 0, we would just consider the flood pixels for accuracy assessment to avoid overestimation tendencies </w:t>
      </w:r>
      <w:r>
        <w:rPr>
          <w:rFonts w:ascii="Times New Roman" w:eastAsia="Times New Roman" w:hAnsi="Times New Roman" w:cs="Times New Roman"/>
          <w:bCs/>
          <w:color w:val="000000"/>
          <w:sz w:val="24"/>
          <w:szCs w:val="24"/>
        </w:rPr>
        <w:fldChar w:fldCharType="begin"/>
      </w:r>
      <w:r>
        <w:rPr>
          <w:rFonts w:ascii="Times New Roman" w:eastAsia="Times New Roman" w:hAnsi="Times New Roman" w:cs="Times New Roman"/>
          <w:bCs/>
          <w:color w:val="000000"/>
          <w:sz w:val="24"/>
          <w:szCs w:val="24"/>
        </w:rPr>
        <w:instrText xml:space="preserve"> ADDIN EN.CITE &lt;EndNote&gt;&lt;Cite&gt;&lt;Author&gt;Landuyt&lt;/Author&gt;&lt;Year&gt;2018&lt;/Year&gt;&lt;RecNum&gt;288&lt;/RecNum&gt;&lt;DisplayText&gt;(Landuyt et al., 2018)&lt;/DisplayText&gt;&lt;record&gt;&lt;rec-number&gt;288&lt;/rec-number&gt;&lt;foreign-keys&gt;&lt;key app="EN" db-id="d002edf05zxza3efrpr5sr9eaxw50ew20vap" timestamp="1655047629"&gt;288&lt;/key&gt;&lt;/foreign-keys&gt;&lt;ref-type name="Journal Article"&gt;17&lt;/ref-type&gt;&lt;contributors&gt;&lt;authors&gt;&lt;author&gt;Landuyt, Lisa&lt;/author&gt;&lt;author&gt;Van Wesemael, Alexandra&lt;/author&gt;&lt;author&gt;Schumann, Guy J.-P&lt;/author&gt;&lt;author&gt;Hostache, Renaud&lt;/author&gt;&lt;author&gt;Verhoest, Niko E. C.&lt;/author&gt;&lt;author&gt;Van Coillie, Frieke M. B.&lt;/author&gt;&lt;/authors&gt;&lt;/contributors&gt;&lt;titles&gt;&lt;title&gt;Flood Mapping Based on Synthetic Aperture Radar: An Assessment of Established Approaches&lt;/title&gt;&lt;secondary-title&gt;IEEE TRANSACTIONS ON GEOSCIENCE AND REMOTE SENSING&lt;/secondary-title&gt;&lt;/titles&gt;&lt;periodical&gt;&lt;full-title&gt;IEEE TRANSACTIONS ON GEOSCIENCE AND REMOTE SENSING&lt;/full-title&gt;&lt;/periodical&gt;&lt;pages&gt;18&lt;/pages&gt;&lt;volume&gt;2018&lt;/volume&gt;&lt;keywords&gt;&lt;keyword&gt;active contours&lt;/keyword&gt;&lt;keyword&gt;change detection&lt;/keyword&gt;&lt;keyword&gt;flood mapping&lt;/keyword&gt;&lt;keyword&gt;synthetic aperture radar&lt;/keyword&gt;&lt;keyword&gt;SAR&lt;/keyword&gt;&lt;keyword&gt;thresholding&lt;/keyword&gt;&lt;/keywords&gt;&lt;dates&gt;&lt;year&gt;2018&lt;/year&gt;&lt;/dates&gt;&lt;urls&gt;&lt;/urls&gt;&lt;electronic-resource-num&gt;10.1109/tgrs.2018.2860054&lt;/electronic-resource-num&gt;&lt;/record&gt;&lt;/Cite&gt;&lt;/EndNote&gt;</w:instrText>
      </w:r>
      <w:r>
        <w:rPr>
          <w:rFonts w:ascii="Times New Roman" w:eastAsia="Times New Roman" w:hAnsi="Times New Roman" w:cs="Times New Roman"/>
          <w:bCs/>
          <w:color w:val="000000"/>
          <w:sz w:val="24"/>
          <w:szCs w:val="24"/>
        </w:rPr>
        <w:fldChar w:fldCharType="separate"/>
      </w:r>
      <w:r>
        <w:rPr>
          <w:rFonts w:ascii="Times New Roman" w:eastAsia="Times New Roman" w:hAnsi="Times New Roman" w:cs="Times New Roman"/>
          <w:bCs/>
          <w:color w:val="000000"/>
          <w:sz w:val="24"/>
          <w:szCs w:val="24"/>
        </w:rPr>
        <w:t>(Landuyt et al., 2018)</w:t>
      </w:r>
      <w:r>
        <w:rPr>
          <w:rFonts w:ascii="Times New Roman" w:eastAsia="Times New Roman" w:hAnsi="Times New Roman" w:cs="Times New Roman"/>
          <w:bCs/>
          <w:color w:val="000000"/>
          <w:sz w:val="24"/>
          <w:szCs w:val="24"/>
        </w:rPr>
        <w:fldChar w:fldCharType="end"/>
      </w:r>
      <w:r>
        <w:rPr>
          <w:rFonts w:ascii="Times New Roman" w:eastAsia="Times New Roman" w:hAnsi="Times New Roman" w:cs="Times New Roman"/>
          <w:bCs/>
          <w:color w:val="000000"/>
          <w:sz w:val="24"/>
          <w:szCs w:val="24"/>
        </w:rPr>
        <w:t xml:space="preserve">. The indicator used for the classification performance is Critical Success Index (CSI). It is more appropriate for evaluating the efficacy of classification algorithms on a single picture than it is for classifying floods among many catchments or at various intensities. </w:t>
      </w:r>
      <w:r>
        <w:rPr>
          <w:rFonts w:ascii="Times New Roman" w:eastAsia="Times New Roman" w:hAnsi="Times New Roman" w:cs="Times New Roman"/>
          <w:bCs/>
          <w:color w:val="000000"/>
          <w:sz w:val="24"/>
          <w:szCs w:val="24"/>
        </w:rPr>
        <w:fldChar w:fldCharType="begin"/>
      </w:r>
      <w:r>
        <w:rPr>
          <w:rFonts w:ascii="Times New Roman" w:eastAsia="Times New Roman" w:hAnsi="Times New Roman" w:cs="Times New Roman"/>
          <w:bCs/>
          <w:color w:val="000000"/>
          <w:sz w:val="24"/>
          <w:szCs w:val="24"/>
        </w:rPr>
        <w:instrText xml:space="preserve"> ADDIN EN.CITE &lt;EndNote&gt;&lt;Cite&gt;&lt;Author&gt;Mason&lt;/Author&gt;&lt;Year&gt;2021&lt;/Year&gt;&lt;RecNum&gt;294&lt;/RecNum&gt;&lt;DisplayText&gt;(Mason et al., 2021)&lt;/DisplayText&gt;&lt;record&gt;&lt;rec-number&gt;294&lt;/rec-number&gt;&lt;foreign-keys&gt;&lt;key app="EN" db-id="d002edf05zxza3efrpr5sr9eaxw50ew20vap" timestamp="1656088831"&gt;294&lt;/key&gt;&lt;/foreign-keys&gt;&lt;ref-type name="Journal Article"&gt;17&lt;/ref-type&gt;&lt;contributors&gt;&lt;authors&gt;&lt;author&gt;Mason, David C.&lt;/author&gt;&lt;author&gt;Bevington, John&lt;/author&gt;&lt;author&gt;Dance, Sarah L.&lt;/author&gt;&lt;author&gt;Revilla-Romero, Beatriz&lt;/author&gt;&lt;author&gt;Smith, Richard&lt;/author&gt;&lt;author&gt;Vetra-Carvalho, Sanita&lt;/author&gt;&lt;author&gt;Cloke, Hannah L.&lt;/author&gt;&lt;/authors&gt;&lt;/contributors&gt;&lt;titles&gt;&lt;title&gt;Improving Urban Flood Mapping by Merging Synthetic Aperture Radar-Derived Flood Footprints with Flood Hazard Maps&lt;/title&gt;&lt;secondary-title&gt;Water&lt;/secondary-title&gt;&lt;/titles&gt;&lt;periodical&gt;&lt;full-title&gt;Water&lt;/full-title&gt;&lt;/periodical&gt;&lt;pages&gt;23&lt;/pages&gt;&lt;volume&gt;13&lt;/volume&gt;&lt;edition&gt;2 June 2021&lt;/edition&gt;&lt;section&gt;1577&lt;/section&gt;&lt;keywords&gt;&lt;keyword&gt;image processing&lt;/keyword&gt;&lt;keyword&gt;hydrology&lt;/keyword&gt;&lt;keyword&gt;synthetic aperture radar&lt;/keyword&gt;&lt;/keywords&gt;&lt;dates&gt;&lt;year&gt;2021&lt;/year&gt;&lt;/dates&gt;&lt;urls&gt;&lt;/urls&gt;&lt;electronic-resource-num&gt;https://doi.org/10.3390/w13111577&lt;/electronic-resource-num&gt;&lt;/record&gt;&lt;/Cite&gt;&lt;/EndNote&gt;</w:instrText>
      </w:r>
      <w:r>
        <w:rPr>
          <w:rFonts w:ascii="Times New Roman" w:eastAsia="Times New Roman" w:hAnsi="Times New Roman" w:cs="Times New Roman"/>
          <w:bCs/>
          <w:color w:val="000000"/>
          <w:sz w:val="24"/>
          <w:szCs w:val="24"/>
        </w:rPr>
        <w:fldChar w:fldCharType="separate"/>
      </w:r>
      <w:r>
        <w:rPr>
          <w:rFonts w:ascii="Times New Roman" w:eastAsia="Times New Roman" w:hAnsi="Times New Roman" w:cs="Times New Roman"/>
          <w:bCs/>
          <w:color w:val="000000"/>
          <w:sz w:val="24"/>
          <w:szCs w:val="24"/>
        </w:rPr>
        <w:t>(Mason et al., 2021)</w:t>
      </w:r>
      <w:r>
        <w:rPr>
          <w:rFonts w:ascii="Times New Roman" w:eastAsia="Times New Roman" w:hAnsi="Times New Roman" w:cs="Times New Roman"/>
          <w:bCs/>
          <w:color w:val="000000"/>
          <w:sz w:val="24"/>
          <w:szCs w:val="24"/>
        </w:rPr>
        <w:fldChar w:fldCharType="end"/>
      </w:r>
      <w:r>
        <w:rPr>
          <w:rFonts w:ascii="Times New Roman" w:eastAsia="Times New Roman" w:hAnsi="Times New Roman" w:cs="Times New Roman"/>
          <w:bCs/>
          <w:color w:val="000000"/>
          <w:sz w:val="24"/>
          <w:szCs w:val="24"/>
        </w:rPr>
        <w:t>. CSI is computed as:</w:t>
      </w:r>
    </w:p>
    <w:p w14:paraId="72ADD038" w14:textId="77777777" w:rsidR="00924218" w:rsidRDefault="001D40D5" w:rsidP="00232F8A">
      <w:pPr>
        <w:spacing w:after="0" w:line="360" w:lineRule="auto"/>
        <w:ind w:left="-2" w:firstLineChars="300" w:firstLine="720"/>
        <w:jc w:val="both"/>
        <w:rPr>
          <w:rFonts w:ascii="Times New Roman" w:eastAsia="Times New Roman" w:hAnsi="Times New Roman" w:cs="Times New Roman"/>
          <w:bCs/>
          <w:color w:val="000000"/>
          <w:sz w:val="24"/>
          <w:szCs w:val="24"/>
        </w:rPr>
      </w:pPr>
      <m:oMathPara>
        <m:oMathParaPr>
          <m:jc m:val="center"/>
        </m:oMathParaPr>
        <m:oMath>
          <m:r>
            <w:rPr>
              <w:rFonts w:ascii="Cambria Math" w:eastAsia="Times New Roman" w:hAnsi="Cambria Math" w:cs="Times New Roman"/>
              <w:color w:val="000000"/>
              <w:sz w:val="24"/>
              <w:szCs w:val="24"/>
            </w:rPr>
            <m:t>CSI=</m:t>
          </m:r>
          <m:f>
            <m:fPr>
              <m:ctrlPr>
                <w:rPr>
                  <w:rFonts w:ascii="Cambria Math" w:eastAsia="Times New Roman" w:hAnsi="Cambria Math" w:cs="Times New Roman"/>
                  <w:bCs/>
                  <w:i/>
                  <w:color w:val="000000"/>
                  <w:sz w:val="24"/>
                  <w:szCs w:val="24"/>
                </w:rPr>
              </m:ctrlPr>
            </m:fPr>
            <m:num>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t</m:t>
                  </m:r>
                </m:e>
                <m:sub>
                  <m:r>
                    <w:rPr>
                      <w:rFonts w:ascii="Cambria Math" w:eastAsia="Times New Roman" w:hAnsi="Cambria Math" w:cs="Times New Roman"/>
                      <w:color w:val="000000"/>
                      <w:sz w:val="24"/>
                      <w:szCs w:val="24"/>
                    </w:rPr>
                    <m:t>p</m:t>
                  </m:r>
                </m:sub>
              </m:sSub>
            </m:num>
            <m:den>
              <m:r>
                <w:rPr>
                  <w:rFonts w:ascii="Cambria Math" w:eastAsia="Times New Roman" w:hAnsi="Cambria Math" w:cs="Times New Roman"/>
                  <w:color w:val="000000"/>
                  <w:sz w:val="24"/>
                  <w:szCs w:val="24"/>
                </w:rPr>
                <m:t>S</m:t>
              </m:r>
              <m:r>
                <w:rPr>
                  <w:rFonts w:ascii="Cambria Math" w:eastAsia="Times New Roman" w:hAnsi="Cambria Math"/>
                  <w:color w:val="000000"/>
                  <w:sz w:val="24"/>
                  <w:szCs w:val="24"/>
                </w:rPr>
                <m:t>₂</m:t>
              </m:r>
            </m:den>
          </m:f>
        </m:oMath>
      </m:oMathPara>
    </w:p>
    <w:p w14:paraId="394DA0D8" w14:textId="5FC564FB" w:rsidR="00924218" w:rsidRDefault="001D40D5" w:rsidP="00B42960">
      <w:pPr>
        <w:spacing w:after="0" w:line="240" w:lineRule="auto"/>
        <w:ind w:left="0" w:hanging="2"/>
        <w:jc w:val="both"/>
        <w:rPr>
          <w:rFonts w:ascii="Times New Roman" w:hAnsi="Times New Roman" w:cs="Times New Roman"/>
          <w:sz w:val="24"/>
          <w:szCs w:val="24"/>
        </w:rPr>
      </w:pPr>
      <w:r>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p</m:t>
            </m:r>
          </m:sub>
        </m:sSub>
      </m:oMath>
      <w:r>
        <w:rPr>
          <w:rFonts w:ascii="Times New Roman" w:hAnsi="Times New Roman" w:cs="Times New Roman"/>
          <w:sz w:val="24"/>
          <w:szCs w:val="24"/>
        </w:rPr>
        <w:t xml:space="preserve"> represents the flooded pixels that have been accurately identified by Sentinel-1 and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2</m:t>
            </m:r>
          </m:sub>
        </m:sSub>
      </m:oMath>
      <w:r>
        <w:rPr>
          <w:rFonts w:ascii="Times New Roman" w:hAnsi="Times New Roman" w:cs="Times New Roman"/>
          <w:sz w:val="24"/>
          <w:szCs w:val="24"/>
        </w:rPr>
        <w:t xml:space="preserve"> is the total number of actual flood locations extracted from the Sentinel-2 image and site visits. Due to the data availability restriction, 20 actual flood points were acquired for this validation purposes,  </w:t>
      </w:r>
    </w:p>
    <w:p w14:paraId="2AD06BF3" w14:textId="77777777" w:rsidR="00232F8A" w:rsidRDefault="00232F8A" w:rsidP="00B42960">
      <w:pPr>
        <w:spacing w:after="0" w:line="240" w:lineRule="auto"/>
        <w:ind w:left="0" w:hanging="2"/>
        <w:jc w:val="both"/>
        <w:rPr>
          <w:rFonts w:ascii="Times New Roman" w:eastAsia="Times New Roman" w:hAnsi="Times New Roman" w:cs="Times New Roman"/>
          <w:b/>
          <w:color w:val="000000"/>
          <w:sz w:val="24"/>
          <w:szCs w:val="24"/>
        </w:rPr>
      </w:pPr>
    </w:p>
    <w:p w14:paraId="1AC6A933" w14:textId="77777777" w:rsidR="00232F8A" w:rsidRDefault="00232F8A" w:rsidP="00B42960">
      <w:pPr>
        <w:spacing w:after="0" w:line="240" w:lineRule="auto"/>
        <w:ind w:left="0" w:hanging="2"/>
        <w:jc w:val="both"/>
        <w:rPr>
          <w:rFonts w:ascii="Times New Roman" w:eastAsia="Times New Roman" w:hAnsi="Times New Roman" w:cs="Times New Roman"/>
          <w:b/>
          <w:color w:val="000000"/>
          <w:sz w:val="24"/>
          <w:szCs w:val="24"/>
        </w:rPr>
      </w:pPr>
    </w:p>
    <w:p w14:paraId="72205442" w14:textId="18CA0FA3" w:rsidR="00924218" w:rsidRDefault="001D40D5" w:rsidP="00B42960">
      <w:pP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Results and Discussion</w:t>
      </w:r>
    </w:p>
    <w:p w14:paraId="3DC7E678" w14:textId="77777777" w:rsidR="00232F8A" w:rsidRDefault="00232F8A" w:rsidP="00B42960">
      <w:pPr>
        <w:spacing w:after="0" w:line="240" w:lineRule="auto"/>
        <w:ind w:left="0" w:hanging="2"/>
        <w:jc w:val="both"/>
        <w:rPr>
          <w:rFonts w:ascii="Times New Roman" w:eastAsia="Times New Roman" w:hAnsi="Times New Roman" w:cs="Times New Roman"/>
          <w:bCs/>
          <w:i/>
          <w:iCs/>
          <w:color w:val="000000"/>
          <w:sz w:val="24"/>
          <w:szCs w:val="24"/>
        </w:rPr>
      </w:pPr>
    </w:p>
    <w:p w14:paraId="5D4D675A" w14:textId="27C5B4C4" w:rsidR="00924218" w:rsidRDefault="001D40D5" w:rsidP="00B42960">
      <w:pPr>
        <w:spacing w:after="0" w:line="240" w:lineRule="auto"/>
        <w:ind w:left="0" w:hanging="2"/>
        <w:jc w:val="both"/>
        <w:rPr>
          <w:rFonts w:ascii="Times New Roman" w:eastAsia="Times New Roman" w:hAnsi="Times New Roman" w:cs="Times New Roman"/>
          <w:bCs/>
          <w:i/>
          <w:iCs/>
          <w:color w:val="000000"/>
          <w:sz w:val="24"/>
          <w:szCs w:val="24"/>
        </w:rPr>
      </w:pPr>
      <w:r>
        <w:rPr>
          <w:rFonts w:ascii="Times New Roman" w:eastAsia="Times New Roman" w:hAnsi="Times New Roman" w:cs="Times New Roman"/>
          <w:bCs/>
          <w:i/>
          <w:iCs/>
          <w:color w:val="000000"/>
          <w:sz w:val="24"/>
          <w:szCs w:val="24"/>
        </w:rPr>
        <w:t xml:space="preserve">Validation of the </w:t>
      </w:r>
      <w:r w:rsidR="0065314A">
        <w:rPr>
          <w:rFonts w:ascii="Times New Roman" w:eastAsia="Times New Roman" w:hAnsi="Times New Roman" w:cs="Times New Roman"/>
          <w:bCs/>
          <w:i/>
          <w:iCs/>
          <w:color w:val="000000"/>
          <w:sz w:val="24"/>
          <w:szCs w:val="24"/>
        </w:rPr>
        <w:t>inundation mapping</w:t>
      </w:r>
    </w:p>
    <w:p w14:paraId="646FB0DC" w14:textId="77777777" w:rsidR="00232F8A" w:rsidRDefault="00232F8A" w:rsidP="00B42960">
      <w:pPr>
        <w:spacing w:after="0" w:line="240" w:lineRule="auto"/>
        <w:ind w:left="-2" w:firstLineChars="0" w:firstLine="0"/>
        <w:jc w:val="both"/>
        <w:rPr>
          <w:rFonts w:ascii="Times New Roman" w:eastAsia="Times New Roman" w:hAnsi="Times New Roman" w:cs="Times New Roman"/>
          <w:bCs/>
          <w:color w:val="000000"/>
          <w:sz w:val="24"/>
          <w:szCs w:val="24"/>
        </w:rPr>
      </w:pPr>
    </w:p>
    <w:p w14:paraId="7D82DFCD" w14:textId="69399EB7" w:rsidR="00924218" w:rsidRDefault="009F7EA0" w:rsidP="00B42960">
      <w:pPr>
        <w:spacing w:after="0" w:line="240" w:lineRule="auto"/>
        <w:ind w:left="-2" w:firstLineChars="0" w:firstLine="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A total of </w:t>
      </w:r>
      <w:r w:rsidR="001D40D5">
        <w:rPr>
          <w:rFonts w:ascii="Times New Roman" w:eastAsia="Times New Roman" w:hAnsi="Times New Roman" w:cs="Times New Roman"/>
          <w:bCs/>
          <w:color w:val="000000"/>
          <w:sz w:val="24"/>
          <w:szCs w:val="24"/>
        </w:rPr>
        <w:t xml:space="preserve">20 flood areas were gathered for the accuracy evaluation </w:t>
      </w:r>
      <w:r>
        <w:rPr>
          <w:rFonts w:ascii="Times New Roman" w:eastAsia="Times New Roman" w:hAnsi="Times New Roman" w:cs="Times New Roman"/>
          <w:bCs/>
          <w:color w:val="000000"/>
          <w:sz w:val="24"/>
          <w:szCs w:val="24"/>
        </w:rPr>
        <w:t>due</w:t>
      </w:r>
      <w:r w:rsidR="001D40D5">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sz w:val="24"/>
          <w:szCs w:val="24"/>
        </w:rPr>
        <w:t>to the</w:t>
      </w:r>
      <w:r w:rsidR="001D40D5">
        <w:rPr>
          <w:rFonts w:ascii="Times New Roman" w:eastAsia="Times New Roman" w:hAnsi="Times New Roman" w:cs="Times New Roman"/>
          <w:bCs/>
          <w:color w:val="000000"/>
          <w:sz w:val="24"/>
          <w:szCs w:val="24"/>
        </w:rPr>
        <w:t xml:space="preserve"> limited </w:t>
      </w:r>
      <w:r w:rsidRPr="009F7EA0">
        <w:rPr>
          <w:rFonts w:ascii="Times New Roman" w:eastAsia="Times New Roman" w:hAnsi="Times New Roman" w:cs="Times New Roman"/>
          <w:bCs/>
          <w:color w:val="000000"/>
          <w:sz w:val="24"/>
          <w:szCs w:val="24"/>
        </w:rPr>
        <w:t>availability of cloud-free Sentinel-2 images during the flood ev</w:t>
      </w:r>
      <w:r>
        <w:rPr>
          <w:rFonts w:ascii="Times New Roman" w:eastAsia="Times New Roman" w:hAnsi="Times New Roman" w:cs="Times New Roman"/>
          <w:bCs/>
          <w:color w:val="000000"/>
          <w:sz w:val="24"/>
          <w:szCs w:val="24"/>
        </w:rPr>
        <w:t>ent, as illustrated in Figure 3</w:t>
      </w:r>
      <w:r w:rsidR="001D40D5">
        <w:rPr>
          <w:rFonts w:ascii="Times New Roman" w:eastAsia="Times New Roman" w:hAnsi="Times New Roman" w:cs="Times New Roman"/>
          <w:bCs/>
          <w:color w:val="000000"/>
          <w:sz w:val="24"/>
          <w:szCs w:val="24"/>
        </w:rPr>
        <w:t>. In order to determine the appropriate threshold for defining the inundation region in the filtered Sentinel-1 SAR images, three distance criteria, 3-, 4-, and 5-pixel, between the flooded region and the permanent water surface that are inclusive were investigated. The results are tabulated in Table 1.</w:t>
      </w:r>
    </w:p>
    <w:p w14:paraId="20D0C232" w14:textId="77777777" w:rsidR="00924218" w:rsidRDefault="00924218" w:rsidP="00B42960">
      <w:pPr>
        <w:spacing w:after="0" w:line="240" w:lineRule="auto"/>
        <w:ind w:left="-2" w:firstLineChars="263" w:firstLine="631"/>
        <w:jc w:val="both"/>
        <w:rPr>
          <w:rFonts w:ascii="Times New Roman" w:eastAsia="Times New Roman" w:hAnsi="Times New Roman" w:cs="Times New Roman"/>
          <w:bCs/>
          <w:color w:val="000000"/>
          <w:sz w:val="24"/>
          <w:szCs w:val="24"/>
        </w:rPr>
      </w:pPr>
    </w:p>
    <w:p w14:paraId="03C991A4" w14:textId="0A82248D" w:rsidR="00924218" w:rsidRDefault="00924218" w:rsidP="00B42960">
      <w:pPr>
        <w:spacing w:after="0" w:line="240" w:lineRule="auto"/>
        <w:ind w:left="-2" w:firstLineChars="263" w:firstLine="579"/>
        <w:jc w:val="both"/>
      </w:pPr>
    </w:p>
    <w:p w14:paraId="2D7AE364" w14:textId="77777777" w:rsidR="00232F8A" w:rsidRDefault="00232F8A" w:rsidP="00B42960">
      <w:pPr>
        <w:spacing w:after="0" w:line="240" w:lineRule="auto"/>
        <w:ind w:left="-2" w:firstLineChars="263" w:firstLine="579"/>
        <w:jc w:val="both"/>
      </w:pPr>
    </w:p>
    <w:p w14:paraId="66E4F553" w14:textId="34DFED4B" w:rsidR="00924218" w:rsidRDefault="001D40D5">
      <w:pPr>
        <w:spacing w:after="0" w:line="240" w:lineRule="auto"/>
        <w:ind w:left="-2" w:firstLineChars="263" w:firstLine="579"/>
        <w:jc w:val="center"/>
      </w:pPr>
      <w:r>
        <w:rPr>
          <w:noProof/>
          <w:lang w:val="en-MY" w:eastAsia="en-MY"/>
        </w:rPr>
        <w:lastRenderedPageBreak/>
        <w:drawing>
          <wp:inline distT="0" distB="0" distL="114300" distR="114300" wp14:anchorId="173FF7ED" wp14:editId="6DC08CBB">
            <wp:extent cx="3667021" cy="4143478"/>
            <wp:effectExtent l="19050" t="19050" r="10160" b="9525"/>
            <wp:docPr id="10" name="Picture 10" descr="S2_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2_points"/>
                    <pic:cNvPicPr>
                      <a:picLocks noChangeAspect="1"/>
                    </pic:cNvPicPr>
                  </pic:nvPicPr>
                  <pic:blipFill>
                    <a:blip r:embed="rId12"/>
                    <a:srcRect l="7839" t="4751" r="4898" b="19055"/>
                    <a:stretch>
                      <a:fillRect/>
                    </a:stretch>
                  </pic:blipFill>
                  <pic:spPr>
                    <a:xfrm>
                      <a:off x="0" y="0"/>
                      <a:ext cx="3684587" cy="4163326"/>
                    </a:xfrm>
                    <a:prstGeom prst="rect">
                      <a:avLst/>
                    </a:prstGeom>
                    <a:ln w="3175">
                      <a:solidFill>
                        <a:schemeClr val="tx1"/>
                      </a:solidFill>
                    </a:ln>
                  </pic:spPr>
                </pic:pic>
              </a:graphicData>
            </a:graphic>
          </wp:inline>
        </w:drawing>
      </w:r>
    </w:p>
    <w:p w14:paraId="00A9D785" w14:textId="77777777" w:rsidR="00C71AAA" w:rsidRDefault="00C71AAA" w:rsidP="00232F8A">
      <w:pPr>
        <w:spacing w:after="0" w:line="240" w:lineRule="auto"/>
        <w:ind w:leftChars="0" w:left="0" w:firstLineChars="0" w:firstLine="0"/>
        <w:jc w:val="center"/>
        <w:rPr>
          <w:rFonts w:ascii="Times New Roman" w:eastAsia="Times New Roman" w:hAnsi="Times New Roman" w:cs="Times New Roman"/>
          <w:b/>
          <w:color w:val="000000"/>
          <w:sz w:val="20"/>
          <w:szCs w:val="20"/>
        </w:rPr>
      </w:pPr>
    </w:p>
    <w:p w14:paraId="78A46C8E" w14:textId="5689D47E" w:rsidR="00924218" w:rsidRDefault="001D40D5" w:rsidP="00232F8A">
      <w:pPr>
        <w:spacing w:after="0" w:line="240" w:lineRule="auto"/>
        <w:ind w:leftChars="0" w:left="0" w:firstLineChars="0" w:firstLine="0"/>
        <w:jc w:val="center"/>
        <w:rPr>
          <w:rFonts w:ascii="Times New Roman" w:eastAsia="Times New Roman" w:hAnsi="Times New Roman" w:cs="Times New Roman"/>
          <w:bCs/>
          <w:color w:val="000000"/>
          <w:sz w:val="20"/>
          <w:szCs w:val="20"/>
        </w:rPr>
      </w:pPr>
      <w:r w:rsidRPr="00C71AAA">
        <w:rPr>
          <w:rFonts w:ascii="Times New Roman" w:eastAsia="Times New Roman" w:hAnsi="Times New Roman" w:cs="Times New Roman"/>
          <w:b/>
          <w:color w:val="000000"/>
          <w:sz w:val="20"/>
          <w:szCs w:val="20"/>
        </w:rPr>
        <w:t>Figure 3.</w:t>
      </w:r>
      <w:r>
        <w:rPr>
          <w:rFonts w:ascii="Times New Roman" w:eastAsia="Times New Roman" w:hAnsi="Times New Roman" w:cs="Times New Roman"/>
          <w:bCs/>
          <w:color w:val="000000"/>
          <w:sz w:val="20"/>
          <w:szCs w:val="20"/>
        </w:rPr>
        <w:t xml:space="preserve"> Distribution of the actual flood locations collected from the Sentinel-2 data</w:t>
      </w:r>
    </w:p>
    <w:p w14:paraId="4B577696" w14:textId="77777777" w:rsidR="00232F8A" w:rsidRDefault="00232F8A" w:rsidP="00232F8A">
      <w:pPr>
        <w:suppressAutoHyphens w:val="0"/>
        <w:spacing w:after="0" w:line="240" w:lineRule="auto"/>
        <w:ind w:leftChars="0" w:left="180" w:firstLineChars="0" w:firstLine="0"/>
        <w:jc w:val="center"/>
        <w:textAlignment w:val="auto"/>
        <w:outlineLvl w:val="9"/>
        <w:rPr>
          <w:rFonts w:ascii="Times New Roman" w:hAnsi="Times New Roman" w:cs="Times New Roman"/>
          <w:b/>
          <w:bCs/>
          <w:position w:val="0"/>
          <w:sz w:val="24"/>
          <w:szCs w:val="24"/>
        </w:rPr>
      </w:pPr>
    </w:p>
    <w:p w14:paraId="46FDB1DA" w14:textId="139582B0" w:rsidR="00232F8A" w:rsidRPr="00C71AAA" w:rsidRDefault="00232F8A" w:rsidP="00232F8A">
      <w:pPr>
        <w:suppressAutoHyphens w:val="0"/>
        <w:spacing w:after="0" w:line="240" w:lineRule="auto"/>
        <w:ind w:leftChars="0" w:left="180" w:firstLineChars="0" w:firstLine="0"/>
        <w:jc w:val="center"/>
        <w:textAlignment w:val="auto"/>
        <w:outlineLvl w:val="9"/>
        <w:rPr>
          <w:rFonts w:ascii="Times New Roman" w:hAnsi="Times New Roman" w:cs="Times New Roman"/>
          <w:position w:val="0"/>
          <w:sz w:val="20"/>
          <w:szCs w:val="20"/>
        </w:rPr>
      </w:pPr>
      <w:r w:rsidRPr="00C71AAA">
        <w:rPr>
          <w:rFonts w:ascii="Times New Roman" w:hAnsi="Times New Roman" w:cs="Times New Roman"/>
          <w:b/>
          <w:bCs/>
          <w:position w:val="0"/>
          <w:sz w:val="20"/>
          <w:szCs w:val="20"/>
        </w:rPr>
        <w:t xml:space="preserve">Table 1. </w:t>
      </w:r>
      <w:r w:rsidRPr="00C71AAA">
        <w:rPr>
          <w:rFonts w:ascii="Times New Roman" w:hAnsi="Times New Roman" w:cs="Times New Roman"/>
          <w:position w:val="0"/>
          <w:sz w:val="20"/>
          <w:szCs w:val="20"/>
        </w:rPr>
        <w:t>Accuracy for each value of threshold</w:t>
      </w:r>
    </w:p>
    <w:p w14:paraId="0D9CCEF7" w14:textId="77777777" w:rsidR="00232F8A" w:rsidRPr="00C71AAA" w:rsidRDefault="00232F8A" w:rsidP="00232F8A">
      <w:pPr>
        <w:spacing w:after="0" w:line="240" w:lineRule="auto"/>
        <w:ind w:left="-2" w:firstLineChars="263" w:firstLine="526"/>
        <w:jc w:val="both"/>
        <w:rPr>
          <w:rFonts w:ascii="Times New Roman" w:eastAsia="Times New Roman" w:hAnsi="Times New Roman" w:cs="Times New Roman"/>
          <w:bCs/>
          <w:color w:val="000000"/>
          <w:sz w:val="20"/>
          <w:szCs w:val="20"/>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2389"/>
        <w:gridCol w:w="2390"/>
      </w:tblGrid>
      <w:tr w:rsidR="00232F8A" w:rsidRPr="00C71AAA" w14:paraId="20868577" w14:textId="77777777" w:rsidTr="00C71AAA">
        <w:trPr>
          <w:trHeight w:val="187"/>
          <w:jc w:val="center"/>
        </w:trPr>
        <w:tc>
          <w:tcPr>
            <w:tcW w:w="2389" w:type="dxa"/>
            <w:tcBorders>
              <w:top w:val="single" w:sz="4" w:space="0" w:color="auto"/>
              <w:bottom w:val="single" w:sz="4" w:space="0" w:color="auto"/>
            </w:tcBorders>
            <w:shd w:val="clear" w:color="auto" w:fill="8DB3E2" w:themeFill="text2" w:themeFillTint="66"/>
            <w:vAlign w:val="center"/>
          </w:tcPr>
          <w:p w14:paraId="53BC9A3E" w14:textId="77777777" w:rsidR="00232F8A" w:rsidRPr="00C71AAA" w:rsidRDefault="00232F8A" w:rsidP="005E2FF5">
            <w:pPr>
              <w:pStyle w:val="TAMainText"/>
              <w:spacing w:line="240" w:lineRule="auto"/>
              <w:ind w:hanging="2"/>
              <w:jc w:val="center"/>
              <w:rPr>
                <w:rFonts w:ascii="Times New Roman" w:hAnsi="Times New Roman"/>
                <w:b/>
                <w:sz w:val="20"/>
              </w:rPr>
            </w:pPr>
            <w:r w:rsidRPr="00C71AAA">
              <w:rPr>
                <w:rFonts w:ascii="Times New Roman" w:hAnsi="Times New Roman"/>
                <w:b/>
                <w:sz w:val="20"/>
              </w:rPr>
              <w:t>Threshold (pixel)</w:t>
            </w:r>
          </w:p>
        </w:tc>
        <w:tc>
          <w:tcPr>
            <w:tcW w:w="2390" w:type="dxa"/>
            <w:tcBorders>
              <w:top w:val="single" w:sz="4" w:space="0" w:color="auto"/>
              <w:bottom w:val="single" w:sz="4" w:space="0" w:color="auto"/>
            </w:tcBorders>
            <w:shd w:val="clear" w:color="auto" w:fill="8DB3E2" w:themeFill="text2" w:themeFillTint="66"/>
            <w:vAlign w:val="center"/>
          </w:tcPr>
          <w:p w14:paraId="0576256D" w14:textId="77777777" w:rsidR="00232F8A" w:rsidRPr="00C71AAA" w:rsidRDefault="00232F8A" w:rsidP="005E2FF5">
            <w:pPr>
              <w:pStyle w:val="TAMainText"/>
              <w:spacing w:line="240" w:lineRule="auto"/>
              <w:ind w:hanging="2"/>
              <w:jc w:val="center"/>
              <w:rPr>
                <w:rFonts w:ascii="Times New Roman" w:hAnsi="Times New Roman"/>
                <w:b/>
                <w:sz w:val="20"/>
              </w:rPr>
            </w:pPr>
            <w:r w:rsidRPr="00C71AAA">
              <w:rPr>
                <w:rFonts w:ascii="Times New Roman" w:hAnsi="Times New Roman"/>
                <w:b/>
                <w:sz w:val="20"/>
              </w:rPr>
              <w:t>Accuracy (%)</w:t>
            </w:r>
          </w:p>
        </w:tc>
      </w:tr>
      <w:tr w:rsidR="00232F8A" w:rsidRPr="00C71AAA" w14:paraId="7F2514CA" w14:textId="77777777" w:rsidTr="00C71AAA">
        <w:trPr>
          <w:trHeight w:val="187"/>
          <w:jc w:val="center"/>
        </w:trPr>
        <w:tc>
          <w:tcPr>
            <w:tcW w:w="2389" w:type="dxa"/>
            <w:tcBorders>
              <w:top w:val="single" w:sz="4" w:space="0" w:color="auto"/>
            </w:tcBorders>
            <w:shd w:val="clear" w:color="auto" w:fill="auto"/>
          </w:tcPr>
          <w:p w14:paraId="63BAE8EA" w14:textId="77777777" w:rsidR="00232F8A" w:rsidRPr="00C71AAA" w:rsidRDefault="00232F8A" w:rsidP="005E2FF5">
            <w:pPr>
              <w:pStyle w:val="TAMainText"/>
              <w:spacing w:line="240" w:lineRule="auto"/>
              <w:ind w:hanging="2"/>
              <w:jc w:val="center"/>
              <w:rPr>
                <w:rFonts w:ascii="Times New Roman" w:hAnsi="Times New Roman"/>
                <w:sz w:val="20"/>
              </w:rPr>
            </w:pPr>
            <w:r w:rsidRPr="00C71AAA">
              <w:rPr>
                <w:rFonts w:ascii="Times New Roman" w:hAnsi="Times New Roman"/>
                <w:sz w:val="20"/>
              </w:rPr>
              <w:t>3</w:t>
            </w:r>
          </w:p>
        </w:tc>
        <w:tc>
          <w:tcPr>
            <w:tcW w:w="2390" w:type="dxa"/>
            <w:tcBorders>
              <w:top w:val="single" w:sz="4" w:space="0" w:color="auto"/>
            </w:tcBorders>
            <w:shd w:val="clear" w:color="auto" w:fill="auto"/>
          </w:tcPr>
          <w:p w14:paraId="14864C2D" w14:textId="77777777" w:rsidR="00232F8A" w:rsidRPr="00C71AAA" w:rsidRDefault="00232F8A" w:rsidP="005E2FF5">
            <w:pPr>
              <w:pStyle w:val="TAMainText"/>
              <w:spacing w:line="240" w:lineRule="auto"/>
              <w:ind w:hanging="2"/>
              <w:jc w:val="center"/>
              <w:rPr>
                <w:rFonts w:ascii="Times New Roman" w:hAnsi="Times New Roman"/>
                <w:sz w:val="20"/>
              </w:rPr>
            </w:pPr>
            <w:r w:rsidRPr="00C71AAA">
              <w:rPr>
                <w:rFonts w:ascii="Times New Roman" w:hAnsi="Times New Roman"/>
                <w:sz w:val="20"/>
              </w:rPr>
              <w:t>57.6</w:t>
            </w:r>
          </w:p>
        </w:tc>
      </w:tr>
      <w:tr w:rsidR="00232F8A" w:rsidRPr="00C71AAA" w14:paraId="40585B73" w14:textId="77777777" w:rsidTr="00C71AAA">
        <w:trPr>
          <w:trHeight w:val="187"/>
          <w:jc w:val="center"/>
        </w:trPr>
        <w:tc>
          <w:tcPr>
            <w:tcW w:w="2389" w:type="dxa"/>
            <w:shd w:val="clear" w:color="auto" w:fill="auto"/>
          </w:tcPr>
          <w:p w14:paraId="4C9B7D4C" w14:textId="77777777" w:rsidR="00232F8A" w:rsidRPr="00C71AAA" w:rsidRDefault="00232F8A" w:rsidP="005E2FF5">
            <w:pPr>
              <w:pStyle w:val="TAMainText"/>
              <w:spacing w:line="240" w:lineRule="auto"/>
              <w:ind w:hanging="2"/>
              <w:jc w:val="center"/>
              <w:rPr>
                <w:rFonts w:ascii="Times New Roman" w:hAnsi="Times New Roman"/>
                <w:sz w:val="20"/>
              </w:rPr>
            </w:pPr>
            <w:r w:rsidRPr="00C71AAA">
              <w:rPr>
                <w:rFonts w:ascii="Times New Roman" w:hAnsi="Times New Roman"/>
                <w:sz w:val="20"/>
              </w:rPr>
              <w:t>4</w:t>
            </w:r>
          </w:p>
        </w:tc>
        <w:tc>
          <w:tcPr>
            <w:tcW w:w="2390" w:type="dxa"/>
            <w:shd w:val="clear" w:color="auto" w:fill="auto"/>
          </w:tcPr>
          <w:p w14:paraId="0422A674" w14:textId="77777777" w:rsidR="00232F8A" w:rsidRPr="00C71AAA" w:rsidRDefault="00232F8A" w:rsidP="005E2FF5">
            <w:pPr>
              <w:pStyle w:val="TAMainText"/>
              <w:spacing w:line="240" w:lineRule="auto"/>
              <w:ind w:hanging="2"/>
              <w:jc w:val="center"/>
              <w:rPr>
                <w:rFonts w:ascii="Times New Roman" w:hAnsi="Times New Roman"/>
                <w:sz w:val="20"/>
              </w:rPr>
            </w:pPr>
            <w:r w:rsidRPr="00C71AAA">
              <w:rPr>
                <w:rFonts w:ascii="Times New Roman" w:hAnsi="Times New Roman"/>
                <w:sz w:val="20"/>
              </w:rPr>
              <w:t>58.5</w:t>
            </w:r>
          </w:p>
        </w:tc>
      </w:tr>
      <w:tr w:rsidR="00232F8A" w:rsidRPr="00C71AAA" w14:paraId="41767796" w14:textId="77777777" w:rsidTr="00C71AAA">
        <w:trPr>
          <w:trHeight w:val="187"/>
          <w:jc w:val="center"/>
        </w:trPr>
        <w:tc>
          <w:tcPr>
            <w:tcW w:w="2389" w:type="dxa"/>
            <w:shd w:val="clear" w:color="auto" w:fill="auto"/>
          </w:tcPr>
          <w:p w14:paraId="18B9242B" w14:textId="77777777" w:rsidR="00232F8A" w:rsidRPr="00C71AAA" w:rsidRDefault="00232F8A" w:rsidP="005E2FF5">
            <w:pPr>
              <w:pStyle w:val="TAMainText"/>
              <w:spacing w:line="240" w:lineRule="auto"/>
              <w:ind w:hanging="2"/>
              <w:jc w:val="center"/>
              <w:rPr>
                <w:rFonts w:ascii="Times New Roman" w:hAnsi="Times New Roman"/>
                <w:sz w:val="20"/>
              </w:rPr>
            </w:pPr>
            <w:r w:rsidRPr="00C71AAA">
              <w:rPr>
                <w:rFonts w:ascii="Times New Roman" w:hAnsi="Times New Roman"/>
                <w:sz w:val="20"/>
              </w:rPr>
              <w:t>5</w:t>
            </w:r>
          </w:p>
        </w:tc>
        <w:tc>
          <w:tcPr>
            <w:tcW w:w="2390" w:type="dxa"/>
            <w:shd w:val="clear" w:color="auto" w:fill="auto"/>
          </w:tcPr>
          <w:p w14:paraId="11AD53D9" w14:textId="77777777" w:rsidR="00232F8A" w:rsidRPr="00C71AAA" w:rsidRDefault="00232F8A" w:rsidP="005E2FF5">
            <w:pPr>
              <w:pStyle w:val="TAMainText"/>
              <w:spacing w:line="240" w:lineRule="auto"/>
              <w:ind w:hanging="2"/>
              <w:jc w:val="center"/>
              <w:rPr>
                <w:rFonts w:ascii="Times New Roman" w:hAnsi="Times New Roman"/>
                <w:sz w:val="20"/>
              </w:rPr>
            </w:pPr>
            <w:r w:rsidRPr="00C71AAA">
              <w:rPr>
                <w:rFonts w:ascii="Times New Roman" w:hAnsi="Times New Roman"/>
                <w:sz w:val="20"/>
              </w:rPr>
              <w:t>60.0</w:t>
            </w:r>
          </w:p>
        </w:tc>
      </w:tr>
    </w:tbl>
    <w:p w14:paraId="0FA709BC" w14:textId="77777777" w:rsidR="00232F8A" w:rsidRDefault="00232F8A" w:rsidP="00B42960">
      <w:pPr>
        <w:spacing w:after="0" w:line="240" w:lineRule="auto"/>
        <w:ind w:leftChars="0" w:left="0" w:firstLineChars="0" w:firstLine="720"/>
        <w:jc w:val="both"/>
        <w:rPr>
          <w:rFonts w:ascii="Times New Roman" w:hAnsi="Times New Roman" w:cs="Times New Roman"/>
          <w:sz w:val="24"/>
          <w:szCs w:val="24"/>
        </w:rPr>
      </w:pPr>
    </w:p>
    <w:p w14:paraId="56E58A02" w14:textId="3BB7A7A4" w:rsidR="00924218" w:rsidRDefault="001D40D5" w:rsidP="00B42960">
      <w:pPr>
        <w:spacing w:after="0" w:line="240" w:lineRule="auto"/>
        <w:ind w:leftChars="0" w:left="0" w:firstLineChars="0" w:firstLine="720"/>
        <w:jc w:val="both"/>
        <w:rPr>
          <w:rFonts w:ascii="Times New Roman" w:hAnsi="Times New Roman" w:cs="Times New Roman"/>
          <w:sz w:val="24"/>
          <w:szCs w:val="24"/>
        </w:rPr>
      </w:pPr>
      <w:r>
        <w:rPr>
          <w:rFonts w:ascii="Times New Roman" w:hAnsi="Times New Roman" w:cs="Times New Roman"/>
          <w:sz w:val="24"/>
          <w:szCs w:val="24"/>
        </w:rPr>
        <w:t xml:space="preserve">Table 1 shows that threshold 5-pixel, which has the best performance in flood inundation mapping than 3- and 4-pixel, has been selected to map the flood region in the KRB. The process of identifying inundated area in this study is conceptualized by differentiating the water pixels elevated below the land pixels during flood event and dry event. The threshold of inundated area identified and the permanent waterbodies plays an important role here because of the lack of information about the river environment during the flood event and so the impact of river subsidence is not considered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&lt;EndNote&gt;&lt;Cite&gt;&lt;Author&gt;Gao&lt;/Author&gt;&lt;Year&gt;2021&lt;/Year&gt;&lt;RecNum&gt;209&lt;/RecNum&gt;&lt;DisplayText&gt;(Gao et al., 2021)&lt;/DisplayText&gt;&lt;record&gt;&lt;rec-number&gt;209&lt;/rec-number&gt;&lt;foreign-keys&gt;&lt;key app="EN" db-id="d002edf05zxza3efrpr5sr9eaxw50ew20vap" timestamp="1631628759"&gt;209&lt;/key&gt;&lt;/foreign-keys&gt;&lt;ref-type name="Journal Article"&gt;17&lt;/ref-type&gt;&lt;contributors&gt;&lt;authors&gt;&lt;author&gt;Gao, Guosheng&lt;/author&gt;&lt;author&gt;Lim, Hwee San&lt;/author&gt;&lt;author&gt;Zhu, Yidan&lt;/author&gt;&lt;/authors&gt;&lt;/contributors&gt;&lt;titles&gt;&lt;title&gt;Flood Inundation Analysis in Penang Island (Malaysia) Based on InSAR Maps of Land Subsidence and Local Sea Level Scenarios&lt;/title&gt;&lt;secondary-title&gt;Water&lt;/secondary-title&gt;&lt;/titles&gt;&lt;periodical&gt;&lt;full-title&gt;Water&lt;/full-title&gt;&lt;/periodical&gt;&lt;volume&gt;13&lt;/volume&gt;&lt;number&gt;11&lt;/number&gt;&lt;keywords&gt;&lt;keyword&gt;land subsidence&lt;/keyword&gt;&lt;keyword&gt;flood inundation&lt;/keyword&gt;&lt;keyword&gt;inSAR&lt;/keyword&gt;&lt;keyword&gt;Penang Island&lt;/keyword&gt;&lt;keyword&gt;Sentinel-1&lt;/keyword&gt;&lt;/keywords&gt;&lt;dates&gt;&lt;year&gt;2021&lt;/year&gt;&lt;pub-dates&gt;&lt;date&gt;28 May 2021&lt;/date&gt;&lt;/pub-dates&gt;&lt;/dates&gt;&lt;urls&gt;&lt;related-urls&gt;&lt;url&gt;https://www.mdpi.com/2073-4441/13/11/1518/htm&lt;/url&gt;&lt;/related-urls&gt;&lt;/urls&gt;&lt;electronic-resource-num&gt;https://doi.org/10.3390/w13111518&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(Gao et al., 2021)</w:t>
      </w:r>
      <w:r>
        <w:rPr>
          <w:rFonts w:ascii="Times New Roman" w:hAnsi="Times New Roman" w:cs="Times New Roman"/>
          <w:sz w:val="24"/>
          <w:szCs w:val="24"/>
        </w:rPr>
        <w:fldChar w:fldCharType="end"/>
      </w:r>
      <w:r>
        <w:rPr>
          <w:rFonts w:ascii="Times New Roman" w:hAnsi="Times New Roman" w:cs="Times New Roman"/>
          <w:sz w:val="24"/>
          <w:szCs w:val="24"/>
        </w:rPr>
        <w:t>.</w:t>
      </w:r>
    </w:p>
    <w:p w14:paraId="54ED6CA7" w14:textId="77777777" w:rsidR="00B42960" w:rsidRDefault="00B42960" w:rsidP="00B42960">
      <w:pPr>
        <w:spacing w:after="0" w:line="240" w:lineRule="auto"/>
        <w:ind w:left="0" w:hanging="2"/>
        <w:jc w:val="both"/>
        <w:rPr>
          <w:rFonts w:ascii="Times New Roman" w:eastAsia="Times New Roman" w:hAnsi="Times New Roman" w:cs="Times New Roman"/>
          <w:bCs/>
          <w:i/>
          <w:iCs/>
          <w:color w:val="000000"/>
          <w:sz w:val="24"/>
          <w:szCs w:val="24"/>
        </w:rPr>
      </w:pPr>
    </w:p>
    <w:p w14:paraId="3EEC4379" w14:textId="2536B725" w:rsidR="00924218" w:rsidRDefault="001D40D5" w:rsidP="00B42960">
      <w:pPr>
        <w:spacing w:after="0" w:line="240" w:lineRule="auto"/>
        <w:ind w:left="0" w:hanging="2"/>
        <w:jc w:val="both"/>
        <w:rPr>
          <w:rFonts w:ascii="Times New Roman" w:eastAsia="Times New Roman" w:hAnsi="Times New Roman" w:cs="Times New Roman"/>
          <w:bCs/>
          <w:i/>
          <w:iCs/>
          <w:color w:val="000000"/>
          <w:sz w:val="24"/>
          <w:szCs w:val="24"/>
        </w:rPr>
      </w:pPr>
      <w:r>
        <w:rPr>
          <w:rFonts w:ascii="Times New Roman" w:eastAsia="Times New Roman" w:hAnsi="Times New Roman" w:cs="Times New Roman"/>
          <w:bCs/>
          <w:i/>
          <w:iCs/>
          <w:color w:val="000000"/>
          <w:sz w:val="24"/>
          <w:szCs w:val="24"/>
        </w:rPr>
        <w:t xml:space="preserve">Flood </w:t>
      </w:r>
      <w:r w:rsidR="00C71AAA">
        <w:rPr>
          <w:rFonts w:ascii="Times New Roman" w:eastAsia="Times New Roman" w:hAnsi="Times New Roman" w:cs="Times New Roman"/>
          <w:bCs/>
          <w:i/>
          <w:iCs/>
          <w:color w:val="000000"/>
          <w:sz w:val="24"/>
          <w:szCs w:val="24"/>
        </w:rPr>
        <w:t xml:space="preserve">inundation mapping of the </w:t>
      </w:r>
      <w:r w:rsidR="00B42960">
        <w:rPr>
          <w:rFonts w:ascii="Times New Roman" w:eastAsia="Times New Roman" w:hAnsi="Times New Roman" w:cs="Times New Roman"/>
          <w:bCs/>
          <w:i/>
          <w:iCs/>
          <w:color w:val="000000"/>
          <w:sz w:val="24"/>
          <w:szCs w:val="24"/>
        </w:rPr>
        <w:t>KRB</w:t>
      </w:r>
    </w:p>
    <w:p w14:paraId="78E31C0A" w14:textId="77777777" w:rsidR="00232F8A" w:rsidRDefault="00232F8A" w:rsidP="00B42960">
      <w:pPr>
        <w:spacing w:after="0" w:line="240" w:lineRule="auto"/>
        <w:ind w:left="-2" w:firstLineChars="0" w:firstLine="0"/>
        <w:jc w:val="both"/>
        <w:rPr>
          <w:rStyle w:val="Hyperlink"/>
          <w:rFonts w:ascii="Times New Roman" w:eastAsia="Times New Roman" w:hAnsi="Times New Roman" w:cs="Times New Roman"/>
          <w:bCs/>
          <w:color w:val="auto"/>
          <w:sz w:val="24"/>
          <w:szCs w:val="24"/>
          <w:u w:val="none"/>
        </w:rPr>
      </w:pPr>
    </w:p>
    <w:p w14:paraId="2EAF3C6C" w14:textId="288B17BC" w:rsidR="00232F8A" w:rsidRDefault="001D40D5" w:rsidP="00B42960">
      <w:pPr>
        <w:spacing w:after="0" w:line="240" w:lineRule="auto"/>
        <w:ind w:left="-2" w:firstLineChars="0" w:firstLine="0"/>
        <w:jc w:val="both"/>
        <w:rPr>
          <w:rFonts w:ascii="Times New Roman" w:eastAsia="Times New Roman" w:hAnsi="Times New Roman" w:cs="Times New Roman"/>
          <w:bCs/>
          <w:color w:val="0000FF"/>
          <w:sz w:val="24"/>
          <w:szCs w:val="24"/>
        </w:rPr>
      </w:pPr>
      <w:r>
        <w:rPr>
          <w:rStyle w:val="Hyperlink"/>
          <w:rFonts w:ascii="Times New Roman" w:eastAsia="Times New Roman" w:hAnsi="Times New Roman" w:cs="Times New Roman"/>
          <w:bCs/>
          <w:color w:val="auto"/>
          <w:sz w:val="24"/>
          <w:szCs w:val="24"/>
          <w:u w:val="none"/>
        </w:rPr>
        <w:t>Flooding of 8.92 km</w:t>
      </w:r>
      <w:r>
        <w:rPr>
          <w:rStyle w:val="Hyperlink"/>
          <w:rFonts w:ascii="Times New Roman" w:eastAsia="Times New Roman" w:hAnsi="Times New Roman" w:cs="Times New Roman"/>
          <w:bCs/>
          <w:color w:val="auto"/>
          <w:sz w:val="24"/>
          <w:szCs w:val="24"/>
          <w:u w:val="none"/>
          <w:vertAlign w:val="superscript"/>
        </w:rPr>
        <w:t xml:space="preserve">2 </w:t>
      </w:r>
      <w:r>
        <w:rPr>
          <w:rStyle w:val="Hyperlink"/>
          <w:rFonts w:ascii="Times New Roman" w:eastAsia="Times New Roman" w:hAnsi="Times New Roman" w:cs="Times New Roman"/>
          <w:bCs/>
          <w:color w:val="auto"/>
          <w:sz w:val="24"/>
          <w:szCs w:val="24"/>
          <w:u w:val="none"/>
        </w:rPr>
        <w:t>has occurred in six districts as a result of the 2021–2022 flood, with the distribution of each district within the KRB being shown Figure 4 and Table 2. The flooded area, particularly in the low land regions, mostly found the northern region of the downstream Kelantan River (Figure 4). In general, Kota Bharu being the most flooded district in the basin (6.52 km</w:t>
      </w:r>
      <w:r>
        <w:rPr>
          <w:rStyle w:val="Hyperlink"/>
          <w:rFonts w:ascii="Times New Roman" w:eastAsia="Times New Roman" w:hAnsi="Times New Roman" w:cs="Times New Roman"/>
          <w:bCs/>
          <w:color w:val="auto"/>
          <w:sz w:val="24"/>
          <w:szCs w:val="24"/>
          <w:u w:val="none"/>
          <w:vertAlign w:val="superscript"/>
        </w:rPr>
        <w:t>2</w:t>
      </w:r>
      <w:r>
        <w:rPr>
          <w:rStyle w:val="Hyperlink"/>
          <w:rFonts w:ascii="Times New Roman" w:eastAsia="Times New Roman" w:hAnsi="Times New Roman" w:cs="Times New Roman"/>
          <w:bCs/>
          <w:color w:val="auto"/>
          <w:sz w:val="24"/>
          <w:szCs w:val="24"/>
          <w:u w:val="none"/>
        </w:rPr>
        <w:t xml:space="preserve">) </w:t>
      </w:r>
      <w:r>
        <w:rPr>
          <w:rStyle w:val="Hyperlink"/>
          <w:rFonts w:ascii="Times New Roman" w:eastAsia="Times New Roman" w:hAnsi="Times New Roman" w:cs="Times New Roman"/>
          <w:bCs/>
          <w:color w:val="auto"/>
          <w:sz w:val="24"/>
          <w:szCs w:val="24"/>
          <w:u w:val="none"/>
        </w:rPr>
        <w:lastRenderedPageBreak/>
        <w:t xml:space="preserve">and </w:t>
      </w:r>
      <w:proofErr w:type="spellStart"/>
      <w:r>
        <w:rPr>
          <w:rStyle w:val="Hyperlink"/>
          <w:rFonts w:ascii="Times New Roman" w:eastAsia="Times New Roman" w:hAnsi="Times New Roman" w:cs="Times New Roman"/>
          <w:bCs/>
          <w:color w:val="auto"/>
          <w:sz w:val="24"/>
          <w:szCs w:val="24"/>
          <w:u w:val="none"/>
        </w:rPr>
        <w:t>Pasir</w:t>
      </w:r>
      <w:proofErr w:type="spellEnd"/>
      <w:r>
        <w:rPr>
          <w:rStyle w:val="Hyperlink"/>
          <w:rFonts w:ascii="Times New Roman" w:eastAsia="Times New Roman" w:hAnsi="Times New Roman" w:cs="Times New Roman"/>
          <w:bCs/>
          <w:color w:val="auto"/>
          <w:sz w:val="24"/>
          <w:szCs w:val="24"/>
          <w:u w:val="none"/>
        </w:rPr>
        <w:t xml:space="preserve"> Mas coming in second (1.12 km</w:t>
      </w:r>
      <w:r>
        <w:rPr>
          <w:rStyle w:val="Hyperlink"/>
          <w:rFonts w:ascii="Times New Roman" w:eastAsia="Times New Roman" w:hAnsi="Times New Roman" w:cs="Times New Roman"/>
          <w:bCs/>
          <w:color w:val="auto"/>
          <w:sz w:val="24"/>
          <w:szCs w:val="24"/>
          <w:u w:val="none"/>
          <w:vertAlign w:val="superscript"/>
        </w:rPr>
        <w:t>2</w:t>
      </w:r>
      <w:r>
        <w:rPr>
          <w:rStyle w:val="Hyperlink"/>
          <w:rFonts w:ascii="Times New Roman" w:eastAsia="Times New Roman" w:hAnsi="Times New Roman" w:cs="Times New Roman"/>
          <w:bCs/>
          <w:color w:val="auto"/>
          <w:sz w:val="24"/>
          <w:szCs w:val="24"/>
          <w:u w:val="none"/>
        </w:rPr>
        <w:t>). During the 2021–2022 flood, the inundated area distributed around the Sawa River, with a total flooded area of 0.63 km</w:t>
      </w:r>
      <w:r>
        <w:rPr>
          <w:rStyle w:val="Hyperlink"/>
          <w:rFonts w:ascii="Times New Roman" w:eastAsia="Times New Roman" w:hAnsi="Times New Roman" w:cs="Times New Roman"/>
          <w:bCs/>
          <w:color w:val="auto"/>
          <w:sz w:val="24"/>
          <w:szCs w:val="24"/>
          <w:u w:val="none"/>
          <w:vertAlign w:val="superscript"/>
        </w:rPr>
        <w:t xml:space="preserve">2 </w:t>
      </w:r>
      <w:r>
        <w:rPr>
          <w:rStyle w:val="Hyperlink"/>
          <w:rFonts w:ascii="Times New Roman" w:eastAsia="Times New Roman" w:hAnsi="Times New Roman" w:cs="Times New Roman"/>
          <w:bCs/>
          <w:color w:val="auto"/>
          <w:sz w:val="24"/>
          <w:szCs w:val="24"/>
          <w:u w:val="none"/>
        </w:rPr>
        <w:t xml:space="preserve">in the </w:t>
      </w:r>
      <w:proofErr w:type="spellStart"/>
      <w:r>
        <w:rPr>
          <w:rStyle w:val="Hyperlink"/>
          <w:rFonts w:ascii="Times New Roman" w:eastAsia="Times New Roman" w:hAnsi="Times New Roman" w:cs="Times New Roman"/>
          <w:bCs/>
          <w:color w:val="auto"/>
          <w:sz w:val="24"/>
          <w:szCs w:val="24"/>
          <w:u w:val="none"/>
        </w:rPr>
        <w:t>Machang</w:t>
      </w:r>
      <w:proofErr w:type="spellEnd"/>
      <w:r>
        <w:rPr>
          <w:rStyle w:val="Hyperlink"/>
          <w:rFonts w:ascii="Times New Roman" w:eastAsia="Times New Roman" w:hAnsi="Times New Roman" w:cs="Times New Roman"/>
          <w:bCs/>
          <w:color w:val="auto"/>
          <w:sz w:val="24"/>
          <w:szCs w:val="24"/>
          <w:u w:val="none"/>
        </w:rPr>
        <w:t xml:space="preserve"> district.</w:t>
      </w:r>
    </w:p>
    <w:p w14:paraId="3C24A35F" w14:textId="77777777" w:rsidR="00BA4913" w:rsidRPr="00BA4913" w:rsidRDefault="00BA4913" w:rsidP="00BA4913">
      <w:pPr>
        <w:spacing w:after="0" w:line="240" w:lineRule="auto"/>
        <w:ind w:left="-2" w:firstLineChars="0" w:firstLine="0"/>
        <w:jc w:val="both"/>
        <w:rPr>
          <w:rFonts w:ascii="Times New Roman" w:eastAsia="Times New Roman" w:hAnsi="Times New Roman" w:cs="Times New Roman"/>
          <w:bCs/>
          <w:color w:val="0000FF"/>
          <w:sz w:val="24"/>
          <w:szCs w:val="24"/>
        </w:rPr>
      </w:pPr>
    </w:p>
    <w:p w14:paraId="5D677328" w14:textId="3FBA5A68" w:rsidR="00924218" w:rsidRDefault="001D40D5" w:rsidP="00BA4913">
      <w:pPr>
        <w:suppressAutoHyphens w:val="0"/>
        <w:spacing w:after="0" w:line="240" w:lineRule="auto"/>
        <w:ind w:leftChars="0" w:left="0" w:firstLineChars="0" w:firstLine="0"/>
        <w:jc w:val="center"/>
        <w:textAlignment w:val="auto"/>
        <w:outlineLvl w:val="9"/>
        <w:rPr>
          <w:rFonts w:ascii="Times New Roman" w:eastAsia="Times New Roman" w:hAnsi="Times New Roman" w:cs="Times New Roman"/>
          <w:position w:val="0"/>
          <w:sz w:val="20"/>
          <w:szCs w:val="20"/>
        </w:rPr>
      </w:pPr>
      <w:r w:rsidRPr="00BA4913">
        <w:rPr>
          <w:rFonts w:ascii="Times New Roman" w:eastAsia="Times New Roman" w:hAnsi="Times New Roman" w:cs="Times New Roman"/>
          <w:b/>
          <w:bCs/>
          <w:position w:val="0"/>
          <w:sz w:val="20"/>
          <w:szCs w:val="20"/>
        </w:rPr>
        <w:t>Table 2.</w:t>
      </w:r>
      <w:r w:rsidRPr="00BA4913">
        <w:rPr>
          <w:rFonts w:ascii="Times New Roman" w:eastAsia="Times New Roman" w:hAnsi="Times New Roman" w:cs="Times New Roman"/>
          <w:position w:val="0"/>
          <w:sz w:val="20"/>
          <w:szCs w:val="20"/>
        </w:rPr>
        <w:t xml:space="preserve"> Flood inundated areas in each district in the KRB during the Malaysia 2021-2022 </w:t>
      </w:r>
      <w:r w:rsidR="00BA4913">
        <w:rPr>
          <w:rFonts w:ascii="Times New Roman" w:eastAsia="Times New Roman" w:hAnsi="Times New Roman" w:cs="Times New Roman"/>
          <w:position w:val="0"/>
          <w:sz w:val="20"/>
          <w:szCs w:val="20"/>
        </w:rPr>
        <w:t>f</w:t>
      </w:r>
      <w:r w:rsidRPr="00BA4913">
        <w:rPr>
          <w:rFonts w:ascii="Times New Roman" w:eastAsia="Times New Roman" w:hAnsi="Times New Roman" w:cs="Times New Roman"/>
          <w:position w:val="0"/>
          <w:sz w:val="20"/>
          <w:szCs w:val="20"/>
        </w:rPr>
        <w:t>lood</w:t>
      </w:r>
    </w:p>
    <w:p w14:paraId="5503AC8B" w14:textId="77777777" w:rsidR="00BA4913" w:rsidRPr="00BA4913" w:rsidRDefault="00BA4913" w:rsidP="00BA4913">
      <w:pPr>
        <w:suppressAutoHyphens w:val="0"/>
        <w:spacing w:after="0" w:line="240" w:lineRule="auto"/>
        <w:ind w:leftChars="0" w:left="0" w:firstLineChars="0" w:firstLine="0"/>
        <w:jc w:val="center"/>
        <w:textAlignment w:val="auto"/>
        <w:outlineLvl w:val="9"/>
        <w:rPr>
          <w:rFonts w:ascii="Times New Roman" w:eastAsia="Times New Roman" w:hAnsi="Times New Roman" w:cs="Times New Roman"/>
          <w:position w:val="0"/>
          <w:sz w:val="20"/>
          <w:szCs w:val="20"/>
        </w:rPr>
      </w:pPr>
    </w:p>
    <w:tbl>
      <w:tblPr>
        <w:tblW w:w="0" w:type="auto"/>
        <w:jc w:val="center"/>
        <w:tblLook w:val="04A0" w:firstRow="1" w:lastRow="0" w:firstColumn="1" w:lastColumn="0" w:noHBand="0" w:noVBand="1"/>
      </w:tblPr>
      <w:tblGrid>
        <w:gridCol w:w="2389"/>
        <w:gridCol w:w="2390"/>
      </w:tblGrid>
      <w:tr w:rsidR="00924218" w:rsidRPr="00BA4913" w14:paraId="0BC9D99C" w14:textId="77777777" w:rsidTr="00BA4913">
        <w:trPr>
          <w:trHeight w:val="187"/>
          <w:jc w:val="center"/>
        </w:trPr>
        <w:tc>
          <w:tcPr>
            <w:tcW w:w="2389" w:type="dxa"/>
            <w:tcBorders>
              <w:top w:val="single" w:sz="4" w:space="0" w:color="auto"/>
              <w:bottom w:val="single" w:sz="4" w:space="0" w:color="auto"/>
            </w:tcBorders>
            <w:shd w:val="clear" w:color="auto" w:fill="8DB3E2" w:themeFill="text2" w:themeFillTint="66"/>
            <w:vAlign w:val="center"/>
          </w:tcPr>
          <w:p w14:paraId="64B9A0A4" w14:textId="77777777" w:rsidR="00924218" w:rsidRPr="00BA4913" w:rsidRDefault="001D40D5">
            <w:pPr>
              <w:pStyle w:val="TAMainText"/>
              <w:spacing w:line="240" w:lineRule="auto"/>
              <w:ind w:hanging="2"/>
              <w:jc w:val="center"/>
              <w:rPr>
                <w:rFonts w:ascii="Times New Roman" w:hAnsi="Times New Roman"/>
                <w:b/>
                <w:sz w:val="20"/>
              </w:rPr>
            </w:pPr>
            <w:r w:rsidRPr="00BA4913">
              <w:rPr>
                <w:rFonts w:ascii="Times New Roman" w:hAnsi="Times New Roman"/>
                <w:b/>
                <w:sz w:val="20"/>
              </w:rPr>
              <w:t>District</w:t>
            </w:r>
          </w:p>
        </w:tc>
        <w:tc>
          <w:tcPr>
            <w:tcW w:w="2390" w:type="dxa"/>
            <w:tcBorders>
              <w:top w:val="single" w:sz="4" w:space="0" w:color="auto"/>
              <w:bottom w:val="single" w:sz="4" w:space="0" w:color="auto"/>
            </w:tcBorders>
            <w:shd w:val="clear" w:color="auto" w:fill="8DB3E2" w:themeFill="text2" w:themeFillTint="66"/>
            <w:vAlign w:val="center"/>
          </w:tcPr>
          <w:p w14:paraId="4054AEFC" w14:textId="77777777" w:rsidR="00924218" w:rsidRPr="00BA4913" w:rsidRDefault="001D40D5">
            <w:pPr>
              <w:pStyle w:val="TAMainText"/>
              <w:spacing w:line="240" w:lineRule="auto"/>
              <w:ind w:hanging="2"/>
              <w:jc w:val="center"/>
              <w:rPr>
                <w:rFonts w:ascii="Times New Roman" w:hAnsi="Times New Roman"/>
                <w:b/>
                <w:sz w:val="20"/>
              </w:rPr>
            </w:pPr>
            <w:r w:rsidRPr="00BA4913">
              <w:rPr>
                <w:rFonts w:ascii="Times New Roman" w:hAnsi="Times New Roman"/>
                <w:b/>
                <w:sz w:val="20"/>
              </w:rPr>
              <w:t>Area (km²)</w:t>
            </w:r>
          </w:p>
        </w:tc>
      </w:tr>
      <w:tr w:rsidR="00924218" w:rsidRPr="00BA4913" w14:paraId="2E9AB55D" w14:textId="77777777" w:rsidTr="00BA4913">
        <w:trPr>
          <w:trHeight w:val="187"/>
          <w:jc w:val="center"/>
        </w:trPr>
        <w:tc>
          <w:tcPr>
            <w:tcW w:w="2389" w:type="dxa"/>
            <w:tcBorders>
              <w:top w:val="single" w:sz="4" w:space="0" w:color="auto"/>
            </w:tcBorders>
            <w:shd w:val="clear" w:color="auto" w:fill="auto"/>
          </w:tcPr>
          <w:p w14:paraId="59ADE3E7" w14:textId="77777777" w:rsidR="00924218" w:rsidRPr="00BA4913" w:rsidRDefault="001D40D5">
            <w:pPr>
              <w:pStyle w:val="TAMainText"/>
              <w:spacing w:line="240" w:lineRule="auto"/>
              <w:ind w:hanging="2"/>
              <w:jc w:val="center"/>
              <w:rPr>
                <w:rFonts w:ascii="Times New Roman" w:hAnsi="Times New Roman"/>
                <w:sz w:val="20"/>
              </w:rPr>
            </w:pPr>
            <w:r w:rsidRPr="00BA4913">
              <w:rPr>
                <w:rFonts w:ascii="Times New Roman" w:hAnsi="Times New Roman"/>
                <w:sz w:val="20"/>
              </w:rPr>
              <w:t>Kota Bharu</w:t>
            </w:r>
          </w:p>
        </w:tc>
        <w:tc>
          <w:tcPr>
            <w:tcW w:w="2390" w:type="dxa"/>
            <w:tcBorders>
              <w:top w:val="single" w:sz="4" w:space="0" w:color="auto"/>
            </w:tcBorders>
            <w:shd w:val="clear" w:color="auto" w:fill="auto"/>
          </w:tcPr>
          <w:p w14:paraId="7F0CF187" w14:textId="77777777" w:rsidR="00924218" w:rsidRPr="00BA4913" w:rsidRDefault="001D40D5">
            <w:pPr>
              <w:pStyle w:val="TAMainText"/>
              <w:spacing w:line="240" w:lineRule="auto"/>
              <w:ind w:hanging="2"/>
              <w:jc w:val="center"/>
              <w:rPr>
                <w:rFonts w:ascii="Times New Roman" w:hAnsi="Times New Roman"/>
                <w:sz w:val="20"/>
              </w:rPr>
            </w:pPr>
            <w:r w:rsidRPr="00BA4913">
              <w:rPr>
                <w:rFonts w:ascii="Times New Roman" w:hAnsi="Times New Roman"/>
                <w:sz w:val="20"/>
              </w:rPr>
              <w:t>6.52</w:t>
            </w:r>
          </w:p>
        </w:tc>
      </w:tr>
      <w:tr w:rsidR="00924218" w:rsidRPr="00BA4913" w14:paraId="5AB8D3A0" w14:textId="77777777" w:rsidTr="00BA4913">
        <w:trPr>
          <w:trHeight w:val="187"/>
          <w:jc w:val="center"/>
        </w:trPr>
        <w:tc>
          <w:tcPr>
            <w:tcW w:w="2389" w:type="dxa"/>
            <w:shd w:val="clear" w:color="auto" w:fill="auto"/>
          </w:tcPr>
          <w:p w14:paraId="002C8B3A" w14:textId="77777777" w:rsidR="00924218" w:rsidRPr="00BA4913" w:rsidRDefault="001D40D5">
            <w:pPr>
              <w:pStyle w:val="TAMainText"/>
              <w:spacing w:line="240" w:lineRule="auto"/>
              <w:ind w:hanging="2"/>
              <w:jc w:val="center"/>
              <w:rPr>
                <w:rFonts w:ascii="Times New Roman" w:hAnsi="Times New Roman"/>
                <w:sz w:val="20"/>
              </w:rPr>
            </w:pPr>
            <w:r w:rsidRPr="00BA4913">
              <w:rPr>
                <w:rFonts w:ascii="Times New Roman" w:hAnsi="Times New Roman"/>
                <w:sz w:val="20"/>
              </w:rPr>
              <w:t>Kuala Krai</w:t>
            </w:r>
          </w:p>
        </w:tc>
        <w:tc>
          <w:tcPr>
            <w:tcW w:w="2390" w:type="dxa"/>
            <w:shd w:val="clear" w:color="auto" w:fill="auto"/>
          </w:tcPr>
          <w:p w14:paraId="47E5ECC3" w14:textId="77777777" w:rsidR="00924218" w:rsidRPr="00BA4913" w:rsidRDefault="001D40D5">
            <w:pPr>
              <w:pStyle w:val="TAMainText"/>
              <w:spacing w:line="240" w:lineRule="auto"/>
              <w:ind w:hanging="2"/>
              <w:jc w:val="center"/>
              <w:rPr>
                <w:rFonts w:ascii="Times New Roman" w:hAnsi="Times New Roman"/>
                <w:sz w:val="20"/>
              </w:rPr>
            </w:pPr>
            <w:r w:rsidRPr="00BA4913">
              <w:rPr>
                <w:rFonts w:ascii="Times New Roman" w:hAnsi="Times New Roman"/>
                <w:sz w:val="20"/>
              </w:rPr>
              <w:t>0.01</w:t>
            </w:r>
          </w:p>
        </w:tc>
      </w:tr>
      <w:tr w:rsidR="00924218" w:rsidRPr="00BA4913" w14:paraId="0D274D78" w14:textId="77777777" w:rsidTr="00BA4913">
        <w:trPr>
          <w:trHeight w:val="187"/>
          <w:jc w:val="center"/>
        </w:trPr>
        <w:tc>
          <w:tcPr>
            <w:tcW w:w="2389" w:type="dxa"/>
            <w:shd w:val="clear" w:color="auto" w:fill="auto"/>
          </w:tcPr>
          <w:p w14:paraId="7F9B80BB" w14:textId="77777777" w:rsidR="00924218" w:rsidRPr="00BA4913" w:rsidRDefault="001D40D5">
            <w:pPr>
              <w:pStyle w:val="TAMainText"/>
              <w:spacing w:line="240" w:lineRule="auto"/>
              <w:ind w:hanging="2"/>
              <w:jc w:val="center"/>
              <w:rPr>
                <w:rFonts w:ascii="Times New Roman" w:hAnsi="Times New Roman"/>
                <w:sz w:val="20"/>
              </w:rPr>
            </w:pPr>
            <w:proofErr w:type="spellStart"/>
            <w:r w:rsidRPr="00BA4913">
              <w:rPr>
                <w:rFonts w:ascii="Times New Roman" w:hAnsi="Times New Roman"/>
                <w:sz w:val="20"/>
              </w:rPr>
              <w:t>Machang</w:t>
            </w:r>
            <w:proofErr w:type="spellEnd"/>
          </w:p>
        </w:tc>
        <w:tc>
          <w:tcPr>
            <w:tcW w:w="2390" w:type="dxa"/>
            <w:shd w:val="clear" w:color="auto" w:fill="auto"/>
          </w:tcPr>
          <w:p w14:paraId="0BA67D73" w14:textId="77777777" w:rsidR="00924218" w:rsidRPr="00BA4913" w:rsidRDefault="001D40D5">
            <w:pPr>
              <w:pStyle w:val="TAMainText"/>
              <w:spacing w:line="240" w:lineRule="auto"/>
              <w:ind w:hanging="2"/>
              <w:jc w:val="center"/>
              <w:rPr>
                <w:rFonts w:ascii="Times New Roman" w:hAnsi="Times New Roman"/>
                <w:sz w:val="20"/>
              </w:rPr>
            </w:pPr>
            <w:r w:rsidRPr="00BA4913">
              <w:rPr>
                <w:rFonts w:ascii="Times New Roman" w:hAnsi="Times New Roman"/>
                <w:sz w:val="20"/>
              </w:rPr>
              <w:t>0.63</w:t>
            </w:r>
          </w:p>
        </w:tc>
      </w:tr>
      <w:tr w:rsidR="00924218" w:rsidRPr="00BA4913" w14:paraId="438A9FAC" w14:textId="77777777" w:rsidTr="00BA4913">
        <w:trPr>
          <w:trHeight w:val="187"/>
          <w:jc w:val="center"/>
        </w:trPr>
        <w:tc>
          <w:tcPr>
            <w:tcW w:w="2389" w:type="dxa"/>
            <w:shd w:val="clear" w:color="auto" w:fill="auto"/>
          </w:tcPr>
          <w:p w14:paraId="37D399E9" w14:textId="77777777" w:rsidR="00924218" w:rsidRPr="00BA4913" w:rsidRDefault="001D40D5">
            <w:pPr>
              <w:pStyle w:val="TAMainText"/>
              <w:spacing w:line="240" w:lineRule="auto"/>
              <w:ind w:hanging="2"/>
              <w:jc w:val="center"/>
              <w:rPr>
                <w:rFonts w:ascii="Times New Roman" w:hAnsi="Times New Roman"/>
                <w:sz w:val="20"/>
              </w:rPr>
            </w:pPr>
            <w:proofErr w:type="spellStart"/>
            <w:r w:rsidRPr="00BA4913">
              <w:rPr>
                <w:rFonts w:ascii="Times New Roman" w:hAnsi="Times New Roman"/>
                <w:sz w:val="20"/>
              </w:rPr>
              <w:t>Pasir</w:t>
            </w:r>
            <w:proofErr w:type="spellEnd"/>
            <w:r w:rsidRPr="00BA4913">
              <w:rPr>
                <w:rFonts w:ascii="Times New Roman" w:hAnsi="Times New Roman"/>
                <w:sz w:val="20"/>
              </w:rPr>
              <w:t xml:space="preserve"> Mas</w:t>
            </w:r>
          </w:p>
        </w:tc>
        <w:tc>
          <w:tcPr>
            <w:tcW w:w="2390" w:type="dxa"/>
            <w:shd w:val="clear" w:color="auto" w:fill="auto"/>
          </w:tcPr>
          <w:p w14:paraId="4BC444A7" w14:textId="77777777" w:rsidR="00924218" w:rsidRPr="00BA4913" w:rsidRDefault="001D40D5">
            <w:pPr>
              <w:pStyle w:val="TAMainText"/>
              <w:spacing w:line="240" w:lineRule="auto"/>
              <w:ind w:hanging="2"/>
              <w:jc w:val="center"/>
              <w:rPr>
                <w:rFonts w:ascii="Times New Roman" w:hAnsi="Times New Roman"/>
                <w:sz w:val="20"/>
              </w:rPr>
            </w:pPr>
            <w:r w:rsidRPr="00BA4913">
              <w:rPr>
                <w:rFonts w:ascii="Times New Roman" w:hAnsi="Times New Roman"/>
                <w:sz w:val="20"/>
              </w:rPr>
              <w:t>1.12</w:t>
            </w:r>
          </w:p>
        </w:tc>
      </w:tr>
      <w:tr w:rsidR="00924218" w:rsidRPr="00BA4913" w14:paraId="5678605A" w14:textId="77777777" w:rsidTr="00BA4913">
        <w:trPr>
          <w:trHeight w:val="187"/>
          <w:jc w:val="center"/>
        </w:trPr>
        <w:tc>
          <w:tcPr>
            <w:tcW w:w="2389" w:type="dxa"/>
            <w:shd w:val="clear" w:color="auto" w:fill="auto"/>
          </w:tcPr>
          <w:p w14:paraId="381C5DA1" w14:textId="77777777" w:rsidR="00924218" w:rsidRPr="00BA4913" w:rsidRDefault="001D40D5">
            <w:pPr>
              <w:pStyle w:val="TAMainText"/>
              <w:spacing w:line="240" w:lineRule="auto"/>
              <w:ind w:hanging="2"/>
              <w:jc w:val="center"/>
              <w:rPr>
                <w:rFonts w:ascii="Times New Roman" w:hAnsi="Times New Roman"/>
                <w:sz w:val="20"/>
              </w:rPr>
            </w:pPr>
            <w:r w:rsidRPr="00BA4913">
              <w:rPr>
                <w:rFonts w:ascii="Times New Roman" w:hAnsi="Times New Roman"/>
                <w:sz w:val="20"/>
              </w:rPr>
              <w:t>Tanah Merah</w:t>
            </w:r>
          </w:p>
        </w:tc>
        <w:tc>
          <w:tcPr>
            <w:tcW w:w="2390" w:type="dxa"/>
            <w:shd w:val="clear" w:color="auto" w:fill="auto"/>
          </w:tcPr>
          <w:p w14:paraId="3340C2A7" w14:textId="77777777" w:rsidR="00924218" w:rsidRPr="00BA4913" w:rsidRDefault="001D40D5">
            <w:pPr>
              <w:pStyle w:val="TAMainText"/>
              <w:spacing w:line="240" w:lineRule="auto"/>
              <w:ind w:hanging="2"/>
              <w:jc w:val="center"/>
              <w:rPr>
                <w:rFonts w:ascii="Times New Roman" w:hAnsi="Times New Roman"/>
                <w:sz w:val="20"/>
              </w:rPr>
            </w:pPr>
            <w:r w:rsidRPr="00BA4913">
              <w:rPr>
                <w:rFonts w:ascii="Times New Roman" w:hAnsi="Times New Roman"/>
                <w:sz w:val="20"/>
              </w:rPr>
              <w:t>0.16</w:t>
            </w:r>
          </w:p>
        </w:tc>
      </w:tr>
      <w:tr w:rsidR="00924218" w:rsidRPr="00BA4913" w14:paraId="3FA2FFF5" w14:textId="77777777" w:rsidTr="00BA4913">
        <w:trPr>
          <w:trHeight w:val="187"/>
          <w:jc w:val="center"/>
        </w:trPr>
        <w:tc>
          <w:tcPr>
            <w:tcW w:w="2389" w:type="dxa"/>
            <w:tcBorders>
              <w:bottom w:val="single" w:sz="4" w:space="0" w:color="auto"/>
            </w:tcBorders>
            <w:shd w:val="clear" w:color="auto" w:fill="auto"/>
          </w:tcPr>
          <w:p w14:paraId="631534CF" w14:textId="77777777" w:rsidR="00924218" w:rsidRPr="00BA4913" w:rsidRDefault="001D40D5">
            <w:pPr>
              <w:pStyle w:val="TAMainText"/>
              <w:spacing w:line="240" w:lineRule="auto"/>
              <w:ind w:hanging="2"/>
              <w:jc w:val="center"/>
              <w:rPr>
                <w:rFonts w:ascii="Times New Roman" w:hAnsi="Times New Roman"/>
                <w:sz w:val="20"/>
              </w:rPr>
            </w:pPr>
            <w:proofErr w:type="spellStart"/>
            <w:r w:rsidRPr="00BA4913">
              <w:rPr>
                <w:rFonts w:ascii="Times New Roman" w:hAnsi="Times New Roman"/>
                <w:sz w:val="20"/>
              </w:rPr>
              <w:t>Tumpat</w:t>
            </w:r>
            <w:proofErr w:type="spellEnd"/>
          </w:p>
        </w:tc>
        <w:tc>
          <w:tcPr>
            <w:tcW w:w="2390" w:type="dxa"/>
            <w:tcBorders>
              <w:bottom w:val="single" w:sz="4" w:space="0" w:color="auto"/>
            </w:tcBorders>
            <w:shd w:val="clear" w:color="auto" w:fill="auto"/>
          </w:tcPr>
          <w:p w14:paraId="3F97DA6B" w14:textId="77777777" w:rsidR="00924218" w:rsidRPr="00BA4913" w:rsidRDefault="001D40D5">
            <w:pPr>
              <w:pStyle w:val="TAMainText"/>
              <w:spacing w:line="240" w:lineRule="auto"/>
              <w:ind w:hanging="2"/>
              <w:jc w:val="center"/>
              <w:rPr>
                <w:rFonts w:ascii="Times New Roman" w:hAnsi="Times New Roman"/>
                <w:sz w:val="20"/>
              </w:rPr>
            </w:pPr>
            <w:r w:rsidRPr="00BA4913">
              <w:rPr>
                <w:rFonts w:ascii="Times New Roman" w:hAnsi="Times New Roman"/>
                <w:sz w:val="20"/>
              </w:rPr>
              <w:t>0.47</w:t>
            </w:r>
          </w:p>
        </w:tc>
      </w:tr>
    </w:tbl>
    <w:p w14:paraId="6B421F9C" w14:textId="77777777" w:rsidR="00924218" w:rsidRPr="0085154D" w:rsidRDefault="00924218">
      <w:pPr>
        <w:spacing w:after="0" w:line="240" w:lineRule="auto"/>
        <w:ind w:leftChars="0" w:left="0" w:firstLineChars="0" w:firstLine="0"/>
        <w:jc w:val="center"/>
        <w:rPr>
          <w:rFonts w:ascii="Times New Roman" w:hAnsi="Times New Roman" w:cs="Times New Roman"/>
          <w:sz w:val="20"/>
          <w:szCs w:val="20"/>
          <w:lang w:val="en-GB" w:eastAsia="zh-CN"/>
        </w:rPr>
      </w:pPr>
    </w:p>
    <w:p w14:paraId="62C39A0F" w14:textId="0D9F1856" w:rsidR="00924218" w:rsidRDefault="001D40D5">
      <w:pPr>
        <w:spacing w:after="0" w:line="240" w:lineRule="auto"/>
        <w:ind w:leftChars="0" w:left="0" w:firstLineChars="0" w:firstLine="0"/>
        <w:jc w:val="center"/>
        <w:rPr>
          <w:rFonts w:ascii="Times New Roman" w:eastAsia="Times New Roman" w:hAnsi="Times New Roman" w:cs="Times New Roman"/>
          <w:bCs/>
          <w:color w:val="000000"/>
          <w:sz w:val="24"/>
          <w:szCs w:val="24"/>
        </w:rPr>
      </w:pPr>
      <w:r>
        <w:rPr>
          <w:noProof/>
          <w:lang w:val="en-MY" w:eastAsia="en-MY"/>
        </w:rPr>
        <w:drawing>
          <wp:inline distT="0" distB="0" distL="114300" distR="114300" wp14:anchorId="667579C7" wp14:editId="7E57D3CB">
            <wp:extent cx="4638675" cy="5322175"/>
            <wp:effectExtent l="19050" t="19050" r="9525" b="12065"/>
            <wp:docPr id="11" name="Picture 11" descr="KRB_Fl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KRB_Flood"/>
                    <pic:cNvPicPr>
                      <a:picLocks noChangeAspect="1"/>
                    </pic:cNvPicPr>
                  </pic:nvPicPr>
                  <pic:blipFill>
                    <a:blip r:embed="rId13"/>
                    <a:srcRect l="2556" t="3460" r="2917" b="19858"/>
                    <a:stretch>
                      <a:fillRect/>
                    </a:stretch>
                  </pic:blipFill>
                  <pic:spPr>
                    <a:xfrm>
                      <a:off x="0" y="0"/>
                      <a:ext cx="4652235" cy="5337733"/>
                    </a:xfrm>
                    <a:prstGeom prst="rect">
                      <a:avLst/>
                    </a:prstGeom>
                    <a:ln w="3175">
                      <a:solidFill>
                        <a:schemeClr val="tx1"/>
                      </a:solidFill>
                    </a:ln>
                  </pic:spPr>
                </pic:pic>
              </a:graphicData>
            </a:graphic>
          </wp:inline>
        </w:drawing>
      </w:r>
    </w:p>
    <w:p w14:paraId="235AD3D1" w14:textId="77777777" w:rsidR="00B42960" w:rsidRDefault="00B42960" w:rsidP="00B42960">
      <w:pPr>
        <w:spacing w:after="0"/>
        <w:ind w:leftChars="0" w:left="0" w:firstLineChars="0" w:firstLine="0"/>
        <w:jc w:val="center"/>
        <w:rPr>
          <w:rFonts w:ascii="Times New Roman" w:eastAsia="Times New Roman" w:hAnsi="Times New Roman" w:cs="Times New Roman"/>
          <w:b/>
          <w:color w:val="000000"/>
          <w:sz w:val="20"/>
          <w:szCs w:val="20"/>
        </w:rPr>
      </w:pPr>
    </w:p>
    <w:p w14:paraId="04FA0AFE" w14:textId="4F484A65" w:rsidR="00924218" w:rsidRDefault="001D40D5" w:rsidP="00B42960">
      <w:pPr>
        <w:spacing w:after="0"/>
        <w:ind w:leftChars="0" w:left="0" w:firstLineChars="0" w:firstLine="0"/>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
          <w:color w:val="000000"/>
          <w:sz w:val="20"/>
          <w:szCs w:val="20"/>
        </w:rPr>
        <w:t>Figure 4.</w:t>
      </w:r>
      <w:r>
        <w:rPr>
          <w:rFonts w:ascii="Times New Roman" w:eastAsia="Times New Roman" w:hAnsi="Times New Roman" w:cs="Times New Roman"/>
          <w:bCs/>
          <w:color w:val="000000"/>
          <w:sz w:val="20"/>
          <w:szCs w:val="20"/>
        </w:rPr>
        <w:t xml:space="preserve"> Sentinel-1 SAR generated flood inundation area distribution in: (a) zoom at the basin near river inlet; (b) Kota </w:t>
      </w:r>
      <w:proofErr w:type="spellStart"/>
      <w:r>
        <w:rPr>
          <w:rFonts w:ascii="Times New Roman" w:eastAsia="Times New Roman" w:hAnsi="Times New Roman" w:cs="Times New Roman"/>
          <w:bCs/>
          <w:color w:val="000000"/>
          <w:sz w:val="20"/>
          <w:szCs w:val="20"/>
        </w:rPr>
        <w:t>Bharu</w:t>
      </w:r>
      <w:proofErr w:type="spellEnd"/>
      <w:r>
        <w:rPr>
          <w:rFonts w:ascii="Times New Roman" w:eastAsia="Times New Roman" w:hAnsi="Times New Roman" w:cs="Times New Roman"/>
          <w:bCs/>
          <w:color w:val="000000"/>
          <w:sz w:val="20"/>
          <w:szCs w:val="20"/>
        </w:rPr>
        <w:t xml:space="preserve"> and </w:t>
      </w:r>
      <w:proofErr w:type="spellStart"/>
      <w:r>
        <w:rPr>
          <w:rFonts w:ascii="Times New Roman" w:eastAsia="Times New Roman" w:hAnsi="Times New Roman" w:cs="Times New Roman"/>
          <w:bCs/>
          <w:color w:val="000000"/>
          <w:sz w:val="20"/>
          <w:szCs w:val="20"/>
        </w:rPr>
        <w:t>Pasir</w:t>
      </w:r>
      <w:proofErr w:type="spellEnd"/>
      <w:r>
        <w:rPr>
          <w:rFonts w:ascii="Times New Roman" w:eastAsia="Times New Roman" w:hAnsi="Times New Roman" w:cs="Times New Roman"/>
          <w:bCs/>
          <w:color w:val="000000"/>
          <w:sz w:val="20"/>
          <w:szCs w:val="20"/>
        </w:rPr>
        <w:t xml:space="preserve"> Mas district; (c) Tanah </w:t>
      </w:r>
      <w:proofErr w:type="spellStart"/>
      <w:r>
        <w:rPr>
          <w:rFonts w:ascii="Times New Roman" w:eastAsia="Times New Roman" w:hAnsi="Times New Roman" w:cs="Times New Roman"/>
          <w:bCs/>
          <w:color w:val="000000"/>
          <w:sz w:val="20"/>
          <w:szCs w:val="20"/>
        </w:rPr>
        <w:t>Merah</w:t>
      </w:r>
      <w:proofErr w:type="spellEnd"/>
      <w:r>
        <w:rPr>
          <w:rFonts w:ascii="Times New Roman" w:eastAsia="Times New Roman" w:hAnsi="Times New Roman" w:cs="Times New Roman"/>
          <w:bCs/>
          <w:color w:val="000000"/>
          <w:sz w:val="20"/>
          <w:szCs w:val="20"/>
        </w:rPr>
        <w:t xml:space="preserve"> and </w:t>
      </w:r>
      <w:proofErr w:type="spellStart"/>
      <w:r>
        <w:rPr>
          <w:rFonts w:ascii="Times New Roman" w:eastAsia="Times New Roman" w:hAnsi="Times New Roman" w:cs="Times New Roman"/>
          <w:bCs/>
          <w:color w:val="000000"/>
          <w:sz w:val="20"/>
          <w:szCs w:val="20"/>
        </w:rPr>
        <w:t>Machang</w:t>
      </w:r>
      <w:proofErr w:type="spellEnd"/>
      <w:r>
        <w:rPr>
          <w:rFonts w:ascii="Times New Roman" w:eastAsia="Times New Roman" w:hAnsi="Times New Roman" w:cs="Times New Roman"/>
          <w:bCs/>
          <w:color w:val="000000"/>
          <w:sz w:val="20"/>
          <w:szCs w:val="20"/>
        </w:rPr>
        <w:t xml:space="preserve"> district</w:t>
      </w:r>
    </w:p>
    <w:p w14:paraId="449A874A" w14:textId="77777777" w:rsidR="00B42960" w:rsidRDefault="00B42960">
      <w:pPr>
        <w:spacing w:after="0"/>
        <w:ind w:leftChars="0" w:left="0" w:firstLineChars="0" w:firstLine="0"/>
        <w:jc w:val="both"/>
        <w:rPr>
          <w:rFonts w:ascii="Times New Roman" w:eastAsia="Times New Roman" w:hAnsi="Times New Roman" w:cs="Times New Roman"/>
          <w:bCs/>
          <w:i/>
          <w:iCs/>
          <w:color w:val="000000"/>
          <w:sz w:val="24"/>
          <w:szCs w:val="24"/>
        </w:rPr>
      </w:pPr>
    </w:p>
    <w:p w14:paraId="07846813" w14:textId="6E7CCB92" w:rsidR="00924218" w:rsidRDefault="001D40D5" w:rsidP="00B42960">
      <w:pPr>
        <w:spacing w:after="0" w:line="240" w:lineRule="auto"/>
        <w:ind w:leftChars="0" w:left="0" w:firstLineChars="0" w:firstLine="0"/>
        <w:jc w:val="both"/>
        <w:rPr>
          <w:rFonts w:ascii="Times New Roman" w:eastAsia="Times New Roman" w:hAnsi="Times New Roman" w:cs="Times New Roman"/>
          <w:bCs/>
          <w:i/>
          <w:iCs/>
          <w:color w:val="000000"/>
          <w:sz w:val="24"/>
          <w:szCs w:val="24"/>
        </w:rPr>
      </w:pPr>
      <w:r>
        <w:rPr>
          <w:rFonts w:ascii="Times New Roman" w:eastAsia="Times New Roman" w:hAnsi="Times New Roman" w:cs="Times New Roman"/>
          <w:bCs/>
          <w:i/>
          <w:iCs/>
          <w:color w:val="000000"/>
          <w:sz w:val="24"/>
          <w:szCs w:val="24"/>
        </w:rPr>
        <w:lastRenderedPageBreak/>
        <w:t>Discussion</w:t>
      </w:r>
    </w:p>
    <w:p w14:paraId="5E451B19" w14:textId="77777777" w:rsidR="00232F8A" w:rsidRDefault="00232F8A" w:rsidP="00B42960">
      <w:pPr>
        <w:spacing w:after="0" w:line="240" w:lineRule="auto"/>
        <w:ind w:leftChars="0" w:left="0" w:firstLineChars="0" w:firstLine="0"/>
        <w:jc w:val="both"/>
        <w:rPr>
          <w:rFonts w:ascii="Times New Roman" w:eastAsia="Times New Roman" w:hAnsi="Times New Roman" w:cs="Times New Roman"/>
          <w:bCs/>
          <w:color w:val="000000"/>
          <w:sz w:val="24"/>
          <w:szCs w:val="24"/>
        </w:rPr>
      </w:pPr>
    </w:p>
    <w:p w14:paraId="7D996469" w14:textId="5B837C51" w:rsidR="00924218" w:rsidRDefault="001D40D5" w:rsidP="00B42960">
      <w:pPr>
        <w:spacing w:after="0" w:line="240" w:lineRule="auto"/>
        <w:ind w:leftChars="0" w:left="0" w:firstLineChars="0" w:firstLine="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Referring to the elevation map in Figure 1, the KRB is geographically surrounded by hills at the left and slightly elevated at the right and has lower elevation towards the center of the basin. Therefore, the inundation area generated in this study is relevant whereby the flooded areas are low-lying areas in the Kota </w:t>
      </w:r>
      <w:proofErr w:type="spellStart"/>
      <w:r>
        <w:rPr>
          <w:rFonts w:ascii="Times New Roman" w:eastAsia="Times New Roman" w:hAnsi="Times New Roman" w:cs="Times New Roman"/>
          <w:bCs/>
          <w:color w:val="000000"/>
          <w:sz w:val="24"/>
          <w:szCs w:val="24"/>
        </w:rPr>
        <w:t>Bharu</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Tumpat</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Machang</w:t>
      </w:r>
      <w:proofErr w:type="spellEnd"/>
      <w:r>
        <w:rPr>
          <w:rFonts w:ascii="Times New Roman" w:eastAsia="Times New Roman" w:hAnsi="Times New Roman" w:cs="Times New Roman"/>
          <w:bCs/>
          <w:color w:val="000000"/>
          <w:sz w:val="24"/>
          <w:szCs w:val="24"/>
        </w:rPr>
        <w:t xml:space="preserve">, Tanah </w:t>
      </w:r>
      <w:proofErr w:type="spellStart"/>
      <w:r>
        <w:rPr>
          <w:rFonts w:ascii="Times New Roman" w:eastAsia="Times New Roman" w:hAnsi="Times New Roman" w:cs="Times New Roman"/>
          <w:bCs/>
          <w:color w:val="000000"/>
          <w:sz w:val="24"/>
          <w:szCs w:val="24"/>
        </w:rPr>
        <w:t>merah</w:t>
      </w:r>
      <w:proofErr w:type="spellEnd"/>
      <w:r>
        <w:rPr>
          <w:rFonts w:ascii="Times New Roman" w:eastAsia="Times New Roman" w:hAnsi="Times New Roman" w:cs="Times New Roman"/>
          <w:bCs/>
          <w:color w:val="000000"/>
          <w:sz w:val="24"/>
          <w:szCs w:val="24"/>
        </w:rPr>
        <w:t xml:space="preserve">, Kuala </w:t>
      </w:r>
      <w:proofErr w:type="spellStart"/>
      <w:r>
        <w:rPr>
          <w:rFonts w:ascii="Times New Roman" w:eastAsia="Times New Roman" w:hAnsi="Times New Roman" w:cs="Times New Roman"/>
          <w:bCs/>
          <w:color w:val="000000"/>
          <w:sz w:val="24"/>
          <w:szCs w:val="24"/>
        </w:rPr>
        <w:t>Kerai</w:t>
      </w:r>
      <w:proofErr w:type="spellEnd"/>
      <w:r>
        <w:rPr>
          <w:rFonts w:ascii="Times New Roman" w:eastAsia="Times New Roman" w:hAnsi="Times New Roman" w:cs="Times New Roman"/>
          <w:bCs/>
          <w:color w:val="000000"/>
          <w:sz w:val="24"/>
          <w:szCs w:val="24"/>
        </w:rPr>
        <w:t xml:space="preserve"> and </w:t>
      </w:r>
      <w:proofErr w:type="spellStart"/>
      <w:r>
        <w:rPr>
          <w:rFonts w:ascii="Times New Roman" w:eastAsia="Times New Roman" w:hAnsi="Times New Roman" w:cs="Times New Roman"/>
          <w:bCs/>
          <w:color w:val="000000"/>
          <w:sz w:val="24"/>
          <w:szCs w:val="24"/>
        </w:rPr>
        <w:t>Pasir</w:t>
      </w:r>
      <w:proofErr w:type="spellEnd"/>
      <w:r>
        <w:rPr>
          <w:rFonts w:ascii="Times New Roman" w:eastAsia="Times New Roman" w:hAnsi="Times New Roman" w:cs="Times New Roman"/>
          <w:bCs/>
          <w:color w:val="000000"/>
          <w:sz w:val="24"/>
          <w:szCs w:val="24"/>
        </w:rPr>
        <w:t xml:space="preserve"> Mas. However, a big part of the flooded areas in Figure 4 (b) were found to be paddy fields, the flood over the paddy fields may affect the land preparation works of the farmers for the next seeding process </w:t>
      </w:r>
      <w:r>
        <w:rPr>
          <w:rFonts w:ascii="Times New Roman" w:eastAsia="Times New Roman" w:hAnsi="Times New Roman" w:cs="Times New Roman"/>
          <w:bCs/>
          <w:color w:val="000000"/>
          <w:sz w:val="24"/>
          <w:szCs w:val="24"/>
        </w:rPr>
        <w:fldChar w:fldCharType="begin"/>
      </w:r>
      <w:r>
        <w:rPr>
          <w:rFonts w:ascii="Times New Roman" w:eastAsia="Times New Roman" w:hAnsi="Times New Roman" w:cs="Times New Roman"/>
          <w:bCs/>
          <w:color w:val="000000"/>
          <w:sz w:val="24"/>
          <w:szCs w:val="24"/>
        </w:rPr>
        <w:instrText xml:space="preserve"> ADDIN EN.CITE &lt;EndNote&gt;&lt;Cite&gt;&lt;Author&gt;Lee&lt;/Author&gt;&lt;Year&gt;2005&lt;/Year&gt;&lt;RecNum&gt;404&lt;/RecNum&gt;&lt;DisplayText&gt;(Lee et al., 2005)&lt;/DisplayText&gt;&lt;record&gt;&lt;rec-number&gt;404&lt;/rec-number&gt;&lt;foreign-keys&gt;&lt;key app="EN" db-id="d002edf05zxza3efrpr5sr9eaxw50ew20vap" timestamp="1689696395"&gt;404&lt;/key&gt;&lt;/foreign-keys&gt;&lt;ref-type name="Journal Article"&gt;17&lt;/ref-type&gt;&lt;contributors&gt;&lt;authors&gt;&lt;author&gt;Lee, Teang Shui&lt;/author&gt;&lt;author&gt;Haque, M. Aminul&lt;/author&gt;&lt;author&gt;Najim, M. M. M.&lt;/author&gt;&lt;/authors&gt;&lt;/contributors&gt;&lt;titles&gt;&lt;title&gt;Scheduling the cropping calendar in wet-seededrice schemes in Malaysia&lt;/title&gt;&lt;secondary-title&gt;Agricultural Water Management&lt;/secondary-title&gt;&lt;/titles&gt;&lt;periodical&gt;&lt;full-title&gt;Agricultural Water Management&lt;/full-title&gt;&lt;/periodical&gt;&lt;pages&gt;14&lt;/pages&gt;&lt;volume&gt;71&lt;/volume&gt;&lt;number&gt;1&lt;/number&gt;&lt;edition&gt;29 June 2004&lt;/edition&gt;&lt;section&gt;71&lt;/section&gt;&lt;keywords&gt;&lt;keyword&gt;cropping schedule&lt;/keyword&gt;&lt;keyword&gt;water management&lt;/keyword&gt;&lt;keyword&gt;rainfall pattern&lt;/keyword&gt;&lt;keyword&gt;river flow&lt;/keyword&gt;&lt;/keywords&gt;&lt;dates&gt;&lt;year&gt;2005&lt;/year&gt;&lt;/dates&gt;&lt;urls&gt;&lt;related-urls&gt;&lt;url&gt;https://www.researchgate.net/publication/4875503_Scheduling_the_cropping_calendar_in_wet-seeded_rice_schemes_in_Malaysia&lt;/url&gt;&lt;/related-urls&gt;&lt;/urls&gt;&lt;electronic-resource-num&gt;http://dx.doi.org/10.1016/j.agwat.2004.06.007&lt;/electronic-resource-num&gt;&lt;/record&gt;&lt;/Cite&gt;&lt;/EndNote&gt;</w:instrText>
      </w:r>
      <w:r>
        <w:rPr>
          <w:rFonts w:ascii="Times New Roman" w:eastAsia="Times New Roman" w:hAnsi="Times New Roman" w:cs="Times New Roman"/>
          <w:bCs/>
          <w:color w:val="000000"/>
          <w:sz w:val="24"/>
          <w:szCs w:val="24"/>
        </w:rPr>
        <w:fldChar w:fldCharType="separate"/>
      </w:r>
      <w:r>
        <w:rPr>
          <w:rFonts w:ascii="Times New Roman" w:eastAsia="Times New Roman" w:hAnsi="Times New Roman" w:cs="Times New Roman"/>
          <w:bCs/>
          <w:color w:val="000000"/>
          <w:sz w:val="24"/>
          <w:szCs w:val="24"/>
        </w:rPr>
        <w:t>(Lee et al., 2005)</w:t>
      </w:r>
      <w:r>
        <w:rPr>
          <w:rFonts w:ascii="Times New Roman" w:eastAsia="Times New Roman" w:hAnsi="Times New Roman" w:cs="Times New Roman"/>
          <w:bCs/>
          <w:color w:val="000000"/>
          <w:sz w:val="24"/>
          <w:szCs w:val="24"/>
        </w:rPr>
        <w:fldChar w:fldCharType="end"/>
      </w:r>
      <w:r>
        <w:rPr>
          <w:rFonts w:ascii="Times New Roman" w:eastAsia="Times New Roman" w:hAnsi="Times New Roman" w:cs="Times New Roman"/>
          <w:bCs/>
          <w:color w:val="000000"/>
          <w:sz w:val="24"/>
          <w:szCs w:val="24"/>
        </w:rPr>
        <w:t xml:space="preserve">. Therefore, the flood inundation mapping shown in this study could be a technique for crop management before the rainy seasons in the future as the climate change induced extreme precipitation is affecting rice production in Malaysia </w:t>
      </w:r>
      <w:r>
        <w:rPr>
          <w:rFonts w:ascii="Times New Roman" w:eastAsia="Times New Roman" w:hAnsi="Times New Roman" w:cs="Times New Roman"/>
          <w:bCs/>
          <w:color w:val="000000"/>
          <w:sz w:val="24"/>
          <w:szCs w:val="24"/>
        </w:rPr>
        <w:fldChar w:fldCharType="begin"/>
      </w:r>
      <w:r>
        <w:rPr>
          <w:rFonts w:ascii="Times New Roman" w:eastAsia="Times New Roman" w:hAnsi="Times New Roman" w:cs="Times New Roman"/>
          <w:bCs/>
          <w:color w:val="000000"/>
          <w:sz w:val="24"/>
          <w:szCs w:val="24"/>
        </w:rPr>
        <w:instrText xml:space="preserve"> ADDIN EN.CITE &lt;EndNote&gt;&lt;Cite&gt;&lt;Author&gt;Firdaus&lt;/Author&gt;&lt;Year&gt;2020&lt;/Year&gt;&lt;RecNum&gt;405&lt;/RecNum&gt;&lt;DisplayText&gt;(Firdaus et al., 2020)&lt;/DisplayText&gt;&lt;record&gt;&lt;rec-number&gt;405&lt;/rec-number&gt;&lt;foreign-keys&gt;&lt;key app="EN" db-id="d002edf05zxza3efrpr5sr9eaxw50ew20vap" timestamp="1689696653"&gt;405&lt;/key&gt;&lt;/foreign-keys&gt;&lt;ref-type name="Journal Article"&gt;17&lt;/ref-type&gt;&lt;contributors&gt;&lt;authors&gt;&lt;author&gt;Firdaus, R. B. Radin&lt;/author&gt;&lt;author&gt;Tan, Mou Leong&lt;/author&gt;&lt;author&gt;Rahmat, Siti Rahyla&lt;/author&gt;&lt;author&gt;Gunaratne, Mahinda Senevi&lt;/author&gt;&lt;/authors&gt;&lt;/contributors&gt;&lt;titles&gt;&lt;title&gt;Paddy, rice and food security in Malaysia: A review of climate change impacts&lt;/title&gt;&lt;secondary-title&gt;Cogent Social Sciences&lt;/secondary-title&gt;&lt;/titles&gt;&lt;periodical&gt;&lt;full-title&gt;Cogent Social Sciences&lt;/full-title&gt;&lt;/periodical&gt;&lt;pages&gt;17&lt;/pages&gt;&lt;volume&gt;6&lt;/volume&gt;&lt;number&gt;1818373&lt;/number&gt;&lt;edition&gt;14 September 2020&lt;/edition&gt;&lt;keywords&gt;&lt;keyword&gt;agriculture&lt;/keyword&gt;&lt;keyword&gt;climate change&lt;/keyword&gt;&lt;keyword&gt;food security&lt;/keyword&gt;&lt;keyword&gt;paddy&lt;/keyword&gt;&lt;keyword&gt;rice&lt;/keyword&gt;&lt;keyword&gt;granary areas&lt;/keyword&gt;&lt;/keywords&gt;&lt;dates&gt;&lt;year&gt;2020&lt;/year&gt;&lt;/dates&gt;&lt;urls&gt;&lt;related-urls&gt;&lt;url&gt;https://www.tandfonline.com/doi/full/10.1080/23311886.2020.1818373&lt;/url&gt;&lt;/related-urls&gt;&lt;/urls&gt;&lt;electronic-resource-num&gt;https://doi.org/10.1080/23311886.2020.1818373&lt;/electronic-resource-num&gt;&lt;/record&gt;&lt;/Cite&gt;&lt;/EndNote&gt;</w:instrText>
      </w:r>
      <w:r>
        <w:rPr>
          <w:rFonts w:ascii="Times New Roman" w:eastAsia="Times New Roman" w:hAnsi="Times New Roman" w:cs="Times New Roman"/>
          <w:bCs/>
          <w:color w:val="000000"/>
          <w:sz w:val="24"/>
          <w:szCs w:val="24"/>
        </w:rPr>
        <w:fldChar w:fldCharType="separate"/>
      </w:r>
      <w:r>
        <w:rPr>
          <w:rFonts w:ascii="Times New Roman" w:eastAsia="Times New Roman" w:hAnsi="Times New Roman" w:cs="Times New Roman"/>
          <w:bCs/>
          <w:color w:val="000000"/>
          <w:sz w:val="24"/>
          <w:szCs w:val="24"/>
        </w:rPr>
        <w:t>(Firdaus et al., 2020)</w:t>
      </w:r>
      <w:r>
        <w:rPr>
          <w:rFonts w:ascii="Times New Roman" w:eastAsia="Times New Roman" w:hAnsi="Times New Roman" w:cs="Times New Roman"/>
          <w:bCs/>
          <w:color w:val="000000"/>
          <w:sz w:val="24"/>
          <w:szCs w:val="24"/>
        </w:rPr>
        <w:fldChar w:fldCharType="end"/>
      </w:r>
      <w:r>
        <w:rPr>
          <w:rFonts w:ascii="Times New Roman" w:eastAsia="Times New Roman" w:hAnsi="Times New Roman" w:cs="Times New Roman"/>
          <w:bCs/>
          <w:color w:val="000000"/>
          <w:sz w:val="24"/>
          <w:szCs w:val="24"/>
        </w:rPr>
        <w:t xml:space="preserve">. </w:t>
      </w:r>
    </w:p>
    <w:p w14:paraId="00AE033D" w14:textId="77777777" w:rsidR="00924218" w:rsidRDefault="001D40D5" w:rsidP="00B42960">
      <w:pPr>
        <w:spacing w:after="0" w:line="240" w:lineRule="auto"/>
        <w:ind w:leftChars="0" w:left="0" w:firstLineChars="0" w:firstLine="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b/>
        <w:t xml:space="preserve">Referring to the flood analysis for the past December 2014 Big Yellow Flood in KRB, </w:t>
      </w:r>
      <w:r>
        <w:rPr>
          <w:rFonts w:ascii="Times New Roman" w:eastAsia="Times New Roman" w:hAnsi="Times New Roman" w:cs="Times New Roman"/>
          <w:bCs/>
          <w:color w:val="000000"/>
          <w:sz w:val="24"/>
          <w:szCs w:val="24"/>
        </w:rPr>
        <w:fldChar w:fldCharType="begin"/>
      </w:r>
      <w:r>
        <w:rPr>
          <w:rFonts w:ascii="Times New Roman" w:eastAsia="Times New Roman" w:hAnsi="Times New Roman" w:cs="Times New Roman"/>
          <w:bCs/>
          <w:color w:val="000000"/>
          <w:sz w:val="24"/>
          <w:szCs w:val="24"/>
        </w:rPr>
        <w:instrText xml:space="preserve"> ADDIN EN.CITE &lt;EndNote&gt;&lt;Cite AuthorYear="1"&gt;&lt;Author&gt;Alias&lt;/Author&gt;&lt;Year&gt;2016&lt;/Year&gt;&lt;RecNum&gt;346&lt;/RecNum&gt;&lt;DisplayText&gt;Alias et al. (2016)&lt;/DisplayText&gt;&lt;record&gt;&lt;rec-number&gt;346&lt;/rec-number&gt;&lt;foreign-keys&gt;&lt;key app="EN" db-id="d002edf05zxza3efrpr5sr9eaxw50ew20vap" timestamp="1679912529"&gt;346&lt;/key&gt;&lt;/foreign-keys&gt;&lt;ref-type name="Journal Article"&gt;17&lt;/ref-type&gt;&lt;contributors&gt;&lt;authors&gt;&lt;author&gt;Alias, Nor Eliza&lt;/author&gt;&lt;author&gt;Mohamad, Hazim&lt;/author&gt;&lt;author&gt;Chin, Wan Yoke&lt;/author&gt;&lt;author&gt;Yusop, Zulkifli&lt;/author&gt;&lt;/authors&gt;&lt;/contributors&gt;&lt;titles&gt;&lt;title&gt;Rainfall Analysis of the Kelantan Big Yellow Flood 2014&lt;/title&gt;&lt;secondary-title&gt;Jurnal Teknologi&lt;/secondary-title&gt;&lt;/titles&gt;&lt;periodical&gt;&lt;full-title&gt;Jurnal Teknologi&lt;/full-title&gt;&lt;/periodical&gt;&lt;pages&gt;8&lt;/pages&gt;&lt;volume&gt;78&lt;/volume&gt;&lt;number&gt;9-4&lt;/number&gt;&lt;section&gt;83&lt;/section&gt;&lt;keywords&gt;&lt;keyword&gt;extreme rainfall&lt;/keyword&gt;&lt;keyword&gt;flood disaster&lt;/keyword&gt;&lt;keyword&gt;frequency analysis&lt;/keyword&gt;&lt;keyword&gt;spatial distribution&lt;/keyword&gt;&lt;/keywords&gt;&lt;dates&gt;&lt;year&gt;2016&lt;/year&gt;&lt;pub-dates&gt;&lt;date&gt;9 May 2016&lt;/date&gt;&lt;/pub-dates&gt;&lt;/dates&gt;&lt;urls&gt;&lt;/urls&gt;&lt;electronic-resource-num&gt;https://doi.org/10.11113/jt.v78.9701&lt;/electronic-resource-num&gt;&lt;/record&gt;&lt;/Cite&gt;&lt;/EndNote&gt;</w:instrText>
      </w:r>
      <w:r>
        <w:rPr>
          <w:rFonts w:ascii="Times New Roman" w:eastAsia="Times New Roman" w:hAnsi="Times New Roman" w:cs="Times New Roman"/>
          <w:bCs/>
          <w:color w:val="000000"/>
          <w:sz w:val="24"/>
          <w:szCs w:val="24"/>
        </w:rPr>
        <w:fldChar w:fldCharType="separate"/>
      </w:r>
      <w:r>
        <w:rPr>
          <w:rFonts w:ascii="Times New Roman" w:eastAsia="Times New Roman" w:hAnsi="Times New Roman" w:cs="Times New Roman"/>
          <w:bCs/>
          <w:color w:val="000000"/>
          <w:sz w:val="24"/>
          <w:szCs w:val="24"/>
        </w:rPr>
        <w:t>Alias et al. (2016)</w:t>
      </w:r>
      <w:r>
        <w:rPr>
          <w:rFonts w:ascii="Times New Roman" w:eastAsia="Times New Roman" w:hAnsi="Times New Roman" w:cs="Times New Roman"/>
          <w:bCs/>
          <w:color w:val="000000"/>
          <w:sz w:val="24"/>
          <w:szCs w:val="24"/>
        </w:rPr>
        <w:fldChar w:fldCharType="end"/>
      </w:r>
      <w:r>
        <w:rPr>
          <w:rFonts w:ascii="Times New Roman" w:eastAsia="Times New Roman" w:hAnsi="Times New Roman" w:cs="Times New Roman"/>
          <w:bCs/>
          <w:color w:val="000000"/>
          <w:sz w:val="24"/>
          <w:szCs w:val="24"/>
        </w:rPr>
        <w:t xml:space="preserve"> discussed about the changes of global climatic patterns during the northeast monsoon season that elevated the effects of extreme rainfall events over the basin. The detailed rainfall distribution assessment over the basin shows that heavy precipitation began over upstream of the river at the eastern and western part of the basin, resulting in the rise of water level in Kelantan River, particularly Kuala Krai. This is due to the fact that the Kelantan River, Lebir River, and Galas River meet at this region, making it the junction of Kelantan's three main rivers.  Hence, the accumulated water in the river during continued extreme precipitation have led to flood events in Kota </w:t>
      </w:r>
      <w:proofErr w:type="spellStart"/>
      <w:r>
        <w:rPr>
          <w:rFonts w:ascii="Times New Roman" w:eastAsia="Times New Roman" w:hAnsi="Times New Roman" w:cs="Times New Roman"/>
          <w:bCs/>
          <w:color w:val="000000"/>
          <w:sz w:val="24"/>
          <w:szCs w:val="24"/>
        </w:rPr>
        <w:t>Bharu</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Machang</w:t>
      </w:r>
      <w:proofErr w:type="spellEnd"/>
      <w:r>
        <w:rPr>
          <w:rFonts w:ascii="Times New Roman" w:eastAsia="Times New Roman" w:hAnsi="Times New Roman" w:cs="Times New Roman"/>
          <w:bCs/>
          <w:color w:val="000000"/>
          <w:sz w:val="24"/>
          <w:szCs w:val="24"/>
        </w:rPr>
        <w:t xml:space="preserve">, and </w:t>
      </w:r>
      <w:proofErr w:type="spellStart"/>
      <w:r>
        <w:rPr>
          <w:rFonts w:ascii="Times New Roman" w:eastAsia="Times New Roman" w:hAnsi="Times New Roman" w:cs="Times New Roman"/>
          <w:bCs/>
          <w:color w:val="000000"/>
          <w:sz w:val="24"/>
          <w:szCs w:val="24"/>
        </w:rPr>
        <w:t>Dabong</w:t>
      </w:r>
      <w:proofErr w:type="spellEnd"/>
      <w:r>
        <w:rPr>
          <w:rFonts w:ascii="Times New Roman" w:eastAsia="Times New Roman" w:hAnsi="Times New Roman" w:cs="Times New Roman"/>
          <w:bCs/>
          <w:color w:val="000000"/>
          <w:sz w:val="24"/>
          <w:szCs w:val="24"/>
        </w:rPr>
        <w:t xml:space="preserve">. </w:t>
      </w:r>
    </w:p>
    <w:p w14:paraId="2EBEEEA3" w14:textId="77777777" w:rsidR="00924218" w:rsidRDefault="001D40D5" w:rsidP="00B42960">
      <w:pPr>
        <w:spacing w:after="0" w:line="240" w:lineRule="auto"/>
        <w:ind w:leftChars="0" w:left="0" w:firstLineChars="0" w:firstLine="7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The results in this study show a similar flood distribution pattern as discussed in the flood during December 2014, as shown in Figure 4 (b). As the data and method of generation adopted in this study are all open-sourced, the concept of mapping the flood inundation with SAR imageries in the KRB is a solution for the researchers and the flood management members to identify the extent of the flood in a simpler manner at a finer scale. </w:t>
      </w:r>
    </w:p>
    <w:p w14:paraId="6DD5B4E3" w14:textId="77777777" w:rsidR="00924218" w:rsidRDefault="001D40D5" w:rsidP="00B42960">
      <w:pPr>
        <w:spacing w:after="0" w:line="240" w:lineRule="auto"/>
        <w:ind w:leftChars="0" w:left="0" w:firstLineChars="0" w:firstLine="7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Hydraulic modelling is currently a common practice in Malaysia for creating a flood inundation map </w:t>
      </w:r>
      <w:r>
        <w:rPr>
          <w:rFonts w:ascii="Times New Roman" w:eastAsia="Times New Roman" w:hAnsi="Times New Roman" w:cs="Times New Roman"/>
          <w:bCs/>
          <w:color w:val="000000"/>
          <w:sz w:val="24"/>
          <w:szCs w:val="24"/>
        </w:rPr>
        <w:fldChar w:fldCharType="begin"/>
      </w:r>
      <w:r>
        <w:rPr>
          <w:rFonts w:ascii="Times New Roman" w:eastAsia="Times New Roman" w:hAnsi="Times New Roman" w:cs="Times New Roman"/>
          <w:bCs/>
          <w:color w:val="000000"/>
          <w:sz w:val="24"/>
          <w:szCs w:val="24"/>
        </w:rPr>
        <w:instrText xml:space="preserve"> ADDIN EN.CITE &lt;EndNote&gt;&lt;Cite&gt;&lt;Author&gt;Faghih&lt;/Author&gt;&lt;Year&gt;2017&lt;/Year&gt;&lt;RecNum&gt;402&lt;/RecNum&gt;&lt;DisplayText&gt;(Faghih et al., 2017)&lt;/DisplayText&gt;&lt;record&gt;&lt;rec-number&gt;402&lt;/rec-number&gt;&lt;foreign-keys&gt;&lt;key app="EN" db-id="d002edf05zxza3efrpr5sr9eaxw50ew20vap" timestamp="1688196260"&gt;402&lt;/key&gt;&lt;/foreign-keys&gt;&lt;ref-type name="Journal Article"&gt;17&lt;/ref-type&gt;&lt;contributors&gt;&lt;authors&gt;&lt;author&gt;Faghih, M.&lt;/author&gt;&lt;author&gt;Mirzaei, M.&lt;/author&gt;&lt;author&gt;Adamowski, J.&lt;/author&gt;&lt;author&gt;Lee, J.&lt;/author&gt;&lt;author&gt;El-Shafie, A.&lt;/author&gt;&lt;/authors&gt;&lt;/contributors&gt;&lt;titles&gt;&lt;title&gt;Uncertainty Estimation in Flood Inundation Mapping: An Application of Non-Parametric Bootstrapping&lt;/title&gt;&lt;secondary-title&gt;River Research and Application&lt;/secondary-title&gt;&lt;/titles&gt;&lt;periodical&gt;&lt;full-title&gt;River Research and Application&lt;/full-title&gt;&lt;/periodical&gt;&lt;pages&gt;9&lt;/pages&gt;&lt;keywords&gt;&lt;keyword&gt;flood mapping&lt;/keyword&gt;&lt;keyword&gt;uncertainty analysis&lt;/keyword&gt;&lt;keyword&gt;non-parametric bootstrap sampling&lt;/keyword&gt;&lt;keyword&gt;generalized extreme value distribution&lt;/keyword&gt;&lt;/keywords&gt;&lt;dates&gt;&lt;year&gt;2017&lt;/year&gt;&lt;/dates&gt;&lt;urls&gt;&lt;/urls&gt;&lt;electronic-resource-num&gt;10.1002/rra.3108&lt;/electronic-resource-num&gt;&lt;/record&gt;&lt;/Cite&gt;&lt;/EndNote&gt;</w:instrText>
      </w:r>
      <w:r>
        <w:rPr>
          <w:rFonts w:ascii="Times New Roman" w:eastAsia="Times New Roman" w:hAnsi="Times New Roman" w:cs="Times New Roman"/>
          <w:bCs/>
          <w:color w:val="000000"/>
          <w:sz w:val="24"/>
          <w:szCs w:val="24"/>
        </w:rPr>
        <w:fldChar w:fldCharType="separate"/>
      </w:r>
      <w:r>
        <w:rPr>
          <w:rFonts w:ascii="Times New Roman" w:eastAsia="Times New Roman" w:hAnsi="Times New Roman" w:cs="Times New Roman"/>
          <w:bCs/>
          <w:color w:val="000000"/>
          <w:sz w:val="24"/>
          <w:szCs w:val="24"/>
        </w:rPr>
        <w:t>(Faghih et al., 2017)</w:t>
      </w:r>
      <w:r>
        <w:rPr>
          <w:rFonts w:ascii="Times New Roman" w:eastAsia="Times New Roman" w:hAnsi="Times New Roman" w:cs="Times New Roman"/>
          <w:bCs/>
          <w:color w:val="000000"/>
          <w:sz w:val="24"/>
          <w:szCs w:val="24"/>
        </w:rPr>
        <w:fldChar w:fldCharType="end"/>
      </w:r>
      <w:r>
        <w:rPr>
          <w:rFonts w:ascii="Times New Roman" w:eastAsia="Times New Roman" w:hAnsi="Times New Roman" w:cs="Times New Roman"/>
          <w:bCs/>
          <w:color w:val="000000"/>
          <w:sz w:val="24"/>
          <w:szCs w:val="24"/>
        </w:rPr>
        <w:t xml:space="preserve">. For instance, </w:t>
      </w:r>
      <w:r>
        <w:rPr>
          <w:rFonts w:ascii="Times New Roman" w:eastAsia="Times New Roman" w:hAnsi="Times New Roman" w:cs="Times New Roman"/>
          <w:bCs/>
          <w:color w:val="000000"/>
          <w:sz w:val="24"/>
          <w:szCs w:val="24"/>
        </w:rPr>
        <w:fldChar w:fldCharType="begin"/>
      </w:r>
      <w:r>
        <w:rPr>
          <w:rFonts w:ascii="Times New Roman" w:eastAsia="Times New Roman" w:hAnsi="Times New Roman" w:cs="Times New Roman"/>
          <w:bCs/>
          <w:color w:val="000000"/>
          <w:sz w:val="24"/>
          <w:szCs w:val="24"/>
        </w:rPr>
        <w:instrText xml:space="preserve"> ADDIN EN.CITE &lt;EndNote&gt;&lt;Cite AuthorYear="1"&gt;&lt;Author&gt;Faghih&lt;/Author&gt;&lt;Year&gt;2017&lt;/Year&gt;&lt;RecNum&gt;402&lt;/RecNum&gt;&lt;DisplayText&gt;Faghih et al. (2017)&lt;/DisplayText&gt;&lt;record&gt;&lt;rec-number&gt;402&lt;/rec-number&gt;&lt;foreign-keys&gt;&lt;key app="EN" db-id="d002edf05zxza3efrpr5sr9eaxw50ew20vap" timestamp="1688196260"&gt;402&lt;/key&gt;&lt;/foreign-keys&gt;&lt;ref-type name="Journal Article"&gt;17&lt;/ref-type&gt;&lt;contributors&gt;&lt;authors&gt;&lt;author&gt;Faghih, M.&lt;/author&gt;&lt;author&gt;Mirzaei, M.&lt;/author&gt;&lt;author&gt;Adamowski, J.&lt;/author&gt;&lt;author&gt;Lee, J.&lt;/author&gt;&lt;author&gt;El-Shafie, A.&lt;/author&gt;&lt;/authors&gt;&lt;/contributors&gt;&lt;titles&gt;&lt;title&gt;Uncertainty Estimation in Flood Inundation Mapping: An Application of Non-Parametric Bootstrapping&lt;/title&gt;&lt;secondary-title&gt;River Research and Application&lt;/secondary-title&gt;&lt;/titles&gt;&lt;periodical&gt;&lt;full-title&gt;River Research and Application&lt;/full-title&gt;&lt;/periodical&gt;&lt;pages&gt;9&lt;/pages&gt;&lt;keywords&gt;&lt;keyword&gt;flood mapping&lt;/keyword&gt;&lt;keyword&gt;uncertainty analysis&lt;/keyword&gt;&lt;keyword&gt;non-parametric bootstrap sampling&lt;/keyword&gt;&lt;keyword&gt;generalized extreme value distribution&lt;/keyword&gt;&lt;/keywords&gt;&lt;dates&gt;&lt;year&gt;2017&lt;/year&gt;&lt;/dates&gt;&lt;urls&gt;&lt;/urls&gt;&lt;electronic-resource-num&gt;10.1002/rra.3108&lt;/electronic-resource-num&gt;&lt;/record&gt;&lt;/Cite&gt;&lt;/EndNote&gt;</w:instrText>
      </w:r>
      <w:r>
        <w:rPr>
          <w:rFonts w:ascii="Times New Roman" w:eastAsia="Times New Roman" w:hAnsi="Times New Roman" w:cs="Times New Roman"/>
          <w:bCs/>
          <w:color w:val="000000"/>
          <w:sz w:val="24"/>
          <w:szCs w:val="24"/>
        </w:rPr>
        <w:fldChar w:fldCharType="separate"/>
      </w:r>
      <w:r>
        <w:rPr>
          <w:rFonts w:ascii="Times New Roman" w:eastAsia="Times New Roman" w:hAnsi="Times New Roman" w:cs="Times New Roman"/>
          <w:bCs/>
          <w:color w:val="000000"/>
          <w:sz w:val="24"/>
          <w:szCs w:val="24"/>
        </w:rPr>
        <w:t>Faghih et al. (2017)</w:t>
      </w:r>
      <w:r>
        <w:rPr>
          <w:rFonts w:ascii="Times New Roman" w:eastAsia="Times New Roman" w:hAnsi="Times New Roman" w:cs="Times New Roman"/>
          <w:bCs/>
          <w:color w:val="000000"/>
          <w:sz w:val="24"/>
          <w:szCs w:val="24"/>
        </w:rPr>
        <w:fldChar w:fldCharType="end"/>
      </w:r>
      <w:r>
        <w:rPr>
          <w:rFonts w:ascii="Times New Roman" w:eastAsia="Times New Roman" w:hAnsi="Times New Roman" w:cs="Times New Roman"/>
          <w:bCs/>
          <w:color w:val="000000"/>
          <w:sz w:val="24"/>
          <w:szCs w:val="24"/>
        </w:rPr>
        <w:t xml:space="preserve"> used the HEC-RAS model to produce the flood inundation map for Langat River Basin and </w:t>
      </w:r>
      <w:r>
        <w:rPr>
          <w:rFonts w:ascii="Times New Roman" w:eastAsia="Times New Roman" w:hAnsi="Times New Roman" w:cs="Times New Roman"/>
          <w:bCs/>
          <w:color w:val="000000"/>
          <w:sz w:val="24"/>
          <w:szCs w:val="24"/>
        </w:rPr>
        <w:fldChar w:fldCharType="begin"/>
      </w:r>
      <w:r>
        <w:rPr>
          <w:rFonts w:ascii="Times New Roman" w:eastAsia="Times New Roman" w:hAnsi="Times New Roman" w:cs="Times New Roman"/>
          <w:bCs/>
          <w:color w:val="000000"/>
          <w:sz w:val="24"/>
          <w:szCs w:val="24"/>
        </w:rPr>
        <w:instrText xml:space="preserve"> ADDIN EN.CITE &lt;EndNote&gt;&lt;Cite AuthorYear="1"&gt;&lt;Author&gt;Tam&lt;/Author&gt;&lt;Year&gt;2019&lt;/Year&gt;&lt;RecNum&gt;403&lt;/RecNum&gt;&lt;DisplayText&gt;Tam et al. (2019)&lt;/DisplayText&gt;&lt;record&gt;&lt;rec-number&gt;403&lt;/rec-number&gt;&lt;foreign-keys&gt;&lt;key app="EN" db-id="d002edf05zxza3efrpr5sr9eaxw50ew20vap" timestamp="1688198158"&gt;403&lt;/key&gt;&lt;/foreign-keys&gt;&lt;ref-type name="Journal Article"&gt;17&lt;/ref-type&gt;&lt;contributors&gt;&lt;authors&gt;&lt;author&gt;Tam, Tze Huey&lt;/author&gt;&lt;author&gt;Abd Rahman, Muhammad Zulkarnain&lt;/author&gt;&lt;author&gt;Harun, Sobri&lt;/author&gt;&lt;author&gt;Hanapi, Muhammad Nassir&lt;/author&gt;&lt;author&gt;Kaoje, Ismaila Usman&lt;/author&gt;&lt;/authors&gt;&lt;/contributors&gt;&lt;titles&gt;&lt;title&gt;Application of Satellite Rainfall Products for Flood Inundation Modelling in Kelantan River Basin, Malaysia&lt;/title&gt;&lt;secondary-title&gt;Hydrology &lt;/secondary-title&gt;&lt;/titles&gt;&lt;periodical&gt;&lt;full-title&gt;Hydrology&lt;/full-title&gt;&lt;/periodical&gt;&lt;pages&gt;19&lt;/pages&gt;&lt;volume&gt;6&lt;/volume&gt;&lt;number&gt;4&lt;/number&gt;&lt;edition&gt;6 November 2019&lt;/edition&gt;&lt;section&gt;95&lt;/section&gt;&lt;keywords&gt;&lt;keyword&gt;rainfall-runoff&lt;/keyword&gt;&lt;keyword&gt;flood inundation&lt;/keyword&gt;&lt;keyword&gt;satellite rainfall products&lt;/keyword&gt;&lt;keyword&gt;Kelantan River Basin&lt;/keyword&gt;&lt;keyword&gt;RRI model&lt;/keyword&gt;&lt;/keywords&gt;&lt;dates&gt;&lt;year&gt;2019&lt;/year&gt;&lt;/dates&gt;&lt;urls&gt;&lt;/urls&gt;&lt;electronic-resource-num&gt;https://doi.org/10.3390/hydrology6040095&lt;/electronic-resource-num&gt;&lt;/record&gt;&lt;/Cite&gt;&lt;/EndNote&gt;</w:instrText>
      </w:r>
      <w:r>
        <w:rPr>
          <w:rFonts w:ascii="Times New Roman" w:eastAsia="Times New Roman" w:hAnsi="Times New Roman" w:cs="Times New Roman"/>
          <w:bCs/>
          <w:color w:val="000000"/>
          <w:sz w:val="24"/>
          <w:szCs w:val="24"/>
        </w:rPr>
        <w:fldChar w:fldCharType="separate"/>
      </w:r>
      <w:r>
        <w:rPr>
          <w:rFonts w:ascii="Times New Roman" w:eastAsia="Times New Roman" w:hAnsi="Times New Roman" w:cs="Times New Roman"/>
          <w:bCs/>
          <w:color w:val="000000"/>
          <w:sz w:val="24"/>
          <w:szCs w:val="24"/>
        </w:rPr>
        <w:t>Tam et al. (2019)</w:t>
      </w:r>
      <w:r>
        <w:rPr>
          <w:rFonts w:ascii="Times New Roman" w:eastAsia="Times New Roman" w:hAnsi="Times New Roman" w:cs="Times New Roman"/>
          <w:bCs/>
          <w:color w:val="000000"/>
          <w:sz w:val="24"/>
          <w:szCs w:val="24"/>
        </w:rPr>
        <w:fldChar w:fldCharType="end"/>
      </w:r>
      <w:r>
        <w:rPr>
          <w:rFonts w:ascii="Times New Roman" w:eastAsia="Times New Roman" w:hAnsi="Times New Roman" w:cs="Times New Roman"/>
          <w:bCs/>
          <w:color w:val="000000"/>
          <w:sz w:val="24"/>
          <w:szCs w:val="24"/>
        </w:rPr>
        <w:t xml:space="preserve"> applied the same model onto the KRB. Both studies concluded that modelling could produce high accuracy flood inundation mapping, however, the modelling process can be only run after the flood events by professional with the hydrology data during the flood event collected from the local agencies, therefore the ability of the SAR images to capture near real time flood area in large scale is a value added in flood mapping, especially in the remote areas such as forest and plantation farms that are hard to access during the flood event </w:t>
      </w:r>
      <w:r>
        <w:rPr>
          <w:rFonts w:ascii="Times New Roman" w:eastAsia="Times New Roman" w:hAnsi="Times New Roman" w:cs="Times New Roman"/>
          <w:bCs/>
          <w:color w:val="000000"/>
          <w:sz w:val="24"/>
          <w:szCs w:val="24"/>
        </w:rPr>
        <w:fldChar w:fldCharType="begin"/>
      </w:r>
      <w:r>
        <w:rPr>
          <w:rFonts w:ascii="Times New Roman" w:eastAsia="Times New Roman" w:hAnsi="Times New Roman" w:cs="Times New Roman"/>
          <w:bCs/>
          <w:color w:val="000000"/>
          <w:sz w:val="24"/>
          <w:szCs w:val="24"/>
        </w:rPr>
        <w:instrText xml:space="preserve"> ADDIN EN.CITE &lt;EndNote&gt;&lt;Cite&gt;&lt;Author&gt;Pramanick&lt;/Author&gt;&lt;Year&gt;2021&lt;/Year&gt;&lt;RecNum&gt;222&lt;/RecNum&gt;&lt;DisplayText&gt;(Pramanick et al., 2021)&lt;/DisplayText&gt;&lt;record&gt;&lt;rec-number&gt;222&lt;/rec-number&gt;&lt;foreign-keys&gt;&lt;key app="EN" db-id="d002edf05zxza3efrpr5sr9eaxw50ew20vap" timestamp="1644382258"&gt;222&lt;/key&gt;&lt;/foreign-keys&gt;&lt;ref-type name="Journal Article"&gt;17&lt;/ref-type&gt;&lt;contributors&gt;&lt;authors&gt;&lt;author&gt;Pramanick, Niloy&lt;/author&gt;&lt;author&gt;Acharyya, Rituparna&lt;/author&gt;&lt;author&gt;Mukherjee, Sandip&lt;/author&gt;&lt;author&gt;Mukherjee, Sudipta&lt;/author&gt;&lt;author&gt;Pal, Indrajit&lt;/author&gt;&lt;author&gt;Mitra, Debashis&lt;/author&gt;&lt;author&gt;Mukhopadhyay, Anirban&lt;/author&gt;&lt;/authors&gt;&lt;/contributors&gt;&lt;titles&gt;&lt;title&gt;SAR based flood risk analysis: A case study Kerala flood 2018&lt;/title&gt;&lt;secondary-title&gt;Advances in Space Research&lt;/secondary-title&gt;&lt;/titles&gt;&lt;periodical&gt;&lt;full-title&gt;Advances in Space Research&lt;/full-title&gt;&lt;/periodical&gt;&lt;pages&gt;15&lt;/pages&gt;&lt;keywords&gt;&lt;keyword&gt;Kerala Floods 2018&lt;/keyword&gt;&lt;keyword&gt;Monsoon&lt;/keyword&gt;&lt;keyword&gt;Severe Rainfall&lt;/keyword&gt;&lt;keyword&gt;Inundation&lt;/keyword&gt;&lt;keyword&gt;Sentinel 1A&lt;/keyword&gt;&lt;keyword&gt;SAR&lt;/keyword&gt;&lt;/keywords&gt;&lt;dates&gt;&lt;year&gt;2021&lt;/year&gt;&lt;pub-dates&gt;&lt;date&gt;2 July 2021&lt;/date&gt;&lt;/pub-dates&gt;&lt;/dates&gt;&lt;urls&gt;&lt;/urls&gt;&lt;electronic-resource-num&gt;https://doi.org/10.1016/j.asr.2021.07.003&lt;/electronic-resource-num&gt;&lt;/record&gt;&lt;/Cite&gt;&lt;/EndNote&gt;</w:instrText>
      </w:r>
      <w:r>
        <w:rPr>
          <w:rFonts w:ascii="Times New Roman" w:eastAsia="Times New Roman" w:hAnsi="Times New Roman" w:cs="Times New Roman"/>
          <w:bCs/>
          <w:color w:val="000000"/>
          <w:sz w:val="24"/>
          <w:szCs w:val="24"/>
        </w:rPr>
        <w:fldChar w:fldCharType="separate"/>
      </w:r>
      <w:r>
        <w:rPr>
          <w:rFonts w:ascii="Times New Roman" w:eastAsia="Times New Roman" w:hAnsi="Times New Roman" w:cs="Times New Roman"/>
          <w:bCs/>
          <w:color w:val="000000"/>
          <w:sz w:val="24"/>
          <w:szCs w:val="24"/>
        </w:rPr>
        <w:t>(Pramanick et al., 2021)</w:t>
      </w:r>
      <w:r>
        <w:rPr>
          <w:rFonts w:ascii="Times New Roman" w:eastAsia="Times New Roman" w:hAnsi="Times New Roman" w:cs="Times New Roman"/>
          <w:bCs/>
          <w:color w:val="000000"/>
          <w:sz w:val="24"/>
          <w:szCs w:val="24"/>
        </w:rPr>
        <w:fldChar w:fldCharType="end"/>
      </w:r>
      <w:r>
        <w:rPr>
          <w:rFonts w:ascii="Times New Roman" w:eastAsia="Times New Roman" w:hAnsi="Times New Roman" w:cs="Times New Roman"/>
          <w:bCs/>
          <w:color w:val="000000"/>
          <w:sz w:val="24"/>
          <w:szCs w:val="24"/>
        </w:rPr>
        <w:t xml:space="preserve">. </w:t>
      </w:r>
    </w:p>
    <w:p w14:paraId="3A894D5B" w14:textId="77777777" w:rsidR="00924218" w:rsidRDefault="00924218" w:rsidP="00B42960">
      <w:pPr>
        <w:spacing w:after="0" w:line="240" w:lineRule="auto"/>
        <w:ind w:leftChars="0" w:left="0" w:firstLineChars="0" w:firstLine="0"/>
        <w:jc w:val="both"/>
        <w:rPr>
          <w:rFonts w:ascii="Times New Roman" w:eastAsia="Times New Roman" w:hAnsi="Times New Roman" w:cs="Times New Roman"/>
          <w:bCs/>
          <w:color w:val="000000"/>
          <w:sz w:val="24"/>
          <w:szCs w:val="24"/>
        </w:rPr>
      </w:pPr>
    </w:p>
    <w:p w14:paraId="4069790B" w14:textId="26BFEF00" w:rsidR="00924218" w:rsidRDefault="001D40D5" w:rsidP="00B42960">
      <w:pPr>
        <w:spacing w:after="0" w:line="240" w:lineRule="auto"/>
        <w:ind w:leftChars="0" w:left="0" w:firstLineChars="0" w:firstLine="0"/>
        <w:jc w:val="both"/>
        <w:rPr>
          <w:rFonts w:ascii="Times New Roman" w:eastAsia="Times New Roman" w:hAnsi="Times New Roman" w:cs="Times New Roman"/>
          <w:bCs/>
          <w:i/>
          <w:iCs/>
          <w:color w:val="000000"/>
          <w:sz w:val="24"/>
          <w:szCs w:val="24"/>
        </w:rPr>
      </w:pPr>
      <w:r>
        <w:rPr>
          <w:rFonts w:ascii="Times New Roman" w:eastAsia="Times New Roman" w:hAnsi="Times New Roman" w:cs="Times New Roman"/>
          <w:bCs/>
          <w:i/>
          <w:iCs/>
          <w:color w:val="000000"/>
          <w:sz w:val="24"/>
          <w:szCs w:val="24"/>
        </w:rPr>
        <w:t xml:space="preserve">Limitation of the </w:t>
      </w:r>
      <w:r w:rsidR="00B42960">
        <w:rPr>
          <w:rFonts w:ascii="Times New Roman" w:eastAsia="Times New Roman" w:hAnsi="Times New Roman" w:cs="Times New Roman"/>
          <w:bCs/>
          <w:i/>
          <w:iCs/>
          <w:color w:val="000000"/>
          <w:sz w:val="24"/>
          <w:szCs w:val="24"/>
        </w:rPr>
        <w:t>s</w:t>
      </w:r>
      <w:r>
        <w:rPr>
          <w:rFonts w:ascii="Times New Roman" w:eastAsia="Times New Roman" w:hAnsi="Times New Roman" w:cs="Times New Roman"/>
          <w:bCs/>
          <w:i/>
          <w:iCs/>
          <w:color w:val="000000"/>
          <w:sz w:val="24"/>
          <w:szCs w:val="24"/>
        </w:rPr>
        <w:t>tudy</w:t>
      </w:r>
    </w:p>
    <w:p w14:paraId="00C21A31" w14:textId="77777777" w:rsidR="00232F8A" w:rsidRDefault="00232F8A" w:rsidP="00B42960">
      <w:pPr>
        <w:spacing w:after="0" w:line="240" w:lineRule="auto"/>
        <w:ind w:leftChars="0" w:left="0" w:firstLineChars="0" w:firstLine="0"/>
        <w:jc w:val="both"/>
        <w:rPr>
          <w:rFonts w:ascii="Times New Roman" w:eastAsia="Times New Roman" w:hAnsi="Times New Roman" w:cs="Times New Roman"/>
          <w:bCs/>
          <w:color w:val="000000"/>
          <w:sz w:val="24"/>
          <w:szCs w:val="24"/>
        </w:rPr>
      </w:pPr>
    </w:p>
    <w:p w14:paraId="295584CC" w14:textId="1512793F" w:rsidR="00924218" w:rsidRDefault="001D40D5" w:rsidP="00B42960">
      <w:pPr>
        <w:spacing w:after="0" w:line="240" w:lineRule="auto"/>
        <w:ind w:leftChars="0" w:left="0" w:firstLineChars="0" w:firstLine="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Although the proposed methodology to map the inundation area in the KRB is efficient, data availability is one of the major limitations of this study. The Sentinel-1 SAR data has a temporal resolution of 6 to 12 days, whereby this may cause the lack of data during the flood event when the data is not captured on the day of the flood and the solution is to mosaic the data pre and post flood for the processing and this might cause the loss of flood data collection as the flood might have receded during the data capture. Sentinel-2 data having the same issue as well, and the thick cloud cover over the flood area would have blocked the satellite to collect the targeted information. </w:t>
      </w:r>
    </w:p>
    <w:p w14:paraId="50D44BDE" w14:textId="77777777" w:rsidR="00924218" w:rsidRDefault="001D40D5" w:rsidP="00B42960">
      <w:pPr>
        <w:spacing w:after="0" w:line="240" w:lineRule="auto"/>
        <w:ind w:leftChars="0" w:left="0" w:firstLineChars="0" w:firstLine="7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When interpreting SAR data for flood mapping, dense vegetation in tropical regions can have a substantial impact due to the sensitivity of SAR signals to vegetation. Backscatters signals </w:t>
      </w:r>
      <w:r>
        <w:rPr>
          <w:rFonts w:ascii="Times New Roman" w:eastAsia="Times New Roman" w:hAnsi="Times New Roman" w:cs="Times New Roman"/>
          <w:bCs/>
          <w:color w:val="000000"/>
          <w:sz w:val="24"/>
          <w:szCs w:val="24"/>
        </w:rPr>
        <w:lastRenderedPageBreak/>
        <w:t xml:space="preserve">from SAR may be less accurate in identifying flooded areas in forested or other vegetation regions, for example, rubber and oil palm estates. In addition, some built-up areas were not included in the inundation area generated, which might be caused by the information loss during speckle filtering and elevation delineation. Therefore, both polarization modes in the SAR GRD product have to be included in the processing to discover the potential of the combination of the polarization modes in increasing the effectiveness of using SAR data to map floods </w:t>
      </w:r>
      <w:r>
        <w:rPr>
          <w:rFonts w:ascii="Times New Roman" w:eastAsia="Times New Roman" w:hAnsi="Times New Roman" w:cs="Times New Roman"/>
          <w:bCs/>
          <w:color w:val="000000"/>
          <w:sz w:val="24"/>
          <w:szCs w:val="24"/>
        </w:rPr>
        <w:fldChar w:fldCharType="begin"/>
      </w:r>
      <w:r>
        <w:rPr>
          <w:rFonts w:ascii="Times New Roman" w:eastAsia="Times New Roman" w:hAnsi="Times New Roman" w:cs="Times New Roman"/>
          <w:bCs/>
          <w:color w:val="000000"/>
          <w:sz w:val="24"/>
          <w:szCs w:val="24"/>
        </w:rPr>
        <w:instrText xml:space="preserve"> ADDIN EN.CITE &lt;EndNote&gt;&lt;Cite&gt;&lt;Author&gt;Tulbure&lt;/Author&gt;&lt;Year&gt;2022&lt;/Year&gt;&lt;RecNum&gt;285&lt;/RecNum&gt;&lt;DisplayText&gt;(Tulbure et al., 2022)&lt;/DisplayText&gt;&lt;record&gt;&lt;rec-number&gt;285&lt;/rec-number&gt;&lt;foreign-keys&gt;&lt;key app="EN" db-id="d002edf05zxza3efrpr5sr9eaxw50ew20vap" timestamp="1654876890"&gt;285&lt;/key&gt;&lt;/foreign-keys&gt;&lt;ref-type name="Journal Article"&gt;17&lt;/ref-type&gt;&lt;contributors&gt;&lt;authors&gt;&lt;author&gt;Tulbure, Mirela G.&lt;/author&gt;&lt;author&gt;Broich, Mark&lt;/author&gt;&lt;author&gt;Perin. Vincius&lt;/author&gt;&lt;author&gt;Gaines, Mollie&lt;/author&gt;&lt;author&gt;Ju, Junchang&lt;/author&gt;&lt;author&gt;Stehman, Stephen V.&lt;/author&gt;&lt;author&gt;Pavelsky, Tamlin&lt;/author&gt;&lt;author&gt;Masek, Jeffrey G.&lt;/author&gt;&lt;author&gt;Yin, Simon&lt;/author&gt;&lt;author&gt;Mai, Joachim&lt;/author&gt;&lt;author&gt;Betbeder-Matibet, Luc&lt;/author&gt;&lt;/authors&gt;&lt;/contributors&gt;&lt;titles&gt;&lt;title&gt;Can we detect more ephemeral floods with higher density harmonized Landsat Sentinel 2 data compared to Landsat 8 alone?&lt;/title&gt;&lt;secondary-title&gt;ISPRS Journal of Photogrammetry and Remote Sensing&lt;/secondary-title&gt;&lt;/titles&gt;&lt;periodical&gt;&lt;full-title&gt;ISPRS Journal of Photogrammetry and Remote Sensing&lt;/full-title&gt;&lt;/periodical&gt;&lt;pages&gt;15&lt;/pages&gt;&lt;volume&gt;185&lt;/volume&gt;&lt;edition&gt;8 Feb 2022&lt;/edition&gt;&lt;section&gt;232&lt;/section&gt;&lt;keywords&gt;&lt;keyword&gt;flooding&lt;/keyword&gt;&lt;keyword&gt;ephemeral floods&lt;/keyword&gt;&lt;keyword&gt;Landsat&lt;/keyword&gt;&lt;keyword&gt;Sentinel-2&lt;/keyword&gt;&lt;keyword&gt;analysis ready data&lt;/keyword&gt;&lt;keyword&gt;harmonized data&lt;/keyword&gt;&lt;keyword&gt;drylands&lt;/keyword&gt;&lt;/keywords&gt;&lt;dates&gt;&lt;year&gt;2022&lt;/year&gt;&lt;/dates&gt;&lt;urls&gt;&lt;/urls&gt;&lt;electronic-resource-num&gt;https://doi.org/10.1016/j.isprsjprs.2022.01.021&lt;/electronic-resource-num&gt;&lt;/record&gt;&lt;/Cite&gt;&lt;/EndNote&gt;</w:instrText>
      </w:r>
      <w:r>
        <w:rPr>
          <w:rFonts w:ascii="Times New Roman" w:eastAsia="Times New Roman" w:hAnsi="Times New Roman" w:cs="Times New Roman"/>
          <w:bCs/>
          <w:color w:val="000000"/>
          <w:sz w:val="24"/>
          <w:szCs w:val="24"/>
        </w:rPr>
        <w:fldChar w:fldCharType="separate"/>
      </w:r>
      <w:r>
        <w:rPr>
          <w:rFonts w:ascii="Times New Roman" w:eastAsia="Times New Roman" w:hAnsi="Times New Roman" w:cs="Times New Roman"/>
          <w:bCs/>
          <w:color w:val="000000"/>
          <w:sz w:val="24"/>
          <w:szCs w:val="24"/>
        </w:rPr>
        <w:t>(Tulbure et al., 2022)</w:t>
      </w:r>
      <w:r>
        <w:rPr>
          <w:rFonts w:ascii="Times New Roman" w:eastAsia="Times New Roman" w:hAnsi="Times New Roman" w:cs="Times New Roman"/>
          <w:bCs/>
          <w:color w:val="000000"/>
          <w:sz w:val="24"/>
          <w:szCs w:val="24"/>
        </w:rPr>
        <w:fldChar w:fldCharType="end"/>
      </w:r>
      <w:r>
        <w:rPr>
          <w:rFonts w:ascii="Times New Roman" w:eastAsia="Times New Roman" w:hAnsi="Times New Roman" w:cs="Times New Roman"/>
          <w:bCs/>
          <w:color w:val="000000"/>
          <w:sz w:val="24"/>
          <w:szCs w:val="24"/>
        </w:rPr>
        <w:t xml:space="preserve">. Additionally, combining extremely high resolution SAR digital slope model (DSM) </w:t>
      </w:r>
      <w:r>
        <w:rPr>
          <w:rFonts w:ascii="Times New Roman" w:eastAsia="Times New Roman" w:hAnsi="Times New Roman" w:cs="Times New Roman"/>
          <w:bCs/>
          <w:color w:val="000000"/>
          <w:sz w:val="24"/>
          <w:szCs w:val="24"/>
          <w:lang w:val="en-MY"/>
        </w:rPr>
        <w:t xml:space="preserve">such as the </w:t>
      </w:r>
      <w:r>
        <w:rPr>
          <w:rFonts w:ascii="Times New Roman" w:eastAsia="Times New Roman" w:hAnsi="Times New Roman"/>
          <w:bCs/>
          <w:color w:val="000000"/>
          <w:sz w:val="24"/>
          <w:szCs w:val="24"/>
          <w:lang w:val="en-MY"/>
        </w:rPr>
        <w:t xml:space="preserve">Interferometric Synthetic Aperture Radar (IFSAR) </w:t>
      </w:r>
      <w:r>
        <w:rPr>
          <w:rFonts w:ascii="Times New Roman" w:eastAsia="Times New Roman" w:hAnsi="Times New Roman" w:cs="Times New Roman"/>
          <w:bCs/>
          <w:color w:val="000000"/>
          <w:sz w:val="24"/>
          <w:szCs w:val="24"/>
        </w:rPr>
        <w:t xml:space="preserve">data may improve the mapping of urban floods </w:t>
      </w:r>
      <w:r>
        <w:rPr>
          <w:rFonts w:ascii="Times New Roman" w:eastAsia="Times New Roman" w:hAnsi="Times New Roman" w:cs="Times New Roman"/>
          <w:bCs/>
          <w:color w:val="000000"/>
          <w:sz w:val="24"/>
          <w:szCs w:val="24"/>
        </w:rPr>
        <w:fldChar w:fldCharType="begin"/>
      </w:r>
      <w:r>
        <w:rPr>
          <w:rFonts w:ascii="Times New Roman" w:eastAsia="Times New Roman" w:hAnsi="Times New Roman" w:cs="Times New Roman"/>
          <w:bCs/>
          <w:color w:val="000000"/>
          <w:sz w:val="24"/>
          <w:szCs w:val="24"/>
        </w:rPr>
        <w:instrText xml:space="preserve"> ADDIN EN.CITE &lt;EndNote&gt;&lt;Cite&gt;&lt;Author&gt;Mason&lt;/Author&gt;&lt;Year&gt;2021&lt;/Year&gt;&lt;RecNum&gt;294&lt;/RecNum&gt;&lt;DisplayText&gt;(Mason et al., 2021)&lt;/DisplayText&gt;&lt;record&gt;&lt;rec-number&gt;294&lt;/rec-number&gt;&lt;foreign-keys&gt;&lt;key app="EN" db-id="d002edf05zxza3efrpr5sr9eaxw50ew20vap" timestamp="1656088831"&gt;294&lt;/key&gt;&lt;/foreign-keys&gt;&lt;ref-type name="Journal Article"&gt;17&lt;/ref-type&gt;&lt;contributors&gt;&lt;authors&gt;&lt;author&gt;Mason, David C.&lt;/author&gt;&lt;author&gt;Bevington, John&lt;/author&gt;&lt;author&gt;Dance, Sarah L.&lt;/author&gt;&lt;author&gt;Revilla-Romero, Beatriz&lt;/author&gt;&lt;author&gt;Smith, Richard&lt;/author&gt;&lt;author&gt;Vetra-Carvalho, Sanita&lt;/author&gt;&lt;author&gt;Cloke, Hannah L.&lt;/author&gt;&lt;/authors&gt;&lt;/contributors&gt;&lt;titles&gt;&lt;title&gt;Improving Urban Flood Mapping by Merging Synthetic Aperture Radar-Derived Flood Footprints with Flood Hazard Maps&lt;/title&gt;&lt;secondary-title&gt;Water&lt;/secondary-title&gt;&lt;/titles&gt;&lt;periodical&gt;&lt;full-title&gt;Water&lt;/full-title&gt;&lt;/periodical&gt;&lt;pages&gt;23&lt;/pages&gt;&lt;volume&gt;13&lt;/volume&gt;&lt;edition&gt;2 June 2021&lt;/edition&gt;&lt;section&gt;1577&lt;/section&gt;&lt;keywords&gt;&lt;keyword&gt;image processing&lt;/keyword&gt;&lt;keyword&gt;hydrology&lt;/keyword&gt;&lt;keyword&gt;synthetic aperture radar&lt;/keyword&gt;&lt;/keywords&gt;&lt;dates&gt;&lt;year&gt;2021&lt;/year&gt;&lt;/dates&gt;&lt;urls&gt;&lt;/urls&gt;&lt;electronic-resource-num&gt;https://doi.org/10.3390/w13111577&lt;/electronic-resource-num&gt;&lt;/record&gt;&lt;/Cite&gt;&lt;/EndNote&gt;</w:instrText>
      </w:r>
      <w:r>
        <w:rPr>
          <w:rFonts w:ascii="Times New Roman" w:eastAsia="Times New Roman" w:hAnsi="Times New Roman" w:cs="Times New Roman"/>
          <w:bCs/>
          <w:color w:val="000000"/>
          <w:sz w:val="24"/>
          <w:szCs w:val="24"/>
        </w:rPr>
        <w:fldChar w:fldCharType="separate"/>
      </w:r>
      <w:r>
        <w:rPr>
          <w:rFonts w:ascii="Times New Roman" w:eastAsia="Times New Roman" w:hAnsi="Times New Roman" w:cs="Times New Roman"/>
          <w:bCs/>
          <w:color w:val="000000"/>
          <w:sz w:val="24"/>
          <w:szCs w:val="24"/>
        </w:rPr>
        <w:t>(Mason et al., 2021)</w:t>
      </w:r>
      <w:r>
        <w:rPr>
          <w:rFonts w:ascii="Times New Roman" w:eastAsia="Times New Roman" w:hAnsi="Times New Roman" w:cs="Times New Roman"/>
          <w:bCs/>
          <w:color w:val="000000"/>
          <w:sz w:val="24"/>
          <w:szCs w:val="24"/>
        </w:rPr>
        <w:fldChar w:fldCharType="end"/>
      </w:r>
      <w:r>
        <w:rPr>
          <w:rFonts w:ascii="Times New Roman" w:eastAsia="Times New Roman" w:hAnsi="Times New Roman" w:cs="Times New Roman"/>
          <w:bCs/>
          <w:color w:val="000000"/>
          <w:sz w:val="24"/>
          <w:szCs w:val="24"/>
        </w:rPr>
        <w:t xml:space="preserve">. </w:t>
      </w:r>
    </w:p>
    <w:p w14:paraId="7B6F619B" w14:textId="77777777" w:rsidR="00924218" w:rsidRDefault="001D40D5" w:rsidP="00B42960">
      <w:pPr>
        <w:spacing w:after="0" w:line="240" w:lineRule="auto"/>
        <w:ind w:leftChars="0" w:left="0" w:firstLineChars="0" w:firstLine="7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As mentioned earlier, speckle noise in Sentinel-1 SAR might reduce the visual quality of images, thus make flood mapping more difficult. Besides that, Sentinel 1’s spatial resolution could not be adequate to capture small-scale floods since flooded and non-flooded may co-exist in the same pixel. The “mixed-pixel” effect happens when the SAR signals contains both water and non-water elements within a single pixel, making it difficult to distinguish these two features. In addition, small-scale flood may be obscured by the urban areas with high density buildings like the Kota Bharu town. To overcome this limitation, higher resolution data should be integrated in the GEE-based flood mapping framework. Continuously improvements in SAR processing approaches and the development of higher-resolution SAR satellites are essential to address the challenges of tropical flood mapping. </w:t>
      </w:r>
    </w:p>
    <w:p w14:paraId="7B006EF7" w14:textId="77777777" w:rsidR="00924218" w:rsidRDefault="00924218" w:rsidP="00B42960">
      <w:pPr>
        <w:spacing w:after="0" w:line="240" w:lineRule="auto"/>
        <w:ind w:leftChars="0" w:left="0" w:firstLineChars="0" w:firstLine="0"/>
        <w:jc w:val="both"/>
        <w:rPr>
          <w:rFonts w:ascii="Times New Roman" w:eastAsia="Times New Roman" w:hAnsi="Times New Roman" w:cs="Times New Roman"/>
          <w:bCs/>
          <w:color w:val="000000"/>
          <w:sz w:val="24"/>
          <w:szCs w:val="24"/>
        </w:rPr>
      </w:pPr>
    </w:p>
    <w:p w14:paraId="355DACB1" w14:textId="77777777" w:rsidR="00232F8A" w:rsidRDefault="00232F8A" w:rsidP="00B42960">
      <w:pPr>
        <w:spacing w:after="0" w:line="240" w:lineRule="auto"/>
        <w:ind w:leftChars="0" w:left="0" w:firstLineChars="0" w:firstLine="0"/>
        <w:jc w:val="both"/>
        <w:rPr>
          <w:rFonts w:ascii="Times New Roman" w:eastAsia="Times New Roman" w:hAnsi="Times New Roman" w:cs="Times New Roman"/>
          <w:bCs/>
          <w:color w:val="000000"/>
          <w:sz w:val="24"/>
          <w:szCs w:val="24"/>
        </w:rPr>
      </w:pPr>
    </w:p>
    <w:p w14:paraId="5AADFD14" w14:textId="77777777" w:rsidR="00924218" w:rsidRDefault="001D40D5" w:rsidP="00B42960">
      <w:pPr>
        <w:spacing w:after="0" w:line="240" w:lineRule="auto"/>
        <w:ind w:leftChars="0" w:left="0" w:firstLineChars="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Conclusion</w:t>
      </w:r>
    </w:p>
    <w:p w14:paraId="33C1EBD5" w14:textId="77777777" w:rsidR="00232F8A" w:rsidRDefault="00232F8A" w:rsidP="00B42960">
      <w:pPr>
        <w:spacing w:after="0" w:line="240" w:lineRule="auto"/>
        <w:ind w:leftChars="0" w:left="0" w:firstLineChars="0" w:firstLine="0"/>
        <w:jc w:val="both"/>
        <w:rPr>
          <w:rFonts w:ascii="Times New Roman" w:eastAsia="Times New Roman" w:hAnsi="Times New Roman" w:cs="Times New Roman"/>
          <w:bCs/>
          <w:color w:val="000000"/>
          <w:sz w:val="24"/>
          <w:szCs w:val="24"/>
        </w:rPr>
      </w:pPr>
    </w:p>
    <w:p w14:paraId="5FD2D223" w14:textId="65B6E026" w:rsidR="00924218" w:rsidRDefault="001D40D5" w:rsidP="00B42960">
      <w:pPr>
        <w:spacing w:after="0" w:line="240" w:lineRule="auto"/>
        <w:ind w:leftChars="0" w:left="0" w:firstLineChars="0" w:firstLine="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Flood inundation information is crucial in flood management especially for the resource allocation planning. This research has demonstrated a quick procedure of producing such information with a combination of advanced satellite technologies with a powerful cloud-based analysis platform. The presented approach is helpful for the local authorities for flood preparedness and response strategies development of mitigation strategies during the early stage of the event as soon as the data is available.</w:t>
      </w:r>
    </w:p>
    <w:p w14:paraId="35D47BCE" w14:textId="4F8A6CCE" w:rsidR="00924218" w:rsidRDefault="001D40D5" w:rsidP="00B42960">
      <w:pPr>
        <w:spacing w:after="0" w:line="240" w:lineRule="auto"/>
        <w:ind w:leftChars="0" w:left="0" w:firstLineChars="0" w:firstLine="7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The flood event has caused 8.92km² of flooded areas in the KRB during the 2020-2021 event, as generated by the Sentinel-1 SAR image. The location of the inundated region demonstrates that the flood is concentrated along the main rivers, particularly in the downstream region. According to the accuracy assessment, the GEE-based method performs moderately in mapping flood inundation area in the KRB. </w:t>
      </w:r>
    </w:p>
    <w:p w14:paraId="339E67AD" w14:textId="0C7D0BC2" w:rsidR="00924218" w:rsidRDefault="001D40D5" w:rsidP="00B42960">
      <w:pPr>
        <w:spacing w:after="0" w:line="240" w:lineRule="auto"/>
        <w:ind w:leftChars="0" w:left="0" w:firstLineChars="0" w:firstLine="7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Since flood models are mainly used to produce flood maps in Malaysia, future research could explore the coupling or integration of GEE and Sentinel-1 SAR flood outputs with flood models to provide real-time flood forecasting. This could help to better understand the impact of flood events in the KRB. Future work should consider additional indices, datasets or algorithms to improve the flood inundation mapping in tropical regions. Furthermore, the GEE-based flood inundation mapping framework could be tested in other river basins in Malaysia or similar nearby tropical regions to understand the effectiveness of the method across different types of river basins. </w:t>
      </w:r>
    </w:p>
    <w:p w14:paraId="07BB5663" w14:textId="77777777" w:rsidR="00B42960" w:rsidRDefault="00B42960" w:rsidP="00B42960">
      <w:pPr>
        <w:spacing w:after="0" w:line="240" w:lineRule="auto"/>
        <w:ind w:leftChars="0" w:left="0" w:firstLineChars="0" w:firstLine="0"/>
        <w:jc w:val="both"/>
        <w:rPr>
          <w:rFonts w:ascii="Times New Roman" w:eastAsia="Times New Roman" w:hAnsi="Times New Roman" w:cs="Times New Roman"/>
          <w:bCs/>
          <w:color w:val="000000"/>
          <w:sz w:val="24"/>
          <w:szCs w:val="24"/>
        </w:rPr>
      </w:pPr>
    </w:p>
    <w:p w14:paraId="624CCD60" w14:textId="77777777" w:rsidR="00B42960" w:rsidRDefault="00B42960" w:rsidP="00B42960">
      <w:pPr>
        <w:spacing w:after="0" w:line="240" w:lineRule="auto"/>
        <w:ind w:leftChars="0" w:left="0" w:firstLineChars="0" w:firstLine="0"/>
        <w:jc w:val="both"/>
        <w:rPr>
          <w:rFonts w:ascii="Times New Roman" w:eastAsia="Times New Roman" w:hAnsi="Times New Roman" w:cs="Times New Roman"/>
          <w:bCs/>
          <w:color w:val="000000"/>
          <w:sz w:val="24"/>
          <w:szCs w:val="24"/>
        </w:rPr>
      </w:pPr>
    </w:p>
    <w:p w14:paraId="4DC16C3C" w14:textId="77777777" w:rsidR="00B42960" w:rsidRDefault="00B42960" w:rsidP="00B42960">
      <w:pPr>
        <w:spacing w:after="0" w:line="240" w:lineRule="auto"/>
        <w:ind w:leftChars="0" w:left="0" w:firstLineChars="0" w:firstLine="0"/>
        <w:jc w:val="both"/>
        <w:rPr>
          <w:rFonts w:ascii="Times New Roman" w:eastAsia="Times New Roman" w:hAnsi="Times New Roman" w:cs="Times New Roman"/>
          <w:bCs/>
          <w:color w:val="000000"/>
          <w:sz w:val="24"/>
          <w:szCs w:val="24"/>
        </w:rPr>
      </w:pPr>
    </w:p>
    <w:p w14:paraId="0BFC3055" w14:textId="77777777" w:rsidR="00B42960" w:rsidRDefault="00B42960" w:rsidP="00B42960">
      <w:pPr>
        <w:spacing w:after="0" w:line="240" w:lineRule="auto"/>
        <w:ind w:leftChars="0" w:left="0" w:firstLineChars="0" w:firstLine="0"/>
        <w:jc w:val="both"/>
        <w:rPr>
          <w:rFonts w:ascii="Times New Roman" w:eastAsia="Times New Roman" w:hAnsi="Times New Roman" w:cs="Times New Roman"/>
          <w:bCs/>
          <w:color w:val="000000"/>
          <w:sz w:val="24"/>
          <w:szCs w:val="24"/>
        </w:rPr>
      </w:pPr>
    </w:p>
    <w:p w14:paraId="01DEAB91" w14:textId="77777777" w:rsidR="00B42960" w:rsidRDefault="00B42960" w:rsidP="00B42960">
      <w:pPr>
        <w:spacing w:after="0" w:line="240" w:lineRule="auto"/>
        <w:ind w:leftChars="0" w:left="0" w:firstLineChars="0" w:firstLine="0"/>
        <w:jc w:val="both"/>
        <w:rPr>
          <w:rFonts w:ascii="Times New Roman" w:eastAsia="Times New Roman" w:hAnsi="Times New Roman" w:cs="Times New Roman"/>
          <w:bCs/>
          <w:color w:val="000000"/>
          <w:sz w:val="24"/>
          <w:szCs w:val="24"/>
        </w:rPr>
      </w:pPr>
    </w:p>
    <w:bookmarkEnd w:id="0"/>
    <w:p w14:paraId="0AD1ACB6" w14:textId="77777777" w:rsidR="00924218" w:rsidRDefault="001D40D5" w:rsidP="00B42960">
      <w:pPr>
        <w:suppressAutoHyphens w:val="0"/>
        <w:spacing w:after="0" w:line="240" w:lineRule="auto"/>
        <w:ind w:leftChars="0" w:left="0" w:firstLineChars="0" w:firstLine="0"/>
        <w:jc w:val="both"/>
        <w:textAlignment w:val="auto"/>
        <w:outlineLvl w:val="9"/>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Acknowledgment </w:t>
      </w:r>
    </w:p>
    <w:p w14:paraId="09FDFE67" w14:textId="77777777" w:rsidR="00B42960" w:rsidRDefault="00B42960" w:rsidP="00B42960">
      <w:pPr>
        <w:suppressAutoHyphens w:val="0"/>
        <w:spacing w:after="0" w:line="240" w:lineRule="auto"/>
        <w:ind w:leftChars="0" w:left="0" w:firstLineChars="0" w:firstLine="0"/>
        <w:jc w:val="both"/>
        <w:textAlignment w:val="auto"/>
        <w:outlineLvl w:val="9"/>
        <w:rPr>
          <w:rFonts w:ascii="Times New Roman" w:eastAsia="Times New Roman" w:hAnsi="Times New Roman" w:cs="Times New Roman"/>
          <w:sz w:val="24"/>
          <w:szCs w:val="24"/>
          <w:lang w:val="en-GB"/>
        </w:rPr>
      </w:pPr>
    </w:p>
    <w:p w14:paraId="28DB69FB" w14:textId="7EC3E670" w:rsidR="00924218" w:rsidRDefault="001D40D5" w:rsidP="00B42960">
      <w:pPr>
        <w:spacing w:after="0" w:line="240" w:lineRule="auto"/>
        <w:ind w:leftChars="0" w:left="2"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project was funded by the Ministry of Higher Education Malaysia under the Long-term Research Grant Scheme </w:t>
      </w:r>
      <w:r w:rsidR="00C16B4D">
        <w:rPr>
          <w:rFonts w:ascii="Times New Roman" w:eastAsia="Times New Roman" w:hAnsi="Times New Roman" w:cs="Times New Roman"/>
          <w:sz w:val="24"/>
          <w:szCs w:val="24"/>
        </w:rPr>
        <w:t xml:space="preserve">project 2, </w:t>
      </w:r>
      <w:r w:rsidR="00C16B4D" w:rsidRPr="00C16B4D">
        <w:rPr>
          <w:rFonts w:ascii="Times New Roman" w:eastAsia="Times New Roman" w:hAnsi="Times New Roman" w:cs="Times New Roman"/>
          <w:sz w:val="24"/>
          <w:szCs w:val="24"/>
        </w:rPr>
        <w:t>grant</w:t>
      </w:r>
      <w:r w:rsidR="00C16B4D">
        <w:rPr>
          <w:rFonts w:ascii="Times New Roman" w:eastAsia="Times New Roman" w:hAnsi="Times New Roman" w:cs="Times New Roman"/>
          <w:sz w:val="24"/>
          <w:szCs w:val="24"/>
        </w:rPr>
        <w:t xml:space="preserve"> </w:t>
      </w:r>
      <w:r w:rsidR="00C16B4D" w:rsidRPr="00C16B4D">
        <w:rPr>
          <w:rFonts w:ascii="Times New Roman" w:eastAsia="Times New Roman" w:hAnsi="Times New Roman" w:cs="Times New Roman"/>
          <w:sz w:val="24"/>
          <w:szCs w:val="24"/>
        </w:rPr>
        <w:t>number LRGS/1/2020/UKM-USM/01/6/2, which is under the program</w:t>
      </w:r>
      <w:r w:rsidR="00C16B4D">
        <w:rPr>
          <w:rFonts w:ascii="Times New Roman" w:eastAsia="Times New Roman" w:hAnsi="Times New Roman" w:cs="Times New Roman"/>
          <w:sz w:val="24"/>
          <w:szCs w:val="24"/>
        </w:rPr>
        <w:t xml:space="preserve"> </w:t>
      </w:r>
      <w:r w:rsidR="00C16B4D" w:rsidRPr="00C16B4D">
        <w:rPr>
          <w:rFonts w:ascii="Times New Roman" w:eastAsia="Times New Roman" w:hAnsi="Times New Roman" w:cs="Times New Roman"/>
          <w:sz w:val="24"/>
          <w:szCs w:val="24"/>
        </w:rPr>
        <w:t>of LRGS/1/2020/UKM/01/6</w:t>
      </w:r>
      <w:r w:rsidR="00385862">
        <w:rPr>
          <w:rFonts w:ascii="Times New Roman" w:eastAsia="Times New Roman" w:hAnsi="Times New Roman" w:cs="Times New Roman"/>
          <w:sz w:val="24"/>
          <w:szCs w:val="24"/>
        </w:rPr>
        <w:t>.</w:t>
      </w:r>
    </w:p>
    <w:p w14:paraId="047D8DF1" w14:textId="77777777" w:rsidR="00924218" w:rsidRPr="00B42960" w:rsidRDefault="00924218" w:rsidP="00B42960">
      <w:pPr>
        <w:spacing w:after="0" w:line="240" w:lineRule="auto"/>
        <w:ind w:left="0" w:hanging="2"/>
        <w:rPr>
          <w:rFonts w:ascii="Times New Roman" w:eastAsia="Times New Roman" w:hAnsi="Times New Roman" w:cs="Times New Roman"/>
          <w:sz w:val="24"/>
          <w:szCs w:val="24"/>
        </w:rPr>
      </w:pPr>
    </w:p>
    <w:p w14:paraId="5FBAFC2A" w14:textId="77777777" w:rsidR="00924218" w:rsidRPr="00B42960" w:rsidRDefault="00924218" w:rsidP="00B42960">
      <w:pPr>
        <w:spacing w:after="0" w:line="240" w:lineRule="auto"/>
        <w:ind w:left="0" w:hanging="2"/>
        <w:rPr>
          <w:rFonts w:ascii="Times New Roman" w:eastAsia="Times New Roman" w:hAnsi="Times New Roman" w:cs="Times New Roman"/>
          <w:sz w:val="24"/>
          <w:szCs w:val="24"/>
        </w:rPr>
      </w:pPr>
    </w:p>
    <w:p w14:paraId="2368B824" w14:textId="77777777" w:rsidR="00924218" w:rsidRPr="00B42960" w:rsidRDefault="001D40D5" w:rsidP="00B42960">
      <w:pPr>
        <w:spacing w:after="0" w:line="240" w:lineRule="auto"/>
        <w:ind w:left="0" w:hanging="2"/>
        <w:rPr>
          <w:rFonts w:ascii="Times New Roman" w:eastAsia="Times New Roman" w:hAnsi="Times New Roman" w:cs="Times New Roman"/>
          <w:b/>
          <w:bCs/>
          <w:sz w:val="24"/>
          <w:szCs w:val="24"/>
        </w:rPr>
      </w:pPr>
      <w:r w:rsidRPr="00B42960">
        <w:rPr>
          <w:rFonts w:ascii="Times New Roman" w:eastAsia="Times New Roman" w:hAnsi="Times New Roman" w:cs="Times New Roman"/>
          <w:b/>
          <w:bCs/>
          <w:sz w:val="24"/>
          <w:szCs w:val="24"/>
        </w:rPr>
        <w:t> </w:t>
      </w:r>
      <w:bookmarkStart w:id="3" w:name="_Hlk140659545"/>
      <w:r w:rsidRPr="00B42960">
        <w:rPr>
          <w:rFonts w:ascii="Times New Roman" w:eastAsia="Times New Roman" w:hAnsi="Times New Roman" w:cs="Times New Roman"/>
          <w:b/>
          <w:bCs/>
          <w:sz w:val="24"/>
          <w:szCs w:val="24"/>
        </w:rPr>
        <w:t>References</w:t>
      </w:r>
    </w:p>
    <w:p w14:paraId="036D119A" w14:textId="77777777" w:rsidR="00924218" w:rsidRPr="00B42960" w:rsidRDefault="00924218" w:rsidP="00B42960">
      <w:pPr>
        <w:pStyle w:val="EndNoteBibliography"/>
        <w:spacing w:after="0"/>
        <w:ind w:leftChars="0" w:left="0" w:firstLineChars="0" w:firstLine="0"/>
        <w:rPr>
          <w:rStyle w:val="Hyperlink"/>
          <w:rFonts w:asciiTheme="majorBidi" w:eastAsia="Times New Roman" w:hAnsiTheme="majorBidi" w:cstheme="majorBidi"/>
          <w:szCs w:val="24"/>
          <w:u w:val="none"/>
        </w:rPr>
      </w:pPr>
    </w:p>
    <w:p w14:paraId="0A48F03B" w14:textId="12F48DE2" w:rsidR="00924218" w:rsidRPr="00B42960" w:rsidRDefault="001D40D5" w:rsidP="00B42960">
      <w:pPr>
        <w:pStyle w:val="EndNoteBibliography"/>
        <w:spacing w:after="0"/>
        <w:ind w:left="430" w:hanging="432"/>
        <w:rPr>
          <w:szCs w:val="24"/>
        </w:rPr>
      </w:pPr>
      <w:r w:rsidRPr="00B42960">
        <w:rPr>
          <w:rFonts w:asciiTheme="majorBidi" w:eastAsia="Times New Roman" w:hAnsiTheme="majorBidi" w:cstheme="majorBidi"/>
          <w:szCs w:val="24"/>
        </w:rPr>
        <w:fldChar w:fldCharType="begin"/>
      </w:r>
      <w:r w:rsidRPr="00B42960">
        <w:rPr>
          <w:rFonts w:asciiTheme="majorBidi" w:eastAsia="Times New Roman" w:hAnsiTheme="majorBidi" w:cstheme="majorBidi"/>
          <w:szCs w:val="24"/>
        </w:rPr>
        <w:instrText xml:space="preserve"> ADDIN EN.REFLIST </w:instrText>
      </w:r>
      <w:r w:rsidRPr="00B42960">
        <w:rPr>
          <w:rFonts w:asciiTheme="majorBidi" w:eastAsia="Times New Roman" w:hAnsiTheme="majorBidi" w:cstheme="majorBidi"/>
          <w:szCs w:val="24"/>
        </w:rPr>
        <w:fldChar w:fldCharType="separate"/>
      </w:r>
      <w:r w:rsidRPr="00B42960">
        <w:rPr>
          <w:szCs w:val="24"/>
        </w:rPr>
        <w:t>Alias, N. E., Mohamad, H., Chin, W. Y., &amp; Yusop, Z. (2016). Rainfall</w:t>
      </w:r>
      <w:r w:rsidR="00BF4623" w:rsidRPr="00B42960">
        <w:rPr>
          <w:szCs w:val="24"/>
        </w:rPr>
        <w:t xml:space="preserve"> analysis of the</w:t>
      </w:r>
      <w:r w:rsidRPr="00B42960">
        <w:rPr>
          <w:szCs w:val="24"/>
        </w:rPr>
        <w:t xml:space="preserve"> Kelantan </w:t>
      </w:r>
      <w:r w:rsidR="00BF4623" w:rsidRPr="00B42960">
        <w:rPr>
          <w:szCs w:val="24"/>
        </w:rPr>
        <w:t>big yellow floo</w:t>
      </w:r>
      <w:r w:rsidRPr="00B42960">
        <w:rPr>
          <w:szCs w:val="24"/>
        </w:rPr>
        <w:t xml:space="preserve">d 2014. </w:t>
      </w:r>
      <w:r w:rsidRPr="00B42960">
        <w:rPr>
          <w:i/>
          <w:szCs w:val="24"/>
        </w:rPr>
        <w:t>Jurnal Teknologi, 78</w:t>
      </w:r>
      <w:r w:rsidRPr="00B42960">
        <w:rPr>
          <w:szCs w:val="24"/>
        </w:rPr>
        <w:t>(9-4), 8</w:t>
      </w:r>
      <w:r w:rsidR="00BF4623">
        <w:rPr>
          <w:szCs w:val="24"/>
        </w:rPr>
        <w:t>3-90</w:t>
      </w:r>
      <w:r w:rsidRPr="00B42960">
        <w:rPr>
          <w:szCs w:val="24"/>
        </w:rPr>
        <w:t xml:space="preserve">. </w:t>
      </w:r>
    </w:p>
    <w:p w14:paraId="2B34AC26" w14:textId="0CF14C63" w:rsidR="00924218" w:rsidRPr="00B42960" w:rsidRDefault="001D40D5" w:rsidP="00B42960">
      <w:pPr>
        <w:pStyle w:val="EndNoteBibliography"/>
        <w:spacing w:after="0"/>
        <w:ind w:left="430" w:hanging="432"/>
        <w:rPr>
          <w:szCs w:val="24"/>
        </w:rPr>
      </w:pPr>
      <w:r w:rsidRPr="00B42960">
        <w:rPr>
          <w:szCs w:val="24"/>
        </w:rPr>
        <w:t xml:space="preserve">Amitrano, D., Di Martino, G., Iodice, A., Riccio, D., &amp; Ruello, G. (2018). Unsupervised </w:t>
      </w:r>
      <w:r w:rsidR="00BF4623" w:rsidRPr="00B42960">
        <w:rPr>
          <w:szCs w:val="24"/>
        </w:rPr>
        <w:t>rapid flood mapping using</w:t>
      </w:r>
      <w:r w:rsidRPr="00B42960">
        <w:rPr>
          <w:szCs w:val="24"/>
        </w:rPr>
        <w:t xml:space="preserve"> Sentinel-1 GRD SAR </w:t>
      </w:r>
      <w:r w:rsidR="00BF4623" w:rsidRPr="00B42960">
        <w:rPr>
          <w:szCs w:val="24"/>
        </w:rPr>
        <w:t>images</w:t>
      </w:r>
      <w:r w:rsidRPr="00B42960">
        <w:rPr>
          <w:szCs w:val="24"/>
        </w:rPr>
        <w:t xml:space="preserve">. </w:t>
      </w:r>
      <w:r w:rsidRPr="00B42960">
        <w:rPr>
          <w:i/>
          <w:szCs w:val="24"/>
        </w:rPr>
        <w:t>IEEE T</w:t>
      </w:r>
      <w:r w:rsidR="00BF4623" w:rsidRPr="00B42960">
        <w:rPr>
          <w:i/>
          <w:szCs w:val="24"/>
        </w:rPr>
        <w:t>ransactions on Geoscience and Remote Sensing</w:t>
      </w:r>
      <w:r w:rsidRPr="00B42960">
        <w:rPr>
          <w:szCs w:val="24"/>
        </w:rPr>
        <w:t xml:space="preserve">, </w:t>
      </w:r>
      <w:r w:rsidR="00F16E9A" w:rsidRPr="00F16E9A">
        <w:rPr>
          <w:i/>
          <w:iCs/>
          <w:szCs w:val="24"/>
        </w:rPr>
        <w:t>56</w:t>
      </w:r>
      <w:r w:rsidR="00F16E9A">
        <w:rPr>
          <w:szCs w:val="24"/>
        </w:rPr>
        <w:t>(6), 3290-3299.</w:t>
      </w:r>
    </w:p>
    <w:p w14:paraId="1EBD07CC" w14:textId="1341DDDE" w:rsidR="00924218" w:rsidRPr="003138CB" w:rsidRDefault="001D40D5" w:rsidP="00B42960">
      <w:pPr>
        <w:pStyle w:val="EndNoteBibliography"/>
        <w:spacing w:after="0"/>
        <w:ind w:left="430" w:hanging="432"/>
        <w:rPr>
          <w:iCs/>
          <w:szCs w:val="24"/>
        </w:rPr>
      </w:pPr>
      <w:r w:rsidRPr="00B42960">
        <w:rPr>
          <w:szCs w:val="24"/>
        </w:rPr>
        <w:t xml:space="preserve">Baillarin, S. J., Meygret, A., Dechoz, C., Petrucci, B., Lacherade, S., Tremas, T., Isola, C., Martimort, P., &amp; Spoto, F. (2012). Sentinel-2 Level 1 </w:t>
      </w:r>
      <w:r w:rsidR="003138CB" w:rsidRPr="00B42960">
        <w:rPr>
          <w:szCs w:val="24"/>
        </w:rPr>
        <w:t>products and image processing performances</w:t>
      </w:r>
      <w:r w:rsidRPr="00B42960">
        <w:rPr>
          <w:szCs w:val="24"/>
        </w:rPr>
        <w:t xml:space="preserve">. </w:t>
      </w:r>
      <w:r w:rsidR="003138CB">
        <w:rPr>
          <w:i/>
          <w:szCs w:val="24"/>
        </w:rPr>
        <w:t xml:space="preserve">The International Archives of the Photogrammetry Remote Sensing and Spatial Information Sciences, XXXIX-B1, </w:t>
      </w:r>
      <w:r w:rsidR="003138CB">
        <w:rPr>
          <w:iCs/>
          <w:szCs w:val="24"/>
        </w:rPr>
        <w:t>197-202.</w:t>
      </w:r>
    </w:p>
    <w:p w14:paraId="54E0D65B" w14:textId="06F8967D" w:rsidR="00924218" w:rsidRPr="00B42960" w:rsidRDefault="001D40D5" w:rsidP="00B42960">
      <w:pPr>
        <w:pStyle w:val="EndNoteBibliography"/>
        <w:spacing w:after="0"/>
        <w:ind w:left="430" w:hanging="432"/>
        <w:rPr>
          <w:szCs w:val="24"/>
        </w:rPr>
      </w:pPr>
      <w:r w:rsidRPr="00F128BA">
        <w:rPr>
          <w:szCs w:val="24"/>
        </w:rPr>
        <w:t>B</w:t>
      </w:r>
      <w:r w:rsidR="00F128BA" w:rsidRPr="00F128BA">
        <w:rPr>
          <w:szCs w:val="24"/>
        </w:rPr>
        <w:t>ernama</w:t>
      </w:r>
      <w:r w:rsidRPr="00F128BA">
        <w:rPr>
          <w:szCs w:val="24"/>
        </w:rPr>
        <w:t>. (202</w:t>
      </w:r>
      <w:r w:rsidR="00F128BA" w:rsidRPr="00F128BA">
        <w:rPr>
          <w:szCs w:val="24"/>
        </w:rPr>
        <w:t>1, December 19</w:t>
      </w:r>
      <w:r w:rsidRPr="00F128BA">
        <w:rPr>
          <w:szCs w:val="24"/>
        </w:rPr>
        <w:t>). Flood situation worsens as at afternoon, more than 34,000 victims evacuated.</w:t>
      </w:r>
      <w:r w:rsidRPr="00F128BA">
        <w:rPr>
          <w:i/>
          <w:szCs w:val="24"/>
        </w:rPr>
        <w:t xml:space="preserve"> The Sun Daily</w:t>
      </w:r>
      <w:r w:rsidRPr="00F128BA">
        <w:rPr>
          <w:szCs w:val="24"/>
        </w:rPr>
        <w:t>. https://www.thesundaily.my/local/flood-situation-worsens-as-at-afternoon-more-than-34000-victims-evacuated-YC8675809</w:t>
      </w:r>
    </w:p>
    <w:p w14:paraId="508C3235" w14:textId="27AF2F53" w:rsidR="00924218" w:rsidRPr="00B42960" w:rsidRDefault="001D40D5" w:rsidP="00B42960">
      <w:pPr>
        <w:pStyle w:val="EndNoteBibliography"/>
        <w:spacing w:after="0"/>
        <w:ind w:left="430" w:hanging="432"/>
        <w:rPr>
          <w:szCs w:val="24"/>
        </w:rPr>
      </w:pPr>
      <w:r w:rsidRPr="00B42960">
        <w:rPr>
          <w:szCs w:val="24"/>
        </w:rPr>
        <w:t xml:space="preserve">EM-DAT. (2022). EM-DAT: The </w:t>
      </w:r>
      <w:r w:rsidR="003138CB" w:rsidRPr="00B42960">
        <w:rPr>
          <w:szCs w:val="24"/>
        </w:rPr>
        <w:t>emergency events database</w:t>
      </w:r>
      <w:r w:rsidRPr="00B42960">
        <w:rPr>
          <w:szCs w:val="24"/>
        </w:rPr>
        <w:t>. www.emdat.be</w:t>
      </w:r>
    </w:p>
    <w:p w14:paraId="2D6EEA3B" w14:textId="06B74505" w:rsidR="00924218" w:rsidRPr="00B42960" w:rsidRDefault="001D40D5" w:rsidP="00B42960">
      <w:pPr>
        <w:pStyle w:val="EndNoteBibliography"/>
        <w:spacing w:after="0"/>
        <w:ind w:left="430" w:hanging="432"/>
        <w:rPr>
          <w:szCs w:val="24"/>
        </w:rPr>
      </w:pPr>
      <w:r w:rsidRPr="00B42960">
        <w:rPr>
          <w:szCs w:val="24"/>
        </w:rPr>
        <w:t>ESA. (2022). The Sentinel missions. https://www.esa.int/Applications/Observing_the_Earth/Copernicus/The_Sentinel_missions#:~:text=ESA%20is%20developing%20a%20new,robust%20datasets%20for%20Copernicus%20services.</w:t>
      </w:r>
    </w:p>
    <w:p w14:paraId="131C9E25" w14:textId="58A57E6A" w:rsidR="00924218" w:rsidRPr="00B42960" w:rsidRDefault="001D40D5" w:rsidP="00B42960">
      <w:pPr>
        <w:pStyle w:val="EndNoteBibliography"/>
        <w:spacing w:after="0"/>
        <w:ind w:left="430" w:hanging="432"/>
        <w:rPr>
          <w:szCs w:val="24"/>
        </w:rPr>
      </w:pPr>
      <w:r w:rsidRPr="00B42960">
        <w:rPr>
          <w:szCs w:val="24"/>
        </w:rPr>
        <w:t xml:space="preserve">Faghih, M., Mirzaei, M., Adamowski, J., Lee, J., &amp; El-Shafie, A. (2017). Uncertainty Estimation in Flood Inundation Mapping: An Application of Non-Parametric Bootstrapping. </w:t>
      </w:r>
      <w:r w:rsidRPr="00B42960">
        <w:rPr>
          <w:i/>
          <w:szCs w:val="24"/>
        </w:rPr>
        <w:t>River Research and Application</w:t>
      </w:r>
      <w:r w:rsidRPr="00B42960">
        <w:rPr>
          <w:szCs w:val="24"/>
        </w:rPr>
        <w:t xml:space="preserve">, </w:t>
      </w:r>
      <w:r w:rsidR="003138CB" w:rsidRPr="003138CB">
        <w:rPr>
          <w:i/>
          <w:iCs/>
          <w:szCs w:val="24"/>
        </w:rPr>
        <w:t>33</w:t>
      </w:r>
      <w:r w:rsidR="003138CB">
        <w:rPr>
          <w:szCs w:val="24"/>
        </w:rPr>
        <w:t>(4).</w:t>
      </w:r>
    </w:p>
    <w:p w14:paraId="4BEBBA92" w14:textId="4A11DC03" w:rsidR="00924218" w:rsidRPr="00B42960" w:rsidRDefault="001D40D5" w:rsidP="00B42960">
      <w:pPr>
        <w:pStyle w:val="EndNoteBibliography"/>
        <w:spacing w:after="0"/>
        <w:ind w:left="430" w:hanging="432"/>
        <w:rPr>
          <w:szCs w:val="24"/>
        </w:rPr>
      </w:pPr>
      <w:r w:rsidRPr="00B42960">
        <w:rPr>
          <w:szCs w:val="24"/>
        </w:rPr>
        <w:t xml:space="preserve">Firdaus, R. B. R., Tan, M. L., Rahmat, S. R., &amp; Gunaratne, M. S. (2020). Paddy, rice and food security in Malaysia: A review of climate change impacts. </w:t>
      </w:r>
      <w:r w:rsidRPr="00B42960">
        <w:rPr>
          <w:i/>
          <w:szCs w:val="24"/>
        </w:rPr>
        <w:t>Cogent Social Sciences, 6</w:t>
      </w:r>
      <w:r w:rsidRPr="00B42960">
        <w:rPr>
          <w:szCs w:val="24"/>
        </w:rPr>
        <w:t>(</w:t>
      </w:r>
      <w:r w:rsidR="00501FB7">
        <w:rPr>
          <w:szCs w:val="24"/>
        </w:rPr>
        <w:t>1</w:t>
      </w:r>
      <w:r w:rsidRPr="00B42960">
        <w:rPr>
          <w:szCs w:val="24"/>
        </w:rPr>
        <w:t>)</w:t>
      </w:r>
      <w:r w:rsidR="00AD68F0">
        <w:rPr>
          <w:szCs w:val="24"/>
        </w:rPr>
        <w:t>.</w:t>
      </w:r>
      <w:r w:rsidRPr="00B42960">
        <w:rPr>
          <w:szCs w:val="24"/>
        </w:rPr>
        <w:t xml:space="preserve"> </w:t>
      </w:r>
    </w:p>
    <w:p w14:paraId="2D6157AB" w14:textId="211F3F50" w:rsidR="00924218" w:rsidRPr="00B42960" w:rsidRDefault="001D40D5" w:rsidP="00B42960">
      <w:pPr>
        <w:pStyle w:val="EndNoteBibliography"/>
        <w:spacing w:after="0"/>
        <w:ind w:left="430" w:hanging="432"/>
        <w:rPr>
          <w:rStyle w:val="Hyperlink"/>
          <w:szCs w:val="24"/>
        </w:rPr>
      </w:pPr>
      <w:r w:rsidRPr="00B42960">
        <w:rPr>
          <w:szCs w:val="24"/>
        </w:rPr>
        <w:t xml:space="preserve">Gao, G., Lim, H. S., &amp; Zhu, Y. (2021). Flood </w:t>
      </w:r>
      <w:r w:rsidR="00AD68F0" w:rsidRPr="00B42960">
        <w:rPr>
          <w:szCs w:val="24"/>
        </w:rPr>
        <w:t>inundation analysis i</w:t>
      </w:r>
      <w:r w:rsidRPr="00B42960">
        <w:rPr>
          <w:szCs w:val="24"/>
        </w:rPr>
        <w:t xml:space="preserve">n Penang Island (Malaysia) </w:t>
      </w:r>
      <w:r w:rsidR="00AD68F0" w:rsidRPr="00B42960">
        <w:rPr>
          <w:szCs w:val="24"/>
        </w:rPr>
        <w:t xml:space="preserve">based on </w:t>
      </w:r>
      <w:r w:rsidRPr="00B42960">
        <w:rPr>
          <w:szCs w:val="24"/>
        </w:rPr>
        <w:t xml:space="preserve">InSAR </w:t>
      </w:r>
      <w:r w:rsidR="00AD68F0" w:rsidRPr="00B42960">
        <w:rPr>
          <w:szCs w:val="24"/>
        </w:rPr>
        <w:t>maps of land subsidence and local sea level scenario</w:t>
      </w:r>
      <w:r w:rsidRPr="00B42960">
        <w:rPr>
          <w:szCs w:val="24"/>
        </w:rPr>
        <w:t xml:space="preserve">s. </w:t>
      </w:r>
      <w:r w:rsidRPr="00B42960">
        <w:rPr>
          <w:i/>
          <w:szCs w:val="24"/>
        </w:rPr>
        <w:t>Water, 13</w:t>
      </w:r>
      <w:r w:rsidRPr="00B42960">
        <w:rPr>
          <w:szCs w:val="24"/>
        </w:rPr>
        <w:t>(11)</w:t>
      </w:r>
      <w:r w:rsidR="00AD68F0">
        <w:rPr>
          <w:szCs w:val="24"/>
        </w:rPr>
        <w:t>, 1518.</w:t>
      </w:r>
    </w:p>
    <w:p w14:paraId="0A6D12CA" w14:textId="4AFEB241" w:rsidR="00924218" w:rsidRPr="00B42960" w:rsidRDefault="001D40D5" w:rsidP="00B42960">
      <w:pPr>
        <w:pStyle w:val="EndNoteBibliography"/>
        <w:spacing w:after="0"/>
        <w:ind w:left="430" w:hanging="432"/>
        <w:rPr>
          <w:szCs w:val="24"/>
        </w:rPr>
      </w:pPr>
      <w:r w:rsidRPr="00B42960">
        <w:rPr>
          <w:position w:val="0"/>
          <w:szCs w:val="24"/>
          <w:lang w:val="en-GB"/>
        </w:rPr>
        <w:t>Ghosh, S., Kumar, D.</w:t>
      </w:r>
      <w:r w:rsidR="00AD68F0">
        <w:rPr>
          <w:position w:val="0"/>
          <w:szCs w:val="24"/>
          <w:lang w:val="en-GB"/>
        </w:rPr>
        <w:t>,</w:t>
      </w:r>
      <w:r w:rsidRPr="00B42960">
        <w:rPr>
          <w:position w:val="0"/>
          <w:szCs w:val="24"/>
          <w:lang w:val="en-GB"/>
        </w:rPr>
        <w:t xml:space="preserve"> </w:t>
      </w:r>
      <w:r w:rsidR="00AD68F0">
        <w:rPr>
          <w:position w:val="0"/>
          <w:szCs w:val="24"/>
          <w:lang w:val="en-GB"/>
        </w:rPr>
        <w:t>&amp;</w:t>
      </w:r>
      <w:r w:rsidRPr="00B42960">
        <w:rPr>
          <w:position w:val="0"/>
          <w:szCs w:val="24"/>
          <w:lang w:val="en-GB"/>
        </w:rPr>
        <w:t xml:space="preserve"> Kumari, R. (2022) Cloud-based large-scale data retrieval, mapping, and analysis for land monitoring applications with Google Earth Engine (GEE). </w:t>
      </w:r>
      <w:r w:rsidRPr="00AD68F0">
        <w:rPr>
          <w:position w:val="0"/>
          <w:szCs w:val="24"/>
          <w:lang w:val="en-GB"/>
        </w:rPr>
        <w:t>Environmental Challenges</w:t>
      </w:r>
      <w:r w:rsidR="00AD68F0" w:rsidRPr="00AD68F0">
        <w:rPr>
          <w:position w:val="0"/>
          <w:szCs w:val="24"/>
          <w:lang w:val="en-GB"/>
        </w:rPr>
        <w:t>,</w:t>
      </w:r>
      <w:r w:rsidRPr="00AD68F0">
        <w:rPr>
          <w:position w:val="0"/>
          <w:szCs w:val="24"/>
          <w:lang w:val="en-GB"/>
        </w:rPr>
        <w:t xml:space="preserve"> 9</w:t>
      </w:r>
      <w:r w:rsidRPr="00B42960">
        <w:rPr>
          <w:position w:val="0"/>
          <w:szCs w:val="24"/>
          <w:lang w:val="en-GB"/>
        </w:rPr>
        <w:t>, 100605.</w:t>
      </w:r>
    </w:p>
    <w:p w14:paraId="157696CB" w14:textId="46CCB2B5" w:rsidR="00924218" w:rsidRPr="00B42960" w:rsidRDefault="001D40D5" w:rsidP="00B42960">
      <w:pPr>
        <w:pStyle w:val="EndNoteBibliography"/>
        <w:spacing w:after="0"/>
        <w:ind w:left="430" w:hanging="432"/>
        <w:rPr>
          <w:szCs w:val="24"/>
        </w:rPr>
      </w:pPr>
      <w:r w:rsidRPr="00B42960">
        <w:rPr>
          <w:szCs w:val="24"/>
        </w:rPr>
        <w:t>GoogleDevelopers. (2022a). FAO GAUL: Global Administrative Unit Layers 2015, First-Level Administrative Units. https://developers.google.com/earth-engine/datasets/catalog/FAO_GAUL_2015_level1</w:t>
      </w:r>
    </w:p>
    <w:p w14:paraId="0183A132" w14:textId="7A3041A5" w:rsidR="00924218" w:rsidRPr="00B42960" w:rsidRDefault="001D40D5" w:rsidP="00B42960">
      <w:pPr>
        <w:pStyle w:val="EndNoteBibliography"/>
        <w:spacing w:after="0"/>
        <w:ind w:left="430" w:hanging="432"/>
        <w:rPr>
          <w:szCs w:val="24"/>
        </w:rPr>
      </w:pPr>
      <w:r w:rsidRPr="00B42960">
        <w:rPr>
          <w:szCs w:val="24"/>
        </w:rPr>
        <w:t>GoogleDevelopers. (2022b). JRC Global Surface Water Mapping Layers, v1.3. https://developers.google.com/earth</w:t>
      </w:r>
      <w:r w:rsidR="00AD68F0">
        <w:rPr>
          <w:szCs w:val="24"/>
        </w:rPr>
        <w:t>-</w:t>
      </w:r>
      <w:r w:rsidRPr="00B42960">
        <w:rPr>
          <w:szCs w:val="24"/>
        </w:rPr>
        <w:t>engine/datasets/catalog/JRC_GSW1_3_GlobalSurfaceWater</w:t>
      </w:r>
    </w:p>
    <w:p w14:paraId="31CBBE87" w14:textId="1D129CEB" w:rsidR="00924218" w:rsidRPr="00B42960" w:rsidRDefault="001D40D5" w:rsidP="00B42960">
      <w:pPr>
        <w:pStyle w:val="EndNoteBibliography"/>
        <w:spacing w:after="0"/>
        <w:ind w:left="430" w:hanging="432"/>
        <w:rPr>
          <w:szCs w:val="24"/>
        </w:rPr>
      </w:pPr>
      <w:r w:rsidRPr="00B42960">
        <w:rPr>
          <w:szCs w:val="24"/>
        </w:rPr>
        <w:t>GoogleDevelopers. (2022c). WWF HydroSHEDS Void-Filled DEM, 3 Arc-Seconds</w:t>
      </w:r>
      <w:r w:rsidR="00AD68F0">
        <w:rPr>
          <w:szCs w:val="24"/>
        </w:rPr>
        <w:t>.</w:t>
      </w:r>
      <w:r w:rsidRPr="00B42960">
        <w:rPr>
          <w:szCs w:val="24"/>
        </w:rPr>
        <w:t xml:space="preserve"> https://developers.google.com/earth-engine/datasets/catalog/WWF_HydroSHEDS_03VFDEM</w:t>
      </w:r>
    </w:p>
    <w:p w14:paraId="7058FFD5" w14:textId="54A054F6" w:rsidR="00924218" w:rsidRPr="00B42960" w:rsidRDefault="001D40D5" w:rsidP="00B42960">
      <w:pPr>
        <w:pStyle w:val="EndNoteBibliography"/>
        <w:spacing w:after="0"/>
        <w:ind w:left="430" w:hanging="432"/>
        <w:rPr>
          <w:szCs w:val="24"/>
        </w:rPr>
      </w:pPr>
      <w:r w:rsidRPr="00B42960">
        <w:rPr>
          <w:szCs w:val="24"/>
        </w:rPr>
        <w:lastRenderedPageBreak/>
        <w:t xml:space="preserve">Haralick, R. M., Shanmugam, K., &amp; Dinstein, I. H. (1973). Textural </w:t>
      </w:r>
      <w:r w:rsidR="009A0EDD" w:rsidRPr="00B42960">
        <w:rPr>
          <w:szCs w:val="24"/>
        </w:rPr>
        <w:t>features for image classification</w:t>
      </w:r>
      <w:r w:rsidRPr="00B42960">
        <w:rPr>
          <w:szCs w:val="24"/>
        </w:rPr>
        <w:t xml:space="preserve">. </w:t>
      </w:r>
      <w:r w:rsidR="009A0EDD" w:rsidRPr="009A0EDD">
        <w:rPr>
          <w:i/>
          <w:szCs w:val="24"/>
        </w:rPr>
        <w:t>Studies in Media and Communication SMC-3</w:t>
      </w:r>
      <w:r w:rsidRPr="00B42960">
        <w:rPr>
          <w:szCs w:val="24"/>
        </w:rPr>
        <w:t xml:space="preserve">(6), </w:t>
      </w:r>
      <w:r w:rsidR="009A0EDD">
        <w:rPr>
          <w:szCs w:val="24"/>
        </w:rPr>
        <w:t>610-621</w:t>
      </w:r>
      <w:r w:rsidRPr="00B42960">
        <w:rPr>
          <w:szCs w:val="24"/>
        </w:rPr>
        <w:t xml:space="preserve">. </w:t>
      </w:r>
    </w:p>
    <w:p w14:paraId="215B7BF7" w14:textId="3E0AC06C" w:rsidR="00924218" w:rsidRPr="00B42960" w:rsidRDefault="001D40D5" w:rsidP="00B42960">
      <w:pPr>
        <w:pStyle w:val="EndNoteBibliography"/>
        <w:spacing w:after="0"/>
        <w:ind w:left="430" w:hanging="432"/>
        <w:rPr>
          <w:szCs w:val="24"/>
        </w:rPr>
      </w:pPr>
      <w:r w:rsidRPr="00B42960">
        <w:rPr>
          <w:szCs w:val="24"/>
        </w:rPr>
        <w:t>Huang, W., DeVries, B., Huang, C., Lang, M. W., Jones, J. W., Creed, I. F., &amp; Carroll, M. L. (2018). Automated</w:t>
      </w:r>
      <w:r w:rsidR="009A0EDD" w:rsidRPr="00B42960">
        <w:rPr>
          <w:szCs w:val="24"/>
        </w:rPr>
        <w:t xml:space="preserve"> extraction of surface water extent from </w:t>
      </w:r>
      <w:r w:rsidRPr="00B42960">
        <w:rPr>
          <w:szCs w:val="24"/>
        </w:rPr>
        <w:t xml:space="preserve">Sentinel-1 </w:t>
      </w:r>
      <w:r w:rsidR="009A0EDD" w:rsidRPr="00B42960">
        <w:rPr>
          <w:szCs w:val="24"/>
        </w:rPr>
        <w:t>d</w:t>
      </w:r>
      <w:r w:rsidRPr="00B42960">
        <w:rPr>
          <w:szCs w:val="24"/>
        </w:rPr>
        <w:t xml:space="preserve">ata. </w:t>
      </w:r>
      <w:r w:rsidRPr="00B42960">
        <w:rPr>
          <w:i/>
          <w:szCs w:val="24"/>
        </w:rPr>
        <w:t>Remote Sensing, 10</w:t>
      </w:r>
      <w:r w:rsidRPr="00B42960">
        <w:rPr>
          <w:szCs w:val="24"/>
        </w:rPr>
        <w:t xml:space="preserve">(5), </w:t>
      </w:r>
      <w:r w:rsidR="009A0EDD">
        <w:rPr>
          <w:szCs w:val="24"/>
        </w:rPr>
        <w:t>797.</w:t>
      </w:r>
    </w:p>
    <w:p w14:paraId="4DAF6C0D" w14:textId="55B96872" w:rsidR="00924218" w:rsidRPr="00B42960" w:rsidRDefault="001D40D5" w:rsidP="00B42960">
      <w:pPr>
        <w:pStyle w:val="EndNoteBibliography"/>
        <w:spacing w:after="0"/>
        <w:ind w:left="430" w:hanging="432"/>
        <w:rPr>
          <w:szCs w:val="24"/>
        </w:rPr>
      </w:pPr>
      <w:r w:rsidRPr="00B42960">
        <w:rPr>
          <w:szCs w:val="24"/>
        </w:rPr>
        <w:t xml:space="preserve">Hussain Shah, S. M., Mustaffa, Z., &amp; Wan Yusof, K. (2017). </w:t>
      </w:r>
      <w:r w:rsidR="009A0EDD">
        <w:rPr>
          <w:szCs w:val="24"/>
        </w:rPr>
        <w:t xml:space="preserve">Disasters </w:t>
      </w:r>
      <w:r w:rsidR="009A0EDD" w:rsidRPr="00B42960">
        <w:rPr>
          <w:szCs w:val="24"/>
        </w:rPr>
        <w:t>wo</w:t>
      </w:r>
      <w:r w:rsidRPr="00B42960">
        <w:rPr>
          <w:szCs w:val="24"/>
        </w:rPr>
        <w:t>rldwide a</w:t>
      </w:r>
      <w:r w:rsidR="009A0EDD" w:rsidRPr="00B42960">
        <w:rPr>
          <w:szCs w:val="24"/>
        </w:rPr>
        <w:t xml:space="preserve">nd floods in the </w:t>
      </w:r>
      <w:r w:rsidRPr="00B42960">
        <w:rPr>
          <w:szCs w:val="24"/>
        </w:rPr>
        <w:t xml:space="preserve">Malaysian </w:t>
      </w:r>
      <w:r w:rsidR="009A0EDD" w:rsidRPr="00B42960">
        <w:rPr>
          <w:szCs w:val="24"/>
        </w:rPr>
        <w:t>region</w:t>
      </w:r>
      <w:r w:rsidRPr="00B42960">
        <w:rPr>
          <w:szCs w:val="24"/>
        </w:rPr>
        <w:t xml:space="preserve">: A </w:t>
      </w:r>
      <w:r w:rsidR="009A0EDD" w:rsidRPr="00B42960">
        <w:rPr>
          <w:szCs w:val="24"/>
        </w:rPr>
        <w:t>brief review</w:t>
      </w:r>
      <w:r w:rsidRPr="00B42960">
        <w:rPr>
          <w:szCs w:val="24"/>
        </w:rPr>
        <w:t xml:space="preserve">. </w:t>
      </w:r>
      <w:r w:rsidRPr="00B42960">
        <w:rPr>
          <w:i/>
          <w:szCs w:val="24"/>
        </w:rPr>
        <w:t>Indian Journal of Science and Technology, 10</w:t>
      </w:r>
      <w:r w:rsidRPr="00B42960">
        <w:rPr>
          <w:szCs w:val="24"/>
        </w:rPr>
        <w:t xml:space="preserve">(2), </w:t>
      </w:r>
      <w:r w:rsidR="009A0EDD">
        <w:rPr>
          <w:szCs w:val="24"/>
        </w:rPr>
        <w:t>1-</w:t>
      </w:r>
      <w:r w:rsidRPr="00B42960">
        <w:rPr>
          <w:szCs w:val="24"/>
        </w:rPr>
        <w:t xml:space="preserve">9. </w:t>
      </w:r>
    </w:p>
    <w:p w14:paraId="5DD106D6" w14:textId="311CE26D" w:rsidR="00924218" w:rsidRPr="00B42960" w:rsidRDefault="001D40D5" w:rsidP="00B42960">
      <w:pPr>
        <w:pStyle w:val="EndNoteBibliography"/>
        <w:spacing w:after="0"/>
        <w:ind w:left="430" w:hanging="432"/>
        <w:rPr>
          <w:szCs w:val="24"/>
        </w:rPr>
      </w:pPr>
      <w:r w:rsidRPr="00B42960">
        <w:rPr>
          <w:szCs w:val="24"/>
        </w:rPr>
        <w:t xml:space="preserve">Ibrahim, N. A., Wan Alwi, S. R., Abdul Manan, Z., Mustaffa, A. A., &amp; Kidam, K. (2021). Flood </w:t>
      </w:r>
      <w:r w:rsidR="009A0EDD" w:rsidRPr="00B42960">
        <w:rPr>
          <w:szCs w:val="24"/>
        </w:rPr>
        <w:t>impact on renewable energy system</w:t>
      </w:r>
      <w:r w:rsidRPr="00B42960">
        <w:rPr>
          <w:szCs w:val="24"/>
        </w:rPr>
        <w:t xml:space="preserve"> in Malaysia. </w:t>
      </w:r>
      <w:r w:rsidRPr="00B42960">
        <w:rPr>
          <w:i/>
          <w:szCs w:val="24"/>
        </w:rPr>
        <w:t>Chemical Engineering Transactions, 89</w:t>
      </w:r>
      <w:r w:rsidRPr="00B42960">
        <w:rPr>
          <w:szCs w:val="24"/>
        </w:rPr>
        <w:t xml:space="preserve">, </w:t>
      </w:r>
      <w:r w:rsidR="009A0EDD">
        <w:rPr>
          <w:szCs w:val="24"/>
        </w:rPr>
        <w:t>193-198</w:t>
      </w:r>
      <w:r w:rsidRPr="00B42960">
        <w:rPr>
          <w:szCs w:val="24"/>
        </w:rPr>
        <w:t xml:space="preserve">. </w:t>
      </w:r>
    </w:p>
    <w:p w14:paraId="370030F6" w14:textId="5F28056C" w:rsidR="00924218" w:rsidRPr="009A0EDD" w:rsidRDefault="001D40D5" w:rsidP="00B42960">
      <w:pPr>
        <w:pStyle w:val="EndNoteBibliography"/>
        <w:spacing w:after="0"/>
        <w:ind w:left="430" w:hanging="432"/>
        <w:rPr>
          <w:szCs w:val="24"/>
        </w:rPr>
      </w:pPr>
      <w:r w:rsidRPr="009A0EDD">
        <w:rPr>
          <w:szCs w:val="24"/>
        </w:rPr>
        <w:t>IPCC. (2021). AR6 Climate Change 2021: The Physical Science Basis. https://www.ipcc.ch/report/ar6/wg1/#FullReport</w:t>
      </w:r>
    </w:p>
    <w:p w14:paraId="1D631274" w14:textId="1C944E03" w:rsidR="00924218" w:rsidRPr="00B42960" w:rsidRDefault="001D40D5" w:rsidP="00B42960">
      <w:pPr>
        <w:pStyle w:val="EndNoteBibliography"/>
        <w:spacing w:after="0"/>
        <w:ind w:left="430" w:hanging="432"/>
        <w:rPr>
          <w:szCs w:val="24"/>
        </w:rPr>
      </w:pPr>
      <w:r w:rsidRPr="00B42960">
        <w:rPr>
          <w:szCs w:val="24"/>
        </w:rPr>
        <w:t xml:space="preserve">Koh, L. S., Nayan, N., Hashim, M., Saleh, Y., &amp; Mahat, H. (2021). Alternative </w:t>
      </w:r>
      <w:r w:rsidR="009A0EDD" w:rsidRPr="00B42960">
        <w:rPr>
          <w:szCs w:val="24"/>
        </w:rPr>
        <w:t xml:space="preserve">water resources quality assessment during flood disaster in </w:t>
      </w:r>
      <w:r w:rsidRPr="00B42960">
        <w:rPr>
          <w:szCs w:val="24"/>
        </w:rPr>
        <w:t xml:space="preserve">Kuala Krai, Kelantan, Malaysia. </w:t>
      </w:r>
      <w:r w:rsidRPr="00B42960">
        <w:rPr>
          <w:i/>
          <w:szCs w:val="24"/>
        </w:rPr>
        <w:t>Sains Malaysiana, 50</w:t>
      </w:r>
      <w:r w:rsidRPr="00B42960">
        <w:rPr>
          <w:szCs w:val="24"/>
        </w:rPr>
        <w:t xml:space="preserve">(3), </w:t>
      </w:r>
      <w:r w:rsidR="009A0EDD">
        <w:rPr>
          <w:szCs w:val="24"/>
        </w:rPr>
        <w:t>645-654</w:t>
      </w:r>
      <w:r w:rsidRPr="00B42960">
        <w:rPr>
          <w:szCs w:val="24"/>
        </w:rPr>
        <w:t xml:space="preserve">. </w:t>
      </w:r>
    </w:p>
    <w:p w14:paraId="7CC7B1BF" w14:textId="7FABF206" w:rsidR="00924218" w:rsidRPr="00B42960" w:rsidRDefault="001D40D5" w:rsidP="00B42960">
      <w:pPr>
        <w:pStyle w:val="EndNoteBibliography"/>
        <w:spacing w:after="0"/>
        <w:ind w:left="430" w:hanging="432"/>
        <w:rPr>
          <w:szCs w:val="24"/>
        </w:rPr>
      </w:pPr>
      <w:r w:rsidRPr="00B42960">
        <w:rPr>
          <w:szCs w:val="24"/>
        </w:rPr>
        <w:t xml:space="preserve">Kseňak, Ľ., Pukanská, K., Bartoš, K., &amp; Blišťan, P. (2022). Assessment </w:t>
      </w:r>
      <w:r w:rsidR="009A0EDD" w:rsidRPr="00B42960">
        <w:rPr>
          <w:szCs w:val="24"/>
        </w:rPr>
        <w:t>of the usability</w:t>
      </w:r>
      <w:r w:rsidRPr="00B42960">
        <w:rPr>
          <w:szCs w:val="24"/>
        </w:rPr>
        <w:t xml:space="preserve"> of SAR and </w:t>
      </w:r>
      <w:r w:rsidR="009A0EDD" w:rsidRPr="00B42960">
        <w:rPr>
          <w:szCs w:val="24"/>
        </w:rPr>
        <w:t>optical satellite data for monitoring spatio-temporal changes in surface water</w:t>
      </w:r>
      <w:r w:rsidRPr="00B42960">
        <w:rPr>
          <w:szCs w:val="24"/>
        </w:rPr>
        <w:t xml:space="preserve">: Bodrog River </w:t>
      </w:r>
      <w:r w:rsidR="009A0EDD" w:rsidRPr="00B42960">
        <w:rPr>
          <w:szCs w:val="24"/>
        </w:rPr>
        <w:t>case study</w:t>
      </w:r>
      <w:r w:rsidRPr="00B42960">
        <w:rPr>
          <w:szCs w:val="24"/>
        </w:rPr>
        <w:t xml:space="preserve">. </w:t>
      </w:r>
      <w:r w:rsidRPr="00B42960">
        <w:rPr>
          <w:i/>
          <w:szCs w:val="24"/>
        </w:rPr>
        <w:t>Water, 14</w:t>
      </w:r>
      <w:r w:rsidRPr="00B42960">
        <w:rPr>
          <w:szCs w:val="24"/>
        </w:rPr>
        <w:t>(3)</w:t>
      </w:r>
      <w:r w:rsidR="009A0EDD">
        <w:rPr>
          <w:szCs w:val="24"/>
        </w:rPr>
        <w:t>, 299.</w:t>
      </w:r>
      <w:r w:rsidRPr="00B42960">
        <w:rPr>
          <w:szCs w:val="24"/>
        </w:rPr>
        <w:t xml:space="preserve"> </w:t>
      </w:r>
    </w:p>
    <w:p w14:paraId="13FAE2C7" w14:textId="2988C414" w:rsidR="00924218" w:rsidRPr="00B42960" w:rsidRDefault="001D40D5" w:rsidP="00B42960">
      <w:pPr>
        <w:pStyle w:val="EndNoteBibliography"/>
        <w:spacing w:after="0"/>
        <w:ind w:left="430" w:hanging="432"/>
        <w:rPr>
          <w:szCs w:val="24"/>
        </w:rPr>
      </w:pPr>
      <w:r w:rsidRPr="00B42960">
        <w:rPr>
          <w:szCs w:val="24"/>
        </w:rPr>
        <w:t xml:space="preserve">Landuyt, L., Van Wesemael, A., Schumann, G. J.-P., Hostache, R., Verhoest, N. E. C., &amp; Van Coillie, F. M. B. (2018). Flood Mapping </w:t>
      </w:r>
      <w:r w:rsidR="00072176" w:rsidRPr="00B42960">
        <w:rPr>
          <w:szCs w:val="24"/>
        </w:rPr>
        <w:t xml:space="preserve">based on </w:t>
      </w:r>
      <w:r w:rsidRPr="00B42960">
        <w:rPr>
          <w:szCs w:val="24"/>
        </w:rPr>
        <w:t xml:space="preserve">Synthetic Aperture Radar: An </w:t>
      </w:r>
      <w:r w:rsidR="00072176" w:rsidRPr="00B42960">
        <w:rPr>
          <w:szCs w:val="24"/>
        </w:rPr>
        <w:t>assessment of established approaches</w:t>
      </w:r>
      <w:r w:rsidRPr="00B42960">
        <w:rPr>
          <w:szCs w:val="24"/>
        </w:rPr>
        <w:t xml:space="preserve">. </w:t>
      </w:r>
      <w:r w:rsidRPr="00B42960">
        <w:rPr>
          <w:i/>
          <w:szCs w:val="24"/>
        </w:rPr>
        <w:t>IEEE</w:t>
      </w:r>
      <w:r w:rsidR="00072176" w:rsidRPr="00B42960">
        <w:rPr>
          <w:i/>
          <w:szCs w:val="24"/>
        </w:rPr>
        <w:t xml:space="preserve"> Transactions </w:t>
      </w:r>
      <w:r w:rsidR="00072176">
        <w:rPr>
          <w:i/>
          <w:szCs w:val="24"/>
        </w:rPr>
        <w:t>o</w:t>
      </w:r>
      <w:r w:rsidR="00072176" w:rsidRPr="00B42960">
        <w:rPr>
          <w:i/>
          <w:szCs w:val="24"/>
        </w:rPr>
        <w:t xml:space="preserve">n Geoscience </w:t>
      </w:r>
      <w:r w:rsidR="00072176">
        <w:rPr>
          <w:i/>
          <w:szCs w:val="24"/>
        </w:rPr>
        <w:t>a</w:t>
      </w:r>
      <w:r w:rsidR="00072176" w:rsidRPr="00B42960">
        <w:rPr>
          <w:i/>
          <w:szCs w:val="24"/>
        </w:rPr>
        <w:t>nd Remote Sensing</w:t>
      </w:r>
      <w:r w:rsidRPr="00B42960">
        <w:rPr>
          <w:i/>
          <w:szCs w:val="24"/>
        </w:rPr>
        <w:t xml:space="preserve">, </w:t>
      </w:r>
      <w:r w:rsidR="00072176">
        <w:rPr>
          <w:i/>
          <w:szCs w:val="24"/>
        </w:rPr>
        <w:t>PP</w:t>
      </w:r>
      <w:r w:rsidR="00072176">
        <w:rPr>
          <w:szCs w:val="24"/>
        </w:rPr>
        <w:t>(99), 1-</w:t>
      </w:r>
      <w:r w:rsidRPr="00B42960">
        <w:rPr>
          <w:szCs w:val="24"/>
        </w:rPr>
        <w:t xml:space="preserve">18. </w:t>
      </w:r>
    </w:p>
    <w:p w14:paraId="1ADA9F79" w14:textId="75698C56" w:rsidR="00924218" w:rsidRPr="00B42960" w:rsidRDefault="001D40D5" w:rsidP="00B42960">
      <w:pPr>
        <w:pStyle w:val="EndNoteBibliography"/>
        <w:spacing w:after="0"/>
        <w:ind w:left="430" w:hanging="432"/>
        <w:rPr>
          <w:szCs w:val="24"/>
        </w:rPr>
      </w:pPr>
      <w:r w:rsidRPr="00B42960">
        <w:rPr>
          <w:szCs w:val="24"/>
        </w:rPr>
        <w:t xml:space="preserve">Lee, T. S., Haque, M. A., &amp; Najim, M. M. M. (2005). Scheduling the cropping calendar in wet-seededrice schemes in Malaysia. </w:t>
      </w:r>
      <w:r w:rsidRPr="00B42960">
        <w:rPr>
          <w:i/>
          <w:szCs w:val="24"/>
        </w:rPr>
        <w:t>Agricultural Water Management, 71</w:t>
      </w:r>
      <w:r w:rsidRPr="00B42960">
        <w:rPr>
          <w:szCs w:val="24"/>
        </w:rPr>
        <w:t xml:space="preserve">(1), </w:t>
      </w:r>
      <w:r w:rsidR="00072176">
        <w:rPr>
          <w:szCs w:val="24"/>
        </w:rPr>
        <w:t>71-8</w:t>
      </w:r>
      <w:r w:rsidRPr="00B42960">
        <w:rPr>
          <w:szCs w:val="24"/>
        </w:rPr>
        <w:t xml:space="preserve">4. </w:t>
      </w:r>
    </w:p>
    <w:p w14:paraId="50249AC1" w14:textId="07F183D7" w:rsidR="00924218" w:rsidRPr="00B42960" w:rsidRDefault="001D40D5" w:rsidP="00B42960">
      <w:pPr>
        <w:pStyle w:val="EndNoteBibliography"/>
        <w:spacing w:after="0"/>
        <w:ind w:left="430" w:hanging="432"/>
        <w:rPr>
          <w:szCs w:val="24"/>
        </w:rPr>
      </w:pPr>
      <w:r w:rsidRPr="00B42960">
        <w:rPr>
          <w:szCs w:val="24"/>
        </w:rPr>
        <w:t xml:space="preserve">Mason, D. C., Bevington, J., Dance, S. L., Revilla-Romero, B., Smith, R., Vetra-Carvalho, S., &amp; Cloke, H. L. (2021). Improving </w:t>
      </w:r>
      <w:r w:rsidR="00162713" w:rsidRPr="00B42960">
        <w:rPr>
          <w:szCs w:val="24"/>
        </w:rPr>
        <w:t>urban flood mapping by merging</w:t>
      </w:r>
      <w:r w:rsidRPr="00B42960">
        <w:rPr>
          <w:szCs w:val="24"/>
        </w:rPr>
        <w:t xml:space="preserve"> Synthetic Aperture Radar-</w:t>
      </w:r>
      <w:r w:rsidR="00162713" w:rsidRPr="00B42960">
        <w:rPr>
          <w:szCs w:val="24"/>
        </w:rPr>
        <w:t>derived flood footprints with flood hazard maps</w:t>
      </w:r>
      <w:r w:rsidRPr="00B42960">
        <w:rPr>
          <w:szCs w:val="24"/>
        </w:rPr>
        <w:t xml:space="preserve">. </w:t>
      </w:r>
      <w:r w:rsidRPr="00B42960">
        <w:rPr>
          <w:i/>
          <w:szCs w:val="24"/>
        </w:rPr>
        <w:t>Water, 13</w:t>
      </w:r>
      <w:r w:rsidR="00162713">
        <w:rPr>
          <w:szCs w:val="24"/>
        </w:rPr>
        <w:t>(11), 1577</w:t>
      </w:r>
      <w:r w:rsidRPr="00B42960">
        <w:rPr>
          <w:szCs w:val="24"/>
        </w:rPr>
        <w:t xml:space="preserve">. </w:t>
      </w:r>
    </w:p>
    <w:p w14:paraId="2751C7FD" w14:textId="1022BFA5" w:rsidR="00924218" w:rsidRPr="00B42960" w:rsidRDefault="001D40D5" w:rsidP="00B42960">
      <w:pPr>
        <w:pStyle w:val="EndNoteBibliography"/>
        <w:spacing w:after="0"/>
        <w:ind w:left="430" w:hanging="432"/>
        <w:rPr>
          <w:szCs w:val="24"/>
        </w:rPr>
      </w:pPr>
      <w:r w:rsidRPr="00B42960">
        <w:rPr>
          <w:szCs w:val="24"/>
        </w:rPr>
        <w:t xml:space="preserve">Mohd Taib, Z., Jaharuddin, N. S., &amp; Mansor, Z. (2016). A </w:t>
      </w:r>
      <w:r w:rsidR="00162713" w:rsidRPr="00B42960">
        <w:rPr>
          <w:szCs w:val="24"/>
        </w:rPr>
        <w:t>review of flood disaster and disaster management in</w:t>
      </w:r>
      <w:r w:rsidRPr="00B42960">
        <w:rPr>
          <w:szCs w:val="24"/>
        </w:rPr>
        <w:t xml:space="preserve"> Malaysia. </w:t>
      </w:r>
      <w:r w:rsidRPr="00B42960">
        <w:rPr>
          <w:i/>
          <w:szCs w:val="24"/>
        </w:rPr>
        <w:t>International Journal of Accounting &amp; Business Management, 4</w:t>
      </w:r>
      <w:r w:rsidRPr="00B42960">
        <w:rPr>
          <w:szCs w:val="24"/>
        </w:rPr>
        <w:t>(2), 9</w:t>
      </w:r>
      <w:r w:rsidR="00162713">
        <w:rPr>
          <w:szCs w:val="24"/>
        </w:rPr>
        <w:t>8-106.</w:t>
      </w:r>
    </w:p>
    <w:p w14:paraId="077201A4" w14:textId="621D3D7A" w:rsidR="00924218" w:rsidRPr="00B42960" w:rsidRDefault="001D40D5" w:rsidP="00B42960">
      <w:pPr>
        <w:pStyle w:val="EndNoteBibliography"/>
        <w:spacing w:after="0"/>
        <w:ind w:left="430" w:hanging="432"/>
        <w:rPr>
          <w:szCs w:val="24"/>
        </w:rPr>
      </w:pPr>
      <w:r w:rsidRPr="00B42960">
        <w:rPr>
          <w:szCs w:val="24"/>
        </w:rPr>
        <w:t>Ong, H. S. (2022</w:t>
      </w:r>
      <w:r w:rsidR="00162713">
        <w:rPr>
          <w:szCs w:val="24"/>
        </w:rPr>
        <w:t>, January 4</w:t>
      </w:r>
      <w:r w:rsidRPr="00B42960">
        <w:rPr>
          <w:szCs w:val="24"/>
        </w:rPr>
        <w:t>). Expert: Debris flood in Pahang and Selangor caused by multiple landslides, streams of waste.</w:t>
      </w:r>
      <w:r w:rsidRPr="00B42960">
        <w:rPr>
          <w:i/>
          <w:szCs w:val="24"/>
        </w:rPr>
        <w:t xml:space="preserve"> The Star</w:t>
      </w:r>
      <w:r w:rsidRPr="00B42960">
        <w:rPr>
          <w:szCs w:val="24"/>
        </w:rPr>
        <w:t>. https://www.thestar.com.my/news/nation/2022/01/04/expert-debris-flood-in-pahang-and-selangor-caused-by-multiple-landslides-streams-of-waste</w:t>
      </w:r>
    </w:p>
    <w:p w14:paraId="3BB5A40E" w14:textId="059CEFA2" w:rsidR="00924218" w:rsidRPr="00B42960" w:rsidRDefault="001D40D5" w:rsidP="00B42960">
      <w:pPr>
        <w:pStyle w:val="EndNoteBibliography"/>
        <w:spacing w:after="0"/>
        <w:ind w:left="430" w:hanging="432"/>
        <w:rPr>
          <w:szCs w:val="24"/>
        </w:rPr>
      </w:pPr>
      <w:r w:rsidRPr="00B42960">
        <w:rPr>
          <w:szCs w:val="24"/>
        </w:rPr>
        <w:t xml:space="preserve">Potin, P., Bargellini, P., Laur, H., Rosich, B., &amp; Schmuck, S. (2012). Sentinel-1 </w:t>
      </w:r>
      <w:r w:rsidR="00162713" w:rsidRPr="00B42960">
        <w:rPr>
          <w:szCs w:val="24"/>
        </w:rPr>
        <w:t xml:space="preserve">mission </w:t>
      </w:r>
      <w:r w:rsidR="00162713" w:rsidRPr="00162713">
        <w:rPr>
          <w:szCs w:val="24"/>
        </w:rPr>
        <w:t>operations concept.</w:t>
      </w:r>
      <w:r w:rsidRPr="00162713">
        <w:rPr>
          <w:szCs w:val="24"/>
        </w:rPr>
        <w:t xml:space="preserve"> 2012 IEEE International Geoscience and Remote Sensing Symposium</w:t>
      </w:r>
      <w:r w:rsidR="003A78A6">
        <w:rPr>
          <w:szCs w:val="24"/>
        </w:rPr>
        <w:t xml:space="preserve">, pp. 1465-1468, Quebec City, QC, Canada. </w:t>
      </w:r>
    </w:p>
    <w:p w14:paraId="42637EC2" w14:textId="4939B9DF" w:rsidR="00924218" w:rsidRPr="00B42960" w:rsidRDefault="001D40D5" w:rsidP="00B42960">
      <w:pPr>
        <w:pStyle w:val="EndNoteBibliography"/>
        <w:spacing w:after="0"/>
        <w:ind w:left="430" w:hanging="432"/>
        <w:rPr>
          <w:szCs w:val="24"/>
        </w:rPr>
      </w:pPr>
      <w:r w:rsidRPr="00B42960">
        <w:rPr>
          <w:szCs w:val="24"/>
        </w:rPr>
        <w:t xml:space="preserve">Pramanick, N., Acharyya, R., Mukherjee, S., Mukherjee, S., Pal, I., Mitra, D., &amp; Mukhopadhyay, A. (2021). SAR based flood risk analysis: A case study Kerala flood 2018. </w:t>
      </w:r>
      <w:r w:rsidRPr="00B42960">
        <w:rPr>
          <w:i/>
          <w:szCs w:val="24"/>
        </w:rPr>
        <w:t xml:space="preserve">Advances in Space </w:t>
      </w:r>
      <w:r w:rsidRPr="00162713">
        <w:rPr>
          <w:i/>
          <w:szCs w:val="24"/>
        </w:rPr>
        <w:t xml:space="preserve">Research, </w:t>
      </w:r>
      <w:r w:rsidR="00162713" w:rsidRPr="00162713">
        <w:rPr>
          <w:i/>
          <w:szCs w:val="24"/>
        </w:rPr>
        <w:t>69</w:t>
      </w:r>
      <w:r w:rsidR="00162713">
        <w:rPr>
          <w:szCs w:val="24"/>
        </w:rPr>
        <w:t>(4), 1915-1929.</w:t>
      </w:r>
    </w:p>
    <w:p w14:paraId="7E02B1DD" w14:textId="6EC80B3D" w:rsidR="00924218" w:rsidRPr="00B42960" w:rsidRDefault="001D40D5" w:rsidP="00B42960">
      <w:pPr>
        <w:pStyle w:val="EndNoteBibliography"/>
        <w:spacing w:after="0"/>
        <w:ind w:left="430" w:hanging="432"/>
        <w:rPr>
          <w:szCs w:val="24"/>
        </w:rPr>
      </w:pPr>
      <w:r w:rsidRPr="00B42960">
        <w:rPr>
          <w:szCs w:val="24"/>
        </w:rPr>
        <w:t>Rahman, S. (2022</w:t>
      </w:r>
      <w:r w:rsidR="003A78A6">
        <w:rPr>
          <w:szCs w:val="24"/>
        </w:rPr>
        <w:t>, March 16</w:t>
      </w:r>
      <w:r w:rsidRPr="00B42960">
        <w:rPr>
          <w:szCs w:val="24"/>
        </w:rPr>
        <w:t xml:space="preserve">). Malaysia’s Floods of December 2021: Can Future Disasters be Avoided? </w:t>
      </w:r>
      <w:r w:rsidRPr="00B42960">
        <w:rPr>
          <w:i/>
          <w:szCs w:val="24"/>
        </w:rPr>
        <w:t>Researchers at ISEAS – Yusof Ishak Institute Analyse Current Event</w:t>
      </w:r>
      <w:r w:rsidR="003A78A6">
        <w:rPr>
          <w:i/>
          <w:szCs w:val="24"/>
        </w:rPr>
        <w:t xml:space="preserve">s. </w:t>
      </w:r>
      <w:r w:rsidRPr="00B42960">
        <w:rPr>
          <w:szCs w:val="24"/>
        </w:rPr>
        <w:t>https://www.iseas.edu.sg/wp-content/uploads/2022/03/ISEAS_Perspective_2022_26.pdf</w:t>
      </w:r>
    </w:p>
    <w:p w14:paraId="486E5FE0" w14:textId="62224DD5" w:rsidR="00924218" w:rsidRPr="00B42960" w:rsidRDefault="001D40D5" w:rsidP="00B42960">
      <w:pPr>
        <w:pStyle w:val="EndNoteBibliography"/>
        <w:spacing w:after="0"/>
        <w:ind w:left="430" w:hanging="432"/>
        <w:rPr>
          <w:szCs w:val="24"/>
        </w:rPr>
      </w:pPr>
      <w:r w:rsidRPr="00B42960">
        <w:rPr>
          <w:szCs w:val="24"/>
        </w:rPr>
        <w:lastRenderedPageBreak/>
        <w:t xml:space="preserve">Schlaffer, S., Chini, M., Dorigo, W., &amp; Plank, S. (2022). Monitoring surface water dynamics in the Prairie Pothole Region of North Dakota using dual-polarised Sentinel-1 </w:t>
      </w:r>
      <w:r w:rsidR="0052321A" w:rsidRPr="00B42960">
        <w:rPr>
          <w:szCs w:val="24"/>
        </w:rPr>
        <w:t>Synthetic Aperture Radar</w:t>
      </w:r>
      <w:r w:rsidRPr="00B42960">
        <w:rPr>
          <w:szCs w:val="24"/>
        </w:rPr>
        <w:t xml:space="preserve"> (SAR) time series. </w:t>
      </w:r>
      <w:r w:rsidRPr="00B42960">
        <w:rPr>
          <w:i/>
          <w:szCs w:val="24"/>
        </w:rPr>
        <w:t>Hydrology and Earth System Sciences, 26</w:t>
      </w:r>
      <w:r w:rsidRPr="00B42960">
        <w:rPr>
          <w:szCs w:val="24"/>
        </w:rPr>
        <w:t>(3)</w:t>
      </w:r>
      <w:r w:rsidR="0052321A">
        <w:rPr>
          <w:szCs w:val="24"/>
        </w:rPr>
        <w:t>, 841-860.</w:t>
      </w:r>
    </w:p>
    <w:p w14:paraId="4D60E021" w14:textId="67F7DF75" w:rsidR="00924218" w:rsidRPr="00B42960" w:rsidRDefault="001D40D5" w:rsidP="00B42960">
      <w:pPr>
        <w:pStyle w:val="EndNoteBibliography"/>
        <w:spacing w:after="0"/>
        <w:ind w:left="430" w:hanging="432"/>
        <w:rPr>
          <w:rStyle w:val="Hyperlink"/>
          <w:szCs w:val="24"/>
        </w:rPr>
      </w:pPr>
      <w:r w:rsidRPr="00B42960">
        <w:rPr>
          <w:szCs w:val="24"/>
        </w:rPr>
        <w:t xml:space="preserve">Tam, T. H., Abd Rahman, M. Z., Harun, S., Hanapi, M. N., &amp; Kaoje, I. U. (2019). Application of </w:t>
      </w:r>
      <w:r w:rsidR="00082006" w:rsidRPr="00B42960">
        <w:rPr>
          <w:szCs w:val="24"/>
        </w:rPr>
        <w:t>satellite rainfall products for flood inundation modelling i</w:t>
      </w:r>
      <w:r w:rsidRPr="00B42960">
        <w:rPr>
          <w:szCs w:val="24"/>
        </w:rPr>
        <w:t xml:space="preserve">n Kelantan River Basin, Malaysia. </w:t>
      </w:r>
      <w:bookmarkStart w:id="4" w:name="_GoBack"/>
      <w:bookmarkEnd w:id="4"/>
      <w:r w:rsidRPr="00B42960">
        <w:rPr>
          <w:i/>
          <w:szCs w:val="24"/>
        </w:rPr>
        <w:t>Hydrology, 6</w:t>
      </w:r>
      <w:r w:rsidRPr="00B42960">
        <w:rPr>
          <w:szCs w:val="24"/>
        </w:rPr>
        <w:t xml:space="preserve">(4), </w:t>
      </w:r>
      <w:r w:rsidR="00082006">
        <w:rPr>
          <w:szCs w:val="24"/>
        </w:rPr>
        <w:t>95.</w:t>
      </w:r>
      <w:r w:rsidRPr="00B42960">
        <w:rPr>
          <w:szCs w:val="24"/>
        </w:rPr>
        <w:t xml:space="preserve"> </w:t>
      </w:r>
    </w:p>
    <w:p w14:paraId="18831DF8" w14:textId="26724FAC" w:rsidR="00924218" w:rsidRPr="00B42960" w:rsidRDefault="001D40D5" w:rsidP="00B42960">
      <w:pPr>
        <w:pStyle w:val="EndNoteBibliography"/>
        <w:spacing w:after="0"/>
        <w:ind w:left="430" w:hanging="432"/>
        <w:rPr>
          <w:szCs w:val="24"/>
        </w:rPr>
      </w:pPr>
      <w:r w:rsidRPr="00B42960">
        <w:rPr>
          <w:position w:val="0"/>
          <w:szCs w:val="24"/>
          <w:lang w:val="en-GB"/>
        </w:rPr>
        <w:t>Tan, M.L., Juneng, L., Kuswanto, H., Do, H.</w:t>
      </w:r>
      <w:r w:rsidR="00082006">
        <w:rPr>
          <w:position w:val="0"/>
          <w:szCs w:val="24"/>
          <w:lang w:val="en-GB"/>
        </w:rPr>
        <w:t xml:space="preserve"> </w:t>
      </w:r>
      <w:r w:rsidRPr="00B42960">
        <w:rPr>
          <w:position w:val="0"/>
          <w:szCs w:val="24"/>
          <w:lang w:val="en-GB"/>
        </w:rPr>
        <w:t>X.</w:t>
      </w:r>
      <w:r w:rsidR="00082006">
        <w:rPr>
          <w:position w:val="0"/>
          <w:szCs w:val="24"/>
          <w:lang w:val="en-GB"/>
        </w:rPr>
        <w:t>,</w:t>
      </w:r>
      <w:r w:rsidRPr="00B42960">
        <w:rPr>
          <w:position w:val="0"/>
          <w:szCs w:val="24"/>
          <w:lang w:val="en-GB"/>
        </w:rPr>
        <w:t xml:space="preserve"> </w:t>
      </w:r>
      <w:r w:rsidR="00082006">
        <w:rPr>
          <w:position w:val="0"/>
          <w:szCs w:val="24"/>
          <w:lang w:val="en-GB"/>
        </w:rPr>
        <w:t>&amp;</w:t>
      </w:r>
      <w:r w:rsidRPr="00B42960">
        <w:rPr>
          <w:position w:val="0"/>
          <w:szCs w:val="24"/>
          <w:lang w:val="en-GB"/>
        </w:rPr>
        <w:t xml:space="preserve"> Zhang, F. (2023)</w:t>
      </w:r>
      <w:r w:rsidR="00082006">
        <w:rPr>
          <w:position w:val="0"/>
          <w:szCs w:val="24"/>
          <w:lang w:val="en-GB"/>
        </w:rPr>
        <w:t>.</w:t>
      </w:r>
      <w:r w:rsidRPr="00B42960">
        <w:rPr>
          <w:position w:val="0"/>
          <w:szCs w:val="24"/>
          <w:lang w:val="en-GB"/>
        </w:rPr>
        <w:t xml:space="preserve"> Impacts of </w:t>
      </w:r>
      <w:r w:rsidR="00082006" w:rsidRPr="00B42960">
        <w:rPr>
          <w:position w:val="0"/>
          <w:szCs w:val="24"/>
          <w:lang w:val="en-GB"/>
        </w:rPr>
        <w:t xml:space="preserve">solar radiation management on </w:t>
      </w:r>
      <w:r w:rsidRPr="00B42960">
        <w:rPr>
          <w:position w:val="0"/>
          <w:szCs w:val="24"/>
          <w:lang w:val="en-GB"/>
        </w:rPr>
        <w:t xml:space="preserve">Hydro-Climatic Extremes in Southeast Asia. </w:t>
      </w:r>
      <w:r w:rsidRPr="00082006">
        <w:rPr>
          <w:i/>
          <w:iCs/>
          <w:position w:val="0"/>
          <w:szCs w:val="24"/>
          <w:lang w:val="en-GB"/>
        </w:rPr>
        <w:t>Water</w:t>
      </w:r>
      <w:r w:rsidR="00082006">
        <w:rPr>
          <w:position w:val="0"/>
          <w:szCs w:val="24"/>
          <w:lang w:val="en-GB"/>
        </w:rPr>
        <w:t>,</w:t>
      </w:r>
      <w:r w:rsidRPr="00B42960">
        <w:rPr>
          <w:position w:val="0"/>
          <w:szCs w:val="24"/>
          <w:lang w:val="en-GB"/>
        </w:rPr>
        <w:t xml:space="preserve"> 15(6), 1089.</w:t>
      </w:r>
    </w:p>
    <w:p w14:paraId="79216D9C" w14:textId="4DF89152" w:rsidR="00924218" w:rsidRPr="00B42960" w:rsidRDefault="001D40D5" w:rsidP="00B42960">
      <w:pPr>
        <w:pStyle w:val="EndNoteBibliography"/>
        <w:spacing w:after="0"/>
        <w:ind w:left="430" w:hanging="432"/>
        <w:rPr>
          <w:szCs w:val="24"/>
        </w:rPr>
      </w:pPr>
      <w:r w:rsidRPr="00B42960">
        <w:rPr>
          <w:szCs w:val="24"/>
        </w:rPr>
        <w:t xml:space="preserve">Tew, Y. L., Tan, M. L., Chun, K. P., Samat, N., &amp; Mahamud, M. A. (2022a). Analysis of the </w:t>
      </w:r>
      <w:r w:rsidR="00082006" w:rsidRPr="00B42960">
        <w:rPr>
          <w:szCs w:val="24"/>
        </w:rPr>
        <w:t xml:space="preserve">relationship between climate change and land use change </w:t>
      </w:r>
      <w:r w:rsidRPr="00B42960">
        <w:rPr>
          <w:szCs w:val="24"/>
        </w:rPr>
        <w:t xml:space="preserve">using the ESA CCI Land Cover </w:t>
      </w:r>
      <w:r w:rsidR="00082006" w:rsidRPr="00B42960">
        <w:rPr>
          <w:szCs w:val="24"/>
        </w:rPr>
        <w:t>maps</w:t>
      </w:r>
      <w:r w:rsidRPr="00B42960">
        <w:rPr>
          <w:szCs w:val="24"/>
        </w:rPr>
        <w:t xml:space="preserve"> in Sungai Kelantan Basin, Malaysia. </w:t>
      </w:r>
      <w:r w:rsidRPr="00B42960">
        <w:rPr>
          <w:i/>
          <w:szCs w:val="24"/>
        </w:rPr>
        <w:t>Sains Malaysiana, 51</w:t>
      </w:r>
      <w:r w:rsidRPr="00B42960">
        <w:rPr>
          <w:szCs w:val="24"/>
        </w:rPr>
        <w:t xml:space="preserve">(2), </w:t>
      </w:r>
      <w:r w:rsidR="00082006">
        <w:rPr>
          <w:szCs w:val="24"/>
        </w:rPr>
        <w:t>437-449</w:t>
      </w:r>
      <w:r w:rsidRPr="00B42960">
        <w:rPr>
          <w:szCs w:val="24"/>
        </w:rPr>
        <w:t xml:space="preserve">. </w:t>
      </w:r>
    </w:p>
    <w:p w14:paraId="1276F48F" w14:textId="5869554E" w:rsidR="00924218" w:rsidRPr="00B42960" w:rsidRDefault="001D40D5" w:rsidP="00B42960">
      <w:pPr>
        <w:pStyle w:val="EndNoteBibliography"/>
        <w:spacing w:after="0"/>
        <w:ind w:left="430" w:hanging="432"/>
        <w:rPr>
          <w:szCs w:val="24"/>
        </w:rPr>
      </w:pPr>
      <w:r w:rsidRPr="00B42960">
        <w:rPr>
          <w:szCs w:val="24"/>
        </w:rPr>
        <w:t xml:space="preserve">Tew, Y. L., Tan, M. L., Juneng, L., Chun, K. P., Hassan, M. H., Osman, S., Samat, N., Chang, C. K., &amp; Kabir, M. H. (2022b). Rapid Extreme Tropical Precipitation and Flood Inundation Mapping Framework (RETRACE): Initial </w:t>
      </w:r>
      <w:r w:rsidR="00082006" w:rsidRPr="00B42960">
        <w:rPr>
          <w:szCs w:val="24"/>
        </w:rPr>
        <w:t>testing for the 2021–2022</w:t>
      </w:r>
      <w:r w:rsidRPr="00B42960">
        <w:rPr>
          <w:szCs w:val="24"/>
        </w:rPr>
        <w:t xml:space="preserve"> Malaysia </w:t>
      </w:r>
      <w:r w:rsidR="00082006" w:rsidRPr="00B42960">
        <w:rPr>
          <w:szCs w:val="24"/>
        </w:rPr>
        <w:t>flood</w:t>
      </w:r>
      <w:r w:rsidRPr="00B42960">
        <w:rPr>
          <w:szCs w:val="24"/>
        </w:rPr>
        <w:t xml:space="preserve">. </w:t>
      </w:r>
      <w:r w:rsidRPr="00B42960">
        <w:rPr>
          <w:i/>
          <w:szCs w:val="24"/>
        </w:rPr>
        <w:t xml:space="preserve">ISPRS </w:t>
      </w:r>
      <w:r w:rsidR="00082006">
        <w:rPr>
          <w:i/>
          <w:szCs w:val="24"/>
        </w:rPr>
        <w:t xml:space="preserve">International </w:t>
      </w:r>
      <w:r w:rsidRPr="00B42960">
        <w:rPr>
          <w:i/>
          <w:szCs w:val="24"/>
        </w:rPr>
        <w:t>Journal of Geo-Information, 11</w:t>
      </w:r>
      <w:r w:rsidRPr="00B42960">
        <w:rPr>
          <w:szCs w:val="24"/>
        </w:rPr>
        <w:t>(</w:t>
      </w:r>
      <w:r w:rsidR="00082006">
        <w:rPr>
          <w:szCs w:val="24"/>
        </w:rPr>
        <w:t>7</w:t>
      </w:r>
      <w:r w:rsidRPr="00B42960">
        <w:rPr>
          <w:szCs w:val="24"/>
        </w:rPr>
        <w:t xml:space="preserve">), </w:t>
      </w:r>
      <w:r w:rsidR="00082006">
        <w:rPr>
          <w:szCs w:val="24"/>
        </w:rPr>
        <w:t>378</w:t>
      </w:r>
      <w:r w:rsidRPr="00B42960">
        <w:rPr>
          <w:szCs w:val="24"/>
        </w:rPr>
        <w:t>.</w:t>
      </w:r>
    </w:p>
    <w:p w14:paraId="7890C13A" w14:textId="7BB52F49" w:rsidR="00924218" w:rsidRPr="00B42960" w:rsidRDefault="001D40D5" w:rsidP="00B42960">
      <w:pPr>
        <w:pStyle w:val="EndNoteBibliography"/>
        <w:spacing w:after="0"/>
        <w:ind w:left="430" w:hanging="432"/>
        <w:rPr>
          <w:szCs w:val="24"/>
        </w:rPr>
      </w:pPr>
      <w:r w:rsidRPr="00B42960">
        <w:rPr>
          <w:szCs w:val="24"/>
        </w:rPr>
        <w:t>Tsyganskaya, V., Martinis, S., Marzahn, P., &amp; Ludwig, R. (2018). Detection o</w:t>
      </w:r>
      <w:r w:rsidR="00082006" w:rsidRPr="00B42960">
        <w:rPr>
          <w:szCs w:val="24"/>
        </w:rPr>
        <w:t>f temporary flooded vegetation using</w:t>
      </w:r>
      <w:r w:rsidRPr="00B42960">
        <w:rPr>
          <w:szCs w:val="24"/>
        </w:rPr>
        <w:t xml:space="preserve"> Sentinel-1 </w:t>
      </w:r>
      <w:r w:rsidR="00082006" w:rsidRPr="00B42960">
        <w:rPr>
          <w:szCs w:val="24"/>
        </w:rPr>
        <w:t>time series data</w:t>
      </w:r>
      <w:r w:rsidRPr="00B42960">
        <w:rPr>
          <w:szCs w:val="24"/>
        </w:rPr>
        <w:t xml:space="preserve">. </w:t>
      </w:r>
      <w:r w:rsidRPr="00B42960">
        <w:rPr>
          <w:i/>
          <w:szCs w:val="24"/>
        </w:rPr>
        <w:t>Remote Sensing, 10</w:t>
      </w:r>
      <w:r w:rsidRPr="00B42960">
        <w:rPr>
          <w:szCs w:val="24"/>
        </w:rPr>
        <w:t xml:space="preserve">(8), </w:t>
      </w:r>
      <w:r w:rsidR="00082006">
        <w:rPr>
          <w:szCs w:val="24"/>
        </w:rPr>
        <w:t>1286</w:t>
      </w:r>
      <w:r w:rsidRPr="00B42960">
        <w:rPr>
          <w:szCs w:val="24"/>
        </w:rPr>
        <w:t xml:space="preserve">. </w:t>
      </w:r>
    </w:p>
    <w:p w14:paraId="6451BF83" w14:textId="6B05C0AE" w:rsidR="00924218" w:rsidRPr="00B42960" w:rsidRDefault="001D40D5" w:rsidP="00B42960">
      <w:pPr>
        <w:pStyle w:val="EndNoteBibliography"/>
        <w:spacing w:after="0"/>
        <w:ind w:left="430" w:hanging="432"/>
        <w:rPr>
          <w:szCs w:val="24"/>
        </w:rPr>
      </w:pPr>
      <w:r w:rsidRPr="00B42960">
        <w:rPr>
          <w:szCs w:val="24"/>
        </w:rPr>
        <w:t>Tulbure, M. G., Broich, M., Vincius, P., Gaines, M., Ju, J., Stehman, S. V., Pavelsky, T., Masek, J. G., Yin, S., Mai, J., &amp; Betbeder-Matibet, L. (2022). Can we detect more ephemeral floods with higher density harmonized Landsat Sentinel 2 data compared to Landsat 8 alone?</w:t>
      </w:r>
      <w:r w:rsidR="00082006">
        <w:rPr>
          <w:szCs w:val="24"/>
        </w:rPr>
        <w:t>.</w:t>
      </w:r>
      <w:r w:rsidRPr="00B42960">
        <w:rPr>
          <w:szCs w:val="24"/>
        </w:rPr>
        <w:t xml:space="preserve"> </w:t>
      </w:r>
      <w:r w:rsidRPr="00B42960">
        <w:rPr>
          <w:i/>
          <w:szCs w:val="24"/>
        </w:rPr>
        <w:t>ISPRS Journal of Photogrammetry and Remote Sensing, 185</w:t>
      </w:r>
      <w:r w:rsidRPr="00B42960">
        <w:rPr>
          <w:szCs w:val="24"/>
        </w:rPr>
        <w:t xml:space="preserve">, </w:t>
      </w:r>
      <w:r w:rsidR="00082006">
        <w:rPr>
          <w:szCs w:val="24"/>
        </w:rPr>
        <w:t>232-246</w:t>
      </w:r>
      <w:r w:rsidRPr="00B42960">
        <w:rPr>
          <w:szCs w:val="24"/>
        </w:rPr>
        <w:t xml:space="preserve">. </w:t>
      </w:r>
    </w:p>
    <w:p w14:paraId="2F2CDEBB" w14:textId="1EE42431" w:rsidR="00924218" w:rsidRPr="00B42960" w:rsidRDefault="001D40D5" w:rsidP="00B42960">
      <w:pPr>
        <w:pStyle w:val="EndNoteBibliography"/>
        <w:spacing w:after="0"/>
        <w:ind w:left="430" w:hanging="432"/>
        <w:rPr>
          <w:szCs w:val="24"/>
        </w:rPr>
      </w:pPr>
      <w:r w:rsidRPr="00B42960">
        <w:rPr>
          <w:szCs w:val="24"/>
        </w:rPr>
        <w:t xml:space="preserve">Twele, A., Cao, W., Plank, S., &amp; Martinis, S. (2016). Sentinel-1-based flood mapping: </w:t>
      </w:r>
      <w:r w:rsidR="002C7523">
        <w:rPr>
          <w:szCs w:val="24"/>
        </w:rPr>
        <w:t>A</w:t>
      </w:r>
      <w:r w:rsidRPr="00B42960">
        <w:rPr>
          <w:szCs w:val="24"/>
        </w:rPr>
        <w:t xml:space="preserve"> fully automated processing chain. </w:t>
      </w:r>
      <w:r w:rsidRPr="00B42960">
        <w:rPr>
          <w:i/>
          <w:szCs w:val="24"/>
        </w:rPr>
        <w:t>International Journal of Remote Sensing, 37</w:t>
      </w:r>
      <w:r w:rsidRPr="00B42960">
        <w:rPr>
          <w:szCs w:val="24"/>
        </w:rPr>
        <w:t xml:space="preserve">(13), </w:t>
      </w:r>
      <w:r w:rsidR="002C7523">
        <w:rPr>
          <w:szCs w:val="24"/>
        </w:rPr>
        <w:t>2990-3004</w:t>
      </w:r>
      <w:r w:rsidRPr="00B42960">
        <w:rPr>
          <w:szCs w:val="24"/>
        </w:rPr>
        <w:t xml:space="preserve">. </w:t>
      </w:r>
    </w:p>
    <w:p w14:paraId="6769731D" w14:textId="5AEE7C88" w:rsidR="00924218" w:rsidRPr="00B42960" w:rsidRDefault="001D40D5" w:rsidP="00B42960">
      <w:pPr>
        <w:pStyle w:val="EndNoteBibliography"/>
        <w:spacing w:after="0"/>
        <w:ind w:left="430" w:hanging="432"/>
        <w:rPr>
          <w:szCs w:val="24"/>
        </w:rPr>
      </w:pPr>
      <w:r w:rsidRPr="00B42960">
        <w:rPr>
          <w:szCs w:val="24"/>
        </w:rPr>
        <w:t xml:space="preserve">Zhang, M., Chen, F., Liang, D., Tian, B., &amp; Yang, A. (2020). Use of Sentinel-1 GRD SAR </w:t>
      </w:r>
      <w:r w:rsidR="002C7523" w:rsidRPr="00B42960">
        <w:rPr>
          <w:szCs w:val="24"/>
        </w:rPr>
        <w:t>images to delineate flood extent</w:t>
      </w:r>
      <w:r w:rsidRPr="00B42960">
        <w:rPr>
          <w:szCs w:val="24"/>
        </w:rPr>
        <w:t xml:space="preserve"> in Pakistan. </w:t>
      </w:r>
      <w:r w:rsidRPr="00B42960">
        <w:rPr>
          <w:i/>
          <w:szCs w:val="24"/>
        </w:rPr>
        <w:t>Sustainability, 12</w:t>
      </w:r>
      <w:r w:rsidRPr="00B42960">
        <w:rPr>
          <w:szCs w:val="24"/>
        </w:rPr>
        <w:t>(14)</w:t>
      </w:r>
      <w:r w:rsidR="002C7523">
        <w:rPr>
          <w:szCs w:val="24"/>
        </w:rPr>
        <w:t>, 5784</w:t>
      </w:r>
      <w:r w:rsidRPr="00B42960">
        <w:rPr>
          <w:szCs w:val="24"/>
        </w:rPr>
        <w:t xml:space="preserve">. </w:t>
      </w:r>
    </w:p>
    <w:p w14:paraId="53720ECE" w14:textId="77777777" w:rsidR="00924218" w:rsidRDefault="001D40D5" w:rsidP="00B42960">
      <w:pPr>
        <w:pStyle w:val="EndNoteBibliography"/>
        <w:spacing w:after="0"/>
        <w:ind w:leftChars="0" w:left="214" w:hangingChars="89" w:hanging="214"/>
        <w:rPr>
          <w:rFonts w:asciiTheme="majorBidi" w:eastAsia="Times New Roman" w:hAnsiTheme="majorBidi" w:cstheme="majorBidi"/>
          <w:sz w:val="20"/>
          <w:szCs w:val="20"/>
        </w:rPr>
      </w:pPr>
      <w:r w:rsidRPr="00B42960">
        <w:rPr>
          <w:rFonts w:asciiTheme="majorBidi" w:eastAsia="Times New Roman" w:hAnsiTheme="majorBidi" w:cstheme="majorBidi"/>
          <w:szCs w:val="24"/>
        </w:rPr>
        <w:fldChar w:fldCharType="end"/>
      </w:r>
      <w:bookmarkEnd w:id="3"/>
    </w:p>
    <w:sectPr w:rsidR="00924218" w:rsidSect="00DB19F3">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NumType w:start="13"/>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5CFF5B" w14:textId="77777777" w:rsidR="001D428F" w:rsidRDefault="001D428F">
      <w:pPr>
        <w:spacing w:line="240" w:lineRule="auto"/>
        <w:ind w:left="0" w:hanging="2"/>
      </w:pPr>
      <w:r>
        <w:separator/>
      </w:r>
    </w:p>
  </w:endnote>
  <w:endnote w:type="continuationSeparator" w:id="0">
    <w:p w14:paraId="2341B17A" w14:textId="77777777" w:rsidR="001D428F" w:rsidRDefault="001D428F">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52DA8" w14:textId="77777777" w:rsidR="00955650" w:rsidRDefault="00955650">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B68BE" w14:textId="77777777" w:rsidR="00955650" w:rsidRDefault="00955650">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D4F77" w14:textId="77777777" w:rsidR="00955650" w:rsidRDefault="00955650">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D1CA01" w14:textId="77777777" w:rsidR="001D428F" w:rsidRDefault="001D428F">
      <w:pPr>
        <w:spacing w:after="0"/>
        <w:ind w:left="0" w:hanging="2"/>
      </w:pPr>
      <w:r>
        <w:separator/>
      </w:r>
    </w:p>
  </w:footnote>
  <w:footnote w:type="continuationSeparator" w:id="0">
    <w:p w14:paraId="3705E6C9" w14:textId="77777777" w:rsidR="001D428F" w:rsidRDefault="001D428F">
      <w:pPr>
        <w:spacing w:after="0"/>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54E53" w14:textId="77777777" w:rsidR="00955650" w:rsidRDefault="00955650">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060E1" w14:textId="5F4FDBAB" w:rsidR="00DB19F3" w:rsidRPr="00DB19F3" w:rsidRDefault="00DB19F3" w:rsidP="00DB19F3">
    <w:pPr>
      <w:tabs>
        <w:tab w:val="left" w:pos="720"/>
        <w:tab w:val="center" w:pos="4680"/>
        <w:tab w:val="right" w:pos="9360"/>
      </w:tabs>
      <w:spacing w:after="0" w:line="240" w:lineRule="auto"/>
      <w:ind w:left="0" w:hanging="2"/>
      <w:jc w:val="both"/>
      <w:rPr>
        <w:rFonts w:ascii="Times New Roman" w:hAnsi="Times New Roman" w:cs="Times New Roman"/>
        <w:sz w:val="18"/>
        <w:szCs w:val="18"/>
      </w:rPr>
    </w:pPr>
    <w:bookmarkStart w:id="5" w:name="_Hlk143544534"/>
    <w:proofErr w:type="spellStart"/>
    <w:r w:rsidRPr="00DB19F3">
      <w:rPr>
        <w:rFonts w:ascii="Times New Roman" w:hAnsi="Times New Roman" w:cs="Times New Roman"/>
        <w:sz w:val="18"/>
        <w:szCs w:val="18"/>
      </w:rPr>
      <w:t>Geografia</w:t>
    </w:r>
    <w:proofErr w:type="spellEnd"/>
    <w:r w:rsidRPr="00DB19F3">
      <w:rPr>
        <w:rFonts w:ascii="Times New Roman" w:hAnsi="Times New Roman" w:cs="Times New Roman"/>
        <w:sz w:val="18"/>
        <w:szCs w:val="18"/>
      </w:rPr>
      <w:t>-Malaysian Journal of Society and Space 20 issue 4 (</w:t>
    </w:r>
    <w:r w:rsidR="009D1180">
      <w:rPr>
        <w:rFonts w:ascii="Times New Roman" w:hAnsi="Times New Roman" w:cs="Times New Roman"/>
        <w:sz w:val="18"/>
        <w:szCs w:val="18"/>
      </w:rPr>
      <w:t>13-25</w:t>
    </w:r>
    <w:r w:rsidRPr="00DB19F3">
      <w:rPr>
        <w:rFonts w:ascii="Times New Roman" w:hAnsi="Times New Roman" w:cs="Times New Roman"/>
        <w:sz w:val="18"/>
        <w:szCs w:val="18"/>
      </w:rPr>
      <w:t>)</w:t>
    </w:r>
    <w:r w:rsidRPr="00DB19F3">
      <w:rPr>
        <w:rFonts w:ascii="Times New Roman" w:hAnsi="Times New Roman" w:cs="Times New Roman"/>
        <w:sz w:val="18"/>
        <w:szCs w:val="18"/>
      </w:rPr>
      <w:tab/>
    </w:r>
  </w:p>
  <w:p w14:paraId="68BB8367" w14:textId="1917B9D3" w:rsidR="00DB19F3" w:rsidRPr="00DB19F3" w:rsidRDefault="00DB19F3" w:rsidP="00DB19F3">
    <w:pPr>
      <w:pStyle w:val="Header"/>
      <w:ind w:left="0" w:hanging="2"/>
      <w:rPr>
        <w:rFonts w:ascii="Times New Roman" w:hAnsi="Times New Roman" w:cs="Times New Roman"/>
        <w:sz w:val="18"/>
        <w:szCs w:val="18"/>
      </w:rPr>
    </w:pPr>
    <w:r w:rsidRPr="00DB19F3">
      <w:rPr>
        <w:rFonts w:ascii="Times New Roman" w:hAnsi="Times New Roman" w:cs="Times New Roman"/>
        <w:sz w:val="18"/>
        <w:szCs w:val="18"/>
      </w:rPr>
      <w:t xml:space="preserve">© 2024, e-ISSN 2682-7727 </w:t>
    </w:r>
    <w:bookmarkEnd w:id="5"/>
    <w:r w:rsidR="009D1180" w:rsidRPr="009D1180">
      <w:rPr>
        <w:rFonts w:ascii="Times New Roman" w:hAnsi="Times New Roman" w:cs="Times New Roman"/>
        <w:sz w:val="18"/>
        <w:szCs w:val="18"/>
      </w:rPr>
      <w:fldChar w:fldCharType="begin"/>
    </w:r>
    <w:r w:rsidR="009D1180" w:rsidRPr="009D1180">
      <w:rPr>
        <w:rFonts w:ascii="Times New Roman" w:hAnsi="Times New Roman" w:cs="Times New Roman"/>
        <w:sz w:val="18"/>
        <w:szCs w:val="18"/>
      </w:rPr>
      <w:instrText xml:space="preserve"> HYPERLINK "https://doi.org/10.17576/geo-2024-2004-02" </w:instrText>
    </w:r>
    <w:r w:rsidR="009D1180" w:rsidRPr="009D1180">
      <w:rPr>
        <w:rFonts w:ascii="Times New Roman" w:hAnsi="Times New Roman" w:cs="Times New Roman"/>
        <w:sz w:val="18"/>
        <w:szCs w:val="18"/>
      </w:rPr>
    </w:r>
    <w:r w:rsidR="009D1180" w:rsidRPr="009D1180">
      <w:rPr>
        <w:rFonts w:ascii="Times New Roman" w:hAnsi="Times New Roman" w:cs="Times New Roman"/>
        <w:sz w:val="18"/>
        <w:szCs w:val="18"/>
      </w:rPr>
      <w:fldChar w:fldCharType="separate"/>
    </w:r>
    <w:r w:rsidRPr="009D1180">
      <w:rPr>
        <w:rStyle w:val="Hyperlink"/>
        <w:rFonts w:ascii="Times New Roman" w:hAnsi="Times New Roman" w:cs="Times New Roman"/>
        <w:color w:val="auto"/>
        <w:sz w:val="18"/>
        <w:szCs w:val="18"/>
        <w:u w:val="none"/>
      </w:rPr>
      <w:t>https://doi.org/10.17576/geo-2024-2004-02</w:t>
    </w:r>
    <w:r w:rsidR="009D1180" w:rsidRPr="009D1180">
      <w:rPr>
        <w:rFonts w:ascii="Times New Roman" w:hAnsi="Times New Roman" w:cs="Times New Roman"/>
        <w:sz w:val="18"/>
        <w:szCs w:val="18"/>
      </w:rPr>
      <w:fldChar w:fldCharType="end"/>
    </w:r>
    <w:sdt>
      <w:sdtPr>
        <w:rPr>
          <w:rFonts w:ascii="Times New Roman" w:hAnsi="Times New Roman" w:cs="Times New Roman"/>
          <w:sz w:val="18"/>
          <w:szCs w:val="18"/>
        </w:rPr>
        <w:id w:val="-585842315"/>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DB19F3">
          <w:rPr>
            <w:rFonts w:ascii="Times New Roman" w:hAnsi="Times New Roman" w:cs="Times New Roman"/>
            <w:sz w:val="18"/>
            <w:szCs w:val="18"/>
          </w:rPr>
          <w:fldChar w:fldCharType="begin"/>
        </w:r>
        <w:r w:rsidRPr="00DB19F3">
          <w:rPr>
            <w:rFonts w:ascii="Times New Roman" w:hAnsi="Times New Roman" w:cs="Times New Roman"/>
            <w:sz w:val="18"/>
            <w:szCs w:val="18"/>
          </w:rPr>
          <w:instrText xml:space="preserve"> PAGE   \* MERGEFORMAT </w:instrText>
        </w:r>
        <w:r w:rsidRPr="00DB19F3">
          <w:rPr>
            <w:rFonts w:ascii="Times New Roman" w:hAnsi="Times New Roman" w:cs="Times New Roman"/>
            <w:sz w:val="18"/>
            <w:szCs w:val="18"/>
          </w:rPr>
          <w:fldChar w:fldCharType="separate"/>
        </w:r>
        <w:r w:rsidR="009D1180">
          <w:rPr>
            <w:rFonts w:ascii="Times New Roman" w:hAnsi="Times New Roman" w:cs="Times New Roman"/>
            <w:noProof/>
            <w:sz w:val="18"/>
            <w:szCs w:val="18"/>
          </w:rPr>
          <w:t>14</w:t>
        </w:r>
        <w:r w:rsidRPr="00DB19F3">
          <w:rPr>
            <w:rFonts w:ascii="Times New Roman" w:hAnsi="Times New Roman" w:cs="Times New Roman"/>
            <w:noProof/>
            <w:sz w:val="18"/>
            <w:szCs w:val="18"/>
          </w:rPr>
          <w:fldChar w:fldCharType="end"/>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180F2" w14:textId="77777777" w:rsidR="00955650" w:rsidRDefault="00955650">
    <w:pPr>
      <w:pStyle w:val="Header"/>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PA 6th SM Copy&lt;/Style&gt;&lt;LeftDelim&gt;{&lt;/LeftDelim&gt;&lt;RightDelim&gt;}&lt;/RightDelim&gt;&lt;FontName&gt;Times New Roman&lt;/FontName&gt;&lt;FontSize&gt;12&lt;/FontSize&gt;&lt;ReflistTitle&gt;&lt;/ReflistTitle&gt;&lt;StartingRefnum&gt;1&lt;/StartingRefnum&gt;&lt;FirstLineIndent&gt;0&lt;/FirstLineIndent&gt;&lt;HangingIndent&gt;144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002edf05zxza3efrpr5sr9eaxw50ew20vap&quot;&gt;reviewSWAT&lt;record-ids&gt;&lt;item&gt;172&lt;/item&gt;&lt;item&gt;195&lt;/item&gt;&lt;item&gt;206&lt;/item&gt;&lt;item&gt;209&lt;/item&gt;&lt;item&gt;222&lt;/item&gt;&lt;item&gt;224&lt;/item&gt;&lt;item&gt;225&lt;/item&gt;&lt;item&gt;227&lt;/item&gt;&lt;item&gt;228&lt;/item&gt;&lt;item&gt;229&lt;/item&gt;&lt;item&gt;230&lt;/item&gt;&lt;item&gt;236&lt;/item&gt;&lt;item&gt;237&lt;/item&gt;&lt;item&gt;238&lt;/item&gt;&lt;item&gt;244&lt;/item&gt;&lt;item&gt;245&lt;/item&gt;&lt;item&gt;246&lt;/item&gt;&lt;item&gt;247&lt;/item&gt;&lt;item&gt;250&lt;/item&gt;&lt;item&gt;257&lt;/item&gt;&lt;item&gt;260&lt;/item&gt;&lt;item&gt;268&lt;/item&gt;&lt;item&gt;278&lt;/item&gt;&lt;item&gt;284&lt;/item&gt;&lt;item&gt;285&lt;/item&gt;&lt;item&gt;287&lt;/item&gt;&lt;item&gt;288&lt;/item&gt;&lt;item&gt;289&lt;/item&gt;&lt;item&gt;293&lt;/item&gt;&lt;item&gt;294&lt;/item&gt;&lt;item&gt;298&lt;/item&gt;&lt;item&gt;346&lt;/item&gt;&lt;item&gt;402&lt;/item&gt;&lt;item&gt;403&lt;/item&gt;&lt;item&gt;404&lt;/item&gt;&lt;item&gt;405&lt;/item&gt;&lt;/record-ids&gt;&lt;/item&gt;&lt;/Libraries&gt;"/>
  </w:docVars>
  <w:rsids>
    <w:rsidRoot w:val="00483799"/>
    <w:rsid w:val="00000737"/>
    <w:rsid w:val="00001026"/>
    <w:rsid w:val="00001556"/>
    <w:rsid w:val="000141A3"/>
    <w:rsid w:val="000205A2"/>
    <w:rsid w:val="0002192D"/>
    <w:rsid w:val="00021E34"/>
    <w:rsid w:val="00026CC3"/>
    <w:rsid w:val="0003026B"/>
    <w:rsid w:val="00030426"/>
    <w:rsid w:val="000338CC"/>
    <w:rsid w:val="00033916"/>
    <w:rsid w:val="0003526A"/>
    <w:rsid w:val="0003562D"/>
    <w:rsid w:val="000376ED"/>
    <w:rsid w:val="000419E8"/>
    <w:rsid w:val="0004258C"/>
    <w:rsid w:val="00043A4D"/>
    <w:rsid w:val="00043CEA"/>
    <w:rsid w:val="00043D10"/>
    <w:rsid w:val="00046C83"/>
    <w:rsid w:val="000544EA"/>
    <w:rsid w:val="00055892"/>
    <w:rsid w:val="00062BAA"/>
    <w:rsid w:val="00066387"/>
    <w:rsid w:val="00067D25"/>
    <w:rsid w:val="000717DB"/>
    <w:rsid w:val="00071B4F"/>
    <w:rsid w:val="00072176"/>
    <w:rsid w:val="00072E08"/>
    <w:rsid w:val="000753CC"/>
    <w:rsid w:val="00077BFF"/>
    <w:rsid w:val="00080D57"/>
    <w:rsid w:val="00081E9D"/>
    <w:rsid w:val="00082006"/>
    <w:rsid w:val="00085F3A"/>
    <w:rsid w:val="00086222"/>
    <w:rsid w:val="0008669D"/>
    <w:rsid w:val="00087930"/>
    <w:rsid w:val="00097027"/>
    <w:rsid w:val="000A24E2"/>
    <w:rsid w:val="000A3BDE"/>
    <w:rsid w:val="000C2579"/>
    <w:rsid w:val="000C2F8E"/>
    <w:rsid w:val="000C5B39"/>
    <w:rsid w:val="000D34DC"/>
    <w:rsid w:val="000D3640"/>
    <w:rsid w:val="000D3E2E"/>
    <w:rsid w:val="000D479C"/>
    <w:rsid w:val="000D7D6C"/>
    <w:rsid w:val="000E0136"/>
    <w:rsid w:val="000E0A00"/>
    <w:rsid w:val="000E489C"/>
    <w:rsid w:val="000E53B9"/>
    <w:rsid w:val="000F1901"/>
    <w:rsid w:val="000F496F"/>
    <w:rsid w:val="001078BC"/>
    <w:rsid w:val="00110EC1"/>
    <w:rsid w:val="00111614"/>
    <w:rsid w:val="00112E14"/>
    <w:rsid w:val="001174B3"/>
    <w:rsid w:val="00123F3D"/>
    <w:rsid w:val="0012591F"/>
    <w:rsid w:val="00126C72"/>
    <w:rsid w:val="001306C0"/>
    <w:rsid w:val="00133D70"/>
    <w:rsid w:val="001347DF"/>
    <w:rsid w:val="00136B81"/>
    <w:rsid w:val="001411C8"/>
    <w:rsid w:val="0014385C"/>
    <w:rsid w:val="00145527"/>
    <w:rsid w:val="00147D41"/>
    <w:rsid w:val="00153E43"/>
    <w:rsid w:val="00156242"/>
    <w:rsid w:val="00157305"/>
    <w:rsid w:val="0015765A"/>
    <w:rsid w:val="00162713"/>
    <w:rsid w:val="00164C59"/>
    <w:rsid w:val="00167C39"/>
    <w:rsid w:val="00167E0E"/>
    <w:rsid w:val="00170455"/>
    <w:rsid w:val="001708E9"/>
    <w:rsid w:val="00171971"/>
    <w:rsid w:val="00177A5B"/>
    <w:rsid w:val="001810DF"/>
    <w:rsid w:val="00184757"/>
    <w:rsid w:val="00186E9A"/>
    <w:rsid w:val="001912C0"/>
    <w:rsid w:val="001920CE"/>
    <w:rsid w:val="00192E5B"/>
    <w:rsid w:val="001936E4"/>
    <w:rsid w:val="00195FF1"/>
    <w:rsid w:val="001A6B25"/>
    <w:rsid w:val="001B46D7"/>
    <w:rsid w:val="001B660D"/>
    <w:rsid w:val="001C18BE"/>
    <w:rsid w:val="001C2B08"/>
    <w:rsid w:val="001C3E95"/>
    <w:rsid w:val="001D049C"/>
    <w:rsid w:val="001D1504"/>
    <w:rsid w:val="001D174A"/>
    <w:rsid w:val="001D40D5"/>
    <w:rsid w:val="001D428F"/>
    <w:rsid w:val="001E0E81"/>
    <w:rsid w:val="001E1867"/>
    <w:rsid w:val="001E1EA3"/>
    <w:rsid w:val="001E2180"/>
    <w:rsid w:val="001E5F85"/>
    <w:rsid w:val="001F0CA1"/>
    <w:rsid w:val="001F3306"/>
    <w:rsid w:val="001F3349"/>
    <w:rsid w:val="001F429C"/>
    <w:rsid w:val="002009E5"/>
    <w:rsid w:val="002025C0"/>
    <w:rsid w:val="002034F7"/>
    <w:rsid w:val="002042AE"/>
    <w:rsid w:val="002055DC"/>
    <w:rsid w:val="002064C2"/>
    <w:rsid w:val="00212112"/>
    <w:rsid w:val="00212F6B"/>
    <w:rsid w:val="0021788A"/>
    <w:rsid w:val="00217BEB"/>
    <w:rsid w:val="00220204"/>
    <w:rsid w:val="00220601"/>
    <w:rsid w:val="00220ACF"/>
    <w:rsid w:val="00224D71"/>
    <w:rsid w:val="00225A27"/>
    <w:rsid w:val="00230934"/>
    <w:rsid w:val="00232F8A"/>
    <w:rsid w:val="00234938"/>
    <w:rsid w:val="002352CB"/>
    <w:rsid w:val="002364D4"/>
    <w:rsid w:val="00236733"/>
    <w:rsid w:val="00240128"/>
    <w:rsid w:val="0024081D"/>
    <w:rsid w:val="00242B82"/>
    <w:rsid w:val="0024498F"/>
    <w:rsid w:val="00250874"/>
    <w:rsid w:val="00255AD4"/>
    <w:rsid w:val="00257FED"/>
    <w:rsid w:val="00260690"/>
    <w:rsid w:val="00261694"/>
    <w:rsid w:val="00265B71"/>
    <w:rsid w:val="002667C5"/>
    <w:rsid w:val="00270DB4"/>
    <w:rsid w:val="0027382B"/>
    <w:rsid w:val="00273C31"/>
    <w:rsid w:val="002742B4"/>
    <w:rsid w:val="002752C1"/>
    <w:rsid w:val="0027656B"/>
    <w:rsid w:val="00276A4F"/>
    <w:rsid w:val="00277F72"/>
    <w:rsid w:val="00283119"/>
    <w:rsid w:val="00287CCD"/>
    <w:rsid w:val="002912C5"/>
    <w:rsid w:val="002938BF"/>
    <w:rsid w:val="00295025"/>
    <w:rsid w:val="00295FEF"/>
    <w:rsid w:val="0029641F"/>
    <w:rsid w:val="002A0E00"/>
    <w:rsid w:val="002A6750"/>
    <w:rsid w:val="002B0EFE"/>
    <w:rsid w:val="002B13CE"/>
    <w:rsid w:val="002B4735"/>
    <w:rsid w:val="002C2EE3"/>
    <w:rsid w:val="002C371C"/>
    <w:rsid w:val="002C69A2"/>
    <w:rsid w:val="002C7523"/>
    <w:rsid w:val="002D0199"/>
    <w:rsid w:val="002D1295"/>
    <w:rsid w:val="002D521E"/>
    <w:rsid w:val="002E0731"/>
    <w:rsid w:val="002E11A5"/>
    <w:rsid w:val="002E2DF1"/>
    <w:rsid w:val="002E370B"/>
    <w:rsid w:val="002F17BF"/>
    <w:rsid w:val="002F1E21"/>
    <w:rsid w:val="002F30AE"/>
    <w:rsid w:val="002F5DCA"/>
    <w:rsid w:val="002F68E5"/>
    <w:rsid w:val="00301C85"/>
    <w:rsid w:val="00302E1E"/>
    <w:rsid w:val="00303427"/>
    <w:rsid w:val="00304B85"/>
    <w:rsid w:val="00310858"/>
    <w:rsid w:val="003138CB"/>
    <w:rsid w:val="00322707"/>
    <w:rsid w:val="0033431A"/>
    <w:rsid w:val="003362B0"/>
    <w:rsid w:val="00340934"/>
    <w:rsid w:val="00340BF9"/>
    <w:rsid w:val="00343916"/>
    <w:rsid w:val="0034510C"/>
    <w:rsid w:val="00345599"/>
    <w:rsid w:val="0034755D"/>
    <w:rsid w:val="00347D38"/>
    <w:rsid w:val="003525B2"/>
    <w:rsid w:val="003527C4"/>
    <w:rsid w:val="00354A44"/>
    <w:rsid w:val="003551FD"/>
    <w:rsid w:val="00360D79"/>
    <w:rsid w:val="0036144D"/>
    <w:rsid w:val="00362788"/>
    <w:rsid w:val="00362B16"/>
    <w:rsid w:val="0036522C"/>
    <w:rsid w:val="00372E45"/>
    <w:rsid w:val="00375BAB"/>
    <w:rsid w:val="003779D2"/>
    <w:rsid w:val="003809DE"/>
    <w:rsid w:val="00381AD0"/>
    <w:rsid w:val="003832FB"/>
    <w:rsid w:val="00384B36"/>
    <w:rsid w:val="00385233"/>
    <w:rsid w:val="00385862"/>
    <w:rsid w:val="00385C42"/>
    <w:rsid w:val="00387F28"/>
    <w:rsid w:val="00393A22"/>
    <w:rsid w:val="003943AF"/>
    <w:rsid w:val="00394BA9"/>
    <w:rsid w:val="00396537"/>
    <w:rsid w:val="00397A49"/>
    <w:rsid w:val="003A0258"/>
    <w:rsid w:val="003A0FF9"/>
    <w:rsid w:val="003A42D3"/>
    <w:rsid w:val="003A5719"/>
    <w:rsid w:val="003A6600"/>
    <w:rsid w:val="003A78A6"/>
    <w:rsid w:val="003B3E93"/>
    <w:rsid w:val="003B6456"/>
    <w:rsid w:val="003C2E8E"/>
    <w:rsid w:val="003C4B5B"/>
    <w:rsid w:val="003C6A2C"/>
    <w:rsid w:val="003D0087"/>
    <w:rsid w:val="003D2AFC"/>
    <w:rsid w:val="003D608F"/>
    <w:rsid w:val="003D7481"/>
    <w:rsid w:val="003E5C7B"/>
    <w:rsid w:val="003F2A86"/>
    <w:rsid w:val="003F389A"/>
    <w:rsid w:val="0041732B"/>
    <w:rsid w:val="0041788C"/>
    <w:rsid w:val="0042140F"/>
    <w:rsid w:val="00427292"/>
    <w:rsid w:val="00437408"/>
    <w:rsid w:val="00443450"/>
    <w:rsid w:val="0044757E"/>
    <w:rsid w:val="004524C0"/>
    <w:rsid w:val="004529D1"/>
    <w:rsid w:val="00453B52"/>
    <w:rsid w:val="00456024"/>
    <w:rsid w:val="00462B73"/>
    <w:rsid w:val="00464239"/>
    <w:rsid w:val="00472B28"/>
    <w:rsid w:val="004735CF"/>
    <w:rsid w:val="00480C0D"/>
    <w:rsid w:val="00483799"/>
    <w:rsid w:val="00486D84"/>
    <w:rsid w:val="00487B63"/>
    <w:rsid w:val="004906E6"/>
    <w:rsid w:val="00493217"/>
    <w:rsid w:val="004935B8"/>
    <w:rsid w:val="00496F37"/>
    <w:rsid w:val="00497D4D"/>
    <w:rsid w:val="004A06B8"/>
    <w:rsid w:val="004A18FE"/>
    <w:rsid w:val="004A4649"/>
    <w:rsid w:val="004A5B14"/>
    <w:rsid w:val="004B3D2D"/>
    <w:rsid w:val="004B5163"/>
    <w:rsid w:val="004B5986"/>
    <w:rsid w:val="004C11B3"/>
    <w:rsid w:val="004C6941"/>
    <w:rsid w:val="004D09FD"/>
    <w:rsid w:val="004D20EF"/>
    <w:rsid w:val="004D25B6"/>
    <w:rsid w:val="004E04B7"/>
    <w:rsid w:val="004E650A"/>
    <w:rsid w:val="004F0145"/>
    <w:rsid w:val="004F1444"/>
    <w:rsid w:val="004F183D"/>
    <w:rsid w:val="004F1C20"/>
    <w:rsid w:val="004F26A2"/>
    <w:rsid w:val="004F35CA"/>
    <w:rsid w:val="004F3903"/>
    <w:rsid w:val="004F62A0"/>
    <w:rsid w:val="005003BA"/>
    <w:rsid w:val="005014D0"/>
    <w:rsid w:val="00501DBD"/>
    <w:rsid w:val="00501FB7"/>
    <w:rsid w:val="00503AA3"/>
    <w:rsid w:val="00505501"/>
    <w:rsid w:val="00507186"/>
    <w:rsid w:val="00507794"/>
    <w:rsid w:val="0051040C"/>
    <w:rsid w:val="0051292D"/>
    <w:rsid w:val="005137C6"/>
    <w:rsid w:val="00513C52"/>
    <w:rsid w:val="005167FA"/>
    <w:rsid w:val="00517E01"/>
    <w:rsid w:val="00517E05"/>
    <w:rsid w:val="00517EF8"/>
    <w:rsid w:val="00521356"/>
    <w:rsid w:val="0052321A"/>
    <w:rsid w:val="00526F1B"/>
    <w:rsid w:val="00527F72"/>
    <w:rsid w:val="00530E1E"/>
    <w:rsid w:val="00533396"/>
    <w:rsid w:val="005411BD"/>
    <w:rsid w:val="00545710"/>
    <w:rsid w:val="005467B5"/>
    <w:rsid w:val="005520E9"/>
    <w:rsid w:val="00553A9E"/>
    <w:rsid w:val="00557A62"/>
    <w:rsid w:val="00562E67"/>
    <w:rsid w:val="00566C77"/>
    <w:rsid w:val="00567F00"/>
    <w:rsid w:val="005724BF"/>
    <w:rsid w:val="005749CB"/>
    <w:rsid w:val="005778BB"/>
    <w:rsid w:val="00581EFB"/>
    <w:rsid w:val="00582083"/>
    <w:rsid w:val="00587BB7"/>
    <w:rsid w:val="00594976"/>
    <w:rsid w:val="00597E1A"/>
    <w:rsid w:val="005A0CE5"/>
    <w:rsid w:val="005A1760"/>
    <w:rsid w:val="005A1979"/>
    <w:rsid w:val="005A19BE"/>
    <w:rsid w:val="005A3A0F"/>
    <w:rsid w:val="005A7BA2"/>
    <w:rsid w:val="005B165D"/>
    <w:rsid w:val="005B3A5D"/>
    <w:rsid w:val="005C3168"/>
    <w:rsid w:val="005D43C7"/>
    <w:rsid w:val="005E2366"/>
    <w:rsid w:val="005E319B"/>
    <w:rsid w:val="005E40EF"/>
    <w:rsid w:val="005E5B69"/>
    <w:rsid w:val="005E6616"/>
    <w:rsid w:val="005F198F"/>
    <w:rsid w:val="005F2A5B"/>
    <w:rsid w:val="005F78C1"/>
    <w:rsid w:val="006022B0"/>
    <w:rsid w:val="00602412"/>
    <w:rsid w:val="006054B0"/>
    <w:rsid w:val="00605622"/>
    <w:rsid w:val="00607B6F"/>
    <w:rsid w:val="00610FFF"/>
    <w:rsid w:val="006113FC"/>
    <w:rsid w:val="00611D1F"/>
    <w:rsid w:val="006145D8"/>
    <w:rsid w:val="00624846"/>
    <w:rsid w:val="00633496"/>
    <w:rsid w:val="00636E43"/>
    <w:rsid w:val="0063724B"/>
    <w:rsid w:val="006472E1"/>
    <w:rsid w:val="006474B0"/>
    <w:rsid w:val="00647F8F"/>
    <w:rsid w:val="0065160F"/>
    <w:rsid w:val="00651A1A"/>
    <w:rsid w:val="006520EF"/>
    <w:rsid w:val="0065314A"/>
    <w:rsid w:val="006568A4"/>
    <w:rsid w:val="00657B3B"/>
    <w:rsid w:val="00657BF9"/>
    <w:rsid w:val="00661769"/>
    <w:rsid w:val="00661ED1"/>
    <w:rsid w:val="006637BD"/>
    <w:rsid w:val="00663D9C"/>
    <w:rsid w:val="00663DF0"/>
    <w:rsid w:val="00666985"/>
    <w:rsid w:val="00667BD3"/>
    <w:rsid w:val="00671EAF"/>
    <w:rsid w:val="00676383"/>
    <w:rsid w:val="006801D4"/>
    <w:rsid w:val="00684E9D"/>
    <w:rsid w:val="00690261"/>
    <w:rsid w:val="006A12C0"/>
    <w:rsid w:val="006A4F37"/>
    <w:rsid w:val="006A60D6"/>
    <w:rsid w:val="006B2CB6"/>
    <w:rsid w:val="006C4FC7"/>
    <w:rsid w:val="006D018A"/>
    <w:rsid w:val="006D4317"/>
    <w:rsid w:val="006D7082"/>
    <w:rsid w:val="006E2483"/>
    <w:rsid w:val="006E451B"/>
    <w:rsid w:val="006E7AA1"/>
    <w:rsid w:val="006F0CCC"/>
    <w:rsid w:val="006F1F6C"/>
    <w:rsid w:val="006F3A14"/>
    <w:rsid w:val="007003E5"/>
    <w:rsid w:val="007055E2"/>
    <w:rsid w:val="00706C7D"/>
    <w:rsid w:val="007113A1"/>
    <w:rsid w:val="0071313D"/>
    <w:rsid w:val="00714BE9"/>
    <w:rsid w:val="007154DB"/>
    <w:rsid w:val="007258E7"/>
    <w:rsid w:val="00731D2C"/>
    <w:rsid w:val="0073246D"/>
    <w:rsid w:val="00740DCB"/>
    <w:rsid w:val="007412BA"/>
    <w:rsid w:val="00743B66"/>
    <w:rsid w:val="00746631"/>
    <w:rsid w:val="00747530"/>
    <w:rsid w:val="00750685"/>
    <w:rsid w:val="00750B48"/>
    <w:rsid w:val="00750FCE"/>
    <w:rsid w:val="00756E48"/>
    <w:rsid w:val="00761147"/>
    <w:rsid w:val="007613C6"/>
    <w:rsid w:val="007663F9"/>
    <w:rsid w:val="00766839"/>
    <w:rsid w:val="00770030"/>
    <w:rsid w:val="00780EE3"/>
    <w:rsid w:val="007827AA"/>
    <w:rsid w:val="007841C8"/>
    <w:rsid w:val="007846BF"/>
    <w:rsid w:val="0078635D"/>
    <w:rsid w:val="007873F7"/>
    <w:rsid w:val="00787868"/>
    <w:rsid w:val="00787F6F"/>
    <w:rsid w:val="007918FE"/>
    <w:rsid w:val="007A0431"/>
    <w:rsid w:val="007A1AD9"/>
    <w:rsid w:val="007A344D"/>
    <w:rsid w:val="007A4251"/>
    <w:rsid w:val="007A6428"/>
    <w:rsid w:val="007A6569"/>
    <w:rsid w:val="007B0B23"/>
    <w:rsid w:val="007B30AC"/>
    <w:rsid w:val="007B638C"/>
    <w:rsid w:val="007B7BFC"/>
    <w:rsid w:val="007C1693"/>
    <w:rsid w:val="007C239C"/>
    <w:rsid w:val="007C4714"/>
    <w:rsid w:val="007D38BC"/>
    <w:rsid w:val="007D4976"/>
    <w:rsid w:val="007D4D76"/>
    <w:rsid w:val="007D5EFE"/>
    <w:rsid w:val="007D79A4"/>
    <w:rsid w:val="007D7DE3"/>
    <w:rsid w:val="007E0495"/>
    <w:rsid w:val="007E0AC6"/>
    <w:rsid w:val="007E20C5"/>
    <w:rsid w:val="007E2B10"/>
    <w:rsid w:val="007E2FA5"/>
    <w:rsid w:val="007E4369"/>
    <w:rsid w:val="007E5902"/>
    <w:rsid w:val="007E6451"/>
    <w:rsid w:val="007E7FB4"/>
    <w:rsid w:val="007F0DFF"/>
    <w:rsid w:val="007F35B6"/>
    <w:rsid w:val="007F645B"/>
    <w:rsid w:val="008000F3"/>
    <w:rsid w:val="00800E61"/>
    <w:rsid w:val="00801782"/>
    <w:rsid w:val="00810A22"/>
    <w:rsid w:val="00812444"/>
    <w:rsid w:val="00812951"/>
    <w:rsid w:val="00814933"/>
    <w:rsid w:val="00815AA2"/>
    <w:rsid w:val="008168DC"/>
    <w:rsid w:val="00820C30"/>
    <w:rsid w:val="00821D05"/>
    <w:rsid w:val="00823630"/>
    <w:rsid w:val="008258AB"/>
    <w:rsid w:val="008367BC"/>
    <w:rsid w:val="008378ED"/>
    <w:rsid w:val="00844165"/>
    <w:rsid w:val="00846880"/>
    <w:rsid w:val="00846E21"/>
    <w:rsid w:val="0085000C"/>
    <w:rsid w:val="0085154D"/>
    <w:rsid w:val="008550AE"/>
    <w:rsid w:val="00855BFD"/>
    <w:rsid w:val="008577E3"/>
    <w:rsid w:val="00860062"/>
    <w:rsid w:val="008632BF"/>
    <w:rsid w:val="0086381C"/>
    <w:rsid w:val="008646D2"/>
    <w:rsid w:val="00867250"/>
    <w:rsid w:val="00867AED"/>
    <w:rsid w:val="00870544"/>
    <w:rsid w:val="008711CA"/>
    <w:rsid w:val="008714CE"/>
    <w:rsid w:val="008739E6"/>
    <w:rsid w:val="0087410A"/>
    <w:rsid w:val="008752B7"/>
    <w:rsid w:val="008755D3"/>
    <w:rsid w:val="0087614A"/>
    <w:rsid w:val="00880D57"/>
    <w:rsid w:val="0088227F"/>
    <w:rsid w:val="0088364F"/>
    <w:rsid w:val="00883D70"/>
    <w:rsid w:val="00885D55"/>
    <w:rsid w:val="00885DF7"/>
    <w:rsid w:val="00893D76"/>
    <w:rsid w:val="008944F3"/>
    <w:rsid w:val="008A1A98"/>
    <w:rsid w:val="008A599A"/>
    <w:rsid w:val="008B3257"/>
    <w:rsid w:val="008B36BD"/>
    <w:rsid w:val="008B5D24"/>
    <w:rsid w:val="008C02EF"/>
    <w:rsid w:val="008C0F5F"/>
    <w:rsid w:val="008C4EFE"/>
    <w:rsid w:val="008E0010"/>
    <w:rsid w:val="008E2027"/>
    <w:rsid w:val="008E2081"/>
    <w:rsid w:val="008E2AC2"/>
    <w:rsid w:val="008E6D8A"/>
    <w:rsid w:val="008E6E24"/>
    <w:rsid w:val="008E767D"/>
    <w:rsid w:val="008F317D"/>
    <w:rsid w:val="00902178"/>
    <w:rsid w:val="009059F8"/>
    <w:rsid w:val="00905F6F"/>
    <w:rsid w:val="0091051D"/>
    <w:rsid w:val="00910B65"/>
    <w:rsid w:val="009113D4"/>
    <w:rsid w:val="00911DC0"/>
    <w:rsid w:val="00916362"/>
    <w:rsid w:val="009173C4"/>
    <w:rsid w:val="0092204F"/>
    <w:rsid w:val="00924218"/>
    <w:rsid w:val="0092503D"/>
    <w:rsid w:val="009253DA"/>
    <w:rsid w:val="00925484"/>
    <w:rsid w:val="00925724"/>
    <w:rsid w:val="00925D99"/>
    <w:rsid w:val="009277E6"/>
    <w:rsid w:val="009328DB"/>
    <w:rsid w:val="00935656"/>
    <w:rsid w:val="0093603B"/>
    <w:rsid w:val="00943898"/>
    <w:rsid w:val="00944134"/>
    <w:rsid w:val="00946975"/>
    <w:rsid w:val="009474ED"/>
    <w:rsid w:val="00947A12"/>
    <w:rsid w:val="00947B02"/>
    <w:rsid w:val="009505FE"/>
    <w:rsid w:val="00952904"/>
    <w:rsid w:val="009540C2"/>
    <w:rsid w:val="00955650"/>
    <w:rsid w:val="00962BB1"/>
    <w:rsid w:val="00966398"/>
    <w:rsid w:val="0097021A"/>
    <w:rsid w:val="00974E74"/>
    <w:rsid w:val="009755D7"/>
    <w:rsid w:val="00985280"/>
    <w:rsid w:val="00985A59"/>
    <w:rsid w:val="009914E6"/>
    <w:rsid w:val="00993873"/>
    <w:rsid w:val="00994761"/>
    <w:rsid w:val="00994D8B"/>
    <w:rsid w:val="009961FE"/>
    <w:rsid w:val="009A02A3"/>
    <w:rsid w:val="009A0EDD"/>
    <w:rsid w:val="009A2E3D"/>
    <w:rsid w:val="009A3326"/>
    <w:rsid w:val="009A3631"/>
    <w:rsid w:val="009A3877"/>
    <w:rsid w:val="009A5386"/>
    <w:rsid w:val="009A5D07"/>
    <w:rsid w:val="009B4897"/>
    <w:rsid w:val="009B568F"/>
    <w:rsid w:val="009B6F34"/>
    <w:rsid w:val="009C703F"/>
    <w:rsid w:val="009D1180"/>
    <w:rsid w:val="009D5110"/>
    <w:rsid w:val="009D5CB0"/>
    <w:rsid w:val="009E0B5F"/>
    <w:rsid w:val="009E1B7C"/>
    <w:rsid w:val="009E2726"/>
    <w:rsid w:val="009E42FA"/>
    <w:rsid w:val="009E5C1D"/>
    <w:rsid w:val="009F0303"/>
    <w:rsid w:val="009F724D"/>
    <w:rsid w:val="009F7EA0"/>
    <w:rsid w:val="00A0418D"/>
    <w:rsid w:val="00A07560"/>
    <w:rsid w:val="00A07BD3"/>
    <w:rsid w:val="00A110E3"/>
    <w:rsid w:val="00A14D9A"/>
    <w:rsid w:val="00A15535"/>
    <w:rsid w:val="00A155EC"/>
    <w:rsid w:val="00A1707E"/>
    <w:rsid w:val="00A21D06"/>
    <w:rsid w:val="00A3136C"/>
    <w:rsid w:val="00A326F2"/>
    <w:rsid w:val="00A41497"/>
    <w:rsid w:val="00A447A7"/>
    <w:rsid w:val="00A5112F"/>
    <w:rsid w:val="00A511FA"/>
    <w:rsid w:val="00A54C45"/>
    <w:rsid w:val="00A556A4"/>
    <w:rsid w:val="00A558A5"/>
    <w:rsid w:val="00A57AD5"/>
    <w:rsid w:val="00A61640"/>
    <w:rsid w:val="00A64070"/>
    <w:rsid w:val="00A659D2"/>
    <w:rsid w:val="00A7289D"/>
    <w:rsid w:val="00A72E82"/>
    <w:rsid w:val="00A76694"/>
    <w:rsid w:val="00A83339"/>
    <w:rsid w:val="00A837E9"/>
    <w:rsid w:val="00A86EB0"/>
    <w:rsid w:val="00A917A2"/>
    <w:rsid w:val="00A932A2"/>
    <w:rsid w:val="00A93AF8"/>
    <w:rsid w:val="00A94F5C"/>
    <w:rsid w:val="00A95CDA"/>
    <w:rsid w:val="00AA4F25"/>
    <w:rsid w:val="00AA6567"/>
    <w:rsid w:val="00AA69A2"/>
    <w:rsid w:val="00AA7884"/>
    <w:rsid w:val="00AB09A4"/>
    <w:rsid w:val="00AB1007"/>
    <w:rsid w:val="00AB15BA"/>
    <w:rsid w:val="00AC1892"/>
    <w:rsid w:val="00AC31CB"/>
    <w:rsid w:val="00AD19DE"/>
    <w:rsid w:val="00AD68F0"/>
    <w:rsid w:val="00AE066C"/>
    <w:rsid w:val="00AE3A6D"/>
    <w:rsid w:val="00AE548E"/>
    <w:rsid w:val="00AE5915"/>
    <w:rsid w:val="00AF4835"/>
    <w:rsid w:val="00AF6AF0"/>
    <w:rsid w:val="00AF77E2"/>
    <w:rsid w:val="00B00034"/>
    <w:rsid w:val="00B02C5B"/>
    <w:rsid w:val="00B02D25"/>
    <w:rsid w:val="00B03421"/>
    <w:rsid w:val="00B03BC6"/>
    <w:rsid w:val="00B0535E"/>
    <w:rsid w:val="00B063D9"/>
    <w:rsid w:val="00B12FED"/>
    <w:rsid w:val="00B14D2B"/>
    <w:rsid w:val="00B20367"/>
    <w:rsid w:val="00B210BB"/>
    <w:rsid w:val="00B218E9"/>
    <w:rsid w:val="00B2241C"/>
    <w:rsid w:val="00B26C0D"/>
    <w:rsid w:val="00B30AF9"/>
    <w:rsid w:val="00B30C1F"/>
    <w:rsid w:val="00B37125"/>
    <w:rsid w:val="00B42960"/>
    <w:rsid w:val="00B42B15"/>
    <w:rsid w:val="00B456B6"/>
    <w:rsid w:val="00B541BB"/>
    <w:rsid w:val="00B54EA9"/>
    <w:rsid w:val="00B612F0"/>
    <w:rsid w:val="00B66A1F"/>
    <w:rsid w:val="00B7081C"/>
    <w:rsid w:val="00B71577"/>
    <w:rsid w:val="00B722CD"/>
    <w:rsid w:val="00B72C6D"/>
    <w:rsid w:val="00B738E5"/>
    <w:rsid w:val="00B842E5"/>
    <w:rsid w:val="00B843C2"/>
    <w:rsid w:val="00B84FF4"/>
    <w:rsid w:val="00B85219"/>
    <w:rsid w:val="00B86D21"/>
    <w:rsid w:val="00B91A83"/>
    <w:rsid w:val="00BA1954"/>
    <w:rsid w:val="00BA4894"/>
    <w:rsid w:val="00BA4913"/>
    <w:rsid w:val="00BA6632"/>
    <w:rsid w:val="00BB093D"/>
    <w:rsid w:val="00BB148F"/>
    <w:rsid w:val="00BB1522"/>
    <w:rsid w:val="00BB1B10"/>
    <w:rsid w:val="00BB4DAE"/>
    <w:rsid w:val="00BB5B2C"/>
    <w:rsid w:val="00BB63B9"/>
    <w:rsid w:val="00BC135E"/>
    <w:rsid w:val="00BC3C21"/>
    <w:rsid w:val="00BC4113"/>
    <w:rsid w:val="00BC7D73"/>
    <w:rsid w:val="00BD1E63"/>
    <w:rsid w:val="00BD58F9"/>
    <w:rsid w:val="00BE1976"/>
    <w:rsid w:val="00BE295B"/>
    <w:rsid w:val="00BE3EE6"/>
    <w:rsid w:val="00BE4748"/>
    <w:rsid w:val="00BF0658"/>
    <w:rsid w:val="00BF0684"/>
    <w:rsid w:val="00BF0BA2"/>
    <w:rsid w:val="00BF1A85"/>
    <w:rsid w:val="00BF23BF"/>
    <w:rsid w:val="00BF2B20"/>
    <w:rsid w:val="00BF4623"/>
    <w:rsid w:val="00BF487E"/>
    <w:rsid w:val="00BF7A92"/>
    <w:rsid w:val="00C00569"/>
    <w:rsid w:val="00C00980"/>
    <w:rsid w:val="00C04298"/>
    <w:rsid w:val="00C047FA"/>
    <w:rsid w:val="00C0624E"/>
    <w:rsid w:val="00C10BC8"/>
    <w:rsid w:val="00C139BA"/>
    <w:rsid w:val="00C13B9B"/>
    <w:rsid w:val="00C16B4D"/>
    <w:rsid w:val="00C20B34"/>
    <w:rsid w:val="00C21009"/>
    <w:rsid w:val="00C23478"/>
    <w:rsid w:val="00C30CDD"/>
    <w:rsid w:val="00C364BF"/>
    <w:rsid w:val="00C4364C"/>
    <w:rsid w:val="00C461E1"/>
    <w:rsid w:val="00C464FB"/>
    <w:rsid w:val="00C50570"/>
    <w:rsid w:val="00C514D7"/>
    <w:rsid w:val="00C53CCD"/>
    <w:rsid w:val="00C57425"/>
    <w:rsid w:val="00C60440"/>
    <w:rsid w:val="00C6173E"/>
    <w:rsid w:val="00C62A3B"/>
    <w:rsid w:val="00C64643"/>
    <w:rsid w:val="00C64BE5"/>
    <w:rsid w:val="00C66FE9"/>
    <w:rsid w:val="00C71AAA"/>
    <w:rsid w:val="00C7298C"/>
    <w:rsid w:val="00C72FF0"/>
    <w:rsid w:val="00C74C05"/>
    <w:rsid w:val="00C770EE"/>
    <w:rsid w:val="00C77DB1"/>
    <w:rsid w:val="00C85A64"/>
    <w:rsid w:val="00C96F6F"/>
    <w:rsid w:val="00C9702C"/>
    <w:rsid w:val="00C975DB"/>
    <w:rsid w:val="00CA2C65"/>
    <w:rsid w:val="00CA6AA4"/>
    <w:rsid w:val="00CA792B"/>
    <w:rsid w:val="00CB147D"/>
    <w:rsid w:val="00CB44E9"/>
    <w:rsid w:val="00CB7224"/>
    <w:rsid w:val="00CB7232"/>
    <w:rsid w:val="00CB7D6F"/>
    <w:rsid w:val="00CC750F"/>
    <w:rsid w:val="00CC7C93"/>
    <w:rsid w:val="00CD2958"/>
    <w:rsid w:val="00CD3500"/>
    <w:rsid w:val="00CD5319"/>
    <w:rsid w:val="00CD557F"/>
    <w:rsid w:val="00CD5DF5"/>
    <w:rsid w:val="00CD6085"/>
    <w:rsid w:val="00CE11D8"/>
    <w:rsid w:val="00CE211E"/>
    <w:rsid w:val="00CE3F17"/>
    <w:rsid w:val="00CE42D7"/>
    <w:rsid w:val="00CE516C"/>
    <w:rsid w:val="00CE681E"/>
    <w:rsid w:val="00CE7C01"/>
    <w:rsid w:val="00CF4590"/>
    <w:rsid w:val="00CF45C6"/>
    <w:rsid w:val="00CF509F"/>
    <w:rsid w:val="00CF719E"/>
    <w:rsid w:val="00D00AAE"/>
    <w:rsid w:val="00D03362"/>
    <w:rsid w:val="00D04EDB"/>
    <w:rsid w:val="00D12584"/>
    <w:rsid w:val="00D21C35"/>
    <w:rsid w:val="00D21E8C"/>
    <w:rsid w:val="00D2257D"/>
    <w:rsid w:val="00D2395A"/>
    <w:rsid w:val="00D25778"/>
    <w:rsid w:val="00D26774"/>
    <w:rsid w:val="00D2695C"/>
    <w:rsid w:val="00D26D86"/>
    <w:rsid w:val="00D315C8"/>
    <w:rsid w:val="00D35E11"/>
    <w:rsid w:val="00D379A7"/>
    <w:rsid w:val="00D41F0C"/>
    <w:rsid w:val="00D4355E"/>
    <w:rsid w:val="00D455F4"/>
    <w:rsid w:val="00D45BE7"/>
    <w:rsid w:val="00D467BE"/>
    <w:rsid w:val="00D47388"/>
    <w:rsid w:val="00D50B1F"/>
    <w:rsid w:val="00D5660A"/>
    <w:rsid w:val="00D56BE7"/>
    <w:rsid w:val="00D60EB4"/>
    <w:rsid w:val="00D6322E"/>
    <w:rsid w:val="00D659B9"/>
    <w:rsid w:val="00D67A50"/>
    <w:rsid w:val="00D714A7"/>
    <w:rsid w:val="00D7180F"/>
    <w:rsid w:val="00D7321A"/>
    <w:rsid w:val="00D73337"/>
    <w:rsid w:val="00D82162"/>
    <w:rsid w:val="00D82FA3"/>
    <w:rsid w:val="00D83299"/>
    <w:rsid w:val="00D83352"/>
    <w:rsid w:val="00D843D3"/>
    <w:rsid w:val="00D84E22"/>
    <w:rsid w:val="00D85135"/>
    <w:rsid w:val="00D87BB1"/>
    <w:rsid w:val="00D9085C"/>
    <w:rsid w:val="00D9156B"/>
    <w:rsid w:val="00D91D34"/>
    <w:rsid w:val="00D926E9"/>
    <w:rsid w:val="00DA0949"/>
    <w:rsid w:val="00DA4EA5"/>
    <w:rsid w:val="00DB19F3"/>
    <w:rsid w:val="00DB2B76"/>
    <w:rsid w:val="00DB3A7B"/>
    <w:rsid w:val="00DB4A80"/>
    <w:rsid w:val="00DC201A"/>
    <w:rsid w:val="00DC556C"/>
    <w:rsid w:val="00DD0ECC"/>
    <w:rsid w:val="00DD3811"/>
    <w:rsid w:val="00DE14E9"/>
    <w:rsid w:val="00DE209F"/>
    <w:rsid w:val="00DE68FD"/>
    <w:rsid w:val="00DE6BE5"/>
    <w:rsid w:val="00DF072A"/>
    <w:rsid w:val="00DF44C4"/>
    <w:rsid w:val="00DF476E"/>
    <w:rsid w:val="00E00510"/>
    <w:rsid w:val="00E01D3E"/>
    <w:rsid w:val="00E04A0E"/>
    <w:rsid w:val="00E07CAB"/>
    <w:rsid w:val="00E13593"/>
    <w:rsid w:val="00E209AF"/>
    <w:rsid w:val="00E21188"/>
    <w:rsid w:val="00E21CF2"/>
    <w:rsid w:val="00E22629"/>
    <w:rsid w:val="00E23E09"/>
    <w:rsid w:val="00E2495E"/>
    <w:rsid w:val="00E269B7"/>
    <w:rsid w:val="00E3001C"/>
    <w:rsid w:val="00E35BCA"/>
    <w:rsid w:val="00E36461"/>
    <w:rsid w:val="00E40A06"/>
    <w:rsid w:val="00E42C3D"/>
    <w:rsid w:val="00E44DAC"/>
    <w:rsid w:val="00E45791"/>
    <w:rsid w:val="00E45836"/>
    <w:rsid w:val="00E4634C"/>
    <w:rsid w:val="00E51FCD"/>
    <w:rsid w:val="00E54C38"/>
    <w:rsid w:val="00E62094"/>
    <w:rsid w:val="00E62E69"/>
    <w:rsid w:val="00E738E7"/>
    <w:rsid w:val="00E73F0A"/>
    <w:rsid w:val="00E804F7"/>
    <w:rsid w:val="00E85469"/>
    <w:rsid w:val="00E948FA"/>
    <w:rsid w:val="00E96EA2"/>
    <w:rsid w:val="00EA587B"/>
    <w:rsid w:val="00EB0A05"/>
    <w:rsid w:val="00EB43CC"/>
    <w:rsid w:val="00EB62E8"/>
    <w:rsid w:val="00EB7CE7"/>
    <w:rsid w:val="00EC0265"/>
    <w:rsid w:val="00EC0883"/>
    <w:rsid w:val="00EC270E"/>
    <w:rsid w:val="00EC68D8"/>
    <w:rsid w:val="00ED006B"/>
    <w:rsid w:val="00ED00BB"/>
    <w:rsid w:val="00ED51E8"/>
    <w:rsid w:val="00ED5F9C"/>
    <w:rsid w:val="00ED7780"/>
    <w:rsid w:val="00EE14C3"/>
    <w:rsid w:val="00EE2CFA"/>
    <w:rsid w:val="00EE2E77"/>
    <w:rsid w:val="00EE321B"/>
    <w:rsid w:val="00EE4DC5"/>
    <w:rsid w:val="00EF01ED"/>
    <w:rsid w:val="00EF04C3"/>
    <w:rsid w:val="00EF2505"/>
    <w:rsid w:val="00EF2ABD"/>
    <w:rsid w:val="00EF31CF"/>
    <w:rsid w:val="00EF52BD"/>
    <w:rsid w:val="00EF5A01"/>
    <w:rsid w:val="00EF5B4C"/>
    <w:rsid w:val="00EF720A"/>
    <w:rsid w:val="00F01F57"/>
    <w:rsid w:val="00F03A33"/>
    <w:rsid w:val="00F0684F"/>
    <w:rsid w:val="00F069C7"/>
    <w:rsid w:val="00F07835"/>
    <w:rsid w:val="00F10098"/>
    <w:rsid w:val="00F128BA"/>
    <w:rsid w:val="00F143CA"/>
    <w:rsid w:val="00F16E9A"/>
    <w:rsid w:val="00F221EC"/>
    <w:rsid w:val="00F2259E"/>
    <w:rsid w:val="00F232F3"/>
    <w:rsid w:val="00F23B43"/>
    <w:rsid w:val="00F24CE4"/>
    <w:rsid w:val="00F24DE4"/>
    <w:rsid w:val="00F26857"/>
    <w:rsid w:val="00F303D9"/>
    <w:rsid w:val="00F34A3E"/>
    <w:rsid w:val="00F3719E"/>
    <w:rsid w:val="00F43C07"/>
    <w:rsid w:val="00F52B52"/>
    <w:rsid w:val="00F530F9"/>
    <w:rsid w:val="00F54ACD"/>
    <w:rsid w:val="00F561D5"/>
    <w:rsid w:val="00F60986"/>
    <w:rsid w:val="00F61BC8"/>
    <w:rsid w:val="00F639A2"/>
    <w:rsid w:val="00F64AB1"/>
    <w:rsid w:val="00F658F9"/>
    <w:rsid w:val="00F671B8"/>
    <w:rsid w:val="00F67A03"/>
    <w:rsid w:val="00F70981"/>
    <w:rsid w:val="00F73B3E"/>
    <w:rsid w:val="00F800EC"/>
    <w:rsid w:val="00F85063"/>
    <w:rsid w:val="00F8587D"/>
    <w:rsid w:val="00F8618E"/>
    <w:rsid w:val="00F93EA3"/>
    <w:rsid w:val="00F959E6"/>
    <w:rsid w:val="00F9649B"/>
    <w:rsid w:val="00F969C9"/>
    <w:rsid w:val="00FA0CD9"/>
    <w:rsid w:val="00FA127E"/>
    <w:rsid w:val="00FA12CD"/>
    <w:rsid w:val="00FA2D84"/>
    <w:rsid w:val="00FA4E52"/>
    <w:rsid w:val="00FA7247"/>
    <w:rsid w:val="00FB1207"/>
    <w:rsid w:val="00FB12F3"/>
    <w:rsid w:val="00FB23BA"/>
    <w:rsid w:val="00FB6FAE"/>
    <w:rsid w:val="00FB7CA3"/>
    <w:rsid w:val="00FC03AD"/>
    <w:rsid w:val="00FC1992"/>
    <w:rsid w:val="00FC2A8E"/>
    <w:rsid w:val="00FD15C2"/>
    <w:rsid w:val="00FD56D1"/>
    <w:rsid w:val="00FE168A"/>
    <w:rsid w:val="00FE2487"/>
    <w:rsid w:val="00FE2660"/>
    <w:rsid w:val="00FE39E4"/>
    <w:rsid w:val="00FE44E0"/>
    <w:rsid w:val="00FE498E"/>
    <w:rsid w:val="00FF19F6"/>
    <w:rsid w:val="00FF4954"/>
    <w:rsid w:val="22B110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2654929"/>
  <w15:docId w15:val="{47CCF437-A561-4BE9-96A1-0C674AACC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zh-CN" w:bidi="ar-SA"/>
      </w:rPr>
    </w:rPrDefault>
    <w:pPrDefault/>
  </w:docDefaults>
  <w:latentStyles w:defLockedState="0" w:defUIPriority="99" w:defSemiHidden="0" w:defUnhideWhenUsed="0" w:defQFormat="0" w:count="371">
    <w:lsdException w:name="Normal" w:uiPriority="0"/>
    <w:lsdException w:name="heading 1" w:uiPriority="0"/>
    <w:lsdException w:name="heading 2" w:uiPriority="0"/>
    <w:lsdException w:name="heading 3" w:uiPriority="0" w:qFormat="1"/>
    <w:lsdException w:name="heading 4" w:uiPriority="0"/>
    <w:lsdException w:name="heading 5" w:uiPriority="0"/>
    <w:lsdException w:name="heading 6" w:uiPriority="0"/>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unhideWhenUsed="1" w:qFormat="1"/>
    <w:lsdException w:name="header"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semiHidden="1" w:unhideWhenUsed="1"/>
    <w:lsdException w:name="line number" w:semiHidden="1" w:unhideWhenUsed="1" w:qFormat="1"/>
    <w:lsdException w:name="page number" w:semiHidden="1" w:unhideWhenUsed="1"/>
    <w:lsdException w:name="endnote reference" w:uiPriority="0" w:qFormat="1"/>
    <w:lsdException w:name="endnote text" w:uiPriority="0"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qFormat="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uiPriority="0" w:qFormat="1"/>
    <w:lsdException w:name="No Spacing" w:uiPriority="0" w:qFormat="1"/>
    <w:lsdException w:name="Light Shading" w:uiPriority="0" w:qFormat="1"/>
    <w:lsdException w:name="Light List" w:uiPriority="61"/>
    <w:lsdException w:name="Light Grid" w:uiPriority="62" w:qFormat="1"/>
    <w:lsdException w:name="Medium Shading 1" w:uiPriority="63" w:qFormat="1"/>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qFormat="1"/>
    <w:lsdException w:name="Light Grid Accent 5" w:uiPriority="62"/>
    <w:lsdException w:name="Medium Shading 1 Accent 5" w:uiPriority="63" w:qFormat="1"/>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after="200" w:line="276" w:lineRule="auto"/>
      <w:ind w:leftChars="-1" w:left="-1" w:hangingChars="1" w:hanging="1"/>
      <w:textAlignment w:val="top"/>
      <w:outlineLvl w:val="0"/>
    </w:pPr>
    <w:rPr>
      <w:rFonts w:ascii="Calibri" w:hAnsi="Calibri" w:cs="Calibri"/>
      <w:position w:val="-1"/>
      <w:sz w:val="22"/>
      <w:szCs w:val="22"/>
      <w:lang w:val="en-US" w:eastAsia="en-US"/>
    </w:rPr>
  </w:style>
  <w:style w:type="paragraph" w:styleId="Heading1">
    <w:name w:val="heading 1"/>
    <w:basedOn w:val="Normal"/>
    <w:next w:val="Normal"/>
    <w:pPr>
      <w:keepNext/>
      <w:keepLines/>
      <w:spacing w:before="240" w:after="0"/>
    </w:pPr>
    <w:rPr>
      <w:rFonts w:ascii="Cambria" w:hAnsi="Cambria" w:cs="Times New Roman"/>
      <w:color w:val="365F91"/>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pPr>
      <w:spacing w:after="0" w:line="240" w:lineRule="auto"/>
    </w:pPr>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1"/>
    <w:uiPriority w:val="99"/>
    <w:unhideWhenUsed/>
    <w:qFormat/>
    <w:pPr>
      <w:spacing w:line="240" w:lineRule="auto"/>
    </w:pPr>
    <w:rPr>
      <w:sz w:val="20"/>
      <w:szCs w:val="20"/>
    </w:rPr>
  </w:style>
  <w:style w:type="paragraph" w:styleId="CommentSubject">
    <w:name w:val="annotation subject"/>
    <w:basedOn w:val="CommentText"/>
    <w:next w:val="CommentText"/>
    <w:link w:val="CommentSubjectChar1"/>
    <w:uiPriority w:val="99"/>
    <w:semiHidden/>
    <w:unhideWhenUsed/>
    <w:qFormat/>
    <w:rPr>
      <w:b/>
      <w:bCs/>
    </w:rPr>
  </w:style>
  <w:style w:type="character" w:styleId="Emphasis">
    <w:name w:val="Emphasis"/>
    <w:qFormat/>
    <w:rPr>
      <w:b/>
      <w:iCs/>
      <w:w w:val="100"/>
      <w:position w:val="-1"/>
      <w:vertAlign w:val="baseline"/>
      <w:cs w:val="0"/>
    </w:rPr>
  </w:style>
  <w:style w:type="character" w:styleId="EndnoteReference">
    <w:name w:val="endnote reference"/>
    <w:qFormat/>
    <w:rPr>
      <w:w w:val="100"/>
      <w:position w:val="-1"/>
      <w:vertAlign w:val="superscript"/>
      <w:cs w:val="0"/>
    </w:rPr>
  </w:style>
  <w:style w:type="paragraph" w:styleId="EndnoteText">
    <w:name w:val="endnote text"/>
    <w:basedOn w:val="Normal"/>
    <w:qFormat/>
    <w:pPr>
      <w:spacing w:after="0" w:line="240" w:lineRule="auto"/>
    </w:pPr>
    <w:rPr>
      <w:sz w:val="20"/>
      <w:szCs w:val="20"/>
      <w:lang w:val="en-MY"/>
    </w:rPr>
  </w:style>
  <w:style w:type="character" w:styleId="FollowedHyperlink">
    <w:name w:val="FollowedHyperlink"/>
    <w:basedOn w:val="DefaultParagraphFont"/>
    <w:uiPriority w:val="99"/>
    <w:semiHidden/>
    <w:unhideWhenUsed/>
    <w:qFormat/>
    <w:rPr>
      <w:color w:val="800080" w:themeColor="followedHyperlink"/>
      <w:u w:val="single"/>
    </w:rPr>
  </w:style>
  <w:style w:type="paragraph" w:styleId="Footer">
    <w:name w:val="footer"/>
    <w:basedOn w:val="Normal"/>
    <w:qFormat/>
    <w:pPr>
      <w:spacing w:after="0" w:line="240" w:lineRule="auto"/>
    </w:pPr>
    <w:rPr>
      <w:lang w:val="en-MY"/>
    </w:rPr>
  </w:style>
  <w:style w:type="character" w:styleId="FootnoteReference">
    <w:name w:val="footnote reference"/>
    <w:qFormat/>
    <w:rPr>
      <w:w w:val="100"/>
      <w:position w:val="-1"/>
      <w:vertAlign w:val="superscript"/>
      <w:cs w:val="0"/>
    </w:rPr>
  </w:style>
  <w:style w:type="paragraph" w:styleId="FootnoteText">
    <w:name w:val="footnote text"/>
    <w:basedOn w:val="Normal"/>
    <w:qFormat/>
    <w:rPr>
      <w:sz w:val="20"/>
      <w:szCs w:val="20"/>
    </w:rPr>
  </w:style>
  <w:style w:type="paragraph" w:styleId="Header">
    <w:name w:val="header"/>
    <w:basedOn w:val="Normal"/>
    <w:uiPriority w:val="99"/>
    <w:qFormat/>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styleId="Hyperlink">
    <w:name w:val="Hyperlink"/>
    <w:qFormat/>
    <w:rPr>
      <w:color w:val="0000FF"/>
      <w:w w:val="100"/>
      <w:position w:val="-1"/>
      <w:u w:val="single"/>
      <w:vertAlign w:val="baseline"/>
      <w:cs w:val="0"/>
    </w:rPr>
  </w:style>
  <w:style w:type="character" w:styleId="LineNumber">
    <w:name w:val="line number"/>
    <w:basedOn w:val="DefaultParagraphFont"/>
    <w:uiPriority w:val="99"/>
    <w:semiHidden/>
    <w:unhideWhenUsed/>
    <w:qFormat/>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styleId="TableGrid">
    <w:name w:val="Table Grid"/>
    <w:basedOn w:val="TableNormal2"/>
    <w:qFormat/>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qFormat/>
    <w:pPr>
      <w:suppressAutoHyphens/>
      <w:spacing w:line="1" w:lineRule="atLeast"/>
      <w:ind w:leftChars="-1" w:left="-1" w:hangingChars="1" w:hanging="1"/>
      <w:textAlignment w:val="top"/>
      <w:outlineLvl w:val="0"/>
    </w:pPr>
    <w:rPr>
      <w:position w:val="-1"/>
    </w:rPr>
    <w:tblPr>
      <w:tblCellMar>
        <w:top w:w="0" w:type="dxa"/>
        <w:left w:w="108" w:type="dxa"/>
        <w:bottom w:w="0" w:type="dxa"/>
        <w:right w:w="108" w:type="dxa"/>
      </w:tblCellMar>
    </w:tblPr>
  </w:style>
  <w:style w:type="paragraph" w:styleId="Title">
    <w:name w:val="Title"/>
    <w:basedOn w:val="Normal"/>
    <w:next w:val="Normal"/>
    <w:pPr>
      <w:keepNext/>
      <w:keepLines/>
      <w:spacing w:before="480" w:after="120"/>
    </w:pPr>
    <w:rPr>
      <w:b/>
      <w:sz w:val="72"/>
      <w:szCs w:val="72"/>
    </w:rPr>
  </w:style>
  <w:style w:type="table" w:styleId="LightShading">
    <w:name w:val="Light Shading"/>
    <w:basedOn w:val="TableNormal2"/>
    <w:qFormat/>
    <w:pPr>
      <w:spacing w:line="240" w:lineRule="auto"/>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List-Accent5">
    <w:name w:val="Light List Accent 5"/>
    <w:basedOn w:val="TableNormal"/>
    <w:uiPriority w:val="61"/>
    <w:qFormat/>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
    <w:name w:val="Light Grid"/>
    <w:basedOn w:val="TableNormal"/>
    <w:uiPriority w:val="62"/>
    <w:qFormat/>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styleId="MediumShading1">
    <w:name w:val="Medium Shading 1"/>
    <w:basedOn w:val="TableNormal"/>
    <w:uiPriority w:val="63"/>
    <w:qFormat/>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TableNormal1">
    <w:name w:val="Table Normal1"/>
    <w:tblPr>
      <w:tblCellMar>
        <w:top w:w="0" w:type="dxa"/>
        <w:left w:w="0" w:type="dxa"/>
        <w:bottom w:w="0" w:type="dxa"/>
        <w:right w:w="0" w:type="dxa"/>
      </w:tblCellMar>
    </w:tblPr>
  </w:style>
  <w:style w:type="paragraph" w:customStyle="1" w:styleId="CommentText1">
    <w:name w:val="Comment Text1"/>
    <w:basedOn w:val="Normal"/>
    <w:qFormat/>
    <w:pPr>
      <w:spacing w:line="240" w:lineRule="auto"/>
    </w:pPr>
    <w:rPr>
      <w:sz w:val="20"/>
      <w:szCs w:val="20"/>
    </w:rPr>
  </w:style>
  <w:style w:type="paragraph" w:customStyle="1" w:styleId="CommentSubject1">
    <w:name w:val="Comment Subject1"/>
    <w:basedOn w:val="CommentText1"/>
    <w:next w:val="CommentText1"/>
    <w:qFormat/>
    <w:rPr>
      <w:b/>
      <w:bCs/>
    </w:rPr>
  </w:style>
  <w:style w:type="character" w:customStyle="1" w:styleId="CommentReference1">
    <w:name w:val="Comment Reference1"/>
    <w:qFormat/>
    <w:rPr>
      <w:w w:val="100"/>
      <w:position w:val="-1"/>
      <w:sz w:val="16"/>
      <w:szCs w:val="16"/>
      <w:vertAlign w:val="baseline"/>
      <w:cs w:val="0"/>
    </w:rPr>
  </w:style>
  <w:style w:type="character" w:customStyle="1" w:styleId="EndnoteTextChar">
    <w:name w:val="Endnote Text Char"/>
    <w:qFormat/>
    <w:rPr>
      <w:rFonts w:ascii="Calibri" w:eastAsia="Calibri" w:hAnsi="Calibri" w:cs="Times New Roman"/>
      <w:w w:val="100"/>
      <w:position w:val="-1"/>
      <w:sz w:val="20"/>
      <w:szCs w:val="20"/>
      <w:vertAlign w:val="baseline"/>
      <w:cs w:val="0"/>
      <w:lang w:val="en-MY"/>
    </w:rPr>
  </w:style>
  <w:style w:type="character" w:customStyle="1" w:styleId="FooterChar">
    <w:name w:val="Footer Char"/>
    <w:qFormat/>
    <w:rPr>
      <w:rFonts w:ascii="Calibri" w:eastAsia="Calibri" w:hAnsi="Calibri" w:cs="Times New Roman"/>
      <w:w w:val="100"/>
      <w:position w:val="-1"/>
      <w:vertAlign w:val="baseline"/>
      <w:cs w:val="0"/>
      <w:lang w:val="en-MY"/>
    </w:rPr>
  </w:style>
  <w:style w:type="character" w:customStyle="1" w:styleId="FootnoteTextChar">
    <w:name w:val="Footnote Text Char"/>
    <w:qFormat/>
    <w:rPr>
      <w:rFonts w:ascii="Calibri" w:eastAsia="Calibri" w:hAnsi="Calibri" w:cs="Times New Roman"/>
      <w:w w:val="100"/>
      <w:position w:val="-1"/>
      <w:sz w:val="20"/>
      <w:szCs w:val="20"/>
      <w:vertAlign w:val="baseline"/>
      <w:cs w:val="0"/>
    </w:rPr>
  </w:style>
  <w:style w:type="character" w:customStyle="1" w:styleId="apple-converted-space">
    <w:name w:val="apple-converted-space"/>
    <w:qFormat/>
    <w:rPr>
      <w:w w:val="100"/>
      <w:position w:val="-1"/>
      <w:vertAlign w:val="baseline"/>
      <w:cs w:val="0"/>
    </w:rPr>
  </w:style>
  <w:style w:type="character" w:customStyle="1" w:styleId="HeaderChar">
    <w:name w:val="Header Char"/>
    <w:uiPriority w:val="99"/>
    <w:qFormat/>
    <w:rPr>
      <w:rFonts w:ascii="Calibri" w:eastAsia="Calibri" w:hAnsi="Calibri" w:cs="Times New Roman"/>
      <w:w w:val="100"/>
      <w:position w:val="-1"/>
      <w:vertAlign w:val="baseline"/>
      <w:cs w:val="0"/>
    </w:rPr>
  </w:style>
  <w:style w:type="character" w:customStyle="1" w:styleId="CommentTextChar">
    <w:name w:val="Comment Text Char"/>
    <w:qFormat/>
    <w:rPr>
      <w:rFonts w:ascii="Calibri" w:eastAsia="Calibri" w:hAnsi="Calibri" w:cs="Times New Roman"/>
      <w:w w:val="100"/>
      <w:position w:val="-1"/>
      <w:sz w:val="20"/>
      <w:szCs w:val="20"/>
      <w:vertAlign w:val="baseline"/>
      <w:cs w:val="0"/>
    </w:rPr>
  </w:style>
  <w:style w:type="character" w:customStyle="1" w:styleId="BalloonTextChar">
    <w:name w:val="Balloon Text Char"/>
    <w:qFormat/>
    <w:rPr>
      <w:rFonts w:ascii="Tahoma" w:eastAsia="Calibri" w:hAnsi="Tahoma" w:cs="Tahoma"/>
      <w:w w:val="100"/>
      <w:position w:val="-1"/>
      <w:sz w:val="16"/>
      <w:szCs w:val="16"/>
      <w:vertAlign w:val="baseline"/>
      <w:cs w:val="0"/>
    </w:rPr>
  </w:style>
  <w:style w:type="character" w:customStyle="1" w:styleId="CommentSubjectChar">
    <w:name w:val="Comment Subject Char"/>
    <w:qFormat/>
    <w:rPr>
      <w:rFonts w:ascii="Calibri" w:eastAsia="Calibri" w:hAnsi="Calibri" w:cs="Times New Roman"/>
      <w:b/>
      <w:bCs/>
      <w:w w:val="100"/>
      <w:position w:val="-1"/>
      <w:sz w:val="20"/>
      <w:szCs w:val="20"/>
      <w:vertAlign w:val="baseline"/>
      <w:cs w:val="0"/>
      <w:lang w:val="en-US" w:eastAsia="en-US"/>
    </w:rPr>
  </w:style>
  <w:style w:type="paragraph" w:customStyle="1" w:styleId="Revision1">
    <w:name w:val="Revision1"/>
    <w:qFormat/>
    <w:pPr>
      <w:suppressAutoHyphens/>
      <w:spacing w:after="200" w:line="1" w:lineRule="atLeast"/>
      <w:ind w:leftChars="-1" w:left="-1" w:hangingChars="1" w:hanging="1"/>
      <w:textAlignment w:val="top"/>
      <w:outlineLvl w:val="0"/>
    </w:pPr>
    <w:rPr>
      <w:rFonts w:ascii="Calibri" w:hAnsi="Calibri" w:cs="Calibri"/>
      <w:position w:val="-1"/>
      <w:sz w:val="22"/>
      <w:szCs w:val="22"/>
      <w:lang w:val="en-US" w:eastAsia="en-US"/>
    </w:rPr>
  </w:style>
  <w:style w:type="character" w:customStyle="1" w:styleId="st1">
    <w:name w:val="st1"/>
    <w:qFormat/>
    <w:rPr>
      <w:w w:val="100"/>
      <w:position w:val="-1"/>
      <w:vertAlign w:val="baseline"/>
      <w:cs w:val="0"/>
    </w:rPr>
  </w:style>
  <w:style w:type="character" w:customStyle="1" w:styleId="Heading1Char">
    <w:name w:val="Heading 1 Char"/>
    <w:qFormat/>
    <w:rPr>
      <w:rFonts w:ascii="Cambria" w:eastAsia="SimSun" w:hAnsi="Cambria" w:cs="Times New Roman"/>
      <w:color w:val="365F91"/>
      <w:w w:val="100"/>
      <w:position w:val="-1"/>
      <w:sz w:val="32"/>
      <w:szCs w:val="32"/>
      <w:vertAlign w:val="baseline"/>
      <w:cs w:val="0"/>
      <w:lang w:val="en-US" w:eastAsia="en-US"/>
    </w:rPr>
  </w:style>
  <w:style w:type="paragraph" w:styleId="NoSpacing">
    <w:name w:val="No Spacing"/>
    <w:qFormat/>
    <w:pPr>
      <w:suppressAutoHyphens/>
      <w:spacing w:after="200" w:line="1" w:lineRule="atLeast"/>
      <w:ind w:leftChars="-1" w:left="-1" w:hangingChars="1" w:hanging="1"/>
      <w:textAlignment w:val="top"/>
      <w:outlineLvl w:val="0"/>
    </w:pPr>
    <w:rPr>
      <w:rFonts w:ascii="Calibri" w:hAnsi="Calibri" w:cs="Calibri"/>
      <w:position w:val="-1"/>
      <w:sz w:val="22"/>
      <w:szCs w:val="22"/>
      <w:lang w:val="en-US" w:eastAsia="en-US"/>
    </w:rPr>
  </w:style>
  <w:style w:type="paragraph" w:styleId="ListParagraph">
    <w:name w:val="List Paragraph"/>
    <w:basedOn w:val="Normal"/>
    <w:qFormat/>
    <w:pPr>
      <w:ind w:left="720"/>
      <w:contextualSpacing/>
    </w:pPr>
    <w:rPr>
      <w:lang w:val="ms"/>
    </w:rPr>
  </w:style>
  <w:style w:type="character" w:styleId="PlaceholderText">
    <w:name w:val="Placeholder Text"/>
    <w:qFormat/>
    <w:rPr>
      <w:color w:val="808080"/>
      <w:w w:val="100"/>
      <w:position w:val="-1"/>
      <w:vertAlign w:val="baseline"/>
      <w:cs w:val="0"/>
    </w:rPr>
  </w:style>
  <w:style w:type="table" w:customStyle="1" w:styleId="TableGrid1">
    <w:name w:val="Table Grid1"/>
    <w:basedOn w:val="TableNormal2"/>
    <w:qFormat/>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2"/>
    <w:qFormat/>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qFormat/>
    <w:rPr>
      <w:lang w:eastAsia="ja-JP"/>
    </w:rPr>
  </w:style>
  <w:style w:type="character" w:customStyle="1" w:styleId="SubtleEmphasis1">
    <w:name w:val="Subtle Emphasis1"/>
    <w:qFormat/>
    <w:rPr>
      <w:i/>
      <w:iCs/>
      <w:color w:val="7F7F7F"/>
      <w:w w:val="100"/>
      <w:position w:val="-1"/>
      <w:vertAlign w:val="baseline"/>
      <w:cs w:val="0"/>
    </w:rPr>
  </w:style>
  <w:style w:type="table" w:customStyle="1" w:styleId="LightShading-Accent11">
    <w:name w:val="Light Shading - Accent 11"/>
    <w:basedOn w:val="TableNormal2"/>
    <w:qFormat/>
    <w:pPr>
      <w:spacing w:line="240" w:lineRule="auto"/>
    </w:pPr>
    <w:rPr>
      <w:rFonts w:eastAsia="Times New Roman"/>
      <w:color w:val="365F91"/>
      <w:lang w:eastAsia="ja-JP"/>
    </w:rPr>
    <w:tblPr>
      <w:tblBorders>
        <w:top w:val="single" w:sz="8" w:space="0" w:color="4F81BD"/>
        <w:bottom w:val="single" w:sz="8" w:space="0" w:color="4F81BD"/>
      </w:tblBorders>
    </w:tblPr>
  </w:style>
  <w:style w:type="character" w:customStyle="1" w:styleId="HTMLPreformattedChar">
    <w:name w:val="HTML Preformatted Char"/>
    <w:qFormat/>
    <w:rPr>
      <w:rFonts w:ascii="Courier New" w:eastAsia="Times New Roman" w:hAnsi="Courier New" w:cs="Courier New"/>
      <w:w w:val="100"/>
      <w:position w:val="-1"/>
      <w:vertAlign w:val="baseline"/>
      <w:cs w:val="0"/>
      <w:lang w:val="en-US" w:eastAsia="en-US"/>
    </w:rPr>
  </w:style>
  <w:style w:type="table" w:customStyle="1" w:styleId="PlainTable41">
    <w:name w:val="Plain Table 41"/>
    <w:basedOn w:val="TableNormal2"/>
    <w:qFormat/>
    <w:pPr>
      <w:spacing w:line="240" w:lineRule="auto"/>
    </w:pPr>
    <w:tblPr/>
  </w:style>
  <w:style w:type="character" w:customStyle="1" w:styleId="UnresolvedMention1">
    <w:name w:val="Unresolved Mention1"/>
    <w:qFormat/>
    <w:rPr>
      <w:color w:val="808080"/>
      <w:w w:val="100"/>
      <w:position w:val="-1"/>
      <w:shd w:val="clear" w:color="auto" w:fill="E6E6E6"/>
      <w:vertAlign w:val="baseline"/>
      <w:cs w:val="0"/>
    </w:rPr>
  </w:style>
  <w:style w:type="paragraph" w:customStyle="1" w:styleId="BodyA">
    <w:name w:val="Body A"/>
    <w:qFormat/>
    <w:pPr>
      <w:suppressAutoHyphens/>
      <w:spacing w:after="200" w:line="1" w:lineRule="atLeast"/>
      <w:ind w:leftChars="-1" w:left="-1" w:hangingChars="1" w:hanging="1"/>
      <w:textAlignment w:val="top"/>
      <w:outlineLvl w:val="0"/>
    </w:pPr>
    <w:rPr>
      <w:rFonts w:ascii="Helvetica" w:eastAsia="Helvetica" w:hAnsi="Helvetica" w:cs="Helvetica"/>
      <w:color w:val="000000"/>
      <w:position w:val="-1"/>
      <w:sz w:val="22"/>
      <w:szCs w:val="22"/>
      <w:lang w:val="en-US" w:eastAsia="en-US"/>
    </w:rPr>
  </w:style>
  <w:style w:type="paragraph" w:customStyle="1" w:styleId="TableStyle2">
    <w:name w:val="Table Style 2"/>
    <w:qFormat/>
    <w:pPr>
      <w:suppressAutoHyphens/>
      <w:spacing w:after="200" w:line="1" w:lineRule="atLeast"/>
      <w:ind w:leftChars="-1" w:left="-1" w:hangingChars="1" w:hanging="1"/>
      <w:textAlignment w:val="top"/>
      <w:outlineLvl w:val="0"/>
    </w:pPr>
    <w:rPr>
      <w:rFonts w:ascii="Helvetica" w:eastAsia="Helvetica" w:hAnsi="Helvetica" w:cs="Helvetica"/>
      <w:color w:val="000000"/>
      <w:position w:val="-1"/>
      <w:sz w:val="22"/>
      <w:szCs w:val="22"/>
      <w:lang w:val="en-MY" w:eastAsia="en-MY"/>
    </w:rPr>
  </w:style>
  <w:style w:type="character" w:customStyle="1" w:styleId="UnresolvedMention2">
    <w:name w:val="Unresolved Mention2"/>
    <w:qFormat/>
    <w:rPr>
      <w:color w:val="808080"/>
      <w:w w:val="100"/>
      <w:position w:val="-1"/>
      <w:shd w:val="clear" w:color="auto" w:fill="E6E6E6"/>
      <w:vertAlign w:val="baseline"/>
      <w:cs w:val="0"/>
    </w:rPr>
  </w:style>
  <w:style w:type="table" w:customStyle="1" w:styleId="Style53">
    <w:name w:val="_Style 53"/>
    <w:basedOn w:val="TableNormal2"/>
    <w:qFormat/>
    <w:tblPr/>
  </w:style>
  <w:style w:type="paragraph" w:customStyle="1" w:styleId="EndNoteBibliographyTitle">
    <w:name w:val="EndNote Bibliography Title"/>
    <w:basedOn w:val="Normal"/>
    <w:link w:val="EndNoteBibliographyTitleChar"/>
    <w:qFormat/>
    <w:pPr>
      <w:spacing w:after="0"/>
      <w:jc w:val="center"/>
    </w:pPr>
    <w:rPr>
      <w:rFonts w:ascii="Times New Roman" w:hAnsi="Times New Roman" w:cs="Times New Roman"/>
      <w:sz w:val="24"/>
    </w:rPr>
  </w:style>
  <w:style w:type="character" w:customStyle="1" w:styleId="EndNoteBibliographyTitleChar">
    <w:name w:val="EndNote Bibliography Title Char"/>
    <w:basedOn w:val="DefaultParagraphFont"/>
    <w:link w:val="EndNoteBibliographyTitle"/>
    <w:qFormat/>
    <w:rPr>
      <w:rFonts w:ascii="Times New Roman" w:hAnsi="Times New Roman" w:cs="Times New Roman"/>
      <w:position w:val="-1"/>
      <w:sz w:val="24"/>
    </w:rPr>
  </w:style>
  <w:style w:type="paragraph" w:customStyle="1" w:styleId="EndNoteBibliography">
    <w:name w:val="EndNote Bibliography"/>
    <w:basedOn w:val="Normal"/>
    <w:link w:val="EndNoteBibliographyChar"/>
    <w:qFormat/>
    <w:pPr>
      <w:spacing w:before="20" w:line="240" w:lineRule="auto"/>
      <w:ind w:left="179" w:hangingChars="180" w:hanging="180"/>
      <w:jc w:val="both"/>
    </w:pPr>
    <w:rPr>
      <w:rFonts w:ascii="Times New Roman" w:hAnsi="Times New Roman" w:cs="Times New Roman"/>
      <w:sz w:val="24"/>
    </w:rPr>
  </w:style>
  <w:style w:type="character" w:customStyle="1" w:styleId="EndNoteBibliographyChar">
    <w:name w:val="EndNote Bibliography Char"/>
    <w:basedOn w:val="DefaultParagraphFont"/>
    <w:link w:val="EndNoteBibliography"/>
    <w:qFormat/>
    <w:rPr>
      <w:rFonts w:ascii="Times New Roman" w:hAnsi="Times New Roman" w:cs="Times New Roman"/>
      <w:position w:val="-1"/>
      <w:sz w:val="24"/>
    </w:rPr>
  </w:style>
  <w:style w:type="table" w:customStyle="1" w:styleId="1">
    <w:name w:val="شبكة جدول1"/>
    <w:basedOn w:val="TableNormal"/>
    <w:uiPriority w:val="59"/>
    <w:qFormat/>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شبكة جدول2"/>
    <w:basedOn w:val="TableNormal"/>
    <w:uiPriority w:val="59"/>
    <w:qFormat/>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شبكة جدول3"/>
    <w:basedOn w:val="TableNormal"/>
    <w:uiPriority w:val="59"/>
    <w:qFormat/>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شبكة جدول4"/>
    <w:basedOn w:val="TableNormal"/>
    <w:uiPriority w:val="59"/>
    <w:qFormat/>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شبكة جدول5"/>
    <w:basedOn w:val="TableNormal"/>
    <w:uiPriority w:val="59"/>
    <w:qFormat/>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شبكة جدول6"/>
    <w:basedOn w:val="TableNormal"/>
    <w:uiPriority w:val="59"/>
    <w:qFormat/>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شبكة جدول7"/>
    <w:basedOn w:val="TableNormal"/>
    <w:uiPriority w:val="59"/>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شبكة جدول8"/>
    <w:basedOn w:val="TableNormal"/>
    <w:uiPriority w:val="59"/>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TAMainText">
    <w:name w:val="TA_Main_Text"/>
    <w:basedOn w:val="Normal"/>
    <w:link w:val="TAMainTextChar"/>
    <w:qFormat/>
    <w:pPr>
      <w:suppressAutoHyphens w:val="0"/>
      <w:spacing w:after="0" w:line="220" w:lineRule="exact"/>
      <w:ind w:leftChars="0" w:left="0" w:firstLineChars="0" w:firstLine="187"/>
      <w:jc w:val="both"/>
      <w:textAlignment w:val="auto"/>
      <w:outlineLvl w:val="9"/>
    </w:pPr>
    <w:rPr>
      <w:rFonts w:ascii="Times" w:eastAsia="Times New Roman" w:hAnsi="Times" w:cs="Times New Roman"/>
      <w:position w:val="0"/>
      <w:sz w:val="18"/>
      <w:szCs w:val="20"/>
    </w:rPr>
  </w:style>
  <w:style w:type="character" w:customStyle="1" w:styleId="TAMainTextChar">
    <w:name w:val="TA_Main_Text Char"/>
    <w:link w:val="TAMainText"/>
    <w:qFormat/>
    <w:rPr>
      <w:rFonts w:ascii="Times" w:eastAsia="Times New Roman" w:hAnsi="Times" w:cs="Times New Roman"/>
      <w:sz w:val="18"/>
      <w:szCs w:val="20"/>
    </w:rPr>
  </w:style>
  <w:style w:type="paragraph" w:customStyle="1" w:styleId="Revision2">
    <w:name w:val="Revision2"/>
    <w:hidden/>
    <w:uiPriority w:val="99"/>
    <w:semiHidden/>
    <w:rPr>
      <w:rFonts w:ascii="Calibri" w:hAnsi="Calibri" w:cs="Calibri"/>
      <w:position w:val="-1"/>
      <w:sz w:val="22"/>
      <w:szCs w:val="22"/>
      <w:lang w:val="en-US" w:eastAsia="en-US"/>
    </w:rPr>
  </w:style>
  <w:style w:type="character" w:customStyle="1" w:styleId="CommentTextChar1">
    <w:name w:val="Comment Text Char1"/>
    <w:basedOn w:val="DefaultParagraphFont"/>
    <w:link w:val="CommentText"/>
    <w:uiPriority w:val="99"/>
    <w:qFormat/>
    <w:rPr>
      <w:position w:val="-1"/>
      <w:sz w:val="20"/>
      <w:szCs w:val="20"/>
    </w:rPr>
  </w:style>
  <w:style w:type="character" w:customStyle="1" w:styleId="CommentSubjectChar1">
    <w:name w:val="Comment Subject Char1"/>
    <w:basedOn w:val="CommentTextChar1"/>
    <w:link w:val="CommentSubject"/>
    <w:uiPriority w:val="99"/>
    <w:semiHidden/>
    <w:qFormat/>
    <w:rPr>
      <w:b/>
      <w:bCs/>
      <w:position w:val="-1"/>
      <w:sz w:val="20"/>
      <w:szCs w:val="20"/>
    </w:rPr>
  </w:style>
  <w:style w:type="paragraph" w:styleId="Revision">
    <w:name w:val="Revision"/>
    <w:hidden/>
    <w:uiPriority w:val="99"/>
    <w:semiHidden/>
    <w:rsid w:val="00232F8A"/>
    <w:rPr>
      <w:rFonts w:ascii="Calibri" w:hAnsi="Calibri" w:cs="Calibri"/>
      <w:position w:val="-1"/>
      <w:sz w:val="22"/>
      <w:szCs w:val="22"/>
      <w:lang w:val="en-US" w:eastAsia="en-US"/>
    </w:rPr>
  </w:style>
  <w:style w:type="character" w:customStyle="1" w:styleId="UnresolvedMention">
    <w:name w:val="Unresolved Mention"/>
    <w:basedOn w:val="DefaultParagraphFont"/>
    <w:uiPriority w:val="99"/>
    <w:semiHidden/>
    <w:unhideWhenUsed/>
    <w:rsid w:val="00232F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earthexplorer.usgs.gov/"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AMUW2mU4qAEFunWBU2M+fEKF778oTR0hHefl73wxqIu9HnVwo487L69Lj836ZWO/HK6bDFXkvaJwkAITxWg26FAQs4yYo/x2B8I5Y32Z+RDMcLdOJ0L+94fsXvBurMMYy7bgzPquZbaz</go:docsCustomData>
</go:gDocsCustomXmlDataStorage>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542435F-26C1-49C5-A266-0CB28EBBA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12189</Words>
  <Characters>69483</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2024-11-28T06:17:00Z</dcterms:created>
  <dcterms:modified xsi:type="dcterms:W3CDTF">2024-11-28T06:19:00Z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EC55C8396B38481AAFFFF00CEB821539_12</vt:lpwstr>
  </property>
</Properties>
</file>