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188C9" w14:textId="4DBCE663" w:rsidR="003B6126" w:rsidRDefault="003B6126" w:rsidP="003B6126">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Hubungan modal sosial terhadap aktiviti ekonomi pekebun kecil</w:t>
      </w:r>
      <w:r w:rsidR="00F779CB">
        <w:rPr>
          <w:rStyle w:val="normaltextrun"/>
          <w:b/>
          <w:bCs/>
          <w:sz w:val="28"/>
          <w:szCs w:val="28"/>
        </w:rPr>
        <w:t xml:space="preserve"> sawit</w:t>
      </w:r>
    </w:p>
    <w:p w14:paraId="729CB2A2" w14:textId="5CA3FEC4" w:rsidR="00EE2EBF" w:rsidRPr="00765943" w:rsidRDefault="00EE2EBF" w:rsidP="00765943">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007DE718" w14:textId="2219EE92" w:rsidR="00EE2EBF" w:rsidRPr="00765943" w:rsidRDefault="007C5F2F" w:rsidP="00765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sidRPr="00765943">
        <w:rPr>
          <w:rFonts w:ascii="Times New Roman" w:eastAsia="Times New Roman" w:hAnsi="Times New Roman" w:cs="Times New Roman"/>
        </w:rPr>
        <w:t>Sa</w:t>
      </w:r>
      <w:r w:rsidR="00FD52EC" w:rsidRPr="00765943">
        <w:rPr>
          <w:rFonts w:ascii="Times New Roman" w:eastAsia="Times New Roman" w:hAnsi="Times New Roman" w:cs="Times New Roman"/>
        </w:rPr>
        <w:t>rmila Md Sum</w:t>
      </w:r>
      <w:r w:rsidRPr="00765943">
        <w:rPr>
          <w:rFonts w:ascii="Times New Roman" w:eastAsia="Times New Roman" w:hAnsi="Times New Roman" w:cs="Times New Roman"/>
          <w:color w:val="000000"/>
          <w:vertAlign w:val="superscript"/>
        </w:rPr>
        <w:t>1</w:t>
      </w:r>
      <w:r w:rsidRPr="00765943">
        <w:rPr>
          <w:rFonts w:ascii="Times New Roman" w:eastAsia="Times New Roman" w:hAnsi="Times New Roman" w:cs="Times New Roman"/>
          <w:color w:val="000000"/>
        </w:rPr>
        <w:t xml:space="preserve">, </w:t>
      </w:r>
      <w:r w:rsidR="00FD52EC" w:rsidRPr="00765943">
        <w:rPr>
          <w:rFonts w:ascii="Times New Roman" w:eastAsia="Times New Roman" w:hAnsi="Times New Roman" w:cs="Times New Roman"/>
          <w:color w:val="000000"/>
        </w:rPr>
        <w:t>Mohd Yusran Omar</w:t>
      </w:r>
      <w:r w:rsidR="00FD52EC" w:rsidRPr="00765943">
        <w:rPr>
          <w:rFonts w:ascii="Times New Roman" w:eastAsia="Times New Roman" w:hAnsi="Times New Roman" w:cs="Times New Roman"/>
          <w:color w:val="000000"/>
          <w:vertAlign w:val="superscript"/>
        </w:rPr>
        <w:t>2</w:t>
      </w:r>
      <w:r w:rsidR="00FD52EC" w:rsidRPr="00765943">
        <w:rPr>
          <w:rFonts w:ascii="Times New Roman" w:eastAsia="Times New Roman" w:hAnsi="Times New Roman" w:cs="Times New Roman"/>
          <w:color w:val="000000"/>
        </w:rPr>
        <w:t xml:space="preserve">, </w:t>
      </w:r>
      <w:r w:rsidR="00FD52EC" w:rsidRPr="00765943">
        <w:rPr>
          <w:rFonts w:ascii="Times New Roman" w:eastAsia="Times New Roman" w:hAnsi="Times New Roman" w:cs="Times New Roman"/>
        </w:rPr>
        <w:t>Zaimah Ramli</w:t>
      </w:r>
      <w:r w:rsidR="00FD52EC" w:rsidRPr="00765943">
        <w:rPr>
          <w:rFonts w:ascii="Times New Roman" w:eastAsia="Times New Roman" w:hAnsi="Times New Roman" w:cs="Times New Roman"/>
          <w:vertAlign w:val="superscript"/>
        </w:rPr>
        <w:t>1</w:t>
      </w:r>
      <w:r w:rsidR="00FD52EC" w:rsidRPr="00765943">
        <w:rPr>
          <w:rFonts w:ascii="Times New Roman" w:eastAsia="Times New Roman" w:hAnsi="Times New Roman" w:cs="Times New Roman"/>
        </w:rPr>
        <w:t>, Azima Abdul Manaf</w:t>
      </w:r>
      <w:r w:rsidR="00FD52EC" w:rsidRPr="00765943">
        <w:rPr>
          <w:rFonts w:ascii="Times New Roman" w:eastAsia="Times New Roman" w:hAnsi="Times New Roman" w:cs="Times New Roman"/>
          <w:vertAlign w:val="superscript"/>
        </w:rPr>
        <w:t>1</w:t>
      </w:r>
      <w:r w:rsidR="00765943">
        <w:rPr>
          <w:rFonts w:ascii="Times New Roman" w:eastAsia="Times New Roman" w:hAnsi="Times New Roman" w:cs="Times New Roman"/>
        </w:rPr>
        <w:t>,</w:t>
      </w:r>
      <w:r w:rsidR="00EF1B02">
        <w:rPr>
          <w:rFonts w:ascii="Times New Roman" w:eastAsia="Times New Roman" w:hAnsi="Times New Roman" w:cs="Times New Roman"/>
        </w:rPr>
        <w:t xml:space="preserve"> </w:t>
      </w:r>
      <w:r w:rsidR="00FD52EC" w:rsidRPr="00765943">
        <w:rPr>
          <w:rFonts w:ascii="Times New Roman" w:eastAsia="Times New Roman" w:hAnsi="Times New Roman" w:cs="Times New Roman"/>
        </w:rPr>
        <w:t>Rosmiza Mohd Zainol</w:t>
      </w:r>
      <w:r w:rsidR="00FD52EC" w:rsidRPr="00765943">
        <w:rPr>
          <w:rFonts w:ascii="Times New Roman" w:eastAsia="Times New Roman" w:hAnsi="Times New Roman" w:cs="Times New Roman"/>
          <w:vertAlign w:val="superscript"/>
        </w:rPr>
        <w:t>1</w:t>
      </w:r>
    </w:p>
    <w:p w14:paraId="0890E327" w14:textId="77777777" w:rsidR="00EE2EBF" w:rsidRPr="00765943" w:rsidRDefault="00EE2EBF" w:rsidP="00765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967153A" w14:textId="182F71FD" w:rsidR="00EE2EBF" w:rsidRPr="00765943" w:rsidRDefault="007C5F2F" w:rsidP="00765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65943">
        <w:rPr>
          <w:rFonts w:ascii="Times New Roman" w:eastAsia="Times New Roman" w:hAnsi="Times New Roman" w:cs="Times New Roman"/>
          <w:color w:val="000000"/>
          <w:vertAlign w:val="superscript"/>
        </w:rPr>
        <w:t>1</w:t>
      </w:r>
      <w:r w:rsidR="00FD52EC" w:rsidRPr="00765943">
        <w:rPr>
          <w:rFonts w:ascii="Times New Roman" w:eastAsia="Times New Roman" w:hAnsi="Times New Roman" w:cs="Times New Roman"/>
          <w:color w:val="000000"/>
        </w:rPr>
        <w:t>Fakulti Sains Sosial dan Kemanusiaan</w:t>
      </w:r>
      <w:r w:rsidR="006114BC">
        <w:rPr>
          <w:rFonts w:ascii="Times New Roman" w:eastAsia="Times New Roman" w:hAnsi="Times New Roman" w:cs="Times New Roman"/>
          <w:color w:val="000000"/>
        </w:rPr>
        <w:t>,</w:t>
      </w:r>
    </w:p>
    <w:p w14:paraId="1E4B4FF6" w14:textId="5B8A519E" w:rsidR="00FD52EC" w:rsidRPr="00765943" w:rsidRDefault="00FD52EC" w:rsidP="00765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65943">
        <w:rPr>
          <w:rFonts w:ascii="Times New Roman" w:eastAsia="Times New Roman" w:hAnsi="Times New Roman" w:cs="Times New Roman"/>
          <w:color w:val="000000"/>
        </w:rPr>
        <w:t>Universiti Kebangsaan Malaysia</w:t>
      </w:r>
    </w:p>
    <w:p w14:paraId="7AFB064E" w14:textId="12FD3D90" w:rsidR="00EE2EBF" w:rsidRPr="00765943" w:rsidRDefault="007C5F2F" w:rsidP="00765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65943">
        <w:rPr>
          <w:rFonts w:ascii="Times New Roman" w:eastAsia="Times New Roman" w:hAnsi="Times New Roman" w:cs="Times New Roman"/>
          <w:color w:val="000000"/>
          <w:vertAlign w:val="superscript"/>
        </w:rPr>
        <w:t>2</w:t>
      </w:r>
      <w:r w:rsidR="00022DEA" w:rsidRPr="00765943">
        <w:rPr>
          <w:rFonts w:ascii="Times New Roman" w:eastAsia="Times New Roman" w:hAnsi="Times New Roman" w:cs="Times New Roman"/>
          <w:color w:val="000000"/>
        </w:rPr>
        <w:t>Bahagian Pembangunan</w:t>
      </w:r>
      <w:r w:rsidR="006114BC">
        <w:rPr>
          <w:rFonts w:ascii="Times New Roman" w:eastAsia="Times New Roman" w:hAnsi="Times New Roman" w:cs="Times New Roman"/>
          <w:color w:val="000000"/>
        </w:rPr>
        <w:t>,</w:t>
      </w:r>
    </w:p>
    <w:p w14:paraId="7229785A" w14:textId="11DD0346" w:rsidR="00022DEA" w:rsidRPr="00765943" w:rsidRDefault="00022DEA" w:rsidP="00765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65943">
        <w:rPr>
          <w:rFonts w:ascii="Times New Roman" w:eastAsia="Times New Roman" w:hAnsi="Times New Roman" w:cs="Times New Roman"/>
          <w:color w:val="000000"/>
        </w:rPr>
        <w:t>Kementeriaan Pengangkutan Malaysia</w:t>
      </w:r>
    </w:p>
    <w:p w14:paraId="7A6E7DEA" w14:textId="77777777" w:rsidR="00EE2EBF" w:rsidRPr="00765943" w:rsidRDefault="00EE2EBF" w:rsidP="00765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BE1648D" w14:textId="23EE5506" w:rsidR="00EE2EBF" w:rsidRPr="00765943" w:rsidRDefault="007C5F2F" w:rsidP="00765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65943">
        <w:rPr>
          <w:rFonts w:ascii="Times New Roman" w:eastAsia="Times New Roman" w:hAnsi="Times New Roman" w:cs="Times New Roman"/>
          <w:color w:val="000000"/>
        </w:rPr>
        <w:t xml:space="preserve">Correspondence: </w:t>
      </w:r>
      <w:r w:rsidR="00FD52EC" w:rsidRPr="00765943">
        <w:rPr>
          <w:rFonts w:ascii="Times New Roman" w:eastAsia="Times New Roman" w:hAnsi="Times New Roman" w:cs="Times New Roman"/>
          <w:color w:val="000000"/>
        </w:rPr>
        <w:t xml:space="preserve">Sarmila Md Sum </w:t>
      </w:r>
      <w:r w:rsidRPr="00765943">
        <w:rPr>
          <w:rFonts w:ascii="Times New Roman" w:eastAsia="Times New Roman" w:hAnsi="Times New Roman" w:cs="Times New Roman"/>
          <w:color w:val="000000"/>
        </w:rPr>
        <w:t xml:space="preserve">(email: </w:t>
      </w:r>
      <w:r w:rsidR="00FD52EC" w:rsidRPr="00765943">
        <w:rPr>
          <w:rFonts w:ascii="Times New Roman" w:eastAsia="Times New Roman" w:hAnsi="Times New Roman" w:cs="Times New Roman"/>
          <w:color w:val="000000"/>
        </w:rPr>
        <w:t>Sarmila.mdsum@ukm.edu.my</w:t>
      </w:r>
      <w:r w:rsidRPr="00765943">
        <w:rPr>
          <w:rFonts w:ascii="Times New Roman" w:eastAsia="Times New Roman" w:hAnsi="Times New Roman" w:cs="Times New Roman"/>
          <w:color w:val="000000"/>
        </w:rPr>
        <w:t>)</w:t>
      </w:r>
    </w:p>
    <w:p w14:paraId="4FE994B0" w14:textId="646A0F36" w:rsidR="00EE2EBF" w:rsidRPr="00765943" w:rsidRDefault="00EE2EBF" w:rsidP="00765943">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rPr>
      </w:pPr>
    </w:p>
    <w:p w14:paraId="342CBDC5" w14:textId="0A56A653" w:rsidR="00E91B31" w:rsidRPr="00765943" w:rsidRDefault="00E91B31" w:rsidP="00765943">
      <w:pPr>
        <w:spacing w:after="0" w:line="240" w:lineRule="auto"/>
        <w:ind w:leftChars="0" w:left="0" w:firstLineChars="0" w:hanging="2"/>
        <w:jc w:val="both"/>
        <w:rPr>
          <w:rFonts w:ascii="Times New Roman" w:eastAsia="Times New Roman" w:hAnsi="Times New Roman" w:cs="Times New Roman"/>
          <w:color w:val="000000"/>
          <w:lang w:val="ms-MY"/>
        </w:rPr>
      </w:pPr>
      <w:r w:rsidRPr="00765943">
        <w:rPr>
          <w:rFonts w:ascii="Times New Roman" w:eastAsia="Times New Roman" w:hAnsi="Times New Roman" w:cs="Times New Roman"/>
          <w:lang w:val="ms-MY"/>
        </w:rPr>
        <w:t>Received: 13 August 2023</w:t>
      </w:r>
      <w:r w:rsidRPr="00765943">
        <w:rPr>
          <w:rFonts w:ascii="Times New Roman" w:eastAsia="Times New Roman" w:hAnsi="Times New Roman" w:cs="Times New Roman"/>
          <w:lang w:val="en-GB"/>
        </w:rPr>
        <w:t xml:space="preserve">; Accepted: </w:t>
      </w:r>
      <w:r w:rsidRPr="00765943">
        <w:rPr>
          <w:rFonts w:ascii="Times New Roman" w:eastAsia="Times New Roman" w:hAnsi="Times New Roman" w:cs="Times New Roman"/>
          <w:lang w:val="ms-MY"/>
        </w:rPr>
        <w:t>26 September 2023</w:t>
      </w:r>
      <w:r w:rsidRPr="00765943">
        <w:rPr>
          <w:rFonts w:ascii="Times New Roman" w:eastAsia="Times New Roman" w:hAnsi="Times New Roman" w:cs="Times New Roman"/>
          <w:lang w:val="en-GB"/>
        </w:rPr>
        <w:t xml:space="preserve">; Published: </w:t>
      </w:r>
      <w:r w:rsidRPr="00765943">
        <w:rPr>
          <w:rFonts w:ascii="Times New Roman" w:eastAsia="Times New Roman" w:hAnsi="Times New Roman" w:cs="Times New Roman"/>
        </w:rPr>
        <w:t>30 November 2023</w:t>
      </w:r>
    </w:p>
    <w:p w14:paraId="66A0B770" w14:textId="16C45851" w:rsidR="00EE2EBF" w:rsidRDefault="00EE2EBF" w:rsidP="00EF1B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7CDC3E" w14:textId="77777777" w:rsidR="00EF1B02" w:rsidRPr="00EF1B02" w:rsidRDefault="00EF1B02" w:rsidP="00EF1B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036A46" w14:textId="66ADE9F8" w:rsidR="00EE2EBF" w:rsidRDefault="00EF1B02" w:rsidP="00EF1B02">
      <w:pPr>
        <w:spacing w:after="0" w:line="240" w:lineRule="auto"/>
        <w:ind w:left="0" w:hanging="2"/>
        <w:rPr>
          <w:rFonts w:ascii="Times New Roman" w:hAnsi="Times New Roman" w:cs="Times New Roman"/>
          <w:b/>
          <w:sz w:val="24"/>
          <w:szCs w:val="24"/>
          <w:lang w:eastAsia="zh-CN"/>
        </w:rPr>
      </w:pPr>
      <w:r w:rsidRPr="00EF1B02">
        <w:rPr>
          <w:rFonts w:ascii="Times New Roman" w:hAnsi="Times New Roman" w:cs="Times New Roman"/>
          <w:b/>
          <w:sz w:val="24"/>
          <w:szCs w:val="24"/>
          <w:lang w:eastAsia="zh-CN"/>
        </w:rPr>
        <w:t>Abstrak</w:t>
      </w:r>
      <w:bookmarkStart w:id="0" w:name="_GoBack"/>
      <w:bookmarkEnd w:id="0"/>
    </w:p>
    <w:p w14:paraId="38F5AA35" w14:textId="77777777" w:rsidR="00EF1B02" w:rsidRPr="00EF1B02" w:rsidRDefault="00EF1B02" w:rsidP="00EF1B02">
      <w:pPr>
        <w:spacing w:after="0" w:line="240" w:lineRule="auto"/>
        <w:ind w:left="0" w:hanging="2"/>
        <w:rPr>
          <w:rFonts w:ascii="Times New Roman" w:hAnsi="Times New Roman" w:cs="Times New Roman"/>
          <w:b/>
          <w:sz w:val="24"/>
          <w:szCs w:val="24"/>
          <w:lang w:eastAsia="zh-CN"/>
        </w:rPr>
      </w:pPr>
    </w:p>
    <w:p w14:paraId="39EE9CE7" w14:textId="62B5FA37" w:rsidR="00FD52EC" w:rsidRPr="00EF1B02" w:rsidRDefault="00FD52EC" w:rsidP="00EF1B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EF1B02">
        <w:rPr>
          <w:rFonts w:ascii="Times New Roman" w:eastAsia="Times New Roman" w:hAnsi="Times New Roman" w:cs="Times New Roman"/>
          <w:color w:val="000000"/>
          <w:sz w:val="24"/>
          <w:szCs w:val="24"/>
          <w:lang w:val="ms-MY"/>
        </w:rPr>
        <w:t xml:space="preserve">Di Malaysia, salah satu industri eksport terpenting ialah industri minyak sawit. Industri minyak sawit menyumbang RM48 bilion kepada keluaran dalam negara kasar negara pada tahun 2020, dan  telah menyediakan sara hidup kepada seramai 249,461 pekebun kecil </w:t>
      </w:r>
      <w:r w:rsidR="00D8180F">
        <w:rPr>
          <w:rFonts w:ascii="Times New Roman" w:eastAsia="Times New Roman" w:hAnsi="Times New Roman" w:cs="Times New Roman"/>
          <w:color w:val="000000"/>
          <w:sz w:val="24"/>
          <w:szCs w:val="24"/>
          <w:lang w:val="ms-MY"/>
        </w:rPr>
        <w:t xml:space="preserve">sawit </w:t>
      </w:r>
      <w:r w:rsidRPr="00EF1B02">
        <w:rPr>
          <w:rFonts w:ascii="Times New Roman" w:eastAsia="Times New Roman" w:hAnsi="Times New Roman" w:cs="Times New Roman"/>
          <w:color w:val="000000"/>
          <w:sz w:val="24"/>
          <w:szCs w:val="24"/>
          <w:lang w:val="ms-MY"/>
        </w:rPr>
        <w:t>(PKS). Industri minyak sawit telah memainkan peranan penting dalam usaha negara untuk mengurangkan kemiskinan sejak setengah abad yang lalu. Sejumlah besar bantuan dan program telah disediakan oleh pelbagai agensi kerajaan kepada industri untuk meningkatkan produktiviti dan tahap ekonomi PKS melalui peningkatan modal kewangan, fizikal dan modal insan. Namun begitu, di sebalik pelbagai usaha dilakukan, kebanyakan PKS masih berada di bawah kategori kumpulan pendapatan B40. Penyelidikan di negara lain seperti Indonesia dan Vietnam menunjukkan bahawa selain modal kewangan dan modal insan, komuniti pertanian meningkatkan taraf hidup dan pendapatan mereka dengan meningkatkan tahap modal sosial. Ini kerana mempunyai modal sosial membolehkan individu atau organisasi memperoleh pelbagai bentuk modal daripada sumber lain. Justeru, kajian ini bertujuan untuk menilai prestasi aktiviti ekonomi PKS dan mengukur tahap modal sosial PKS melalui dimensi struktur ikatan (</w:t>
      </w:r>
      <w:r w:rsidRPr="006114BC">
        <w:rPr>
          <w:rFonts w:ascii="Times New Roman" w:eastAsia="Times New Roman" w:hAnsi="Times New Roman" w:cs="Times New Roman"/>
          <w:i/>
          <w:iCs/>
          <w:color w:val="000000"/>
          <w:sz w:val="24"/>
          <w:szCs w:val="24"/>
          <w:lang w:val="ms-MY"/>
        </w:rPr>
        <w:t>bonding</w:t>
      </w:r>
      <w:r w:rsidRPr="00EF1B02">
        <w:rPr>
          <w:rFonts w:ascii="Times New Roman" w:eastAsia="Times New Roman" w:hAnsi="Times New Roman" w:cs="Times New Roman"/>
          <w:color w:val="000000"/>
          <w:sz w:val="24"/>
          <w:szCs w:val="24"/>
          <w:lang w:val="ms-MY"/>
        </w:rPr>
        <w:t>), ja</w:t>
      </w:r>
      <w:r w:rsidR="00F03059">
        <w:rPr>
          <w:rFonts w:ascii="Times New Roman" w:eastAsia="Times New Roman" w:hAnsi="Times New Roman" w:cs="Times New Roman"/>
          <w:color w:val="000000"/>
          <w:sz w:val="24"/>
          <w:szCs w:val="24"/>
          <w:lang w:val="ms-MY"/>
        </w:rPr>
        <w:t>l</w:t>
      </w:r>
      <w:r w:rsidRPr="00EF1B02">
        <w:rPr>
          <w:rFonts w:ascii="Times New Roman" w:eastAsia="Times New Roman" w:hAnsi="Times New Roman" w:cs="Times New Roman"/>
          <w:color w:val="000000"/>
          <w:sz w:val="24"/>
          <w:szCs w:val="24"/>
          <w:lang w:val="ms-MY"/>
        </w:rPr>
        <w:t>inan (</w:t>
      </w:r>
      <w:r w:rsidRPr="006114BC">
        <w:rPr>
          <w:rFonts w:ascii="Times New Roman" w:eastAsia="Times New Roman" w:hAnsi="Times New Roman" w:cs="Times New Roman"/>
          <w:i/>
          <w:iCs/>
          <w:color w:val="000000"/>
          <w:sz w:val="24"/>
          <w:szCs w:val="24"/>
          <w:lang w:val="ms-MY"/>
        </w:rPr>
        <w:t>bridging</w:t>
      </w:r>
      <w:r w:rsidRPr="00EF1B02">
        <w:rPr>
          <w:rFonts w:ascii="Times New Roman" w:eastAsia="Times New Roman" w:hAnsi="Times New Roman" w:cs="Times New Roman"/>
          <w:color w:val="000000"/>
          <w:sz w:val="24"/>
          <w:szCs w:val="24"/>
          <w:lang w:val="ms-MY"/>
        </w:rPr>
        <w:t>) dan rantaian (</w:t>
      </w:r>
      <w:r w:rsidRPr="006114BC">
        <w:rPr>
          <w:rFonts w:ascii="Times New Roman" w:eastAsia="Times New Roman" w:hAnsi="Times New Roman" w:cs="Times New Roman"/>
          <w:i/>
          <w:iCs/>
          <w:color w:val="000000"/>
          <w:sz w:val="24"/>
          <w:szCs w:val="24"/>
          <w:lang w:val="ms-MY"/>
        </w:rPr>
        <w:t>linking</w:t>
      </w:r>
      <w:r w:rsidRPr="00EF1B02">
        <w:rPr>
          <w:rFonts w:ascii="Times New Roman" w:eastAsia="Times New Roman" w:hAnsi="Times New Roman" w:cs="Times New Roman"/>
          <w:color w:val="000000"/>
          <w:sz w:val="24"/>
          <w:szCs w:val="24"/>
          <w:lang w:val="ms-MY"/>
        </w:rPr>
        <w:t xml:space="preserve">) serta kekuatan dan pengaruh modal sosial terhadap aktiviti ekonomi PKS. Penyelidikan ini menggunakan pendekatan kuantitatif dan menggunakan teknik persampelan bertujuan untuk mengumpul data kajian daripada 370 PKS di negeri Perak. Analisis menggunakan nilai min, korelasi dan regresi mendedahkan bahawa struktur modal sosial PKS ikatan, </w:t>
      </w:r>
      <w:r w:rsidR="00D8180F">
        <w:rPr>
          <w:rFonts w:ascii="Times New Roman" w:eastAsia="Times New Roman" w:hAnsi="Times New Roman" w:cs="Times New Roman"/>
          <w:color w:val="000000"/>
          <w:sz w:val="24"/>
          <w:szCs w:val="24"/>
          <w:lang w:val="ms-MY"/>
        </w:rPr>
        <w:t>j</w:t>
      </w:r>
      <w:r w:rsidRPr="00EF1B02">
        <w:rPr>
          <w:rFonts w:ascii="Times New Roman" w:eastAsia="Times New Roman" w:hAnsi="Times New Roman" w:cs="Times New Roman"/>
          <w:color w:val="000000"/>
          <w:sz w:val="24"/>
          <w:szCs w:val="24"/>
          <w:lang w:val="ms-MY"/>
        </w:rPr>
        <w:t>a</w:t>
      </w:r>
      <w:r w:rsidR="00F03059">
        <w:rPr>
          <w:rFonts w:ascii="Times New Roman" w:eastAsia="Times New Roman" w:hAnsi="Times New Roman" w:cs="Times New Roman"/>
          <w:color w:val="000000"/>
          <w:sz w:val="24"/>
          <w:szCs w:val="24"/>
          <w:lang w:val="ms-MY"/>
        </w:rPr>
        <w:t>l</w:t>
      </w:r>
      <w:r w:rsidRPr="00EF1B02">
        <w:rPr>
          <w:rFonts w:ascii="Times New Roman" w:eastAsia="Times New Roman" w:hAnsi="Times New Roman" w:cs="Times New Roman"/>
          <w:color w:val="000000"/>
          <w:sz w:val="24"/>
          <w:szCs w:val="24"/>
          <w:lang w:val="ms-MY"/>
        </w:rPr>
        <w:t xml:space="preserve">inan dan </w:t>
      </w:r>
      <w:r w:rsidR="00D8180F">
        <w:rPr>
          <w:rFonts w:ascii="Times New Roman" w:eastAsia="Times New Roman" w:hAnsi="Times New Roman" w:cs="Times New Roman"/>
          <w:color w:val="000000"/>
          <w:sz w:val="24"/>
          <w:szCs w:val="24"/>
          <w:lang w:val="ms-MY"/>
        </w:rPr>
        <w:t>r</w:t>
      </w:r>
      <w:r w:rsidRPr="00EF1B02">
        <w:rPr>
          <w:rFonts w:ascii="Times New Roman" w:eastAsia="Times New Roman" w:hAnsi="Times New Roman" w:cs="Times New Roman"/>
          <w:color w:val="000000"/>
          <w:sz w:val="24"/>
          <w:szCs w:val="24"/>
          <w:lang w:val="ms-MY"/>
        </w:rPr>
        <w:t>antaian berada pada tahap sederhana tinggi dan berkait secara positif dengan aktiviti ekonomi. Walau bagaimanapun, kekuatan pengaruh berada pada tahap yang rendah. Hasil kajian ini menunjukkan modal sosial dalam kalangan PKS masih belum mencapai tahap yang boleh mempengaruhi aktiviti ekonomi seperti dapatan kajian lepas. Justeru, agensi pembangunan yang berkaitan perlu mengintegrasikan perancangan dan  program yang dapat meningkatkan tahap modal sosial PKS bagi meningkatkan tahap aktiviti ekonomi mereka.</w:t>
      </w:r>
      <w:r w:rsidRPr="00EF1B02">
        <w:rPr>
          <w:rFonts w:ascii="Times New Roman" w:eastAsia="Times New Roman" w:hAnsi="Times New Roman" w:cs="Times New Roman"/>
          <w:color w:val="000000"/>
          <w:sz w:val="24"/>
          <w:szCs w:val="24"/>
          <w:lang w:val="en-MY"/>
        </w:rPr>
        <w:t> </w:t>
      </w:r>
    </w:p>
    <w:p w14:paraId="7B40B42A" w14:textId="5B4C2507" w:rsidR="00EE2EBF" w:rsidRPr="00EF1B02" w:rsidRDefault="00EE2EBF" w:rsidP="00EF1B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01E0C15" w14:textId="27CC955F" w:rsidR="008E03DF" w:rsidRDefault="007C5F2F" w:rsidP="004E6F2F">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ms-MY"/>
        </w:rPr>
      </w:pPr>
      <w:bookmarkStart w:id="1" w:name="_heading=h.gjdgxs" w:colFirst="0" w:colLast="0"/>
      <w:bookmarkEnd w:id="1"/>
      <w:r w:rsidRPr="00EF1B02">
        <w:rPr>
          <w:rFonts w:ascii="Times New Roman" w:eastAsia="Times New Roman" w:hAnsi="Times New Roman" w:cs="Times New Roman"/>
          <w:b/>
          <w:color w:val="000000"/>
          <w:sz w:val="24"/>
          <w:szCs w:val="24"/>
        </w:rPr>
        <w:t xml:space="preserve">Keywords: </w:t>
      </w:r>
      <w:r w:rsidR="004E6F2F" w:rsidRPr="00EF1B02">
        <w:rPr>
          <w:rFonts w:ascii="Times New Roman" w:eastAsia="Times New Roman" w:hAnsi="Times New Roman" w:cs="Times New Roman"/>
          <w:bCs/>
          <w:iCs/>
          <w:color w:val="000000"/>
          <w:sz w:val="24"/>
          <w:szCs w:val="24"/>
          <w:lang w:val="ms-MY"/>
        </w:rPr>
        <w:t>Aktiviti ekonomi, modal sosial ikatan, modal sosial ja</w:t>
      </w:r>
      <w:r w:rsidR="00F03059">
        <w:rPr>
          <w:rFonts w:ascii="Times New Roman" w:eastAsia="Times New Roman" w:hAnsi="Times New Roman" w:cs="Times New Roman"/>
          <w:bCs/>
          <w:iCs/>
          <w:color w:val="000000"/>
          <w:sz w:val="24"/>
          <w:szCs w:val="24"/>
          <w:lang w:val="ms-MY"/>
        </w:rPr>
        <w:t>l</w:t>
      </w:r>
      <w:r w:rsidR="004E6F2F" w:rsidRPr="00EF1B02">
        <w:rPr>
          <w:rFonts w:ascii="Times New Roman" w:eastAsia="Times New Roman" w:hAnsi="Times New Roman" w:cs="Times New Roman"/>
          <w:bCs/>
          <w:iCs/>
          <w:color w:val="000000"/>
          <w:sz w:val="24"/>
          <w:szCs w:val="24"/>
          <w:lang w:val="ms-MY"/>
        </w:rPr>
        <w:t>inan, modal sosial rantaian</w:t>
      </w:r>
      <w:r w:rsidR="004E6F2F">
        <w:rPr>
          <w:rFonts w:ascii="Times New Roman" w:eastAsia="Times New Roman" w:hAnsi="Times New Roman" w:cs="Times New Roman"/>
          <w:b/>
          <w:color w:val="000000"/>
          <w:sz w:val="24"/>
          <w:szCs w:val="24"/>
          <w:lang w:val="en-MY"/>
        </w:rPr>
        <w:t xml:space="preserve">, </w:t>
      </w:r>
      <w:r w:rsidR="00F779CB">
        <w:rPr>
          <w:rFonts w:ascii="Times New Roman" w:eastAsia="Times New Roman" w:hAnsi="Times New Roman" w:cs="Times New Roman"/>
          <w:bCs/>
          <w:iCs/>
          <w:color w:val="000000"/>
          <w:sz w:val="24"/>
          <w:szCs w:val="24"/>
          <w:lang w:val="ms-MY"/>
        </w:rPr>
        <w:t>p</w:t>
      </w:r>
      <w:r w:rsidR="008E03DF" w:rsidRPr="00EF1B02">
        <w:rPr>
          <w:rFonts w:ascii="Times New Roman" w:eastAsia="Times New Roman" w:hAnsi="Times New Roman" w:cs="Times New Roman"/>
          <w:bCs/>
          <w:iCs/>
          <w:color w:val="000000"/>
          <w:sz w:val="24"/>
          <w:szCs w:val="24"/>
          <w:lang w:val="ms-MY"/>
        </w:rPr>
        <w:t xml:space="preserve">ekebun </w:t>
      </w:r>
      <w:r w:rsidR="00F779CB">
        <w:rPr>
          <w:rFonts w:ascii="Times New Roman" w:eastAsia="Times New Roman" w:hAnsi="Times New Roman" w:cs="Times New Roman"/>
          <w:bCs/>
          <w:iCs/>
          <w:color w:val="000000"/>
          <w:sz w:val="24"/>
          <w:szCs w:val="24"/>
          <w:lang w:val="ms-MY"/>
        </w:rPr>
        <w:t>k</w:t>
      </w:r>
      <w:r w:rsidR="008E03DF" w:rsidRPr="00EF1B02">
        <w:rPr>
          <w:rFonts w:ascii="Times New Roman" w:eastAsia="Times New Roman" w:hAnsi="Times New Roman" w:cs="Times New Roman"/>
          <w:bCs/>
          <w:iCs/>
          <w:color w:val="000000"/>
          <w:sz w:val="24"/>
          <w:szCs w:val="24"/>
          <w:lang w:val="ms-MY"/>
        </w:rPr>
        <w:t xml:space="preserve">ecil </w:t>
      </w:r>
      <w:r w:rsidR="00F779CB">
        <w:rPr>
          <w:rFonts w:ascii="Times New Roman" w:eastAsia="Times New Roman" w:hAnsi="Times New Roman" w:cs="Times New Roman"/>
          <w:bCs/>
          <w:iCs/>
          <w:color w:val="000000"/>
          <w:sz w:val="24"/>
          <w:szCs w:val="24"/>
          <w:lang w:val="ms-MY"/>
        </w:rPr>
        <w:t>s</w:t>
      </w:r>
      <w:r w:rsidR="008E03DF" w:rsidRPr="00EF1B02">
        <w:rPr>
          <w:rFonts w:ascii="Times New Roman" w:eastAsia="Times New Roman" w:hAnsi="Times New Roman" w:cs="Times New Roman"/>
          <w:bCs/>
          <w:iCs/>
          <w:color w:val="000000"/>
          <w:sz w:val="24"/>
          <w:szCs w:val="24"/>
          <w:lang w:val="ms-MY"/>
        </w:rPr>
        <w:t>awi</w:t>
      </w:r>
      <w:r w:rsidR="004E6F2F">
        <w:rPr>
          <w:rFonts w:ascii="Times New Roman" w:eastAsia="Times New Roman" w:hAnsi="Times New Roman" w:cs="Times New Roman"/>
          <w:bCs/>
          <w:iCs/>
          <w:color w:val="000000"/>
          <w:sz w:val="24"/>
          <w:szCs w:val="24"/>
          <w:lang w:val="ms-MY"/>
        </w:rPr>
        <w:t>t (PKS), struktur modal sosial</w:t>
      </w:r>
    </w:p>
    <w:p w14:paraId="33F0C033" w14:textId="360A45A3" w:rsidR="00B312B6" w:rsidRDefault="00B312B6" w:rsidP="004E6F2F">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ms-MY"/>
        </w:rPr>
      </w:pPr>
    </w:p>
    <w:p w14:paraId="431E4147" w14:textId="7ABB0A12" w:rsidR="00B312B6" w:rsidRDefault="00B312B6" w:rsidP="004E6F2F">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ms-MY"/>
        </w:rPr>
      </w:pPr>
    </w:p>
    <w:p w14:paraId="747E471A" w14:textId="2B7AA64F" w:rsidR="00B312B6" w:rsidRDefault="00B312B6" w:rsidP="004E6F2F">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ms-MY"/>
        </w:rPr>
      </w:pPr>
    </w:p>
    <w:p w14:paraId="1B4AF3E7" w14:textId="77777777" w:rsidR="00B312B6" w:rsidRPr="00EF1B02" w:rsidRDefault="00B312B6" w:rsidP="004E6F2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MY"/>
        </w:rPr>
      </w:pPr>
    </w:p>
    <w:p w14:paraId="3812069F" w14:textId="3A7C1B17" w:rsidR="00B312B6" w:rsidRDefault="00A85779" w:rsidP="00B312B6">
      <w:pPr>
        <w:pStyle w:val="paragraph"/>
        <w:spacing w:before="0" w:beforeAutospacing="0" w:after="0" w:afterAutospacing="0"/>
        <w:jc w:val="center"/>
        <w:textAlignment w:val="baseline"/>
        <w:rPr>
          <w:rStyle w:val="normaltextrun"/>
          <w:b/>
          <w:bCs/>
          <w:sz w:val="28"/>
          <w:szCs w:val="28"/>
        </w:rPr>
      </w:pPr>
      <w:r w:rsidRPr="00A85779">
        <w:rPr>
          <w:rStyle w:val="normaltextrun"/>
          <w:b/>
          <w:bCs/>
          <w:sz w:val="28"/>
          <w:szCs w:val="28"/>
        </w:rPr>
        <w:lastRenderedPageBreak/>
        <w:t xml:space="preserve">The relationship of social capital to the economic activities of </w:t>
      </w:r>
      <w:r>
        <w:rPr>
          <w:rStyle w:val="normaltextrun"/>
          <w:b/>
          <w:bCs/>
          <w:sz w:val="28"/>
          <w:szCs w:val="28"/>
        </w:rPr>
        <w:t xml:space="preserve">the </w:t>
      </w:r>
      <w:r w:rsidR="00F779CB">
        <w:rPr>
          <w:rStyle w:val="normaltextrun"/>
          <w:b/>
          <w:bCs/>
          <w:sz w:val="28"/>
          <w:szCs w:val="28"/>
        </w:rPr>
        <w:t xml:space="preserve">palm oil </w:t>
      </w:r>
      <w:r w:rsidRPr="00A85779">
        <w:rPr>
          <w:rStyle w:val="normaltextrun"/>
          <w:b/>
          <w:bCs/>
          <w:sz w:val="28"/>
          <w:szCs w:val="28"/>
        </w:rPr>
        <w:t>smallholders</w:t>
      </w:r>
    </w:p>
    <w:p w14:paraId="12E4701E" w14:textId="77777777" w:rsidR="00B312B6" w:rsidRDefault="00B312B6" w:rsidP="00B312B6">
      <w:pPr>
        <w:tabs>
          <w:tab w:val="left" w:pos="4619"/>
        </w:tabs>
        <w:spacing w:after="0" w:line="240" w:lineRule="auto"/>
        <w:ind w:left="0" w:hanging="2"/>
        <w:rPr>
          <w:rFonts w:ascii="Times New Roman" w:hAnsi="Times New Roman" w:cs="Times New Roman"/>
          <w:b/>
          <w:sz w:val="24"/>
          <w:szCs w:val="24"/>
        </w:rPr>
      </w:pPr>
    </w:p>
    <w:p w14:paraId="77F1B9A4" w14:textId="7E0EA532" w:rsidR="00B312B6" w:rsidRPr="00B312B6" w:rsidRDefault="00B312B6" w:rsidP="00B312B6">
      <w:pPr>
        <w:tabs>
          <w:tab w:val="left" w:pos="4619"/>
        </w:tabs>
        <w:spacing w:after="0" w:line="240" w:lineRule="auto"/>
        <w:ind w:left="0" w:hanging="2"/>
        <w:rPr>
          <w:rFonts w:ascii="Times New Roman" w:hAnsi="Times New Roman" w:cs="Times New Roman"/>
          <w:b/>
          <w:sz w:val="24"/>
          <w:szCs w:val="24"/>
        </w:rPr>
      </w:pPr>
      <w:r w:rsidRPr="00B312B6">
        <w:rPr>
          <w:rFonts w:ascii="Times New Roman" w:hAnsi="Times New Roman" w:cs="Times New Roman"/>
          <w:b/>
          <w:sz w:val="24"/>
          <w:szCs w:val="24"/>
        </w:rPr>
        <w:t>Abstract</w:t>
      </w:r>
    </w:p>
    <w:p w14:paraId="2009EE91" w14:textId="11898CC1" w:rsidR="00B312B6" w:rsidRPr="00B312B6" w:rsidRDefault="00B312B6" w:rsidP="00B312B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6F47E4B" w14:textId="2816A7BC" w:rsidR="008E03DF" w:rsidRPr="00B312B6" w:rsidRDefault="008E03DF" w:rsidP="00B312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312B6">
        <w:rPr>
          <w:rFonts w:ascii="Times New Roman" w:eastAsia="Times New Roman" w:hAnsi="Times New Roman" w:cs="Times New Roman"/>
          <w:color w:val="000000"/>
          <w:sz w:val="24"/>
          <w:szCs w:val="24"/>
        </w:rPr>
        <w:t xml:space="preserve">In Malaysia, one of the most important export industries is the palm oil industry. The palm oil industry contributed RM48 billion to the country's gross domestic product in the year 2020, and it has provided a means of subsistence for a total of 249,461 oil palm smallholders (PKS). The palm oil industry has been instrumental in the country's efforts to lessen the prevalence of poverty over the past half-century. A large amount of assistance and </w:t>
      </w:r>
      <w:r w:rsidR="00A85779">
        <w:rPr>
          <w:rFonts w:ascii="Times New Roman" w:eastAsia="Times New Roman" w:hAnsi="Times New Roman" w:cs="Times New Roman"/>
          <w:color w:val="000000"/>
          <w:sz w:val="24"/>
          <w:szCs w:val="24"/>
        </w:rPr>
        <w:t>programs</w:t>
      </w:r>
      <w:r w:rsidRPr="00B312B6">
        <w:rPr>
          <w:rFonts w:ascii="Times New Roman" w:eastAsia="Times New Roman" w:hAnsi="Times New Roman" w:cs="Times New Roman"/>
          <w:color w:val="000000"/>
          <w:sz w:val="24"/>
          <w:szCs w:val="24"/>
        </w:rPr>
        <w:t xml:space="preserve"> have been made available by various government agencies to the industry to enhance the productivity and the level of economy of the PKS through enhancing the financial, physical, and human capital. However, despite various efforts, most PKS are still under the category of B40 income group. Research in other countries such as Indonesia and Nigeria </w:t>
      </w:r>
      <w:r w:rsidR="00F779CB" w:rsidRPr="00B312B6">
        <w:rPr>
          <w:rFonts w:ascii="Times New Roman" w:eastAsia="Times New Roman" w:hAnsi="Times New Roman" w:cs="Times New Roman"/>
          <w:color w:val="000000"/>
          <w:sz w:val="24"/>
          <w:szCs w:val="24"/>
        </w:rPr>
        <w:t>show</w:t>
      </w:r>
      <w:r w:rsidRPr="00B312B6">
        <w:rPr>
          <w:rFonts w:ascii="Times New Roman" w:eastAsia="Times New Roman" w:hAnsi="Times New Roman" w:cs="Times New Roman"/>
          <w:color w:val="000000"/>
          <w:sz w:val="24"/>
          <w:szCs w:val="24"/>
        </w:rPr>
        <w:t xml:space="preserve"> that besides financial and human capital agricultural communities raised their standard of living and income by increasing the levels of social capital. This is because having social capital makes it possible for individuals or organisations to obtain different forms of capital from other sources. Hence, this study is to evaluate the performance of the PKS economic activity and measure the PKS level of social capital through structural dimensions (bonding, bridging, and linking), as well as the strength and influence of social capital on the PKS economic activities. This research adopts a quantitative approach and uses the purposive sampling technique to collect the research data from 370 PKS in the state of Perak. Analysis using min value, correlation and regression reveals that the PKS social capital structure of bonding, bridging, and linking are at a moderately high level and positively related to economic activity. However, the strength of the influence is at a low level. The results of this study indicate that social capital among the PKS has yet to reach the level that can influence economic activity as the findings of previous studies. Hence, the relevant development agencies need to integrate programs to increase the social capital level of PKS to increase their level of economic activities.   </w:t>
      </w:r>
    </w:p>
    <w:p w14:paraId="2C9DE7E0" w14:textId="77777777" w:rsidR="008E03DF" w:rsidRPr="00B312B6" w:rsidRDefault="008E03DF" w:rsidP="00B312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312B6">
        <w:rPr>
          <w:rFonts w:ascii="Times New Roman" w:eastAsia="Times New Roman" w:hAnsi="Times New Roman" w:cs="Times New Roman"/>
          <w:color w:val="000000"/>
          <w:sz w:val="24"/>
          <w:szCs w:val="24"/>
        </w:rPr>
        <w:t xml:space="preserve"> </w:t>
      </w:r>
    </w:p>
    <w:p w14:paraId="1F7E5A22" w14:textId="6E20CF99" w:rsidR="008E03DF" w:rsidRPr="00B312B6" w:rsidRDefault="008E03DF" w:rsidP="00B312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B312B6">
        <w:rPr>
          <w:rFonts w:ascii="Times New Roman" w:eastAsia="Times New Roman" w:hAnsi="Times New Roman" w:cs="Times New Roman"/>
          <w:b/>
          <w:bCs/>
          <w:color w:val="000000"/>
          <w:sz w:val="24"/>
          <w:szCs w:val="24"/>
        </w:rPr>
        <w:t xml:space="preserve">Keywords: </w:t>
      </w:r>
      <w:r w:rsidR="00B312B6" w:rsidRPr="00B312B6">
        <w:rPr>
          <w:rFonts w:ascii="Times New Roman" w:eastAsia="Times New Roman" w:hAnsi="Times New Roman" w:cs="Times New Roman"/>
          <w:iCs/>
          <w:color w:val="000000"/>
          <w:sz w:val="24"/>
          <w:szCs w:val="24"/>
        </w:rPr>
        <w:t>Economic activities, bonding social capital, bridging social capital, linking social capital</w:t>
      </w:r>
      <w:r w:rsidR="00B312B6">
        <w:rPr>
          <w:rFonts w:ascii="Times New Roman" w:eastAsia="Times New Roman" w:hAnsi="Times New Roman" w:cs="Times New Roman"/>
          <w:i/>
          <w:iCs/>
          <w:color w:val="000000"/>
          <w:sz w:val="24"/>
          <w:szCs w:val="24"/>
        </w:rPr>
        <w:t xml:space="preserve">, </w:t>
      </w:r>
      <w:r w:rsidR="00F779CB">
        <w:rPr>
          <w:rFonts w:ascii="Times New Roman" w:eastAsia="Times New Roman" w:hAnsi="Times New Roman" w:cs="Times New Roman"/>
          <w:iCs/>
          <w:color w:val="000000"/>
          <w:sz w:val="24"/>
          <w:szCs w:val="24"/>
        </w:rPr>
        <w:t>o</w:t>
      </w:r>
      <w:r w:rsidRPr="00B312B6">
        <w:rPr>
          <w:rFonts w:ascii="Times New Roman" w:eastAsia="Times New Roman" w:hAnsi="Times New Roman" w:cs="Times New Roman"/>
          <w:iCs/>
          <w:color w:val="000000"/>
          <w:sz w:val="24"/>
          <w:szCs w:val="24"/>
        </w:rPr>
        <w:t xml:space="preserve">il </w:t>
      </w:r>
      <w:r w:rsidR="00F779CB">
        <w:rPr>
          <w:rFonts w:ascii="Times New Roman" w:eastAsia="Times New Roman" w:hAnsi="Times New Roman" w:cs="Times New Roman"/>
          <w:iCs/>
          <w:color w:val="000000"/>
          <w:sz w:val="24"/>
          <w:szCs w:val="24"/>
        </w:rPr>
        <w:t>p</w:t>
      </w:r>
      <w:r w:rsidRPr="00B312B6">
        <w:rPr>
          <w:rFonts w:ascii="Times New Roman" w:eastAsia="Times New Roman" w:hAnsi="Times New Roman" w:cs="Times New Roman"/>
          <w:iCs/>
          <w:color w:val="000000"/>
          <w:sz w:val="24"/>
          <w:szCs w:val="24"/>
        </w:rPr>
        <w:t xml:space="preserve">alm </w:t>
      </w:r>
      <w:r w:rsidR="00F779CB">
        <w:rPr>
          <w:rFonts w:ascii="Times New Roman" w:eastAsia="Times New Roman" w:hAnsi="Times New Roman" w:cs="Times New Roman"/>
          <w:iCs/>
          <w:color w:val="000000"/>
          <w:sz w:val="24"/>
          <w:szCs w:val="24"/>
        </w:rPr>
        <w:t>s</w:t>
      </w:r>
      <w:r w:rsidRPr="00B312B6">
        <w:rPr>
          <w:rFonts w:ascii="Times New Roman" w:eastAsia="Times New Roman" w:hAnsi="Times New Roman" w:cs="Times New Roman"/>
          <w:iCs/>
          <w:color w:val="000000"/>
          <w:sz w:val="24"/>
          <w:szCs w:val="24"/>
        </w:rPr>
        <w:t>mall</w:t>
      </w:r>
      <w:r w:rsidR="00F779CB">
        <w:rPr>
          <w:rFonts w:ascii="Times New Roman" w:eastAsia="Times New Roman" w:hAnsi="Times New Roman" w:cs="Times New Roman"/>
          <w:iCs/>
          <w:color w:val="000000"/>
          <w:sz w:val="24"/>
          <w:szCs w:val="24"/>
        </w:rPr>
        <w:t>h</w:t>
      </w:r>
      <w:r w:rsidRPr="00B312B6">
        <w:rPr>
          <w:rFonts w:ascii="Times New Roman" w:eastAsia="Times New Roman" w:hAnsi="Times New Roman" w:cs="Times New Roman"/>
          <w:iCs/>
          <w:color w:val="000000"/>
          <w:sz w:val="24"/>
          <w:szCs w:val="24"/>
        </w:rPr>
        <w:t>olders (</w:t>
      </w:r>
      <w:r w:rsidR="00B312B6">
        <w:rPr>
          <w:rFonts w:ascii="Times New Roman" w:eastAsia="Times New Roman" w:hAnsi="Times New Roman" w:cs="Times New Roman"/>
          <w:iCs/>
          <w:color w:val="000000"/>
          <w:sz w:val="24"/>
          <w:szCs w:val="24"/>
        </w:rPr>
        <w:t>PKS), social capital structure</w:t>
      </w:r>
    </w:p>
    <w:p w14:paraId="40A21AB3" w14:textId="77777777" w:rsidR="008E03DF" w:rsidRPr="007E1AA2" w:rsidRDefault="008E03D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56B9582" w14:textId="0D59B7C1" w:rsidR="00EE2EBF" w:rsidRPr="007E1AA2" w:rsidRDefault="00EE2EBF" w:rsidP="007E1AA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B536EF4" w14:textId="41E47D73" w:rsidR="00EE2EBF" w:rsidRDefault="008E03D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E1AA2">
        <w:rPr>
          <w:rFonts w:ascii="Times New Roman" w:eastAsia="Times New Roman" w:hAnsi="Times New Roman" w:cs="Times New Roman"/>
          <w:b/>
          <w:color w:val="000000"/>
          <w:sz w:val="24"/>
          <w:szCs w:val="24"/>
        </w:rPr>
        <w:t>Pengenalan</w:t>
      </w:r>
      <w:r w:rsidR="007C5F2F" w:rsidRPr="007E1AA2">
        <w:rPr>
          <w:rFonts w:ascii="Times New Roman" w:eastAsia="Times New Roman" w:hAnsi="Times New Roman" w:cs="Times New Roman"/>
          <w:b/>
          <w:color w:val="000000"/>
          <w:sz w:val="24"/>
          <w:szCs w:val="24"/>
        </w:rPr>
        <w:t xml:space="preserve"> </w:t>
      </w:r>
    </w:p>
    <w:p w14:paraId="75AD771F" w14:textId="77777777" w:rsidR="007E1AA2" w:rsidRPr="007E1AA2" w:rsidRDefault="007E1AA2"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AD43F23" w14:textId="7BC9050F" w:rsidR="00EE2EBF" w:rsidRPr="007E1AA2" w:rsidRDefault="008E03DF" w:rsidP="00AF7636">
      <w:pPr>
        <w:spacing w:after="0" w:line="240" w:lineRule="auto"/>
        <w:ind w:left="0" w:hanging="2"/>
        <w:jc w:val="both"/>
        <w:rPr>
          <w:rFonts w:ascii="Times New Roman" w:eastAsia="Times New Roman" w:hAnsi="Times New Roman" w:cs="Times New Roman"/>
          <w:sz w:val="24"/>
          <w:szCs w:val="24"/>
        </w:rPr>
      </w:pPr>
      <w:r w:rsidRPr="007E1AA2">
        <w:rPr>
          <w:rFonts w:ascii="Times New Roman" w:eastAsia="Times New Roman" w:hAnsi="Times New Roman" w:cs="Times New Roman"/>
          <w:sz w:val="24"/>
          <w:szCs w:val="24"/>
        </w:rPr>
        <w:t xml:space="preserve">Sejak setengah abad yang lalu, industri sawit telah membantu mengurangkan kemiskinan terutama melalui penempatan berstruktur Pekebun Kecil Sawit (PKS) di seluruh negara. Buat masa ini terdapat 249,461 PKS </w:t>
      </w:r>
      <w:r w:rsidR="007E1AA2">
        <w:rPr>
          <w:rFonts w:ascii="Times New Roman" w:eastAsia="Times New Roman" w:hAnsi="Times New Roman" w:cs="Times New Roman"/>
          <w:sz w:val="24"/>
          <w:szCs w:val="24"/>
        </w:rPr>
        <w:t>yang berdaftar di</w:t>
      </w:r>
      <w:r w:rsidR="00F779CB">
        <w:rPr>
          <w:rFonts w:ascii="Times New Roman" w:eastAsia="Times New Roman" w:hAnsi="Times New Roman" w:cs="Times New Roman"/>
          <w:sz w:val="24"/>
          <w:szCs w:val="24"/>
        </w:rPr>
        <w:t xml:space="preserve"> </w:t>
      </w:r>
      <w:r w:rsidR="007E1AA2">
        <w:rPr>
          <w:rFonts w:ascii="Times New Roman" w:eastAsia="Times New Roman" w:hAnsi="Times New Roman" w:cs="Times New Roman"/>
          <w:sz w:val="24"/>
          <w:szCs w:val="24"/>
        </w:rPr>
        <w:t>seluruh negara</w:t>
      </w:r>
      <w:r w:rsidRPr="007E1AA2">
        <w:rPr>
          <w:rFonts w:ascii="Times New Roman" w:eastAsia="Times New Roman" w:hAnsi="Times New Roman" w:cs="Times New Roman"/>
          <w:sz w:val="24"/>
          <w:szCs w:val="24"/>
        </w:rPr>
        <w:t>. Pelbagai bantuan merangkumi khidmat nasihat, modal kewangan dan modal fizikal dikhususkan kepada para PKS yang bertujuan untuk menambah baik hasil ladang mereka. Para PKS juga digalakkan oleh pihak Kerajaan untuk melibatkan diri dalam pelbagai aktiviti ekonomi untuk menambah pendapatan dan mengurangkan kesan negatif akibat ketidaktentuan pasaran sawit dunia (Kementerian Perusahaan Perladangan dan Komoditi Negara</w:t>
      </w:r>
      <w:r w:rsidR="007E1AA2">
        <w:rPr>
          <w:rFonts w:ascii="Times New Roman" w:eastAsia="Times New Roman" w:hAnsi="Times New Roman" w:cs="Times New Roman"/>
          <w:sz w:val="24"/>
          <w:szCs w:val="24"/>
        </w:rPr>
        <w:t>,</w:t>
      </w:r>
      <w:r w:rsidRPr="007E1AA2">
        <w:rPr>
          <w:rFonts w:ascii="Times New Roman" w:eastAsia="Times New Roman" w:hAnsi="Times New Roman" w:cs="Times New Roman"/>
          <w:sz w:val="24"/>
          <w:szCs w:val="24"/>
        </w:rPr>
        <w:t xml:space="preserve"> 2022). Bantuan-bantuan yang telah disediakan oleh kerajaan kepada PKS hampir mencakupi semua jenis modal yang diperlukan didalam industri perladangan. Bantuan pinjaman memulakan aktiviti perladangan dari Koperasi Peladang Sawit Mampan (KPSM) dan juga bantuan Skim Pembinaan Pusat Timbang di KPSM adalah antara bantuan modal kewangan dan modal fizikal yang diperuntukan bagi PKS. Selain itu, program khidmat nasihat, panduan dan </w:t>
      </w:r>
      <w:r w:rsidRPr="007E1AA2">
        <w:rPr>
          <w:rFonts w:ascii="Times New Roman" w:eastAsia="Times New Roman" w:hAnsi="Times New Roman" w:cs="Times New Roman"/>
          <w:sz w:val="24"/>
          <w:szCs w:val="24"/>
        </w:rPr>
        <w:lastRenderedPageBreak/>
        <w:t>latihan secara berterusan melalui pelbagai program yang dijalankan oleh pegawai TUNAS membantu dalam membina modal insan dalam kalangan PKS (Basiron</w:t>
      </w:r>
      <w:r w:rsidR="007E1AA2">
        <w:rPr>
          <w:rFonts w:ascii="Times New Roman" w:eastAsia="Times New Roman" w:hAnsi="Times New Roman" w:cs="Times New Roman"/>
          <w:sz w:val="24"/>
          <w:szCs w:val="24"/>
        </w:rPr>
        <w:t xml:space="preserve">, </w:t>
      </w:r>
      <w:r w:rsidRPr="007E1AA2">
        <w:rPr>
          <w:rFonts w:ascii="Times New Roman" w:eastAsia="Times New Roman" w:hAnsi="Times New Roman" w:cs="Times New Roman"/>
          <w:sz w:val="24"/>
          <w:szCs w:val="24"/>
        </w:rPr>
        <w:t>2007). Namun begitu, kajian yang meneliti status ekonomi pekebun sawit mendapati masih ramai PKS yang berada di dalam kelompok B40 (</w:t>
      </w:r>
      <w:r w:rsidRPr="00AB21C7">
        <w:rPr>
          <w:rFonts w:ascii="Times New Roman" w:eastAsia="Times New Roman" w:hAnsi="Times New Roman" w:cs="Times New Roman"/>
          <w:sz w:val="24"/>
          <w:szCs w:val="24"/>
        </w:rPr>
        <w:t>Shafiai</w:t>
      </w:r>
      <w:r w:rsidR="00AB21C7" w:rsidRPr="00AB21C7">
        <w:rPr>
          <w:rFonts w:ascii="Times New Roman" w:eastAsia="Times New Roman" w:hAnsi="Times New Roman" w:cs="Times New Roman"/>
          <w:sz w:val="24"/>
          <w:szCs w:val="24"/>
        </w:rPr>
        <w:t xml:space="preserve"> et al.,</w:t>
      </w:r>
      <w:r w:rsidRPr="00AB21C7">
        <w:rPr>
          <w:rFonts w:ascii="Times New Roman" w:eastAsia="Times New Roman" w:hAnsi="Times New Roman" w:cs="Times New Roman"/>
          <w:sz w:val="24"/>
          <w:szCs w:val="24"/>
        </w:rPr>
        <w:t xml:space="preserve"> 2020</w:t>
      </w:r>
      <w:r w:rsidRPr="007E1AA2">
        <w:rPr>
          <w:rFonts w:ascii="Times New Roman" w:eastAsia="Times New Roman" w:hAnsi="Times New Roman" w:cs="Times New Roman"/>
          <w:sz w:val="24"/>
          <w:szCs w:val="24"/>
        </w:rPr>
        <w:t>) dengan pendapatan bulanan kurang daripada RM3,860 (Siwar et al.</w:t>
      </w:r>
      <w:r w:rsidR="006114BC">
        <w:rPr>
          <w:rFonts w:ascii="Times New Roman" w:eastAsia="Times New Roman" w:hAnsi="Times New Roman" w:cs="Times New Roman"/>
          <w:sz w:val="24"/>
          <w:szCs w:val="24"/>
        </w:rPr>
        <w:t>,</w:t>
      </w:r>
      <w:r w:rsidRPr="007E1AA2">
        <w:rPr>
          <w:rFonts w:ascii="Times New Roman" w:eastAsia="Times New Roman" w:hAnsi="Times New Roman" w:cs="Times New Roman"/>
          <w:sz w:val="24"/>
          <w:szCs w:val="24"/>
        </w:rPr>
        <w:t xml:space="preserve"> 2019) walau pun banyak bantuan telah diberikan bagi meningkatkan aktiviti ekonomi mereka. Pada masa yang sama kadar purata pengeluaran Buah Tandan Segar (BTS) kelapa sawit seluruh negara juga masih lagi dibawah tahap yang disasarkan oleh Malaysian Palm Oil Board (MPOB) iaitu 22MT/hektar/tahun (</w:t>
      </w:r>
      <w:r w:rsidR="0007293A">
        <w:rPr>
          <w:rFonts w:ascii="Times New Roman" w:eastAsia="Times New Roman" w:hAnsi="Times New Roman" w:cs="Times New Roman"/>
          <w:sz w:val="24"/>
          <w:szCs w:val="24"/>
        </w:rPr>
        <w:t>A</w:t>
      </w:r>
      <w:r w:rsidR="00AF7636">
        <w:rPr>
          <w:rFonts w:ascii="Times New Roman" w:eastAsia="Times New Roman" w:hAnsi="Times New Roman" w:cs="Times New Roman"/>
          <w:sz w:val="24"/>
          <w:szCs w:val="24"/>
        </w:rPr>
        <w:t>bd Hair</w:t>
      </w:r>
      <w:r w:rsidRPr="007E1AA2">
        <w:rPr>
          <w:rFonts w:ascii="Times New Roman" w:eastAsia="Times New Roman" w:hAnsi="Times New Roman" w:cs="Times New Roman"/>
          <w:sz w:val="24"/>
          <w:szCs w:val="24"/>
        </w:rPr>
        <w:t xml:space="preserve"> et al.</w:t>
      </w:r>
      <w:r w:rsidR="006114BC">
        <w:rPr>
          <w:rFonts w:ascii="Times New Roman" w:eastAsia="Times New Roman" w:hAnsi="Times New Roman" w:cs="Times New Roman"/>
          <w:sz w:val="24"/>
          <w:szCs w:val="24"/>
        </w:rPr>
        <w:t>,</w:t>
      </w:r>
      <w:r w:rsidRPr="007E1AA2">
        <w:rPr>
          <w:rFonts w:ascii="Times New Roman" w:eastAsia="Times New Roman" w:hAnsi="Times New Roman" w:cs="Times New Roman"/>
          <w:sz w:val="24"/>
          <w:szCs w:val="24"/>
        </w:rPr>
        <w:t xml:space="preserve"> 2016). Pada tahun 2019, kadar purata pengeluaran BTS seluruh negara hanyalah sekitar 1.43MT/Ha/bulan (Jabatan Perangkaan Malaysia</w:t>
      </w:r>
      <w:r w:rsidR="007E1AA2">
        <w:rPr>
          <w:rFonts w:ascii="Times New Roman" w:eastAsia="Times New Roman" w:hAnsi="Times New Roman" w:cs="Times New Roman"/>
          <w:sz w:val="24"/>
          <w:szCs w:val="24"/>
        </w:rPr>
        <w:t>,</w:t>
      </w:r>
      <w:r w:rsidRPr="007E1AA2">
        <w:rPr>
          <w:rFonts w:ascii="Times New Roman" w:eastAsia="Times New Roman" w:hAnsi="Times New Roman" w:cs="Times New Roman"/>
          <w:sz w:val="24"/>
          <w:szCs w:val="24"/>
        </w:rPr>
        <w:t xml:space="preserve"> 2020a) dan hanya 1,113 dari seluruh pekebun kecil yang telah mencapai kadar pengeluaran 2.5MT/Ha/bulan atau 30MT/Ha/Tahun sehingga 2016 (Haidhar</w:t>
      </w:r>
      <w:r w:rsidR="007E1AA2">
        <w:rPr>
          <w:rFonts w:ascii="Times New Roman" w:eastAsia="Times New Roman" w:hAnsi="Times New Roman" w:cs="Times New Roman"/>
          <w:sz w:val="24"/>
          <w:szCs w:val="24"/>
        </w:rPr>
        <w:t>,</w:t>
      </w:r>
      <w:r w:rsidRPr="007E1AA2">
        <w:rPr>
          <w:rFonts w:ascii="Times New Roman" w:eastAsia="Times New Roman" w:hAnsi="Times New Roman" w:cs="Times New Roman"/>
          <w:sz w:val="24"/>
          <w:szCs w:val="24"/>
        </w:rPr>
        <w:t xml:space="preserve"> 2017).</w:t>
      </w:r>
      <w:r w:rsidR="00CB75CC" w:rsidRPr="007E1AA2">
        <w:rPr>
          <w:rFonts w:ascii="Times New Roman" w:eastAsia="Times New Roman" w:hAnsi="Times New Roman" w:cs="Times New Roman"/>
          <w:sz w:val="24"/>
          <w:szCs w:val="24"/>
        </w:rPr>
        <w:t xml:space="preserve"> </w:t>
      </w:r>
      <w:r w:rsidR="00F072F1" w:rsidRPr="00A11C6F">
        <w:rPr>
          <w:rFonts w:ascii="Times New Roman" w:eastAsia="Times New Roman" w:hAnsi="Times New Roman" w:cs="Times New Roman"/>
          <w:sz w:val="24"/>
          <w:szCs w:val="24"/>
        </w:rPr>
        <w:t>Sehubungan itu, kajian ini bertujuan untuk mengukur satu lagi komponen modal</w:t>
      </w:r>
      <w:r w:rsidR="00A10E09" w:rsidRPr="00A11C6F">
        <w:rPr>
          <w:rFonts w:ascii="Times New Roman" w:eastAsia="Times New Roman" w:hAnsi="Times New Roman" w:cs="Times New Roman"/>
          <w:sz w:val="24"/>
          <w:szCs w:val="24"/>
        </w:rPr>
        <w:t xml:space="preserve"> dalam industri pertaniaan</w:t>
      </w:r>
      <w:r w:rsidR="00F072F1" w:rsidRPr="00A11C6F">
        <w:rPr>
          <w:rFonts w:ascii="Times New Roman" w:eastAsia="Times New Roman" w:hAnsi="Times New Roman" w:cs="Times New Roman"/>
          <w:sz w:val="24"/>
          <w:szCs w:val="24"/>
        </w:rPr>
        <w:t>, selain modal fizikal dan modal kewangan iaitu modal sosial dikalangan PKS dan sejauhmana modal sosial ini mempunyai hubungan dengan aktiviti ekonomi PKS di negara ini.</w:t>
      </w:r>
      <w:r w:rsidR="00F072F1" w:rsidRPr="007E1AA2">
        <w:rPr>
          <w:rFonts w:ascii="Times New Roman" w:eastAsia="Times New Roman" w:hAnsi="Times New Roman" w:cs="Times New Roman"/>
          <w:sz w:val="24"/>
          <w:szCs w:val="24"/>
        </w:rPr>
        <w:t xml:space="preserve"> </w:t>
      </w:r>
    </w:p>
    <w:p w14:paraId="69D230E9" w14:textId="56D517E3" w:rsidR="00EE2EBF" w:rsidRPr="007E1AA2" w:rsidRDefault="007C5F2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E1AA2">
        <w:rPr>
          <w:rFonts w:ascii="Times New Roman" w:eastAsia="Times New Roman" w:hAnsi="Times New Roman" w:cs="Times New Roman"/>
          <w:b/>
          <w:color w:val="000000"/>
          <w:sz w:val="24"/>
          <w:szCs w:val="24"/>
        </w:rPr>
        <w:t xml:space="preserve">  </w:t>
      </w:r>
    </w:p>
    <w:p w14:paraId="6595F33F" w14:textId="77777777" w:rsidR="006D2462" w:rsidRPr="007E1AA2" w:rsidRDefault="006D2462" w:rsidP="006114B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bookmarkStart w:id="2" w:name="_Hlk145676069"/>
    </w:p>
    <w:bookmarkEnd w:id="2"/>
    <w:p w14:paraId="3FAB4DA9" w14:textId="027B42DE" w:rsidR="00EE2EBF" w:rsidRPr="007E1AA2" w:rsidRDefault="008E03DF" w:rsidP="007E1AA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b/>
          <w:color w:val="000000"/>
          <w:sz w:val="24"/>
          <w:szCs w:val="24"/>
        </w:rPr>
      </w:pPr>
      <w:r w:rsidRPr="007E1AA2">
        <w:rPr>
          <w:rFonts w:ascii="Times New Roman" w:eastAsia="Times New Roman" w:hAnsi="Times New Roman" w:cs="Times New Roman"/>
          <w:b/>
          <w:color w:val="000000"/>
          <w:sz w:val="24"/>
          <w:szCs w:val="24"/>
        </w:rPr>
        <w:t xml:space="preserve">Modal </w:t>
      </w:r>
      <w:r w:rsidR="006D2462" w:rsidRPr="007E1AA2">
        <w:rPr>
          <w:rFonts w:ascii="Times New Roman" w:eastAsia="Times New Roman" w:hAnsi="Times New Roman" w:cs="Times New Roman"/>
          <w:b/>
          <w:color w:val="000000"/>
          <w:sz w:val="24"/>
          <w:szCs w:val="24"/>
        </w:rPr>
        <w:t xml:space="preserve">sosial dalam industri pertanian </w:t>
      </w:r>
    </w:p>
    <w:p w14:paraId="2D547A30" w14:textId="77777777" w:rsidR="006D2462" w:rsidRDefault="006D2462" w:rsidP="007E1AA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color w:val="000000"/>
          <w:sz w:val="24"/>
          <w:szCs w:val="24"/>
        </w:rPr>
      </w:pPr>
    </w:p>
    <w:p w14:paraId="0C522B44" w14:textId="7D8692FF" w:rsidR="008E03DF" w:rsidRPr="007E1AA2" w:rsidRDefault="008E03DF" w:rsidP="007E1AA2">
      <w:pPr>
        <w:pBdr>
          <w:top w:val="nil"/>
          <w:left w:val="nil"/>
          <w:bottom w:val="nil"/>
          <w:right w:val="nil"/>
          <w:between w:val="nil"/>
        </w:pBdr>
        <w:spacing w:after="0" w:line="240" w:lineRule="auto"/>
        <w:ind w:left="0" w:hanging="2"/>
        <w:contextualSpacing/>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 xml:space="preserve">Menurut </w:t>
      </w:r>
      <w:r w:rsidR="0006130B">
        <w:rPr>
          <w:rFonts w:ascii="Times New Roman" w:eastAsia="Times New Roman" w:hAnsi="Times New Roman" w:cs="Times New Roman"/>
          <w:color w:val="000000"/>
          <w:sz w:val="24"/>
          <w:szCs w:val="24"/>
        </w:rPr>
        <w:t>Vera-Toscano</w:t>
      </w:r>
      <w:r w:rsidRPr="007E1AA2">
        <w:rPr>
          <w:rFonts w:ascii="Times New Roman" w:eastAsia="Times New Roman" w:hAnsi="Times New Roman" w:cs="Times New Roman"/>
          <w:color w:val="000000"/>
          <w:sz w:val="24"/>
          <w:szCs w:val="24"/>
        </w:rPr>
        <w:t xml:space="preserve"> et al. (2012), modal sosial adalah sangat penting dalam komuniti pertanian di kawasan luar bandar di Eropah. Selama ini telah menjadi satu stereotaip bahawa sektor pertanian dikuasai oleh sifat individualisme yang menyumbang kepada imej petani adalah bersendirian, bertaburan dan terpencil. Namun, realiti pertanian moden di Eropah adalah sangat berbeza. Para petani menyertai pelbagai persatuan untuk mempertahankan kepentingan umum mereka, menyuarakan kepentingan sebagai pengeluar hasil pertanian, bersama-sama membeli input atau mengkomersialkan produk (secara koperasi), mengurus sumber air kawasan, menjadi pengantara dalam peraturan pasaran, menjalankan kerja fitosanitari atau rawatan untuk kesihatan haiwan secara besar-besaran dan memastikan kualiti pengeluaran pertanian. Apabila individu yang berkongsi minat dan kepercayaan yang sama menjalinkan jaringan, perkongsian maklumat serta percambahan idea antara mereka adalah lebih berkesan. Oleh itu, modal sosial yang kuat memberi impak positif kepada petani. </w:t>
      </w:r>
    </w:p>
    <w:p w14:paraId="71DA50C7" w14:textId="510D6E6D"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highlight w:val="cyan"/>
        </w:rPr>
      </w:pPr>
      <w:r w:rsidRPr="007E1AA2">
        <w:rPr>
          <w:rFonts w:ascii="Times New Roman" w:eastAsia="Times New Roman" w:hAnsi="Times New Roman" w:cs="Times New Roman"/>
          <w:color w:val="000000"/>
          <w:sz w:val="24"/>
          <w:szCs w:val="24"/>
        </w:rPr>
        <w:t>Kesan positif modal sosial juga belaku terhadap komuniti pertanian di tempat lain seperti di Indonesia (</w:t>
      </w:r>
      <w:r w:rsidR="006D2462">
        <w:rPr>
          <w:rFonts w:ascii="Times New Roman" w:eastAsia="Times New Roman" w:hAnsi="Times New Roman" w:cs="Times New Roman"/>
          <w:color w:val="000000"/>
          <w:sz w:val="24"/>
          <w:szCs w:val="24"/>
        </w:rPr>
        <w:t>Jelsma et al., 2017), Kenya (Po &amp;</w:t>
      </w:r>
      <w:r w:rsidRPr="007E1AA2">
        <w:rPr>
          <w:rFonts w:ascii="Times New Roman" w:eastAsia="Times New Roman" w:hAnsi="Times New Roman" w:cs="Times New Roman"/>
          <w:color w:val="000000"/>
          <w:sz w:val="24"/>
          <w:szCs w:val="24"/>
        </w:rPr>
        <w:t xml:space="preserve"> Hickey</w:t>
      </w:r>
      <w:r w:rsidR="006D2462">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2020) dan Nigeria (Kehinde et al.</w:t>
      </w:r>
      <w:r w:rsidR="006D2462">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2021). Kepentingan modal sosial ini juga dibincangkan dalam kerangka rantaian pembangunan </w:t>
      </w:r>
      <w:r w:rsidR="008F58E5" w:rsidRPr="007E1AA2">
        <w:rPr>
          <w:rFonts w:ascii="Times New Roman" w:eastAsia="Times New Roman" w:hAnsi="Times New Roman" w:cs="Times New Roman"/>
          <w:color w:val="000000"/>
          <w:sz w:val="24"/>
          <w:szCs w:val="24"/>
        </w:rPr>
        <w:t xml:space="preserve">komuniti </w:t>
      </w:r>
      <w:r w:rsidR="006D2462">
        <w:rPr>
          <w:rFonts w:ascii="Times New Roman" w:eastAsia="Times New Roman" w:hAnsi="Times New Roman" w:cs="Times New Roman"/>
          <w:color w:val="000000"/>
          <w:sz w:val="24"/>
          <w:szCs w:val="24"/>
        </w:rPr>
        <w:t>oleh Philliip dan</w:t>
      </w:r>
      <w:r w:rsidRPr="007E1AA2">
        <w:rPr>
          <w:rFonts w:ascii="Times New Roman" w:eastAsia="Times New Roman" w:hAnsi="Times New Roman" w:cs="Times New Roman"/>
          <w:color w:val="000000"/>
          <w:sz w:val="24"/>
          <w:szCs w:val="24"/>
        </w:rPr>
        <w:t xml:space="preserve"> Pittman (2009). Menurut kerangka ini </w:t>
      </w:r>
      <w:r w:rsidR="008F58E5" w:rsidRPr="007E1AA2">
        <w:rPr>
          <w:rFonts w:ascii="Times New Roman" w:eastAsia="Times New Roman" w:hAnsi="Times New Roman" w:cs="Times New Roman"/>
          <w:color w:val="000000"/>
          <w:sz w:val="24"/>
          <w:szCs w:val="24"/>
        </w:rPr>
        <w:t xml:space="preserve">modal sosial </w:t>
      </w:r>
      <w:r w:rsidRPr="007E1AA2">
        <w:rPr>
          <w:rFonts w:ascii="Times New Roman" w:eastAsia="Times New Roman" w:hAnsi="Times New Roman" w:cs="Times New Roman"/>
          <w:color w:val="000000"/>
          <w:sz w:val="24"/>
          <w:szCs w:val="24"/>
        </w:rPr>
        <w:t>adalah elemen yang perlu bagi membina keupayaan komuniti untuk bertindak bagi mendapatkan hasil pembangunan ekonomi dalam masyarakat. Dengan tercapainya hasil ekonomi dalam masyarakat, proses akan bermula semula dengan pembangunan kapasiti dan juga pembangunan modal sosial.</w:t>
      </w:r>
      <w:r w:rsidR="008F58E5" w:rsidRPr="007E1AA2">
        <w:rPr>
          <w:rFonts w:ascii="Times New Roman" w:eastAsia="Times New Roman" w:hAnsi="Times New Roman" w:cs="Times New Roman"/>
          <w:color w:val="000000"/>
          <w:sz w:val="24"/>
          <w:szCs w:val="24"/>
        </w:rPr>
        <w:t xml:space="preserve"> </w:t>
      </w:r>
      <w:r w:rsidR="004561F3" w:rsidRPr="007E1AA2">
        <w:rPr>
          <w:rFonts w:ascii="Times New Roman" w:eastAsia="Times New Roman" w:hAnsi="Times New Roman" w:cs="Times New Roman"/>
          <w:color w:val="000000"/>
          <w:sz w:val="24"/>
          <w:szCs w:val="24"/>
        </w:rPr>
        <w:t>Justeru ini dalam k</w:t>
      </w:r>
      <w:r w:rsidR="008F58E5" w:rsidRPr="007E1AA2">
        <w:rPr>
          <w:rFonts w:ascii="Times New Roman" w:eastAsia="Times New Roman" w:hAnsi="Times New Roman" w:cs="Times New Roman"/>
          <w:color w:val="000000"/>
          <w:sz w:val="24"/>
          <w:szCs w:val="24"/>
        </w:rPr>
        <w:t xml:space="preserve">ajian </w:t>
      </w:r>
      <w:r w:rsidR="006D2462" w:rsidRPr="006114BC">
        <w:rPr>
          <w:rFonts w:ascii="Times New Roman" w:eastAsia="Times New Roman" w:hAnsi="Times New Roman" w:cs="Times New Roman"/>
          <w:color w:val="000000" w:themeColor="text1"/>
          <w:sz w:val="24"/>
          <w:szCs w:val="24"/>
        </w:rPr>
        <w:t>Fitzpatrick dan</w:t>
      </w:r>
      <w:r w:rsidR="008F58E5" w:rsidRPr="006114BC">
        <w:rPr>
          <w:rFonts w:ascii="Times New Roman" w:eastAsia="Times New Roman" w:hAnsi="Times New Roman" w:cs="Times New Roman"/>
          <w:color w:val="000000" w:themeColor="text1"/>
          <w:sz w:val="24"/>
          <w:szCs w:val="24"/>
        </w:rPr>
        <w:t xml:space="preserve"> Akgungor (2023)</w:t>
      </w:r>
      <w:r w:rsidR="008F58E5" w:rsidRPr="007E1AA2">
        <w:rPr>
          <w:rFonts w:ascii="Times New Roman" w:eastAsia="Times New Roman" w:hAnsi="Times New Roman" w:cs="Times New Roman"/>
          <w:color w:val="000000" w:themeColor="text1"/>
          <w:sz w:val="24"/>
          <w:szCs w:val="24"/>
        </w:rPr>
        <w:t xml:space="preserve"> </w:t>
      </w:r>
      <w:r w:rsidR="004561F3" w:rsidRPr="007E1AA2">
        <w:rPr>
          <w:rFonts w:ascii="Times New Roman" w:eastAsia="Times New Roman" w:hAnsi="Times New Roman" w:cs="Times New Roman"/>
          <w:color w:val="000000"/>
          <w:sz w:val="24"/>
          <w:szCs w:val="24"/>
        </w:rPr>
        <w:t xml:space="preserve">terhadap pengeluar ternakan pekebun kecil di Malawi dan Filipina, </w:t>
      </w:r>
      <w:r w:rsidR="008F58E5" w:rsidRPr="007E1AA2">
        <w:rPr>
          <w:rFonts w:ascii="Times New Roman" w:eastAsia="Times New Roman" w:hAnsi="Times New Roman" w:cs="Times New Roman"/>
          <w:color w:val="000000"/>
          <w:sz w:val="24"/>
          <w:szCs w:val="24"/>
        </w:rPr>
        <w:t>modal sosial di</w:t>
      </w:r>
      <w:r w:rsidR="004561F3" w:rsidRPr="007E1AA2">
        <w:rPr>
          <w:rFonts w:ascii="Times New Roman" w:eastAsia="Times New Roman" w:hAnsi="Times New Roman" w:cs="Times New Roman"/>
          <w:color w:val="000000"/>
          <w:sz w:val="24"/>
          <w:szCs w:val="24"/>
        </w:rPr>
        <w:t xml:space="preserve">temui </w:t>
      </w:r>
      <w:r w:rsidR="008F58E5" w:rsidRPr="007E1AA2">
        <w:rPr>
          <w:rFonts w:ascii="Times New Roman" w:eastAsia="Times New Roman" w:hAnsi="Times New Roman" w:cs="Times New Roman"/>
          <w:color w:val="000000"/>
          <w:sz w:val="24"/>
          <w:szCs w:val="24"/>
        </w:rPr>
        <w:t xml:space="preserve">sebagai pemangkin kepada peningkatan peluang ekonomi </w:t>
      </w:r>
      <w:r w:rsidR="004561F3" w:rsidRPr="007E1AA2">
        <w:rPr>
          <w:rFonts w:ascii="Times New Roman" w:eastAsia="Times New Roman" w:hAnsi="Times New Roman" w:cs="Times New Roman"/>
          <w:color w:val="000000"/>
          <w:sz w:val="24"/>
          <w:szCs w:val="24"/>
        </w:rPr>
        <w:t>kepada pekebun kecil yang dikaji.</w:t>
      </w:r>
    </w:p>
    <w:p w14:paraId="13762885" w14:textId="58B64473"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Terdapat tiga dimensi yang menggambarkan moda</w:t>
      </w:r>
      <w:r w:rsidR="00EF243D">
        <w:rPr>
          <w:rFonts w:ascii="Times New Roman" w:eastAsia="Times New Roman" w:hAnsi="Times New Roman" w:cs="Times New Roman"/>
          <w:color w:val="000000"/>
          <w:sz w:val="24"/>
          <w:szCs w:val="24"/>
        </w:rPr>
        <w:t>l sosial iaitu dimensi struktur</w:t>
      </w:r>
      <w:r w:rsidRPr="007E1AA2">
        <w:rPr>
          <w:rFonts w:ascii="Times New Roman" w:eastAsia="Times New Roman" w:hAnsi="Times New Roman" w:cs="Times New Roman"/>
          <w:color w:val="000000"/>
          <w:sz w:val="24"/>
          <w:szCs w:val="24"/>
        </w:rPr>
        <w:t>, dimens</w:t>
      </w:r>
      <w:r w:rsidR="00EF243D">
        <w:rPr>
          <w:rFonts w:ascii="Times New Roman" w:eastAsia="Times New Roman" w:hAnsi="Times New Roman" w:cs="Times New Roman"/>
          <w:color w:val="000000"/>
          <w:sz w:val="24"/>
          <w:szCs w:val="24"/>
        </w:rPr>
        <w:t>i hubungan dan dimensi kognitif</w:t>
      </w:r>
      <w:r w:rsidRPr="007E1AA2">
        <w:rPr>
          <w:rFonts w:ascii="Times New Roman" w:eastAsia="Times New Roman" w:hAnsi="Times New Roman" w:cs="Times New Roman"/>
          <w:color w:val="000000"/>
          <w:sz w:val="24"/>
          <w:szCs w:val="24"/>
        </w:rPr>
        <w:t xml:space="preserve"> (</w:t>
      </w:r>
      <w:r w:rsidR="0006130B">
        <w:rPr>
          <w:rFonts w:ascii="Times New Roman" w:eastAsia="Times New Roman" w:hAnsi="Times New Roman" w:cs="Times New Roman"/>
          <w:color w:val="000000"/>
          <w:sz w:val="24"/>
          <w:szCs w:val="24"/>
        </w:rPr>
        <w:t>Vera-Toscano</w:t>
      </w:r>
      <w:r w:rsidRPr="007E1AA2">
        <w:rPr>
          <w:rFonts w:ascii="Times New Roman" w:eastAsia="Times New Roman" w:hAnsi="Times New Roman" w:cs="Times New Roman"/>
          <w:color w:val="000000"/>
          <w:sz w:val="24"/>
          <w:szCs w:val="24"/>
        </w:rPr>
        <w:t xml:space="preserve">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2012). </w:t>
      </w:r>
      <w:r w:rsidR="004561F3" w:rsidRPr="007E1AA2">
        <w:rPr>
          <w:rFonts w:ascii="Times New Roman" w:eastAsia="Times New Roman" w:hAnsi="Times New Roman" w:cs="Times New Roman"/>
          <w:color w:val="000000"/>
          <w:sz w:val="24"/>
          <w:szCs w:val="24"/>
        </w:rPr>
        <w:t>D</w:t>
      </w:r>
      <w:r w:rsidRPr="007E1AA2">
        <w:rPr>
          <w:rFonts w:ascii="Times New Roman" w:eastAsia="Times New Roman" w:hAnsi="Times New Roman" w:cs="Times New Roman"/>
          <w:color w:val="000000"/>
          <w:sz w:val="24"/>
          <w:szCs w:val="24"/>
        </w:rPr>
        <w:t>imensi struktur dalam modal sosial mewakili pembentukan hubungan antara individu atau kumpulan. Hubungan tersebut di gambarkan sebagai ikatan, jalinan, dan rantaian (Noorasiah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2022). Modal sosial ikatan (</w:t>
      </w:r>
      <w:r w:rsidRPr="00EF243D">
        <w:rPr>
          <w:rFonts w:ascii="Times New Roman" w:eastAsia="Times New Roman" w:hAnsi="Times New Roman" w:cs="Times New Roman"/>
          <w:i/>
          <w:color w:val="000000"/>
          <w:sz w:val="24"/>
          <w:szCs w:val="24"/>
        </w:rPr>
        <w:t>bonding</w:t>
      </w:r>
      <w:r w:rsidRPr="007E1AA2">
        <w:rPr>
          <w:rFonts w:ascii="Times New Roman" w:eastAsia="Times New Roman" w:hAnsi="Times New Roman" w:cs="Times New Roman"/>
          <w:color w:val="000000"/>
          <w:sz w:val="24"/>
          <w:szCs w:val="24"/>
        </w:rPr>
        <w:t>) merujuk kepada modal sosial yang dihasilkan melalui interaksi antara ahli kumpulan yang agak homogen, sementara modal sosial jalinan (</w:t>
      </w:r>
      <w:r w:rsidRPr="00EF243D">
        <w:rPr>
          <w:rFonts w:ascii="Times New Roman" w:eastAsia="Times New Roman" w:hAnsi="Times New Roman" w:cs="Times New Roman"/>
          <w:i/>
          <w:color w:val="000000"/>
          <w:sz w:val="24"/>
          <w:szCs w:val="24"/>
        </w:rPr>
        <w:t>bridging</w:t>
      </w:r>
      <w:r w:rsidRPr="007E1AA2">
        <w:rPr>
          <w:rFonts w:ascii="Times New Roman" w:eastAsia="Times New Roman" w:hAnsi="Times New Roman" w:cs="Times New Roman"/>
          <w:color w:val="000000"/>
          <w:sz w:val="24"/>
          <w:szCs w:val="24"/>
        </w:rPr>
        <w:t xml:space="preserve">) merujuk kepada modal sosial yang </w:t>
      </w:r>
      <w:r w:rsidRPr="007E1AA2">
        <w:rPr>
          <w:rFonts w:ascii="Times New Roman" w:eastAsia="Times New Roman" w:hAnsi="Times New Roman" w:cs="Times New Roman"/>
          <w:color w:val="000000"/>
          <w:sz w:val="24"/>
          <w:szCs w:val="24"/>
        </w:rPr>
        <w:lastRenderedPageBreak/>
        <w:t>dijana dan dikongsi melalui saling hubungan antara kumpulan heterogen. Manakala modal sosial rantaian (</w:t>
      </w:r>
      <w:r w:rsidRPr="00EF243D">
        <w:rPr>
          <w:rFonts w:ascii="Times New Roman" w:eastAsia="Times New Roman" w:hAnsi="Times New Roman" w:cs="Times New Roman"/>
          <w:i/>
          <w:color w:val="000000"/>
          <w:sz w:val="24"/>
          <w:szCs w:val="24"/>
        </w:rPr>
        <w:t>linking</w:t>
      </w:r>
      <w:r w:rsidRPr="007E1AA2">
        <w:rPr>
          <w:rFonts w:ascii="Times New Roman" w:eastAsia="Times New Roman" w:hAnsi="Times New Roman" w:cs="Times New Roman"/>
          <w:color w:val="000000"/>
          <w:sz w:val="24"/>
          <w:szCs w:val="24"/>
        </w:rPr>
        <w:t>) adalah hubungan individu, atau kumpulan yang mereka miliki, atau hubungan dengan orang atau kumpulan berkedudukan sama ada kuasa politik atau kewangan. Modal sosial struktur adalah merupakan platform bagi memudahkan semua pihak bekerjasama manakala dimensi hubungan dan dimensi kognitif mendorong semua pihak untuk melakukan Kerjasama. Dimensi struktur modal sosial merujuk kepada bentuk rangkaian sosial yang bersifat objektif, boleh diukur, manakala dimensi modal sosial yang lain lebih bersifat subjektif dan tidak ketara (Wolz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2010; Claridge</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2018). Sehubungan dengan itu, dalam kajian ini modal sosial PKS dinilai dari dimensi struktur sahaja.</w:t>
      </w:r>
    </w:p>
    <w:p w14:paraId="6A81E7DD" w14:textId="0DA68D17"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Modal sosial ikatan yang kuat akan meningkatkan kerjasama dan perhubungan di kalangan ahli komuniti petani, menyokong pertukaran pengetahuan tidak formal dan pengalaman serta perkongsian buruh ladang dan</w:t>
      </w:r>
      <w:r w:rsidR="00EF243D">
        <w:rPr>
          <w:rFonts w:ascii="Times New Roman" w:eastAsia="Times New Roman" w:hAnsi="Times New Roman" w:cs="Times New Roman"/>
          <w:color w:val="000000"/>
          <w:sz w:val="24"/>
          <w:szCs w:val="24"/>
        </w:rPr>
        <w:t xml:space="preserve"> jentera ladang (Cofré-Bravo et </w:t>
      </w:r>
      <w:r w:rsidRPr="007E1AA2">
        <w:rPr>
          <w:rFonts w:ascii="Times New Roman" w:eastAsia="Times New Roman" w:hAnsi="Times New Roman" w:cs="Times New Roman"/>
          <w:color w:val="000000"/>
          <w:sz w:val="24"/>
          <w:szCs w:val="24"/>
        </w:rPr>
        <w:t>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2019: Fisher</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2013). Modal sosial ikatan yang kuat </w:t>
      </w:r>
      <w:r w:rsidR="004561F3" w:rsidRPr="007E1AA2">
        <w:rPr>
          <w:rFonts w:ascii="Times New Roman" w:eastAsia="Times New Roman" w:hAnsi="Times New Roman" w:cs="Times New Roman"/>
          <w:color w:val="000000"/>
          <w:sz w:val="24"/>
          <w:szCs w:val="24"/>
        </w:rPr>
        <w:t xml:space="preserve">juga </w:t>
      </w:r>
      <w:r w:rsidRPr="007E1AA2">
        <w:rPr>
          <w:rFonts w:ascii="Times New Roman" w:eastAsia="Times New Roman" w:hAnsi="Times New Roman" w:cs="Times New Roman"/>
          <w:color w:val="000000"/>
          <w:sz w:val="24"/>
          <w:szCs w:val="24"/>
        </w:rPr>
        <w:t>akan membentuk perpaduan dan menggalakkan timbal balik yang istimewa kepada setiap ahli, walaupun ia mungkin juga mempunyai kesan negatif (Putnam</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2000; Wolz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2010). Berbanding jenis modal sosial yang lain, modal sosial ikatan adalah amat penting kerana ia dapat membina rangkaian yang membolehkan individu atau organisasi berkaitan </w:t>
      </w:r>
      <w:r w:rsidR="00EF243D">
        <w:rPr>
          <w:rFonts w:ascii="Times New Roman" w:eastAsia="Times New Roman" w:hAnsi="Times New Roman" w:cs="Times New Roman"/>
          <w:color w:val="000000"/>
          <w:sz w:val="24"/>
          <w:szCs w:val="24"/>
        </w:rPr>
        <w:t xml:space="preserve">untuk terus hidup dan bertahan </w:t>
      </w:r>
      <w:r w:rsidRPr="007E1AA2">
        <w:rPr>
          <w:rFonts w:ascii="Times New Roman" w:eastAsia="Times New Roman" w:hAnsi="Times New Roman" w:cs="Times New Roman"/>
          <w:color w:val="000000"/>
          <w:sz w:val="24"/>
          <w:szCs w:val="24"/>
        </w:rPr>
        <w:t>(</w:t>
      </w:r>
      <w:r w:rsidRPr="00EF243D">
        <w:rPr>
          <w:rFonts w:ascii="Times New Roman" w:eastAsia="Times New Roman" w:hAnsi="Times New Roman" w:cs="Times New Roman"/>
          <w:i/>
          <w:color w:val="000000"/>
          <w:sz w:val="24"/>
          <w:szCs w:val="24"/>
        </w:rPr>
        <w:t>getting by</w:t>
      </w:r>
      <w:r w:rsidRPr="007E1AA2">
        <w:rPr>
          <w:rFonts w:ascii="Times New Roman" w:eastAsia="Times New Roman" w:hAnsi="Times New Roman" w:cs="Times New Roman"/>
          <w:color w:val="000000"/>
          <w:sz w:val="24"/>
          <w:szCs w:val="24"/>
        </w:rPr>
        <w:t>) dalam menghad</w:t>
      </w:r>
      <w:r w:rsidR="00EF243D">
        <w:rPr>
          <w:rFonts w:ascii="Times New Roman" w:eastAsia="Times New Roman" w:hAnsi="Times New Roman" w:cs="Times New Roman"/>
          <w:color w:val="000000"/>
          <w:sz w:val="24"/>
          <w:szCs w:val="24"/>
        </w:rPr>
        <w:t>api rintangan (Putnam, 2000; Po &amp;</w:t>
      </w:r>
      <w:r w:rsidRPr="007E1AA2">
        <w:rPr>
          <w:rFonts w:ascii="Times New Roman" w:eastAsia="Times New Roman" w:hAnsi="Times New Roman" w:cs="Times New Roman"/>
          <w:color w:val="000000"/>
          <w:sz w:val="24"/>
          <w:szCs w:val="24"/>
        </w:rPr>
        <w:t xml:space="preserve"> Hickey</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2020). Bagi kelompok petani di Andalusia, Sepanyol, modal sosial ikatan memainkan peranan ketara dalam memupuk kesedaran sivik (</w:t>
      </w:r>
      <w:r w:rsidR="0006130B">
        <w:rPr>
          <w:rFonts w:ascii="Times New Roman" w:eastAsia="Times New Roman" w:hAnsi="Times New Roman" w:cs="Times New Roman"/>
          <w:color w:val="000000"/>
          <w:sz w:val="24"/>
          <w:szCs w:val="24"/>
        </w:rPr>
        <w:t>Vera-Toscano</w:t>
      </w:r>
      <w:r w:rsidRPr="007E1AA2">
        <w:rPr>
          <w:rFonts w:ascii="Times New Roman" w:eastAsia="Times New Roman" w:hAnsi="Times New Roman" w:cs="Times New Roman"/>
          <w:color w:val="000000"/>
          <w:sz w:val="24"/>
          <w:szCs w:val="24"/>
        </w:rPr>
        <w:t xml:space="preserve">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2012). Modal sosial ikatan juga mempunyai perkaitan positif dalam mengalakkan penyertaan wanita untuk terlibat membuat keputusan mengenai aktiviti pertanian berke</w:t>
      </w:r>
      <w:r w:rsidR="00EF243D">
        <w:rPr>
          <w:rFonts w:ascii="Times New Roman" w:eastAsia="Times New Roman" w:hAnsi="Times New Roman" w:cs="Times New Roman"/>
          <w:color w:val="000000"/>
          <w:sz w:val="24"/>
          <w:szCs w:val="24"/>
        </w:rPr>
        <w:t>lompok di Kambaland, Kenya (Po &amp;</w:t>
      </w:r>
      <w:r w:rsidRPr="007E1AA2">
        <w:rPr>
          <w:rFonts w:ascii="Times New Roman" w:eastAsia="Times New Roman" w:hAnsi="Times New Roman" w:cs="Times New Roman"/>
          <w:color w:val="000000"/>
          <w:sz w:val="24"/>
          <w:szCs w:val="24"/>
        </w:rPr>
        <w:t xml:space="preserve"> Hickey</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2020). </w:t>
      </w:r>
    </w:p>
    <w:p w14:paraId="3076D945" w14:textId="5D27644C"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Di Malaysia, terdapat kajian kualitatif pernah dijalankan di Simpang Renggam dan Pontian Johor untuk mengkaji kesan modal sosial terhadap pengeluaran sawit. Hasil kajian mendapati bahawa kualiti modal ikatan yang baik dengan tahap kepercayaan yang tinggi terhadap sesama ahli komuniti dan Pegawai Tunjuk Ajar Nasihat Sawit (TUNAS) memberikan pengeluaran buah tandan segar sawit yang baik (Ainul Shazwin</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2018). Modal sosial ikatan yang kuat juga telah membolehkan sekumpulan pekebun kecil sawit di Ladang Ophir, Sumatera Barat, Indonesia mencapai kadar penghasilan BTS sebanyak 25-30MT/Ha untuk tahun 1999-2007 dan mampu membayar balik ansuran pinjaman pembangunan membuka ladang hingga 6-7 tahun lebih awal daripada jangkaan asal iaitu 15 tahun. Pekebun kecil sawit di</w:t>
      </w:r>
      <w:r w:rsidR="00604C93">
        <w:rPr>
          <w:rFonts w:ascii="Times New Roman" w:eastAsia="Times New Roman" w:hAnsi="Times New Roman" w:cs="Times New Roman"/>
          <w:color w:val="000000"/>
          <w:sz w:val="24"/>
          <w:szCs w:val="24"/>
        </w:rPr>
        <w:t xml:space="preserve"> </w:t>
      </w:r>
      <w:r w:rsidRPr="007E1AA2">
        <w:rPr>
          <w:rFonts w:ascii="Times New Roman" w:eastAsia="Times New Roman" w:hAnsi="Times New Roman" w:cs="Times New Roman"/>
          <w:color w:val="000000"/>
          <w:sz w:val="24"/>
          <w:szCs w:val="24"/>
        </w:rPr>
        <w:t xml:space="preserve">sana sentiasa </w:t>
      </w:r>
      <w:r w:rsidR="004561F3" w:rsidRPr="007E1AA2">
        <w:rPr>
          <w:rFonts w:ascii="Times New Roman" w:eastAsia="Times New Roman" w:hAnsi="Times New Roman" w:cs="Times New Roman"/>
          <w:color w:val="000000"/>
          <w:sz w:val="24"/>
          <w:szCs w:val="24"/>
        </w:rPr>
        <w:t xml:space="preserve">saling </w:t>
      </w:r>
      <w:r w:rsidRPr="007E1AA2">
        <w:rPr>
          <w:rFonts w:ascii="Times New Roman" w:eastAsia="Times New Roman" w:hAnsi="Times New Roman" w:cs="Times New Roman"/>
          <w:color w:val="000000"/>
          <w:sz w:val="24"/>
          <w:szCs w:val="24"/>
        </w:rPr>
        <w:t>bantu membantu dan kerap memantau aktiviti perladangan ahli kelompok agar masing-masing menjalankan peranan seperti yang telah dipersetujui bersama. Semua ahli kelompok akur dengan pembayaran yang diterima disebabkan pemantuan secara kerap oleh sesama ahli dan sikap tolong menolong yang sering diamalkan. Hubungan antara mereka amat rapat dan masing-masing memberikan bekerjasama sehinggakan setiap ahli kelompok kekal berada dalam kelompok walaupun setelah bayaran ansuran pembangunan telah dijelaskan sepenuhnya (Jelsma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2017). </w:t>
      </w:r>
    </w:p>
    <w:p w14:paraId="646C16A6" w14:textId="12005932"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 xml:space="preserve">Sebagaimana yang dinyatakan sebelum ini, modal sosial ikatan adalah penting untuk </w:t>
      </w:r>
      <w:r w:rsidR="004561F3" w:rsidRPr="007E1AA2">
        <w:rPr>
          <w:rFonts w:ascii="Times New Roman" w:eastAsia="Times New Roman" w:hAnsi="Times New Roman" w:cs="Times New Roman"/>
          <w:color w:val="000000"/>
          <w:sz w:val="24"/>
          <w:szCs w:val="24"/>
        </w:rPr>
        <w:t>hubungan terus bertahan</w:t>
      </w:r>
      <w:r w:rsidRPr="007E1AA2">
        <w:rPr>
          <w:rFonts w:ascii="Times New Roman" w:eastAsia="Times New Roman" w:hAnsi="Times New Roman" w:cs="Times New Roman"/>
          <w:color w:val="000000"/>
          <w:sz w:val="24"/>
          <w:szCs w:val="24"/>
        </w:rPr>
        <w:t>, maka modal sosial jalinan dan rantaian adalah diperlukan untuk individu atau organisasi untuk maju kehadapan atau “</w:t>
      </w:r>
      <w:r w:rsidRPr="006114BC">
        <w:rPr>
          <w:rFonts w:ascii="Times New Roman" w:eastAsia="Times New Roman" w:hAnsi="Times New Roman" w:cs="Times New Roman"/>
          <w:i/>
          <w:iCs/>
          <w:color w:val="000000"/>
          <w:sz w:val="24"/>
          <w:szCs w:val="24"/>
        </w:rPr>
        <w:t>getting ahead</w:t>
      </w:r>
      <w:r w:rsidRPr="007E1AA2">
        <w:rPr>
          <w:rFonts w:ascii="Times New Roman" w:eastAsia="Times New Roman" w:hAnsi="Times New Roman" w:cs="Times New Roman"/>
          <w:color w:val="000000"/>
          <w:sz w:val="24"/>
          <w:szCs w:val="24"/>
        </w:rPr>
        <w:t>” (Putnam</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2000; Po </w:t>
      </w:r>
      <w:r w:rsidR="00EF243D">
        <w:rPr>
          <w:rFonts w:ascii="Times New Roman" w:eastAsia="Times New Roman" w:hAnsi="Times New Roman" w:cs="Times New Roman"/>
          <w:color w:val="000000"/>
          <w:sz w:val="24"/>
          <w:szCs w:val="24"/>
        </w:rPr>
        <w:t>&amp;</w:t>
      </w:r>
      <w:r w:rsidRPr="007E1AA2">
        <w:rPr>
          <w:rFonts w:ascii="Times New Roman" w:eastAsia="Times New Roman" w:hAnsi="Times New Roman" w:cs="Times New Roman"/>
          <w:color w:val="000000"/>
          <w:sz w:val="24"/>
          <w:szCs w:val="24"/>
        </w:rPr>
        <w:t xml:space="preserve"> Hickey</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2020). Ia mempunyai impak yang baik terhadap perkongsian pengetahuan dan kepercayaan, seterusnya menggalakkan urus niaga serta usaha bagi kemajuan ekonomi, sumber kewangan serta membuka peluang untuk mempelbagaikan bentuk pengeluaran dan model perniagaan (Cofré-Bravo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2019; </w:t>
      </w:r>
      <w:r w:rsidR="0006130B">
        <w:rPr>
          <w:rFonts w:ascii="Times New Roman" w:hAnsi="Times New Roman" w:cs="Times New Roman"/>
          <w:color w:val="000000"/>
          <w:position w:val="0"/>
          <w:sz w:val="24"/>
          <w:szCs w:val="24"/>
        </w:rPr>
        <w:t>Vera-Toscano</w:t>
      </w:r>
      <w:r w:rsidRPr="007E1AA2">
        <w:rPr>
          <w:rFonts w:ascii="Times New Roman" w:eastAsia="Times New Roman" w:hAnsi="Times New Roman" w:cs="Times New Roman"/>
          <w:color w:val="000000"/>
          <w:sz w:val="24"/>
          <w:szCs w:val="24"/>
        </w:rPr>
        <w:t xml:space="preserve">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2012; Sabatini</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2009). Modal sosial jalinan dan rantaian juga memainkan peranan penting di ladang Ophir. Prestasi baik sesebuah kelompok sering dijadikan contoh ikutan kepada kelompok-kelompok lain. Khidmat bantuan dari kelompok lain dan dari pihak atasan pengurusan ladang digunakan apabila masalah yang dihadapi benar-benar diluar </w:t>
      </w:r>
      <w:r w:rsidRPr="007E1AA2">
        <w:rPr>
          <w:rFonts w:ascii="Times New Roman" w:eastAsia="Times New Roman" w:hAnsi="Times New Roman" w:cs="Times New Roman"/>
          <w:color w:val="000000"/>
          <w:sz w:val="24"/>
          <w:szCs w:val="24"/>
        </w:rPr>
        <w:lastRenderedPageBreak/>
        <w:t>kemampuan sesebuah kelompok. Tujuan pentadbiran Ladang Ophir disusun sebegitu rupa kerana negara yang memberi bantuan modal dan teknikal iaitu negara Jerman, menginginkan ahli ladang Ophir mampu berdiri sendiri dan tidak selamanya mengharapkan bantuan kerajaan (Jelsma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2017).  </w:t>
      </w:r>
    </w:p>
    <w:p w14:paraId="25DC374C" w14:textId="3DBD9F5B"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Para petani yang mempunyai modal sosial jalinan</w:t>
      </w:r>
      <w:r w:rsidR="00EC20CE" w:rsidRPr="007E1AA2">
        <w:rPr>
          <w:rFonts w:ascii="Times New Roman" w:eastAsia="Times New Roman" w:hAnsi="Times New Roman" w:cs="Times New Roman"/>
          <w:color w:val="000000"/>
          <w:sz w:val="24"/>
          <w:szCs w:val="24"/>
        </w:rPr>
        <w:t xml:space="preserve"> dan</w:t>
      </w:r>
      <w:r w:rsidRPr="007E1AA2">
        <w:rPr>
          <w:rFonts w:ascii="Times New Roman" w:eastAsia="Times New Roman" w:hAnsi="Times New Roman" w:cs="Times New Roman"/>
          <w:color w:val="000000"/>
          <w:sz w:val="24"/>
          <w:szCs w:val="24"/>
        </w:rPr>
        <w:t xml:space="preserve"> rantaian yang kuat mempunyai kapasiti yang lebih besar untuk memperoleh dan mengasimilasikan pengetahuan tentang teknologi dan amalan terkini yang datang daripada sumber luar ladang. Tambahan pula, mereka akan mempunyai pemahaman yang lebih baik tentang kaedah untuk menyelesaikan pelbagai jenis isu di ladang mereka, seperti pengurusan tanaman, pemasaran, dan kawalan penyakit. Selain itu, mereka juga akan menerima maklumat tepat pada masanya, sebagai contoh kenaikkan dan kejatuhan harga, serangan wabak atau persediaan menghadapi kejadian bencana alam (Cofré-Bravo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2019). Para pekebun wanita di Kambaland, Kenya memanfaatkan modal sosial jalinan untuk meningkatkan kepelbagaian sumber maklumat dan latihan mereka. Manakala modal sosial rantaian pula membolehkan mereka untuk melibatkan diri dengan pihak luar yang memegang jawatan atau kuasa. Ini bagi membolehkan mereka memperoleh sumber tambahan atau berupaya mempengaruhi pemimpin tempatan untuk mendapatkan sumber tersebut bagi kegiatan ekonomi pertanian mereka (Po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2020). </w:t>
      </w:r>
    </w:p>
    <w:p w14:paraId="594D34D8" w14:textId="1129E840" w:rsidR="00EC20CE"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Kajian lepas mendapati ketiga-tiga struktur komponen modal sosial perlu seimbang bagi memperoleh manafaat ekonomi. (</w:t>
      </w:r>
      <w:r w:rsidR="0006130B">
        <w:rPr>
          <w:rFonts w:ascii="Times New Roman" w:hAnsi="Times New Roman" w:cs="Times New Roman"/>
          <w:color w:val="000000"/>
          <w:position w:val="0"/>
          <w:sz w:val="24"/>
          <w:szCs w:val="24"/>
        </w:rPr>
        <w:t>Vera-Toscano</w:t>
      </w:r>
      <w:r w:rsidRPr="007E1AA2">
        <w:rPr>
          <w:rFonts w:ascii="Times New Roman" w:eastAsia="Times New Roman" w:hAnsi="Times New Roman" w:cs="Times New Roman"/>
          <w:color w:val="000000"/>
          <w:sz w:val="24"/>
          <w:szCs w:val="24"/>
        </w:rPr>
        <w:t xml:space="preserve">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2012; Putnam</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2000; Wolz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2010. Kajian yang dijalankan terhadap peladang kecil di Bulgaria mendapati bahawa modal sosial ikatan yang tidak diuruskan dengan baik berpotensi mengurangkan kecekapan ladang, namun modal sosial jalinan berupaya meningkatkan kecekapan dengan lebih tinggi dan seterusnya meningkatkan   pendapatan pertanian (Wolz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2010). Ini kerana tahap ikatan yang terlalui dominan akan memberikan tekanan sosial kepada setiap ahli untuk terus mematuhi norma kumpulan. Perkara ini berpotensi untuk membawa kepada penolakan idea baharu. Namun sekiranya hubungan dibentuk dengan terlalu memfokus kepada modal sosial jalinan pula dan mengabaikan modal sosial ikatan, ia akan menghalang sesebuah kumpulan petani untuk mengadaptasi amalan teknologi pertanian terkini, kerana maklumat yang telah diperolehi oleh sebilangan kecil ahli kumpulan tidak dapat disebarkan dengan baik kepada ahli kumpulan. Pada masa yang sama, sekiranya terdapat beberapa individu dalam kumpulan petani yang terlalu memfokuskan kepada modal sosial rantaian sahaja, mereka berpotensi bertindak sebagai penjaga pintu kepada beberapa maklumat istimewa dan terkini yang mungkin menghadkan perkongsianya kepada segelintir ahli sahaja .Oleh itu adalah penting untuk setiap organisasi petani mempunyai bentuk modal sosial yang seimbang kerana para petani yang giat mengembangkan hubungan mereka daripada modal sosial ikatan kepada modal sosial jalinan dan modal sosial rantaian lebih cenderung untuk melaksanakan amalan pertanian berteknologi terkini dan lebih proaktif dalam mencari pengetahuan. Manakala petani yang cenderung untuk mengguna pakai teknologi dan amalan sedia ada yang telah terbukti, sering menghadkan rangkaian mereka kepada modal sosial </w:t>
      </w:r>
      <w:r w:rsidRPr="005B7F40">
        <w:rPr>
          <w:rFonts w:ascii="Times New Roman" w:eastAsia="Times New Roman" w:hAnsi="Times New Roman" w:cs="Times New Roman"/>
          <w:color w:val="000000"/>
          <w:sz w:val="24"/>
          <w:szCs w:val="24"/>
        </w:rPr>
        <w:t>jalinan</w:t>
      </w:r>
      <w:r w:rsidRPr="007E1AA2">
        <w:rPr>
          <w:rFonts w:ascii="Times New Roman" w:eastAsia="Times New Roman" w:hAnsi="Times New Roman" w:cs="Times New Roman"/>
          <w:color w:val="000000"/>
          <w:sz w:val="24"/>
          <w:szCs w:val="24"/>
        </w:rPr>
        <w:t xml:space="preserve"> dan ikatan sahaja (Cofré-Bravo et al.</w:t>
      </w:r>
      <w:r w:rsidR="00EF243D">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2019).</w:t>
      </w:r>
      <w:r w:rsidR="00CB75CC" w:rsidRPr="007E1AA2">
        <w:rPr>
          <w:rFonts w:ascii="Times New Roman" w:eastAsia="Times New Roman" w:hAnsi="Times New Roman" w:cs="Times New Roman"/>
          <w:color w:val="000000"/>
          <w:sz w:val="24"/>
          <w:szCs w:val="24"/>
        </w:rPr>
        <w:t xml:space="preserve"> </w:t>
      </w:r>
    </w:p>
    <w:p w14:paraId="135FDDB1" w14:textId="2E98C9A6" w:rsidR="008E03DF" w:rsidRPr="007E1AA2" w:rsidRDefault="00EC20CE"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D6A61">
        <w:rPr>
          <w:rFonts w:ascii="Times New Roman" w:eastAsia="Times New Roman" w:hAnsi="Times New Roman" w:cs="Times New Roman"/>
          <w:color w:val="000000"/>
          <w:sz w:val="24"/>
          <w:szCs w:val="24"/>
        </w:rPr>
        <w:t xml:space="preserve">Sehubungan itu, kajian yang hanya meneliti kesan modal sosial secara keseluruhan tanpa meneliti setiap komponen modal sosial yang ada tidak mampu untuk memberi gambaran secara tepat akan kepentingan modal sosial terhadap komuniti yang dikaji. Bertitik tolak dari kelompangan ini maka kajian akan meneliti </w:t>
      </w:r>
      <w:r w:rsidR="00A10E09" w:rsidRPr="00FD6A61">
        <w:rPr>
          <w:rFonts w:ascii="Times New Roman" w:eastAsia="Times New Roman" w:hAnsi="Times New Roman" w:cs="Times New Roman"/>
          <w:color w:val="000000"/>
          <w:sz w:val="24"/>
          <w:szCs w:val="24"/>
        </w:rPr>
        <w:t>hubungan setiap komponen dimensi struktur modal sosial struktur iaitu komponen modal sosial ikatan</w:t>
      </w:r>
      <w:r w:rsidR="00A10E09" w:rsidRPr="005B7F40">
        <w:rPr>
          <w:rFonts w:ascii="Times New Roman" w:eastAsia="Times New Roman" w:hAnsi="Times New Roman" w:cs="Times New Roman"/>
          <w:color w:val="000000"/>
          <w:sz w:val="24"/>
          <w:szCs w:val="24"/>
        </w:rPr>
        <w:t>, jalinan</w:t>
      </w:r>
      <w:r w:rsidR="00A10E09" w:rsidRPr="00FD6A61">
        <w:rPr>
          <w:rFonts w:ascii="Times New Roman" w:eastAsia="Times New Roman" w:hAnsi="Times New Roman" w:cs="Times New Roman"/>
          <w:color w:val="000000"/>
          <w:sz w:val="24"/>
          <w:szCs w:val="24"/>
        </w:rPr>
        <w:t xml:space="preserve"> dan rantaian terhadap komuniti pekebun kecil yang dikaji.</w:t>
      </w:r>
      <w:r w:rsidRPr="00FD6A61">
        <w:rPr>
          <w:rFonts w:ascii="Times New Roman" w:eastAsia="Times New Roman" w:hAnsi="Times New Roman" w:cs="Times New Roman"/>
          <w:color w:val="000000"/>
          <w:sz w:val="24"/>
          <w:szCs w:val="24"/>
        </w:rPr>
        <w:t xml:space="preserve"> </w:t>
      </w:r>
    </w:p>
    <w:p w14:paraId="5FC894AF" w14:textId="32C41228" w:rsidR="008E03DF" w:rsidRDefault="008E03D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C0601FC" w14:textId="292602A8" w:rsidR="008E03DF" w:rsidRDefault="008E03D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7E1AA2">
        <w:rPr>
          <w:rFonts w:ascii="Times New Roman" w:eastAsia="Times New Roman" w:hAnsi="Times New Roman" w:cs="Times New Roman"/>
          <w:b/>
          <w:bCs/>
          <w:color w:val="000000"/>
          <w:sz w:val="24"/>
          <w:szCs w:val="24"/>
        </w:rPr>
        <w:lastRenderedPageBreak/>
        <w:t xml:space="preserve">Aktiviti </w:t>
      </w:r>
      <w:r w:rsidR="007233F3" w:rsidRPr="007E1AA2">
        <w:rPr>
          <w:rFonts w:ascii="Times New Roman" w:eastAsia="Times New Roman" w:hAnsi="Times New Roman" w:cs="Times New Roman"/>
          <w:b/>
          <w:bCs/>
          <w:color w:val="000000"/>
          <w:sz w:val="24"/>
          <w:szCs w:val="24"/>
        </w:rPr>
        <w:t xml:space="preserve">ekonomi pekebun kecil </w:t>
      </w:r>
    </w:p>
    <w:p w14:paraId="3240B170" w14:textId="77777777" w:rsidR="007233F3" w:rsidRPr="007E1AA2" w:rsidRDefault="007233F3"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p>
    <w:p w14:paraId="142E356E" w14:textId="764ADC8E" w:rsidR="008E03DF" w:rsidRPr="007E1AA2" w:rsidRDefault="008E03D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Menurut Akta 85: Akta Pihak Berkuasa Kemajuan Pekebun Kecil Perusahaan Getah (Pindaan 2016), Pekebun kecil adalah pekebun yang memiliki keluasan tanaman kurang daripada 100 ekar atau 40.46 hektar atau seseorang yang diisytiharkan secara bertulis oleh Menteri (Malaysia 1972; Ainul Shazwin 2018). Setiap PKS perlu mendapatkan lesen pekebun kecil sawit daripada MPOB, selaras dengan Akta 582: Akta Lembaga Minyak Sawit Malaysia 1998 (</w:t>
      </w:r>
      <w:r w:rsidR="000B0414" w:rsidRPr="00CB77BD">
        <w:rPr>
          <w:rFonts w:ascii="Times New Roman" w:hAnsi="Times New Roman" w:cs="Times New Roman"/>
          <w:color w:val="000000"/>
          <w:position w:val="0"/>
          <w:sz w:val="24"/>
          <w:szCs w:val="24"/>
        </w:rPr>
        <w:t>S</w:t>
      </w:r>
      <w:r w:rsidR="000B0414">
        <w:rPr>
          <w:rFonts w:ascii="Times New Roman" w:hAnsi="Times New Roman" w:cs="Times New Roman"/>
          <w:color w:val="000000"/>
          <w:position w:val="0"/>
          <w:sz w:val="24"/>
          <w:szCs w:val="24"/>
        </w:rPr>
        <w:t>uraiya</w:t>
      </w:r>
      <w:r w:rsidR="00FD6A61" w:rsidRPr="00FD6A61">
        <w:rPr>
          <w:rFonts w:ascii="Times New Roman" w:eastAsia="Times New Roman" w:hAnsi="Times New Roman" w:cs="Times New Roman"/>
          <w:sz w:val="24"/>
          <w:szCs w:val="24"/>
        </w:rPr>
        <w:t xml:space="preserve"> et al.,</w:t>
      </w:r>
      <w:r w:rsidRPr="00FD6A61">
        <w:rPr>
          <w:rFonts w:ascii="Times New Roman" w:eastAsia="Times New Roman" w:hAnsi="Times New Roman" w:cs="Times New Roman"/>
          <w:sz w:val="24"/>
          <w:szCs w:val="24"/>
        </w:rPr>
        <w:t xml:space="preserve"> 2016</w:t>
      </w:r>
      <w:r w:rsidRPr="007E1AA2">
        <w:rPr>
          <w:rFonts w:ascii="Times New Roman" w:eastAsia="Times New Roman" w:hAnsi="Times New Roman" w:cs="Times New Roman"/>
          <w:color w:val="000000"/>
          <w:sz w:val="24"/>
          <w:szCs w:val="24"/>
        </w:rPr>
        <w:t>). Dengan ketiadaan lesen mereka akan berada di luar radar pemantauan dan bantuan MPOB. Walau bagaimanapun, bagi kajian ini, PKS adalah pekebun sawit yang memiliki keluasan kebun sawit yang kurang dari 100 ekar atau 40.46 hektar dan tidak mengambil kira sama ada mereka mempunyai lesen PKS atau tidak.</w:t>
      </w:r>
    </w:p>
    <w:p w14:paraId="4CB24C7C" w14:textId="1D6C20F6"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Seorang pekebun adalah seorang usahawan atau pengurus perniagaan yang menjalankan aktiviti ekonomi berkaitan tanah (McElwee</w:t>
      </w:r>
      <w:r w:rsidR="007233F3">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2008). Manakala menurut </w:t>
      </w:r>
      <w:r w:rsidRPr="007233F3">
        <w:rPr>
          <w:rFonts w:ascii="Times New Roman" w:eastAsia="Times New Roman" w:hAnsi="Times New Roman" w:cs="Times New Roman"/>
          <w:i/>
          <w:color w:val="000000"/>
          <w:sz w:val="24"/>
          <w:szCs w:val="24"/>
        </w:rPr>
        <w:t>International Standard Industrial Classification of All Economic Activities</w:t>
      </w:r>
      <w:r w:rsidRPr="007E1AA2">
        <w:rPr>
          <w:rFonts w:ascii="Times New Roman" w:eastAsia="Times New Roman" w:hAnsi="Times New Roman" w:cs="Times New Roman"/>
          <w:color w:val="000000"/>
          <w:sz w:val="24"/>
          <w:szCs w:val="24"/>
        </w:rPr>
        <w:t xml:space="preserve"> </w:t>
      </w:r>
      <w:r w:rsidR="007233F3">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2008</w:t>
      </w:r>
      <w:r w:rsidR="007233F3">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aktiviti ekonomi adalah semua aktiviti yang mengembeling modal, buruh, tenaga, dan material dengan bermatlamat untuk menjana pendapatan: sama ada dengan menawarkan perkhidmatan atau menghasilkan bahan jualan kepada pengguna atau bahan mentah kepad</w:t>
      </w:r>
      <w:r w:rsidR="007233F3">
        <w:rPr>
          <w:rFonts w:ascii="Times New Roman" w:eastAsia="Times New Roman" w:hAnsi="Times New Roman" w:cs="Times New Roman"/>
          <w:color w:val="000000"/>
          <w:sz w:val="24"/>
          <w:szCs w:val="24"/>
        </w:rPr>
        <w:t>a aktiviti lain (United N</w:t>
      </w:r>
      <w:r w:rsidRPr="007E1AA2">
        <w:rPr>
          <w:rFonts w:ascii="Times New Roman" w:eastAsia="Times New Roman" w:hAnsi="Times New Roman" w:cs="Times New Roman"/>
          <w:color w:val="000000"/>
          <w:sz w:val="24"/>
          <w:szCs w:val="24"/>
        </w:rPr>
        <w:t>ation</w:t>
      </w:r>
      <w:r w:rsidR="007233F3">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2008). </w:t>
      </w:r>
    </w:p>
    <w:p w14:paraId="6F2D118D" w14:textId="113F02E2" w:rsidR="008E03DF" w:rsidRDefault="008E03DF" w:rsidP="007233F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Aktiviti ekonomi bagi seorang pekebun adalah segala aktiviti pertanian yang dijalankan dengan tujuan untuk menjana pendapatan. Walau bagaimanapun, para pekebun tidak terikat dengan suatu jenis aktiviti sahaja. Mereka melakukan aktiviti luar ladang (</w:t>
      </w:r>
      <w:r w:rsidRPr="007233F3">
        <w:rPr>
          <w:rFonts w:ascii="Times New Roman" w:eastAsia="Times New Roman" w:hAnsi="Times New Roman" w:cs="Times New Roman"/>
          <w:i/>
          <w:color w:val="000000"/>
          <w:sz w:val="24"/>
          <w:szCs w:val="24"/>
        </w:rPr>
        <w:t>off farm</w:t>
      </w:r>
      <w:r w:rsidRPr="007E1AA2">
        <w:rPr>
          <w:rFonts w:ascii="Times New Roman" w:eastAsia="Times New Roman" w:hAnsi="Times New Roman" w:cs="Times New Roman"/>
          <w:color w:val="000000"/>
          <w:sz w:val="24"/>
          <w:szCs w:val="24"/>
        </w:rPr>
        <w:t>) bagi menampung hasil ladang (</w:t>
      </w:r>
      <w:r w:rsidRPr="007233F3">
        <w:rPr>
          <w:rFonts w:ascii="Times New Roman" w:eastAsia="Times New Roman" w:hAnsi="Times New Roman" w:cs="Times New Roman"/>
          <w:i/>
          <w:color w:val="000000"/>
          <w:sz w:val="24"/>
          <w:szCs w:val="24"/>
        </w:rPr>
        <w:t>on farm</w:t>
      </w:r>
      <w:r w:rsidRPr="007E1AA2">
        <w:rPr>
          <w:rFonts w:ascii="Times New Roman" w:eastAsia="Times New Roman" w:hAnsi="Times New Roman" w:cs="Times New Roman"/>
          <w:color w:val="000000"/>
          <w:sz w:val="24"/>
          <w:szCs w:val="24"/>
        </w:rPr>
        <w:t>) yang rendah (Qadir at al.</w:t>
      </w:r>
      <w:r w:rsidR="00FD6A61">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2014). Sehubungan dengan itu, bagi kajian ini aktiviti ekonomi PKS dirujuk sebagai:</w:t>
      </w:r>
    </w:p>
    <w:p w14:paraId="286679DD" w14:textId="77777777" w:rsidR="007233F3" w:rsidRPr="007E1AA2" w:rsidRDefault="007233F3" w:rsidP="007233F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46138073" w14:textId="6D437333" w:rsidR="008E03DF" w:rsidRDefault="008E03D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7233F3">
        <w:rPr>
          <w:rFonts w:ascii="Times New Roman" w:eastAsia="Times New Roman" w:hAnsi="Times New Roman" w:cs="Times New Roman"/>
          <w:i/>
          <w:color w:val="000000"/>
          <w:sz w:val="24"/>
          <w:szCs w:val="24"/>
        </w:rPr>
        <w:t xml:space="preserve">Aktiviti </w:t>
      </w:r>
      <w:r w:rsidR="007233F3" w:rsidRPr="007233F3">
        <w:rPr>
          <w:rFonts w:ascii="Times New Roman" w:eastAsia="Times New Roman" w:hAnsi="Times New Roman" w:cs="Times New Roman"/>
          <w:i/>
          <w:color w:val="000000"/>
          <w:sz w:val="24"/>
          <w:szCs w:val="24"/>
        </w:rPr>
        <w:t xml:space="preserve">dalam ladang </w:t>
      </w:r>
      <w:r w:rsidR="001A0F07">
        <w:rPr>
          <w:rFonts w:ascii="Times New Roman" w:eastAsia="Times New Roman" w:hAnsi="Times New Roman" w:cs="Times New Roman"/>
          <w:i/>
          <w:color w:val="000000"/>
          <w:sz w:val="24"/>
          <w:szCs w:val="24"/>
        </w:rPr>
        <w:t>(On f</w:t>
      </w:r>
      <w:r w:rsidRPr="007233F3">
        <w:rPr>
          <w:rFonts w:ascii="Times New Roman" w:eastAsia="Times New Roman" w:hAnsi="Times New Roman" w:cs="Times New Roman"/>
          <w:i/>
          <w:color w:val="000000"/>
          <w:sz w:val="24"/>
          <w:szCs w:val="24"/>
        </w:rPr>
        <w:t>arm</w:t>
      </w:r>
      <w:r w:rsidR="007233F3" w:rsidRPr="007233F3">
        <w:rPr>
          <w:rFonts w:ascii="Times New Roman" w:eastAsia="Times New Roman" w:hAnsi="Times New Roman" w:cs="Times New Roman"/>
          <w:i/>
          <w:color w:val="000000"/>
          <w:sz w:val="24"/>
          <w:szCs w:val="24"/>
        </w:rPr>
        <w:t>)</w:t>
      </w:r>
    </w:p>
    <w:p w14:paraId="4011D225" w14:textId="77777777" w:rsidR="007233F3" w:rsidRPr="007233F3" w:rsidRDefault="007233F3"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5117EC30" w14:textId="77777777" w:rsidR="007233F3" w:rsidRDefault="008E03DF" w:rsidP="007233F3">
      <w:pPr>
        <w:pStyle w:val="ListParagraph"/>
        <w:numPr>
          <w:ilvl w:val="0"/>
          <w:numId w:val="3"/>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color w:val="000000"/>
          <w:sz w:val="24"/>
          <w:szCs w:val="24"/>
        </w:rPr>
      </w:pPr>
      <w:r w:rsidRPr="007233F3">
        <w:rPr>
          <w:rFonts w:ascii="Times New Roman" w:eastAsia="Times New Roman" w:hAnsi="Times New Roman" w:cs="Times New Roman"/>
          <w:color w:val="000000"/>
          <w:sz w:val="24"/>
          <w:szCs w:val="24"/>
        </w:rPr>
        <w:t xml:space="preserve">Aktiviti pertanian utama iaitu aktiviti yang menghasilkan Buah Tandan Segar (BTS) seperti menyemai, membekal input-input pertanian, menanam, menuai, menjual hasil tuaian. </w:t>
      </w:r>
    </w:p>
    <w:p w14:paraId="558CD0C1" w14:textId="321059C0" w:rsidR="008E03DF" w:rsidRDefault="008E03DF" w:rsidP="007233F3">
      <w:pPr>
        <w:pStyle w:val="ListParagraph"/>
        <w:numPr>
          <w:ilvl w:val="0"/>
          <w:numId w:val="3"/>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color w:val="000000"/>
          <w:sz w:val="24"/>
          <w:szCs w:val="24"/>
        </w:rPr>
      </w:pPr>
      <w:r w:rsidRPr="007233F3">
        <w:rPr>
          <w:rFonts w:ascii="Times New Roman" w:eastAsia="Times New Roman" w:hAnsi="Times New Roman" w:cs="Times New Roman"/>
          <w:color w:val="000000"/>
          <w:sz w:val="24"/>
          <w:szCs w:val="24"/>
        </w:rPr>
        <w:t>Aktiviti ekonomi sampingan iaitu aktiviti yang lain yang dijalankan di ladang seperti menanam kenaf atau ternakan secara integrasi di ladang sawit.</w:t>
      </w:r>
    </w:p>
    <w:p w14:paraId="384FFA5C" w14:textId="77777777" w:rsidR="001A0F07" w:rsidRPr="007233F3" w:rsidRDefault="001A0F07" w:rsidP="001A0F07">
      <w:pPr>
        <w:pStyle w:val="ListParagraph"/>
        <w:pBdr>
          <w:top w:val="nil"/>
          <w:left w:val="nil"/>
          <w:bottom w:val="nil"/>
          <w:right w:val="nil"/>
          <w:between w:val="nil"/>
        </w:pBdr>
        <w:spacing w:after="0" w:line="240" w:lineRule="auto"/>
        <w:ind w:leftChars="0" w:left="360" w:firstLineChars="0" w:firstLine="0"/>
        <w:jc w:val="both"/>
        <w:rPr>
          <w:rFonts w:ascii="Times New Roman" w:eastAsia="Times New Roman" w:hAnsi="Times New Roman" w:cs="Times New Roman"/>
          <w:color w:val="000000"/>
          <w:sz w:val="24"/>
          <w:szCs w:val="24"/>
        </w:rPr>
      </w:pPr>
    </w:p>
    <w:p w14:paraId="7CDB0D66" w14:textId="33B6E4C8" w:rsidR="008E03DF" w:rsidRDefault="008E03D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1A0F07">
        <w:rPr>
          <w:rFonts w:ascii="Times New Roman" w:eastAsia="Times New Roman" w:hAnsi="Times New Roman" w:cs="Times New Roman"/>
          <w:i/>
          <w:color w:val="000000"/>
          <w:sz w:val="24"/>
          <w:szCs w:val="24"/>
        </w:rPr>
        <w:t xml:space="preserve">Aktiviti </w:t>
      </w:r>
      <w:r w:rsidR="001A0F07" w:rsidRPr="001A0F07">
        <w:rPr>
          <w:rFonts w:ascii="Times New Roman" w:eastAsia="Times New Roman" w:hAnsi="Times New Roman" w:cs="Times New Roman"/>
          <w:i/>
          <w:color w:val="000000"/>
          <w:sz w:val="24"/>
          <w:szCs w:val="24"/>
        </w:rPr>
        <w:t xml:space="preserve">luar ladang </w:t>
      </w:r>
      <w:r w:rsidR="001A0F07">
        <w:rPr>
          <w:rFonts w:ascii="Times New Roman" w:eastAsia="Times New Roman" w:hAnsi="Times New Roman" w:cs="Times New Roman"/>
          <w:i/>
          <w:color w:val="000000"/>
          <w:sz w:val="24"/>
          <w:szCs w:val="24"/>
        </w:rPr>
        <w:t>(Off f</w:t>
      </w:r>
      <w:r w:rsidR="001A0F07" w:rsidRPr="001A0F07">
        <w:rPr>
          <w:rFonts w:ascii="Times New Roman" w:eastAsia="Times New Roman" w:hAnsi="Times New Roman" w:cs="Times New Roman"/>
          <w:i/>
          <w:color w:val="000000"/>
          <w:sz w:val="24"/>
          <w:szCs w:val="24"/>
        </w:rPr>
        <w:t>arm)</w:t>
      </w:r>
    </w:p>
    <w:p w14:paraId="0A739830" w14:textId="77777777" w:rsidR="001A0F07" w:rsidRPr="001A0F07" w:rsidRDefault="001A0F07"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7A9DE9FA" w14:textId="11515AEF" w:rsidR="008E03DF" w:rsidRPr="007E1AA2" w:rsidRDefault="008E03D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 xml:space="preserve">Aktiviti yang dijalankan di luar kawasan ladang seperti mengusahakan kebun sayur atau buah di tempat lain, menjalankan aktiviti nelayan, membuka bengkel menyelenggara mesin jentera, memburu, bekerja di sektor awam atau swasta, menjalankan aktiviti perniagaan peruncitan dan lain-lain lagi. </w:t>
      </w:r>
    </w:p>
    <w:p w14:paraId="2BB1E811" w14:textId="2CCC69A1"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Kajian-kajian sebelum ini mendapati majoriti PKS di Malaysia mengusahakan sawit secara sepenuh masa dan tidak terlibat dengan sebarang aktiviti ekonomi yang lain Perkara ini mungkin disebabkan oleh faktor umur yang majoritinya 60 tahun ke atas dan ahli keluarga yang muda kebanyakkan mencari rezeki di bandar. Walau bagaimanapun, masih terdapat juga PKS yang turut menjalankan aktiviti-aktiviti ekonomi yang lain seperti aktiviti integrasi sawit, menjalankan perniagaan ataupun menjalankan sawit secara separuh masa kerana mempunyai kerja tetap di tempat lain (</w:t>
      </w:r>
      <w:r w:rsidR="00AF7636">
        <w:rPr>
          <w:rFonts w:ascii="Times New Roman" w:eastAsia="Times New Roman" w:hAnsi="Times New Roman" w:cs="Times New Roman"/>
          <w:color w:val="000000"/>
          <w:sz w:val="24"/>
          <w:szCs w:val="24"/>
        </w:rPr>
        <w:t>Abd Hair</w:t>
      </w:r>
      <w:r w:rsidR="0007293A">
        <w:rPr>
          <w:rFonts w:ascii="Times New Roman" w:eastAsia="Times New Roman" w:hAnsi="Times New Roman" w:cs="Times New Roman"/>
          <w:color w:val="000000"/>
          <w:sz w:val="24"/>
          <w:szCs w:val="24"/>
        </w:rPr>
        <w:t xml:space="preserve"> </w:t>
      </w:r>
      <w:r w:rsidRPr="007E1AA2">
        <w:rPr>
          <w:rFonts w:ascii="Times New Roman" w:eastAsia="Times New Roman" w:hAnsi="Times New Roman" w:cs="Times New Roman"/>
          <w:color w:val="000000"/>
          <w:sz w:val="24"/>
          <w:szCs w:val="24"/>
        </w:rPr>
        <w:t>et al.</w:t>
      </w:r>
      <w:r w:rsidR="009A7665">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2016; Azima et al.</w:t>
      </w:r>
      <w:r w:rsidR="009A7665">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2018; Zaimah et al.</w:t>
      </w:r>
      <w:r w:rsidR="009A7665">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2018). Oleh itu boleh disimpulkan, aktiviti ekonomi bagi PKS di Malaysia, boleh terbahagi kepada tiga jenis iaitu segala aktiviti yang terlibat untuk menghasilkan Buah Tandan Segar (BTS) di ladang mereka (</w:t>
      </w:r>
      <w:r w:rsidRPr="009A7665">
        <w:rPr>
          <w:rFonts w:ascii="Times New Roman" w:eastAsia="Times New Roman" w:hAnsi="Times New Roman" w:cs="Times New Roman"/>
          <w:i/>
          <w:color w:val="000000"/>
          <w:sz w:val="24"/>
          <w:szCs w:val="24"/>
        </w:rPr>
        <w:t>on farm</w:t>
      </w:r>
      <w:r w:rsidRPr="007E1AA2">
        <w:rPr>
          <w:rFonts w:ascii="Times New Roman" w:eastAsia="Times New Roman" w:hAnsi="Times New Roman" w:cs="Times New Roman"/>
          <w:color w:val="000000"/>
          <w:sz w:val="24"/>
          <w:szCs w:val="24"/>
        </w:rPr>
        <w:t>), aktiviti sampingan di ladang (</w:t>
      </w:r>
      <w:r w:rsidRPr="009A7665">
        <w:rPr>
          <w:rFonts w:ascii="Times New Roman" w:eastAsia="Times New Roman" w:hAnsi="Times New Roman" w:cs="Times New Roman"/>
          <w:i/>
          <w:color w:val="000000"/>
          <w:sz w:val="24"/>
          <w:szCs w:val="24"/>
        </w:rPr>
        <w:t>on farm</w:t>
      </w:r>
      <w:r w:rsidRPr="007E1AA2">
        <w:rPr>
          <w:rFonts w:ascii="Times New Roman" w:eastAsia="Times New Roman" w:hAnsi="Times New Roman" w:cs="Times New Roman"/>
          <w:color w:val="000000"/>
          <w:sz w:val="24"/>
          <w:szCs w:val="24"/>
        </w:rPr>
        <w:t>) dan aktiviti ekonomi luar ladang (</w:t>
      </w:r>
      <w:r w:rsidRPr="009A7665">
        <w:rPr>
          <w:rFonts w:ascii="Times New Roman" w:eastAsia="Times New Roman" w:hAnsi="Times New Roman" w:cs="Times New Roman"/>
          <w:i/>
          <w:color w:val="000000"/>
          <w:sz w:val="24"/>
          <w:szCs w:val="24"/>
        </w:rPr>
        <w:t>off farm</w:t>
      </w:r>
      <w:r w:rsidRPr="007E1AA2">
        <w:rPr>
          <w:rFonts w:ascii="Times New Roman" w:eastAsia="Times New Roman" w:hAnsi="Times New Roman" w:cs="Times New Roman"/>
          <w:color w:val="000000"/>
          <w:sz w:val="24"/>
          <w:szCs w:val="24"/>
        </w:rPr>
        <w:t>)</w:t>
      </w:r>
    </w:p>
    <w:p w14:paraId="182F3914" w14:textId="7704AF6E"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lastRenderedPageBreak/>
        <w:t xml:space="preserve">PKS di kawasan Sungai Bok Miri, mempunyai berbagai sumber ekonomi bagi menyokong pendapatan sawit mereka. Majoriti dari mereka memilih untuk mengusahakan sawah padi, mengambil upah menjalankan kerja rencam, menoreh getah, mengusahakan tanaman lain, penternakan, padi bukit dan lain-lain lagi (Cramb </w:t>
      </w:r>
      <w:r w:rsidR="007F0A45">
        <w:rPr>
          <w:rFonts w:ascii="Times New Roman" w:eastAsia="Times New Roman" w:hAnsi="Times New Roman" w:cs="Times New Roman"/>
          <w:color w:val="000000"/>
          <w:sz w:val="24"/>
          <w:szCs w:val="24"/>
        </w:rPr>
        <w:t>&amp;</w:t>
      </w:r>
      <w:r w:rsidRPr="007E1AA2">
        <w:rPr>
          <w:rFonts w:ascii="Times New Roman" w:eastAsia="Times New Roman" w:hAnsi="Times New Roman" w:cs="Times New Roman"/>
          <w:color w:val="000000"/>
          <w:sz w:val="24"/>
          <w:szCs w:val="24"/>
        </w:rPr>
        <w:t xml:space="preserve"> Sujang</w:t>
      </w:r>
      <w:r w:rsidR="007F0A45">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2012). Di Sulawesi Barat, Indonesia, PKS juga menjalankan aktiviti ekonomi sampingan bagi menampung kekurangan pendapatan kebun sawit mereka. Aktiviti pertanian luar ladang sawit yang diceburi adalah perikanan, tanaman pisang, kelapa dan koko. Manakala aktiviti bukan pertanian yang diceburi ialah penjaja jalanan, pekerja kerajan, buruh binaan, tukang jahit, pema</w:t>
      </w:r>
      <w:r w:rsidR="007F0A45">
        <w:rPr>
          <w:rFonts w:ascii="Times New Roman" w:eastAsia="Times New Roman" w:hAnsi="Times New Roman" w:cs="Times New Roman"/>
          <w:color w:val="000000"/>
          <w:sz w:val="24"/>
          <w:szCs w:val="24"/>
        </w:rPr>
        <w:t xml:space="preserve">ndu dan lain-lain (Ramadhana et </w:t>
      </w:r>
      <w:r w:rsidRPr="007E1AA2">
        <w:rPr>
          <w:rFonts w:ascii="Times New Roman" w:eastAsia="Times New Roman" w:hAnsi="Times New Roman" w:cs="Times New Roman"/>
          <w:color w:val="000000"/>
          <w:sz w:val="24"/>
          <w:szCs w:val="24"/>
        </w:rPr>
        <w:t>al</w:t>
      </w:r>
      <w:r w:rsidR="007F0A45">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2021). Oleh itu dapat disimpulkan, aktiviti ekonomi sampingan yang dipilih oleh PKS adalah yang paling mudah berdasarkan keupayaan mereka untuk mengusahakannya.</w:t>
      </w:r>
      <w:r w:rsidR="00CB75CC" w:rsidRPr="007E1AA2">
        <w:rPr>
          <w:rFonts w:ascii="Times New Roman" w:eastAsia="Times New Roman" w:hAnsi="Times New Roman" w:cs="Times New Roman"/>
          <w:color w:val="000000"/>
          <w:sz w:val="24"/>
          <w:szCs w:val="24"/>
        </w:rPr>
        <w:t xml:space="preserve"> </w:t>
      </w:r>
    </w:p>
    <w:p w14:paraId="29CF1F44" w14:textId="53F13185" w:rsidR="00EE2EBF" w:rsidRDefault="007C5F2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E1AA2">
        <w:rPr>
          <w:rFonts w:ascii="Times New Roman" w:eastAsia="Times New Roman" w:hAnsi="Times New Roman" w:cs="Times New Roman"/>
          <w:b/>
          <w:color w:val="000000"/>
          <w:sz w:val="24"/>
          <w:szCs w:val="24"/>
        </w:rPr>
        <w:t xml:space="preserve"> </w:t>
      </w:r>
    </w:p>
    <w:p w14:paraId="67058CD6" w14:textId="77777777" w:rsidR="002F45D2" w:rsidRPr="007E1AA2" w:rsidRDefault="002F45D2"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6C0B5BF" w14:textId="17B19EE1" w:rsidR="00EE2EBF" w:rsidRDefault="007C5F2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E1AA2">
        <w:rPr>
          <w:rFonts w:ascii="Times New Roman" w:eastAsia="Times New Roman" w:hAnsi="Times New Roman" w:cs="Times New Roman"/>
          <w:b/>
          <w:color w:val="000000"/>
          <w:sz w:val="24"/>
          <w:szCs w:val="24"/>
        </w:rPr>
        <w:t>Met</w:t>
      </w:r>
      <w:r w:rsidR="008E03DF" w:rsidRPr="007E1AA2">
        <w:rPr>
          <w:rFonts w:ascii="Times New Roman" w:eastAsia="Times New Roman" w:hAnsi="Times New Roman" w:cs="Times New Roman"/>
          <w:b/>
          <w:color w:val="000000"/>
          <w:sz w:val="24"/>
          <w:szCs w:val="24"/>
        </w:rPr>
        <w:t>odologi</w:t>
      </w:r>
    </w:p>
    <w:p w14:paraId="1428CA66" w14:textId="77777777" w:rsidR="002F45D2" w:rsidRPr="007E1AA2" w:rsidRDefault="002F45D2"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3282AB" w14:textId="392B4BBB" w:rsidR="008E03DF" w:rsidRPr="007E1AA2" w:rsidRDefault="008E03D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Kajian ini mengunakan strategi penyelidikan kuantitatif dengan kaedah tinjauan dengan menggunakan instrumen soal selidik bagi tujuan pengutipan data komponen modal sosial yang terdapat dikalangan Pekebun Kecil Sawit (PKS) dan kesannya terhadap aktiviti ekonomi mereka. Kajian ini dijalankan di Negeri Perak yang terletak kira-kira 80km di utara Kuala Lumpur.</w:t>
      </w:r>
      <w:r w:rsidR="00021B5C" w:rsidRPr="007E1AA2">
        <w:rPr>
          <w:rFonts w:ascii="Times New Roman" w:eastAsia="Times New Roman" w:hAnsi="Times New Roman" w:cs="Times New Roman"/>
          <w:color w:val="000000"/>
          <w:sz w:val="24"/>
          <w:szCs w:val="24"/>
        </w:rPr>
        <w:t xml:space="preserve"> </w:t>
      </w:r>
      <w:r w:rsidRPr="007E1AA2">
        <w:rPr>
          <w:rFonts w:ascii="Times New Roman" w:eastAsia="Times New Roman" w:hAnsi="Times New Roman" w:cs="Times New Roman"/>
          <w:color w:val="000000"/>
          <w:sz w:val="24"/>
          <w:szCs w:val="24"/>
        </w:rPr>
        <w:t>Jumlah populasi PKS negeri Perak bagi tahun 2022 ialah 42,531 orang. Melalui pengiraan jumlah sampel berdasarkan Jadual Penentuan Saiz Sampel Krejcie dan Morgan (1970) jumlah sampel yang disasarkan adalah seramai 381 PKS sebagai responden. Kajian ini telah berjaya memperolehi penglibatan seramai 379 PKS. Bilangan ini adalah merupakan 99.48 peratus daripada sasaran sampel. Kajian ini menggunakan teknik persampelan bertujuan dalam memilih responden kajian. Responden yang terlibat dalam kajian ini adalah Pekebun Kecil Sawit (PKS) iaitu pekebun sawit negeri Perak yang mempunyai keluasan kebun kurang daripada 40 hektar. Borang soal selidik secara atas talian dalam bentuk Google Form iaitu salinan lembut (</w:t>
      </w:r>
      <w:r w:rsidRPr="002F45D2">
        <w:rPr>
          <w:rFonts w:ascii="Times New Roman" w:eastAsia="Times New Roman" w:hAnsi="Times New Roman" w:cs="Times New Roman"/>
          <w:i/>
          <w:color w:val="000000"/>
          <w:sz w:val="24"/>
          <w:szCs w:val="24"/>
        </w:rPr>
        <w:t>softcopy</w:t>
      </w:r>
      <w:r w:rsidRPr="007E1AA2">
        <w:rPr>
          <w:rFonts w:ascii="Times New Roman" w:eastAsia="Times New Roman" w:hAnsi="Times New Roman" w:cs="Times New Roman"/>
          <w:color w:val="000000"/>
          <w:sz w:val="24"/>
          <w:szCs w:val="24"/>
        </w:rPr>
        <w:t>) dan juga dalam bentuk salinan keras (</w:t>
      </w:r>
      <w:r w:rsidRPr="002F45D2">
        <w:rPr>
          <w:rFonts w:ascii="Times New Roman" w:eastAsia="Times New Roman" w:hAnsi="Times New Roman" w:cs="Times New Roman"/>
          <w:i/>
          <w:color w:val="000000"/>
          <w:sz w:val="24"/>
          <w:szCs w:val="24"/>
        </w:rPr>
        <w:t>hardcopy</w:t>
      </w:r>
      <w:r w:rsidRPr="007E1AA2">
        <w:rPr>
          <w:rFonts w:ascii="Times New Roman" w:eastAsia="Times New Roman" w:hAnsi="Times New Roman" w:cs="Times New Roman"/>
          <w:color w:val="000000"/>
          <w:sz w:val="24"/>
          <w:szCs w:val="24"/>
        </w:rPr>
        <w:t xml:space="preserve">) telah disediakan secukupnya dan diedarkan kepada semua pejabat TUNAS Perak. Dua bentuk soal selidik dikemukakan bagi memudahkan proses pengumpulan data dilaksanakan. Sesi pengedaran soal selidik telah mula dijalankan di seluruh negeri Perak pada 30 Mei hingga 17 Jun 2022. </w:t>
      </w:r>
    </w:p>
    <w:p w14:paraId="7CFB2837" w14:textId="7BE9686B" w:rsidR="008E03DF" w:rsidRPr="007E1AA2" w:rsidRDefault="008E03DF" w:rsidP="007E1AA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color w:val="000000"/>
          <w:sz w:val="24"/>
          <w:szCs w:val="24"/>
        </w:rPr>
        <w:t>Skala likert lima peringkat telah digunakan untuk menentukan skala bagi soalan dalam Bahagian B, Bahagian C, Bahagian D, dan Bahagian E. Nilai skala likert lima peringkat adalah seperti berikut: 1 = sangat tidak setuju, 2 = tidak setuju, 3 = kurang setuju, 4 = setuju, dan 5 = sangat setuju. Kajian rintis dijalankan untuk menentukan kebolehlaksanaan atau sama ada kajian tersebut munasabah untuk dijalankan (Chua</w:t>
      </w:r>
      <w:r w:rsidR="002F45D2">
        <w:rPr>
          <w:rFonts w:ascii="Times New Roman" w:eastAsia="Times New Roman" w:hAnsi="Times New Roman" w:cs="Times New Roman"/>
          <w:color w:val="000000"/>
          <w:sz w:val="24"/>
          <w:szCs w:val="24"/>
        </w:rPr>
        <w:t>,</w:t>
      </w:r>
      <w:r w:rsidRPr="007E1AA2">
        <w:rPr>
          <w:rFonts w:ascii="Times New Roman" w:eastAsia="Times New Roman" w:hAnsi="Times New Roman" w:cs="Times New Roman"/>
          <w:color w:val="000000"/>
          <w:sz w:val="24"/>
          <w:szCs w:val="24"/>
        </w:rPr>
        <w:t xml:space="preserve"> 2006). nilai Cronbach Alpha yang diperolehi secara keseluruhan adalah 0.96. Analisis inferensi Korelasi Pearson digunakan untuk mengukur hubungan antara pembolehubah dan analisis Regresi untuk menilai pengaruh. Magnitud pekali korelasi digunakan untuk menentukan kekuatan sambungan dimana, lebih besar nilai korelasi, lebih kukuh perkaitan.</w:t>
      </w:r>
    </w:p>
    <w:p w14:paraId="10481CD8" w14:textId="77777777" w:rsidR="00663F79" w:rsidRPr="007E1AA2" w:rsidRDefault="00663F79"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D09B445" w14:textId="3FBDD837" w:rsidR="001327E5" w:rsidRDefault="001327E5" w:rsidP="0002236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4EF323AB" w14:textId="77777777" w:rsidR="005B7F40" w:rsidRDefault="005B7F40" w:rsidP="0002236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4732D24F" w14:textId="77777777" w:rsidR="005B7F40" w:rsidRDefault="005B7F40" w:rsidP="0002236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3721B232" w14:textId="77777777" w:rsidR="005B7F40" w:rsidRDefault="005B7F40" w:rsidP="0002236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6A68FFAF" w14:textId="77777777" w:rsidR="005B7F40" w:rsidRDefault="005B7F40" w:rsidP="0002236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1C0C760C" w14:textId="77777777" w:rsidR="005B7F40" w:rsidRDefault="005B7F40" w:rsidP="0002236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72E30261" w14:textId="25DD9026" w:rsidR="00EE2EBF" w:rsidRPr="007E1AA2" w:rsidRDefault="00663F79"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E1AA2">
        <w:rPr>
          <w:rFonts w:ascii="Times New Roman" w:eastAsia="Times New Roman" w:hAnsi="Times New Roman" w:cs="Times New Roman"/>
          <w:b/>
          <w:color w:val="000000"/>
          <w:sz w:val="24"/>
          <w:szCs w:val="24"/>
        </w:rPr>
        <w:lastRenderedPageBreak/>
        <w:t>Hasil kajian</w:t>
      </w:r>
      <w:r w:rsidR="007C5F2F" w:rsidRPr="007E1AA2">
        <w:rPr>
          <w:rFonts w:ascii="Times New Roman" w:eastAsia="Times New Roman" w:hAnsi="Times New Roman" w:cs="Times New Roman"/>
          <w:b/>
          <w:color w:val="000000"/>
          <w:sz w:val="24"/>
          <w:szCs w:val="24"/>
        </w:rPr>
        <w:t xml:space="preserve">  </w:t>
      </w:r>
    </w:p>
    <w:p w14:paraId="09DF44DE" w14:textId="77777777" w:rsidR="00EE2EBF" w:rsidRPr="007E1AA2" w:rsidRDefault="007C5F2F"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E1AA2">
        <w:rPr>
          <w:rFonts w:ascii="Times New Roman" w:eastAsia="Times New Roman" w:hAnsi="Times New Roman" w:cs="Times New Roman"/>
          <w:b/>
          <w:color w:val="000000"/>
          <w:sz w:val="24"/>
          <w:szCs w:val="24"/>
        </w:rPr>
        <w:t xml:space="preserve"> </w:t>
      </w:r>
    </w:p>
    <w:p w14:paraId="0AA673DD" w14:textId="6B1F4B82" w:rsidR="00663F79" w:rsidRDefault="001A63AA"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Demografi r</w:t>
      </w:r>
      <w:r w:rsidR="00663F79" w:rsidRPr="007E1AA2">
        <w:rPr>
          <w:rFonts w:ascii="Times New Roman" w:eastAsia="Times New Roman" w:hAnsi="Times New Roman" w:cs="Times New Roman"/>
          <w:bCs/>
          <w:i/>
          <w:iCs/>
          <w:color w:val="000000"/>
          <w:sz w:val="24"/>
          <w:szCs w:val="24"/>
        </w:rPr>
        <w:t>esponden</w:t>
      </w:r>
    </w:p>
    <w:p w14:paraId="2AA0BB41" w14:textId="77777777" w:rsidR="001A63AA" w:rsidRPr="007E1AA2" w:rsidRDefault="001A63AA"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p>
    <w:p w14:paraId="2605EE70" w14:textId="77777777" w:rsidR="00663F79" w:rsidRPr="007E1AA2" w:rsidRDefault="00663F79" w:rsidP="007E1AA2">
      <w:pPr>
        <w:spacing w:after="0" w:line="240" w:lineRule="auto"/>
        <w:ind w:left="0" w:hanging="2"/>
        <w:jc w:val="both"/>
        <w:rPr>
          <w:rFonts w:ascii="Times New Roman" w:hAnsi="Times New Roman" w:cs="Times New Roman"/>
          <w:sz w:val="24"/>
          <w:szCs w:val="24"/>
        </w:rPr>
      </w:pPr>
      <w:r w:rsidRPr="007E1AA2">
        <w:rPr>
          <w:rFonts w:ascii="Times New Roman" w:hAnsi="Times New Roman" w:cs="Times New Roman"/>
          <w:sz w:val="24"/>
          <w:szCs w:val="24"/>
        </w:rPr>
        <w:t xml:space="preserve">Hasil analisis demografi PKS mendapati sebanyak 70.7 peratus responden adalah PKS lelaki dan 20.3 peratus responden adalah PKS perempuan. Majoriti responden adalah berumur 61 tahun ke atas iaitu 42.7 peratus, diikuti oleh responden yang berumur 51 hingga 60 tahun iaitu 24.8 peratus. PKS yang berumur 41 hingga 50 tahun hanyalah 18.2 peratus, 31 hingga 40 tahun iaitu 8.9 peratus dan 20 hingga 30 tahun iaitu 4.5 peratus. Majoriti responden adalah warganegara Malaysia iaitu 99.2 peratus manakala 0.8 peratus selebihnya adalah berstatus Permastautin Tetap. Dari segi komposisi kaum pula, sebanyak 65.7 peratus PKS adalah Melayu, 29.0 peratus adalah cina dan PKS India adalah 5.3 peratus sahaja. Majoriti responden mempunyai tahap pendidikan sehingga SPM iaitu 34.8 peratus, seterusnya SRP/PMR/PT3 iaitu 17.9 peratus dan sekolah rendah/UPSR iaitu 14.5 peratus. </w:t>
      </w:r>
    </w:p>
    <w:p w14:paraId="1C96ED96" w14:textId="77777777" w:rsidR="00663F79" w:rsidRPr="007E1AA2" w:rsidRDefault="00663F79" w:rsidP="007E1A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FB2E3AC" w14:textId="50A759BD" w:rsidR="00663F79" w:rsidRPr="00663F79" w:rsidRDefault="001A63AA"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iCs/>
          <w:kern w:val="2"/>
          <w:position w:val="0"/>
          <w:sz w:val="20"/>
          <w:szCs w:val="20"/>
          <w14:ligatures w14:val="standardContextual"/>
        </w:rPr>
      </w:pPr>
      <w:r w:rsidRPr="001A63AA">
        <w:rPr>
          <w:rFonts w:ascii="Times New Roman" w:hAnsi="Times New Roman" w:cs="Times New Roman"/>
          <w:b/>
          <w:bCs/>
          <w:iCs/>
          <w:kern w:val="2"/>
          <w:position w:val="0"/>
          <w:sz w:val="20"/>
          <w:szCs w:val="20"/>
          <w14:ligatures w14:val="standardContextual"/>
        </w:rPr>
        <w:t xml:space="preserve">Jadual </w:t>
      </w:r>
      <w:r w:rsidR="001327E5">
        <w:rPr>
          <w:rFonts w:ascii="Times New Roman" w:hAnsi="Times New Roman" w:cs="Times New Roman"/>
          <w:b/>
          <w:bCs/>
          <w:iCs/>
          <w:kern w:val="2"/>
          <w:position w:val="0"/>
          <w:sz w:val="20"/>
          <w:szCs w:val="20"/>
          <w14:ligatures w14:val="standardContextual"/>
        </w:rPr>
        <w:t>1</w:t>
      </w:r>
      <w:r w:rsidRPr="001A63AA">
        <w:rPr>
          <w:rFonts w:ascii="Times New Roman" w:hAnsi="Times New Roman" w:cs="Times New Roman"/>
          <w:b/>
          <w:bCs/>
          <w:iCs/>
          <w:kern w:val="2"/>
          <w:position w:val="0"/>
          <w:sz w:val="20"/>
          <w:szCs w:val="20"/>
          <w14:ligatures w14:val="standardContextual"/>
        </w:rPr>
        <w:t>.</w:t>
      </w:r>
      <w:r>
        <w:rPr>
          <w:rFonts w:ascii="Times New Roman" w:hAnsi="Times New Roman" w:cs="Times New Roman"/>
          <w:bCs/>
          <w:iCs/>
          <w:kern w:val="2"/>
          <w:position w:val="0"/>
          <w:sz w:val="20"/>
          <w:szCs w:val="20"/>
          <w14:ligatures w14:val="standardContextual"/>
        </w:rPr>
        <w:t xml:space="preserve"> Demografi r</w:t>
      </w:r>
      <w:r w:rsidR="00663F79" w:rsidRPr="00663F79">
        <w:rPr>
          <w:rFonts w:ascii="Times New Roman" w:hAnsi="Times New Roman" w:cs="Times New Roman"/>
          <w:bCs/>
          <w:iCs/>
          <w:kern w:val="2"/>
          <w:position w:val="0"/>
          <w:sz w:val="20"/>
          <w:szCs w:val="20"/>
          <w14:ligatures w14:val="standardContextual"/>
        </w:rPr>
        <w:t>esponden</w:t>
      </w:r>
    </w:p>
    <w:p w14:paraId="3CD53CCA" w14:textId="77777777" w:rsidR="00663F79" w:rsidRPr="00663F79" w:rsidRDefault="00663F79"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iCs/>
          <w:kern w:val="2"/>
          <w:position w:val="0"/>
          <w:sz w:val="20"/>
          <w:szCs w:val="20"/>
          <w14:ligatures w14:val="standardContextual"/>
        </w:rPr>
      </w:pPr>
    </w:p>
    <w:tbl>
      <w:tblPr>
        <w:tblW w:w="5812" w:type="dxa"/>
        <w:jc w:val="center"/>
        <w:tblLook w:val="0000" w:firstRow="0" w:lastRow="0" w:firstColumn="0" w:lastColumn="0" w:noHBand="0" w:noVBand="0"/>
      </w:tblPr>
      <w:tblGrid>
        <w:gridCol w:w="3118"/>
        <w:gridCol w:w="1267"/>
        <w:gridCol w:w="1427"/>
      </w:tblGrid>
      <w:tr w:rsidR="00663F79" w:rsidRPr="001327E5" w14:paraId="57FFB329" w14:textId="77777777" w:rsidTr="00F57D0E">
        <w:trPr>
          <w:trHeight w:val="70"/>
          <w:jc w:val="center"/>
        </w:trPr>
        <w:tc>
          <w:tcPr>
            <w:tcW w:w="3118" w:type="dxa"/>
            <w:tcBorders>
              <w:top w:val="single" w:sz="4" w:space="0" w:color="auto"/>
              <w:bottom w:val="single" w:sz="4" w:space="0" w:color="auto"/>
            </w:tcBorders>
            <w:shd w:val="clear" w:color="auto" w:fill="8DB3E2" w:themeFill="text2" w:themeFillTint="66"/>
          </w:tcPr>
          <w:p w14:paraId="5B89DC3C"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bookmarkStart w:id="3" w:name="_Hlk142049346"/>
            <w:r w:rsidRPr="001327E5">
              <w:rPr>
                <w:rFonts w:ascii="Times New Roman" w:hAnsi="Times New Roman" w:cs="Times New Roman"/>
                <w:b/>
                <w:bCs/>
                <w:kern w:val="2"/>
                <w:position w:val="0"/>
                <w:sz w:val="20"/>
                <w:szCs w:val="20"/>
                <w14:ligatures w14:val="standardContextual"/>
              </w:rPr>
              <w:t>Profil</w:t>
            </w:r>
          </w:p>
        </w:tc>
        <w:tc>
          <w:tcPr>
            <w:tcW w:w="1267" w:type="dxa"/>
            <w:tcBorders>
              <w:top w:val="single" w:sz="4" w:space="0" w:color="auto"/>
              <w:bottom w:val="single" w:sz="4" w:space="0" w:color="auto"/>
            </w:tcBorders>
            <w:shd w:val="clear" w:color="auto" w:fill="8DB3E2" w:themeFill="text2" w:themeFillTint="66"/>
          </w:tcPr>
          <w:p w14:paraId="52D2D53E"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1327E5">
              <w:rPr>
                <w:rFonts w:ascii="Times New Roman" w:hAnsi="Times New Roman" w:cs="Times New Roman"/>
                <w:b/>
                <w:bCs/>
                <w:kern w:val="2"/>
                <w:position w:val="0"/>
                <w:sz w:val="20"/>
                <w:szCs w:val="20"/>
                <w14:ligatures w14:val="standardContextual"/>
              </w:rPr>
              <w:t>Kekerapan</w:t>
            </w:r>
          </w:p>
        </w:tc>
        <w:tc>
          <w:tcPr>
            <w:tcW w:w="1427" w:type="dxa"/>
            <w:tcBorders>
              <w:top w:val="single" w:sz="4" w:space="0" w:color="auto"/>
              <w:bottom w:val="single" w:sz="4" w:space="0" w:color="auto"/>
            </w:tcBorders>
            <w:shd w:val="clear" w:color="auto" w:fill="8DB3E2" w:themeFill="text2" w:themeFillTint="66"/>
          </w:tcPr>
          <w:p w14:paraId="7D4B977E"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1327E5">
              <w:rPr>
                <w:rFonts w:ascii="Times New Roman" w:hAnsi="Times New Roman" w:cs="Times New Roman"/>
                <w:b/>
                <w:bCs/>
                <w:kern w:val="2"/>
                <w:position w:val="0"/>
                <w:sz w:val="20"/>
                <w:szCs w:val="20"/>
                <w14:ligatures w14:val="standardContextual"/>
              </w:rPr>
              <w:t>Peratus (%)</w:t>
            </w:r>
          </w:p>
        </w:tc>
      </w:tr>
      <w:tr w:rsidR="00663F79" w:rsidRPr="001327E5" w14:paraId="0517F777" w14:textId="77777777" w:rsidTr="00F57D0E">
        <w:trPr>
          <w:trHeight w:val="70"/>
          <w:jc w:val="center"/>
        </w:trPr>
        <w:tc>
          <w:tcPr>
            <w:tcW w:w="3118" w:type="dxa"/>
            <w:tcBorders>
              <w:top w:val="single" w:sz="4" w:space="0" w:color="auto"/>
            </w:tcBorders>
          </w:tcPr>
          <w:p w14:paraId="07890570"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kern w:val="2"/>
                <w:position w:val="0"/>
                <w:sz w:val="20"/>
                <w:szCs w:val="20"/>
                <w14:ligatures w14:val="standardContextual"/>
              </w:rPr>
            </w:pPr>
            <w:r w:rsidRPr="001327E5">
              <w:rPr>
                <w:rFonts w:ascii="Times New Roman" w:hAnsi="Times New Roman" w:cs="Times New Roman"/>
                <w:b/>
                <w:bCs/>
                <w:kern w:val="2"/>
                <w:position w:val="0"/>
                <w:sz w:val="20"/>
                <w:szCs w:val="20"/>
                <w14:ligatures w14:val="standardContextual"/>
              </w:rPr>
              <w:t>Jantina</w:t>
            </w:r>
          </w:p>
        </w:tc>
        <w:tc>
          <w:tcPr>
            <w:tcW w:w="1267" w:type="dxa"/>
            <w:tcBorders>
              <w:top w:val="single" w:sz="4" w:space="0" w:color="auto"/>
            </w:tcBorders>
          </w:tcPr>
          <w:p w14:paraId="2EA24F7D"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1427" w:type="dxa"/>
            <w:tcBorders>
              <w:top w:val="single" w:sz="4" w:space="0" w:color="auto"/>
            </w:tcBorders>
          </w:tcPr>
          <w:p w14:paraId="23D031EC"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1327E5" w14:paraId="0EB3F637" w14:textId="77777777" w:rsidTr="00F57D0E">
        <w:trPr>
          <w:trHeight w:val="91"/>
          <w:jc w:val="center"/>
        </w:trPr>
        <w:tc>
          <w:tcPr>
            <w:tcW w:w="3118" w:type="dxa"/>
          </w:tcPr>
          <w:p w14:paraId="037D43B6" w14:textId="309B859C"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Lelaki</w:t>
            </w:r>
          </w:p>
        </w:tc>
        <w:tc>
          <w:tcPr>
            <w:tcW w:w="1267" w:type="dxa"/>
          </w:tcPr>
          <w:p w14:paraId="779B486C"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302</w:t>
            </w:r>
          </w:p>
        </w:tc>
        <w:tc>
          <w:tcPr>
            <w:tcW w:w="1427" w:type="dxa"/>
          </w:tcPr>
          <w:p w14:paraId="1B3656FD"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79.7</w:t>
            </w:r>
          </w:p>
        </w:tc>
      </w:tr>
      <w:tr w:rsidR="00663F79" w:rsidRPr="001327E5" w14:paraId="293C6DC6" w14:textId="77777777" w:rsidTr="00F57D0E">
        <w:trPr>
          <w:trHeight w:val="70"/>
          <w:jc w:val="center"/>
        </w:trPr>
        <w:tc>
          <w:tcPr>
            <w:tcW w:w="3118" w:type="dxa"/>
          </w:tcPr>
          <w:p w14:paraId="28F94857" w14:textId="59618C55"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Perempuan</w:t>
            </w:r>
          </w:p>
        </w:tc>
        <w:tc>
          <w:tcPr>
            <w:tcW w:w="1267" w:type="dxa"/>
          </w:tcPr>
          <w:p w14:paraId="7E58F975"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77</w:t>
            </w:r>
          </w:p>
        </w:tc>
        <w:tc>
          <w:tcPr>
            <w:tcW w:w="1427" w:type="dxa"/>
          </w:tcPr>
          <w:p w14:paraId="36670520"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20.3</w:t>
            </w:r>
          </w:p>
        </w:tc>
      </w:tr>
      <w:tr w:rsidR="00663F79" w:rsidRPr="001327E5" w14:paraId="4FD9500C" w14:textId="77777777" w:rsidTr="00F57D0E">
        <w:trPr>
          <w:trHeight w:val="183"/>
          <w:jc w:val="center"/>
        </w:trPr>
        <w:tc>
          <w:tcPr>
            <w:tcW w:w="3118" w:type="dxa"/>
          </w:tcPr>
          <w:p w14:paraId="0E4C13E8"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kern w:val="2"/>
                <w:position w:val="0"/>
                <w:sz w:val="20"/>
                <w:szCs w:val="20"/>
                <w14:ligatures w14:val="standardContextual"/>
              </w:rPr>
            </w:pPr>
            <w:r w:rsidRPr="001327E5">
              <w:rPr>
                <w:rFonts w:ascii="Times New Roman" w:hAnsi="Times New Roman" w:cs="Times New Roman"/>
                <w:b/>
                <w:bCs/>
                <w:kern w:val="2"/>
                <w:position w:val="0"/>
                <w:sz w:val="20"/>
                <w:szCs w:val="20"/>
                <w14:ligatures w14:val="standardContextual"/>
              </w:rPr>
              <w:t>Umur</w:t>
            </w:r>
          </w:p>
        </w:tc>
        <w:tc>
          <w:tcPr>
            <w:tcW w:w="1267" w:type="dxa"/>
          </w:tcPr>
          <w:p w14:paraId="17A46FFE"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1427" w:type="dxa"/>
          </w:tcPr>
          <w:p w14:paraId="1A692C68"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1327E5" w14:paraId="6F4C8CB7" w14:textId="77777777" w:rsidTr="00F57D0E">
        <w:trPr>
          <w:trHeight w:val="73"/>
          <w:jc w:val="center"/>
        </w:trPr>
        <w:tc>
          <w:tcPr>
            <w:tcW w:w="3118" w:type="dxa"/>
          </w:tcPr>
          <w:p w14:paraId="5EE0B406" w14:textId="4F3DE4D3"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20-30 tahun</w:t>
            </w:r>
          </w:p>
        </w:tc>
        <w:tc>
          <w:tcPr>
            <w:tcW w:w="1267" w:type="dxa"/>
            <w:shd w:val="clear" w:color="auto" w:fill="FFFFFF"/>
          </w:tcPr>
          <w:p w14:paraId="6D6737F2"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17</w:t>
            </w:r>
          </w:p>
        </w:tc>
        <w:tc>
          <w:tcPr>
            <w:tcW w:w="1427" w:type="dxa"/>
            <w:shd w:val="clear" w:color="auto" w:fill="FFFFFF"/>
          </w:tcPr>
          <w:p w14:paraId="2BDA4317"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4.5</w:t>
            </w:r>
          </w:p>
        </w:tc>
      </w:tr>
      <w:tr w:rsidR="00663F79" w:rsidRPr="001327E5" w14:paraId="1ADF199A" w14:textId="77777777" w:rsidTr="00F57D0E">
        <w:trPr>
          <w:trHeight w:val="70"/>
          <w:jc w:val="center"/>
        </w:trPr>
        <w:tc>
          <w:tcPr>
            <w:tcW w:w="3118" w:type="dxa"/>
          </w:tcPr>
          <w:p w14:paraId="66BF2DA2" w14:textId="18BB72AE"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31-40 tahun</w:t>
            </w:r>
          </w:p>
        </w:tc>
        <w:tc>
          <w:tcPr>
            <w:tcW w:w="1267" w:type="dxa"/>
            <w:shd w:val="clear" w:color="auto" w:fill="FFFFFF"/>
          </w:tcPr>
          <w:p w14:paraId="4F468215"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37</w:t>
            </w:r>
          </w:p>
        </w:tc>
        <w:tc>
          <w:tcPr>
            <w:tcW w:w="1427" w:type="dxa"/>
            <w:shd w:val="clear" w:color="auto" w:fill="FFFFFF"/>
          </w:tcPr>
          <w:p w14:paraId="5EF93E7D"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9.8</w:t>
            </w:r>
          </w:p>
        </w:tc>
      </w:tr>
      <w:tr w:rsidR="00663F79" w:rsidRPr="001327E5" w14:paraId="4AA0ABB3" w14:textId="77777777" w:rsidTr="00F57D0E">
        <w:trPr>
          <w:trHeight w:val="165"/>
          <w:jc w:val="center"/>
        </w:trPr>
        <w:tc>
          <w:tcPr>
            <w:tcW w:w="3118" w:type="dxa"/>
          </w:tcPr>
          <w:p w14:paraId="7BE5FAC4" w14:textId="19D754FF"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41-50 tahun</w:t>
            </w:r>
          </w:p>
        </w:tc>
        <w:tc>
          <w:tcPr>
            <w:tcW w:w="1267" w:type="dxa"/>
            <w:shd w:val="clear" w:color="auto" w:fill="FFFFFF"/>
          </w:tcPr>
          <w:p w14:paraId="40D21888"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69</w:t>
            </w:r>
          </w:p>
        </w:tc>
        <w:tc>
          <w:tcPr>
            <w:tcW w:w="1427" w:type="dxa"/>
            <w:shd w:val="clear" w:color="auto" w:fill="FFFFFF"/>
          </w:tcPr>
          <w:p w14:paraId="5703DF77"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18.2</w:t>
            </w:r>
          </w:p>
        </w:tc>
      </w:tr>
      <w:tr w:rsidR="00663F79" w:rsidRPr="001327E5" w14:paraId="7D036B06" w14:textId="77777777" w:rsidTr="00F57D0E">
        <w:trPr>
          <w:trHeight w:val="70"/>
          <w:jc w:val="center"/>
        </w:trPr>
        <w:tc>
          <w:tcPr>
            <w:tcW w:w="3118" w:type="dxa"/>
          </w:tcPr>
          <w:p w14:paraId="10E7D935" w14:textId="79F6C4FD"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51-60 tahun</w:t>
            </w:r>
          </w:p>
        </w:tc>
        <w:tc>
          <w:tcPr>
            <w:tcW w:w="1267" w:type="dxa"/>
            <w:shd w:val="clear" w:color="auto" w:fill="FFFFFF"/>
          </w:tcPr>
          <w:p w14:paraId="29847E4D"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94</w:t>
            </w:r>
          </w:p>
        </w:tc>
        <w:tc>
          <w:tcPr>
            <w:tcW w:w="1427" w:type="dxa"/>
            <w:shd w:val="clear" w:color="auto" w:fill="FFFFFF"/>
          </w:tcPr>
          <w:p w14:paraId="5AEE24B7"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24.8</w:t>
            </w:r>
          </w:p>
        </w:tc>
      </w:tr>
      <w:tr w:rsidR="00663F79" w:rsidRPr="001327E5" w14:paraId="610A0ED1" w14:textId="77777777" w:rsidTr="00F57D0E">
        <w:trPr>
          <w:trHeight w:val="70"/>
          <w:jc w:val="center"/>
        </w:trPr>
        <w:tc>
          <w:tcPr>
            <w:tcW w:w="3118" w:type="dxa"/>
          </w:tcPr>
          <w:p w14:paraId="072DD0A0"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61 tahun atau lebih</w:t>
            </w:r>
          </w:p>
        </w:tc>
        <w:tc>
          <w:tcPr>
            <w:tcW w:w="1267" w:type="dxa"/>
            <w:shd w:val="clear" w:color="auto" w:fill="FFFFFF"/>
          </w:tcPr>
          <w:p w14:paraId="03A93EF4"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162</w:t>
            </w:r>
          </w:p>
        </w:tc>
        <w:tc>
          <w:tcPr>
            <w:tcW w:w="1427" w:type="dxa"/>
            <w:shd w:val="clear" w:color="auto" w:fill="FFFFFF"/>
          </w:tcPr>
          <w:p w14:paraId="0EE0CC4B"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42.7</w:t>
            </w:r>
          </w:p>
        </w:tc>
      </w:tr>
      <w:tr w:rsidR="00663F79" w:rsidRPr="001327E5" w14:paraId="69DEAF10" w14:textId="77777777" w:rsidTr="00F57D0E">
        <w:trPr>
          <w:trHeight w:val="70"/>
          <w:jc w:val="center"/>
        </w:trPr>
        <w:tc>
          <w:tcPr>
            <w:tcW w:w="3118" w:type="dxa"/>
          </w:tcPr>
          <w:p w14:paraId="59E76342"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kern w:val="2"/>
                <w:position w:val="0"/>
                <w:sz w:val="20"/>
                <w:szCs w:val="20"/>
                <w14:ligatures w14:val="standardContextual"/>
              </w:rPr>
            </w:pPr>
            <w:r w:rsidRPr="001327E5">
              <w:rPr>
                <w:rFonts w:ascii="Times New Roman" w:hAnsi="Times New Roman" w:cs="Times New Roman"/>
                <w:b/>
                <w:bCs/>
                <w:kern w:val="2"/>
                <w:position w:val="0"/>
                <w:sz w:val="20"/>
                <w:szCs w:val="20"/>
                <w14:ligatures w14:val="standardContextual"/>
              </w:rPr>
              <w:t>Warganegara</w:t>
            </w:r>
          </w:p>
        </w:tc>
        <w:tc>
          <w:tcPr>
            <w:tcW w:w="1267" w:type="dxa"/>
          </w:tcPr>
          <w:p w14:paraId="1CD7B412"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1427" w:type="dxa"/>
          </w:tcPr>
          <w:p w14:paraId="1A23C8E5"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1327E5" w14:paraId="6D92FF1C" w14:textId="77777777" w:rsidTr="00F57D0E">
        <w:trPr>
          <w:trHeight w:val="70"/>
          <w:jc w:val="center"/>
        </w:trPr>
        <w:tc>
          <w:tcPr>
            <w:tcW w:w="3118" w:type="dxa"/>
          </w:tcPr>
          <w:p w14:paraId="1EEEE9A8"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Warganegara Malaysia</w:t>
            </w:r>
          </w:p>
        </w:tc>
        <w:tc>
          <w:tcPr>
            <w:tcW w:w="1267" w:type="dxa"/>
          </w:tcPr>
          <w:p w14:paraId="4E869AA3"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376</w:t>
            </w:r>
          </w:p>
        </w:tc>
        <w:tc>
          <w:tcPr>
            <w:tcW w:w="1427" w:type="dxa"/>
          </w:tcPr>
          <w:p w14:paraId="1CE7396E"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99.2</w:t>
            </w:r>
          </w:p>
        </w:tc>
      </w:tr>
      <w:tr w:rsidR="00663F79" w:rsidRPr="001327E5" w14:paraId="09623148" w14:textId="77777777" w:rsidTr="00F57D0E">
        <w:trPr>
          <w:trHeight w:val="97"/>
          <w:jc w:val="center"/>
        </w:trPr>
        <w:tc>
          <w:tcPr>
            <w:tcW w:w="3118" w:type="dxa"/>
          </w:tcPr>
          <w:p w14:paraId="3B51C052" w14:textId="4910F9E2"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 xml:space="preserve">Pemastautin </w:t>
            </w:r>
            <w:r w:rsidR="001327E5">
              <w:rPr>
                <w:rFonts w:ascii="Times New Roman" w:hAnsi="Times New Roman" w:cs="Times New Roman"/>
                <w:kern w:val="2"/>
                <w:position w:val="0"/>
                <w:sz w:val="20"/>
                <w:szCs w:val="20"/>
                <w14:ligatures w14:val="standardContextual"/>
              </w:rPr>
              <w:t>t</w:t>
            </w:r>
            <w:r w:rsidRPr="001327E5">
              <w:rPr>
                <w:rFonts w:ascii="Times New Roman" w:hAnsi="Times New Roman" w:cs="Times New Roman"/>
                <w:kern w:val="2"/>
                <w:position w:val="0"/>
                <w:sz w:val="20"/>
                <w:szCs w:val="20"/>
                <w14:ligatures w14:val="standardContextual"/>
              </w:rPr>
              <w:t>etap</w:t>
            </w:r>
          </w:p>
        </w:tc>
        <w:tc>
          <w:tcPr>
            <w:tcW w:w="1267" w:type="dxa"/>
          </w:tcPr>
          <w:p w14:paraId="4A4BDA09"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3</w:t>
            </w:r>
          </w:p>
        </w:tc>
        <w:tc>
          <w:tcPr>
            <w:tcW w:w="1427" w:type="dxa"/>
          </w:tcPr>
          <w:p w14:paraId="5AF879B6"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0.8</w:t>
            </w:r>
          </w:p>
        </w:tc>
      </w:tr>
      <w:tr w:rsidR="00663F79" w:rsidRPr="001327E5" w14:paraId="1A73FF33" w14:textId="77777777" w:rsidTr="00F57D0E">
        <w:trPr>
          <w:trHeight w:val="70"/>
          <w:jc w:val="center"/>
        </w:trPr>
        <w:tc>
          <w:tcPr>
            <w:tcW w:w="3118" w:type="dxa"/>
          </w:tcPr>
          <w:p w14:paraId="17095BCB"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kern w:val="2"/>
                <w:position w:val="0"/>
                <w:sz w:val="20"/>
                <w:szCs w:val="20"/>
                <w14:ligatures w14:val="standardContextual"/>
              </w:rPr>
            </w:pPr>
            <w:r w:rsidRPr="001327E5">
              <w:rPr>
                <w:rFonts w:ascii="Times New Roman" w:hAnsi="Times New Roman" w:cs="Times New Roman"/>
                <w:b/>
                <w:bCs/>
                <w:kern w:val="2"/>
                <w:position w:val="0"/>
                <w:sz w:val="20"/>
                <w:szCs w:val="20"/>
                <w14:ligatures w14:val="standardContextual"/>
              </w:rPr>
              <w:t>Bangsa</w:t>
            </w:r>
          </w:p>
        </w:tc>
        <w:tc>
          <w:tcPr>
            <w:tcW w:w="1267" w:type="dxa"/>
          </w:tcPr>
          <w:p w14:paraId="5D133CE8"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1427" w:type="dxa"/>
          </w:tcPr>
          <w:p w14:paraId="46147908"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1327E5" w14:paraId="03C3D9F6" w14:textId="77777777" w:rsidTr="00F57D0E">
        <w:trPr>
          <w:trHeight w:val="70"/>
          <w:jc w:val="center"/>
        </w:trPr>
        <w:tc>
          <w:tcPr>
            <w:tcW w:w="3118" w:type="dxa"/>
          </w:tcPr>
          <w:p w14:paraId="6F121274"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Melayu</w:t>
            </w:r>
          </w:p>
        </w:tc>
        <w:tc>
          <w:tcPr>
            <w:tcW w:w="1267" w:type="dxa"/>
          </w:tcPr>
          <w:p w14:paraId="235ADE8F"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249</w:t>
            </w:r>
          </w:p>
        </w:tc>
        <w:tc>
          <w:tcPr>
            <w:tcW w:w="1427" w:type="dxa"/>
          </w:tcPr>
          <w:p w14:paraId="7018D582"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65.7</w:t>
            </w:r>
          </w:p>
        </w:tc>
      </w:tr>
      <w:tr w:rsidR="00663F79" w:rsidRPr="001327E5" w14:paraId="418863BB" w14:textId="77777777" w:rsidTr="00F57D0E">
        <w:trPr>
          <w:trHeight w:val="94"/>
          <w:jc w:val="center"/>
        </w:trPr>
        <w:tc>
          <w:tcPr>
            <w:tcW w:w="3118" w:type="dxa"/>
          </w:tcPr>
          <w:p w14:paraId="0B8D5E0E"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Cina</w:t>
            </w:r>
          </w:p>
        </w:tc>
        <w:tc>
          <w:tcPr>
            <w:tcW w:w="1267" w:type="dxa"/>
          </w:tcPr>
          <w:p w14:paraId="495DEE97"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110</w:t>
            </w:r>
          </w:p>
        </w:tc>
        <w:tc>
          <w:tcPr>
            <w:tcW w:w="1427" w:type="dxa"/>
          </w:tcPr>
          <w:p w14:paraId="3396F6D7"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29.0</w:t>
            </w:r>
          </w:p>
        </w:tc>
      </w:tr>
      <w:tr w:rsidR="00663F79" w:rsidRPr="001327E5" w14:paraId="7498F01E" w14:textId="77777777" w:rsidTr="00F57D0E">
        <w:trPr>
          <w:trHeight w:val="125"/>
          <w:jc w:val="center"/>
        </w:trPr>
        <w:tc>
          <w:tcPr>
            <w:tcW w:w="3118" w:type="dxa"/>
          </w:tcPr>
          <w:p w14:paraId="2866DDAB"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India</w:t>
            </w:r>
          </w:p>
        </w:tc>
        <w:tc>
          <w:tcPr>
            <w:tcW w:w="1267" w:type="dxa"/>
          </w:tcPr>
          <w:p w14:paraId="0D52AFB5"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20</w:t>
            </w:r>
          </w:p>
        </w:tc>
        <w:tc>
          <w:tcPr>
            <w:tcW w:w="1427" w:type="dxa"/>
          </w:tcPr>
          <w:p w14:paraId="382B6A47"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5.3</w:t>
            </w:r>
          </w:p>
        </w:tc>
      </w:tr>
      <w:tr w:rsidR="00663F79" w:rsidRPr="001327E5" w14:paraId="678F7476" w14:textId="77777777" w:rsidTr="00F57D0E">
        <w:trPr>
          <w:trHeight w:val="107"/>
          <w:jc w:val="center"/>
        </w:trPr>
        <w:tc>
          <w:tcPr>
            <w:tcW w:w="3118" w:type="dxa"/>
          </w:tcPr>
          <w:p w14:paraId="2A40B64C" w14:textId="2A0BC49A"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kern w:val="2"/>
                <w:position w:val="0"/>
                <w:sz w:val="20"/>
                <w:szCs w:val="20"/>
                <w14:ligatures w14:val="standardContextual"/>
              </w:rPr>
            </w:pPr>
            <w:r w:rsidRPr="001327E5">
              <w:rPr>
                <w:rFonts w:ascii="Times New Roman" w:hAnsi="Times New Roman" w:cs="Times New Roman"/>
                <w:b/>
                <w:bCs/>
                <w:kern w:val="2"/>
                <w:position w:val="0"/>
                <w:sz w:val="20"/>
                <w:szCs w:val="20"/>
                <w14:ligatures w14:val="standardContextual"/>
              </w:rPr>
              <w:t xml:space="preserve">Taraf </w:t>
            </w:r>
            <w:r w:rsidR="001327E5" w:rsidRPr="001327E5">
              <w:rPr>
                <w:rFonts w:ascii="Times New Roman" w:hAnsi="Times New Roman" w:cs="Times New Roman"/>
                <w:b/>
                <w:bCs/>
                <w:kern w:val="2"/>
                <w:position w:val="0"/>
                <w:sz w:val="20"/>
                <w:szCs w:val="20"/>
                <w14:ligatures w14:val="standardContextual"/>
              </w:rPr>
              <w:t>pendidikan tertinggi</w:t>
            </w:r>
          </w:p>
        </w:tc>
        <w:tc>
          <w:tcPr>
            <w:tcW w:w="1267" w:type="dxa"/>
          </w:tcPr>
          <w:p w14:paraId="0F9E3DC8"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1427" w:type="dxa"/>
          </w:tcPr>
          <w:p w14:paraId="44B4CFAA"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1327E5" w14:paraId="1F3D2950" w14:textId="77777777" w:rsidTr="00F57D0E">
        <w:trPr>
          <w:trHeight w:val="161"/>
          <w:jc w:val="center"/>
        </w:trPr>
        <w:tc>
          <w:tcPr>
            <w:tcW w:w="3118" w:type="dxa"/>
          </w:tcPr>
          <w:p w14:paraId="0573CC8E" w14:textId="60161F01"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 xml:space="preserve">Tiada </w:t>
            </w:r>
            <w:r w:rsidR="001327E5" w:rsidRPr="001327E5">
              <w:rPr>
                <w:rFonts w:ascii="Times New Roman" w:hAnsi="Times New Roman" w:cs="Times New Roman"/>
                <w:kern w:val="2"/>
                <w:position w:val="0"/>
                <w:sz w:val="20"/>
                <w:szCs w:val="20"/>
                <w14:ligatures w14:val="standardContextual"/>
              </w:rPr>
              <w:t>pendidikan rasmi</w:t>
            </w:r>
          </w:p>
        </w:tc>
        <w:tc>
          <w:tcPr>
            <w:tcW w:w="1267" w:type="dxa"/>
          </w:tcPr>
          <w:p w14:paraId="467B1676"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24</w:t>
            </w:r>
          </w:p>
        </w:tc>
        <w:tc>
          <w:tcPr>
            <w:tcW w:w="1427" w:type="dxa"/>
          </w:tcPr>
          <w:p w14:paraId="7B199384"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6.3</w:t>
            </w:r>
          </w:p>
        </w:tc>
      </w:tr>
      <w:tr w:rsidR="00663F79" w:rsidRPr="001327E5" w14:paraId="768B97C6" w14:textId="77777777" w:rsidTr="00F57D0E">
        <w:trPr>
          <w:trHeight w:val="70"/>
          <w:jc w:val="center"/>
        </w:trPr>
        <w:tc>
          <w:tcPr>
            <w:tcW w:w="3118" w:type="dxa"/>
          </w:tcPr>
          <w:p w14:paraId="0866AD5F" w14:textId="17EEE60D"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 xml:space="preserve">Sekolah </w:t>
            </w:r>
            <w:r w:rsidR="001327E5">
              <w:rPr>
                <w:rFonts w:ascii="Times New Roman" w:hAnsi="Times New Roman" w:cs="Times New Roman"/>
                <w:kern w:val="2"/>
                <w:position w:val="0"/>
                <w:sz w:val="20"/>
                <w:szCs w:val="20"/>
                <w14:ligatures w14:val="standardContextual"/>
              </w:rPr>
              <w:t>r</w:t>
            </w:r>
            <w:r w:rsidRPr="001327E5">
              <w:rPr>
                <w:rFonts w:ascii="Times New Roman" w:hAnsi="Times New Roman" w:cs="Times New Roman"/>
                <w:kern w:val="2"/>
                <w:position w:val="0"/>
                <w:sz w:val="20"/>
                <w:szCs w:val="20"/>
                <w14:ligatures w14:val="standardContextual"/>
              </w:rPr>
              <w:t>endah/ UPSR</w:t>
            </w:r>
          </w:p>
        </w:tc>
        <w:tc>
          <w:tcPr>
            <w:tcW w:w="1267" w:type="dxa"/>
          </w:tcPr>
          <w:p w14:paraId="6615B7AD"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55</w:t>
            </w:r>
          </w:p>
        </w:tc>
        <w:tc>
          <w:tcPr>
            <w:tcW w:w="1427" w:type="dxa"/>
          </w:tcPr>
          <w:p w14:paraId="6A346174"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14.5</w:t>
            </w:r>
          </w:p>
        </w:tc>
      </w:tr>
      <w:tr w:rsidR="00663F79" w:rsidRPr="001327E5" w14:paraId="3D3F3F2A" w14:textId="77777777" w:rsidTr="00F57D0E">
        <w:trPr>
          <w:trHeight w:val="70"/>
          <w:jc w:val="center"/>
        </w:trPr>
        <w:tc>
          <w:tcPr>
            <w:tcW w:w="3118" w:type="dxa"/>
          </w:tcPr>
          <w:p w14:paraId="644A71B3"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SRP/PMR/PT3</w:t>
            </w:r>
          </w:p>
        </w:tc>
        <w:tc>
          <w:tcPr>
            <w:tcW w:w="1267" w:type="dxa"/>
          </w:tcPr>
          <w:p w14:paraId="16F8DA17"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68</w:t>
            </w:r>
          </w:p>
        </w:tc>
        <w:tc>
          <w:tcPr>
            <w:tcW w:w="1427" w:type="dxa"/>
          </w:tcPr>
          <w:p w14:paraId="63D353B5"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17.9</w:t>
            </w:r>
          </w:p>
        </w:tc>
      </w:tr>
      <w:tr w:rsidR="00663F79" w:rsidRPr="001327E5" w14:paraId="36525158" w14:textId="77777777" w:rsidTr="00F57D0E">
        <w:trPr>
          <w:trHeight w:val="70"/>
          <w:jc w:val="center"/>
        </w:trPr>
        <w:tc>
          <w:tcPr>
            <w:tcW w:w="3118" w:type="dxa"/>
          </w:tcPr>
          <w:p w14:paraId="3E670420"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SPM</w:t>
            </w:r>
          </w:p>
        </w:tc>
        <w:tc>
          <w:tcPr>
            <w:tcW w:w="1267" w:type="dxa"/>
          </w:tcPr>
          <w:p w14:paraId="11161F9D"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132</w:t>
            </w:r>
          </w:p>
        </w:tc>
        <w:tc>
          <w:tcPr>
            <w:tcW w:w="1427" w:type="dxa"/>
          </w:tcPr>
          <w:p w14:paraId="18C7714D"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34.8</w:t>
            </w:r>
          </w:p>
        </w:tc>
      </w:tr>
      <w:tr w:rsidR="00663F79" w:rsidRPr="001327E5" w14:paraId="4724C188" w14:textId="77777777" w:rsidTr="00F57D0E">
        <w:trPr>
          <w:trHeight w:val="70"/>
          <w:jc w:val="center"/>
        </w:trPr>
        <w:tc>
          <w:tcPr>
            <w:tcW w:w="3118" w:type="dxa"/>
          </w:tcPr>
          <w:p w14:paraId="0F07638E" w14:textId="1CA4F962"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 xml:space="preserve">Sijil/Sijil </w:t>
            </w:r>
            <w:r w:rsidR="001327E5">
              <w:rPr>
                <w:rFonts w:ascii="Times New Roman" w:hAnsi="Times New Roman" w:cs="Times New Roman"/>
                <w:kern w:val="2"/>
                <w:position w:val="0"/>
                <w:sz w:val="20"/>
                <w:szCs w:val="20"/>
                <w14:ligatures w14:val="standardContextual"/>
              </w:rPr>
              <w:t>k</w:t>
            </w:r>
            <w:r w:rsidRPr="001327E5">
              <w:rPr>
                <w:rFonts w:ascii="Times New Roman" w:hAnsi="Times New Roman" w:cs="Times New Roman"/>
                <w:kern w:val="2"/>
                <w:position w:val="0"/>
                <w:sz w:val="20"/>
                <w:szCs w:val="20"/>
                <w14:ligatures w14:val="standardContextual"/>
              </w:rPr>
              <w:t>emahiran</w:t>
            </w:r>
          </w:p>
        </w:tc>
        <w:tc>
          <w:tcPr>
            <w:tcW w:w="1267" w:type="dxa"/>
          </w:tcPr>
          <w:p w14:paraId="2982F61C"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17</w:t>
            </w:r>
          </w:p>
        </w:tc>
        <w:tc>
          <w:tcPr>
            <w:tcW w:w="1427" w:type="dxa"/>
          </w:tcPr>
          <w:p w14:paraId="20285A81"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4.5</w:t>
            </w:r>
          </w:p>
        </w:tc>
      </w:tr>
      <w:tr w:rsidR="00663F79" w:rsidRPr="001327E5" w14:paraId="16FA3427" w14:textId="77777777" w:rsidTr="00F57D0E">
        <w:trPr>
          <w:trHeight w:val="70"/>
          <w:jc w:val="center"/>
        </w:trPr>
        <w:tc>
          <w:tcPr>
            <w:tcW w:w="3118" w:type="dxa"/>
          </w:tcPr>
          <w:p w14:paraId="682160DC"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STPM</w:t>
            </w:r>
          </w:p>
        </w:tc>
        <w:tc>
          <w:tcPr>
            <w:tcW w:w="1267" w:type="dxa"/>
          </w:tcPr>
          <w:p w14:paraId="638DCBAF"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8</w:t>
            </w:r>
          </w:p>
        </w:tc>
        <w:tc>
          <w:tcPr>
            <w:tcW w:w="1427" w:type="dxa"/>
          </w:tcPr>
          <w:p w14:paraId="51CBEAC4"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2.1</w:t>
            </w:r>
          </w:p>
        </w:tc>
      </w:tr>
      <w:tr w:rsidR="00663F79" w:rsidRPr="001327E5" w14:paraId="1D7289BC" w14:textId="77777777" w:rsidTr="00F57D0E">
        <w:trPr>
          <w:trHeight w:val="70"/>
          <w:jc w:val="center"/>
        </w:trPr>
        <w:tc>
          <w:tcPr>
            <w:tcW w:w="3118" w:type="dxa"/>
          </w:tcPr>
          <w:p w14:paraId="17AF7292"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Diploma</w:t>
            </w:r>
          </w:p>
        </w:tc>
        <w:tc>
          <w:tcPr>
            <w:tcW w:w="1267" w:type="dxa"/>
          </w:tcPr>
          <w:p w14:paraId="40CAF992"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35</w:t>
            </w:r>
          </w:p>
        </w:tc>
        <w:tc>
          <w:tcPr>
            <w:tcW w:w="1427" w:type="dxa"/>
          </w:tcPr>
          <w:p w14:paraId="45D52829"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9.2</w:t>
            </w:r>
          </w:p>
        </w:tc>
      </w:tr>
      <w:tr w:rsidR="00663F79" w:rsidRPr="001327E5" w14:paraId="1DAB98F2" w14:textId="77777777" w:rsidTr="00F57D0E">
        <w:trPr>
          <w:trHeight w:val="70"/>
          <w:jc w:val="center"/>
        </w:trPr>
        <w:tc>
          <w:tcPr>
            <w:tcW w:w="3118" w:type="dxa"/>
          </w:tcPr>
          <w:p w14:paraId="4E1AA6CC"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Ijazah Sarjana Muda</w:t>
            </w:r>
          </w:p>
        </w:tc>
        <w:tc>
          <w:tcPr>
            <w:tcW w:w="1267" w:type="dxa"/>
          </w:tcPr>
          <w:p w14:paraId="6F7DAE1B"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36</w:t>
            </w:r>
          </w:p>
        </w:tc>
        <w:tc>
          <w:tcPr>
            <w:tcW w:w="1427" w:type="dxa"/>
          </w:tcPr>
          <w:p w14:paraId="438D4562"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9.5</w:t>
            </w:r>
          </w:p>
        </w:tc>
      </w:tr>
      <w:tr w:rsidR="00663F79" w:rsidRPr="001327E5" w14:paraId="7EA00891" w14:textId="77777777" w:rsidTr="00F57D0E">
        <w:trPr>
          <w:trHeight w:val="70"/>
          <w:jc w:val="center"/>
        </w:trPr>
        <w:tc>
          <w:tcPr>
            <w:tcW w:w="3118" w:type="dxa"/>
            <w:tcBorders>
              <w:bottom w:val="single" w:sz="4" w:space="0" w:color="auto"/>
            </w:tcBorders>
          </w:tcPr>
          <w:p w14:paraId="5B17354F" w14:textId="77777777" w:rsidR="00663F79" w:rsidRPr="001327E5"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Lain-lain</w:t>
            </w:r>
          </w:p>
        </w:tc>
        <w:tc>
          <w:tcPr>
            <w:tcW w:w="1267" w:type="dxa"/>
            <w:tcBorders>
              <w:bottom w:val="single" w:sz="4" w:space="0" w:color="auto"/>
            </w:tcBorders>
          </w:tcPr>
          <w:p w14:paraId="2464F6C9"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4</w:t>
            </w:r>
          </w:p>
        </w:tc>
        <w:tc>
          <w:tcPr>
            <w:tcW w:w="1427" w:type="dxa"/>
            <w:tcBorders>
              <w:bottom w:val="single" w:sz="4" w:space="0" w:color="auto"/>
            </w:tcBorders>
          </w:tcPr>
          <w:p w14:paraId="505C43C0" w14:textId="77777777" w:rsidR="00663F79" w:rsidRPr="001327E5"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1327E5">
              <w:rPr>
                <w:rFonts w:ascii="Times New Roman" w:hAnsi="Times New Roman" w:cs="Times New Roman"/>
                <w:kern w:val="2"/>
                <w:position w:val="0"/>
                <w:sz w:val="20"/>
                <w:szCs w:val="20"/>
                <w14:ligatures w14:val="standardContextual"/>
              </w:rPr>
              <w:t>1.1</w:t>
            </w:r>
          </w:p>
        </w:tc>
      </w:tr>
    </w:tbl>
    <w:bookmarkEnd w:id="3"/>
    <w:p w14:paraId="5C75B17D" w14:textId="139791BB" w:rsidR="00663F79" w:rsidRPr="00663F79" w:rsidRDefault="00663F79" w:rsidP="00D73774">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Sumber: Kajian Lapangan</w:t>
      </w:r>
      <w:r w:rsidR="001327E5">
        <w:rPr>
          <w:rFonts w:ascii="Times New Roman" w:hAnsi="Times New Roman" w:cs="Times New Roman"/>
          <w:kern w:val="2"/>
          <w:position w:val="0"/>
          <w:sz w:val="20"/>
          <w:szCs w:val="20"/>
          <w14:ligatures w14:val="standardContextual"/>
        </w:rPr>
        <w:t>,</w:t>
      </w:r>
      <w:r w:rsidRPr="00663F79">
        <w:rPr>
          <w:rFonts w:ascii="Times New Roman" w:hAnsi="Times New Roman" w:cs="Times New Roman"/>
          <w:kern w:val="2"/>
          <w:position w:val="0"/>
          <w:sz w:val="20"/>
          <w:szCs w:val="20"/>
          <w14:ligatures w14:val="standardContextual"/>
        </w:rPr>
        <w:t xml:space="preserve"> 2022</w:t>
      </w:r>
    </w:p>
    <w:p w14:paraId="31F8F4F5" w14:textId="0BC6205E" w:rsidR="00663F79" w:rsidRPr="00663F79" w:rsidRDefault="00663F79" w:rsidP="00556B0A">
      <w:pPr>
        <w:suppressAutoHyphens w:val="0"/>
        <w:spacing w:after="0" w:line="240" w:lineRule="auto"/>
        <w:ind w:leftChars="0" w:left="0" w:firstLineChars="0" w:firstLine="0"/>
        <w:textDirection w:val="lrTb"/>
        <w:textAlignment w:val="auto"/>
        <w:outlineLvl w:val="9"/>
        <w:rPr>
          <w:rFonts w:ascii="Times New Roman" w:hAnsi="Times New Roman" w:cs="Times New Roman"/>
          <w:kern w:val="2"/>
          <w:position w:val="0"/>
          <w:sz w:val="20"/>
          <w:szCs w:val="20"/>
          <w14:ligatures w14:val="standardContextual"/>
        </w:rPr>
      </w:pPr>
      <w:bookmarkStart w:id="4" w:name="_Toc108995577"/>
    </w:p>
    <w:p w14:paraId="0027A3DE" w14:textId="77777777" w:rsidR="00556B0A" w:rsidRDefault="00663F79" w:rsidP="00663F79">
      <w:pPr>
        <w:suppressAutoHyphens w:val="0"/>
        <w:spacing w:after="0" w:line="240" w:lineRule="auto"/>
        <w:ind w:leftChars="0" w:left="0" w:firstLineChars="0" w:firstLine="0"/>
        <w:textDirection w:val="lrTb"/>
        <w:textAlignment w:val="auto"/>
        <w:outlineLvl w:val="9"/>
        <w:rPr>
          <w:rFonts w:ascii="Times New Roman" w:hAnsi="Times New Roman" w:cs="Times New Roman"/>
          <w:i/>
          <w:iCs/>
          <w:kern w:val="2"/>
          <w:position w:val="0"/>
          <w:sz w:val="24"/>
          <w:szCs w:val="24"/>
          <w14:ligatures w14:val="standardContextual"/>
        </w:rPr>
      </w:pPr>
      <w:r w:rsidRPr="00022DEA">
        <w:rPr>
          <w:rFonts w:ascii="Times New Roman" w:hAnsi="Times New Roman" w:cs="Times New Roman"/>
          <w:i/>
          <w:iCs/>
          <w:kern w:val="2"/>
          <w:position w:val="0"/>
          <w:sz w:val="24"/>
          <w:szCs w:val="24"/>
          <w14:ligatures w14:val="standardContextual"/>
        </w:rPr>
        <w:t xml:space="preserve">Tahap </w:t>
      </w:r>
      <w:r w:rsidR="00556B0A" w:rsidRPr="00022DEA">
        <w:rPr>
          <w:rFonts w:ascii="Times New Roman" w:hAnsi="Times New Roman" w:cs="Times New Roman"/>
          <w:i/>
          <w:iCs/>
          <w:kern w:val="2"/>
          <w:position w:val="0"/>
          <w:sz w:val="24"/>
          <w:szCs w:val="24"/>
          <w14:ligatures w14:val="standardContextual"/>
        </w:rPr>
        <w:t>aktiviti ekonomi PKS</w:t>
      </w:r>
      <w:bookmarkEnd w:id="4"/>
    </w:p>
    <w:p w14:paraId="36DA1D51" w14:textId="4DE5B398" w:rsidR="00663F79" w:rsidRPr="00663F79" w:rsidRDefault="00556B0A" w:rsidP="00663F79">
      <w:pPr>
        <w:suppressAutoHyphens w:val="0"/>
        <w:spacing w:after="0" w:line="240" w:lineRule="auto"/>
        <w:ind w:leftChars="0" w:left="0" w:firstLineChars="0" w:firstLine="0"/>
        <w:textDirection w:val="lrTb"/>
        <w:textAlignment w:val="auto"/>
        <w:outlineLvl w:val="9"/>
        <w:rPr>
          <w:rFonts w:ascii="Times New Roman" w:hAnsi="Times New Roman" w:cs="Times New Roman"/>
          <w:i/>
          <w:iCs/>
          <w:kern w:val="2"/>
          <w:position w:val="0"/>
          <w:sz w:val="24"/>
          <w:szCs w:val="24"/>
          <w14:ligatures w14:val="standardContextual"/>
        </w:rPr>
      </w:pPr>
      <w:r w:rsidRPr="00022DEA">
        <w:rPr>
          <w:rFonts w:ascii="Times New Roman" w:hAnsi="Times New Roman" w:cs="Times New Roman"/>
          <w:i/>
          <w:iCs/>
          <w:kern w:val="2"/>
          <w:position w:val="0"/>
          <w:sz w:val="24"/>
          <w:szCs w:val="24"/>
          <w14:ligatures w14:val="standardContextual"/>
        </w:rPr>
        <w:t xml:space="preserve"> </w:t>
      </w:r>
    </w:p>
    <w:p w14:paraId="62F5A0CC" w14:textId="0EF1DD45"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63F79">
        <w:rPr>
          <w:rFonts w:ascii="Times New Roman" w:hAnsi="Times New Roman" w:cs="Times New Roman"/>
          <w:color w:val="000000"/>
          <w:position w:val="0"/>
          <w:sz w:val="24"/>
          <w:szCs w:val="24"/>
        </w:rPr>
        <w:t xml:space="preserve">Aktiviti ekonomi PKS dinilai melalui 7 indikator iaitu pengiktirafan MPSO, kadar hasilan BTS, aktiviti ekonomi sampingan dan jumlah pendapatan keseluruhan. Secara keseluruhan aktiviti ekonomi yang dijalankan oleh PKS yang dikaji adalah pada tahap sederhana rendah dengan purata </w:t>
      </w:r>
      <w:r w:rsidRPr="00663F79">
        <w:rPr>
          <w:rFonts w:ascii="Times New Roman" w:hAnsi="Times New Roman" w:cs="Times New Roman"/>
          <w:color w:val="000000"/>
          <w:position w:val="0"/>
          <w:sz w:val="24"/>
          <w:szCs w:val="24"/>
        </w:rPr>
        <w:lastRenderedPageBreak/>
        <w:t xml:space="preserve">skor min 3.23. Namun begitu penelitian kepada perincian indikator mendapati penyataan </w:t>
      </w:r>
      <w:r w:rsidRPr="00663F79">
        <w:rPr>
          <w:rFonts w:ascii="Times New Roman" w:hAnsi="Times New Roman" w:cs="Times New Roman"/>
          <w:position w:val="0"/>
          <w:sz w:val="24"/>
          <w:szCs w:val="24"/>
        </w:rPr>
        <w:t xml:space="preserve">‘Berjaya mendapatkan pensijilan MSPO’ mendapat skor tahap tinggi dengan min 4.18. Hasil ini memberi indikasi bahawa aktiviti ekonomi untuk mendapatkan persijilan MSPO dikalangan PKS negeri Perak yang dikaji adalah tinggi. Kajian juga mendapati terdapat skor min yang sederhana tinggi bagi aktiviti dalam proses mendapatkan pensijilan MSPO (min 3.40) yang mana akan menyumbang kepada tahap yang akan menjadi lebih tinggi dimasa akan datang akan mereka yang mencapai pensijilan MSPO dikalangan PKS. Skor bagi pendapatan hasil pengeluaran BTS yang mencapai sebanyak 22 metrik tan sehektar iaitu paras pengeluaran purata yang perlu dicapai oleh PKS menunjukkan skor min 3.40 (sederhana tinggi) .Begitu juga skor min bagi jumlah pendapatan dari semua aktiviti ekonomi yang mencapai jumlah melebihi RM4849 iaitu paras pendapatan B40 menunjukkan tahap sederhana tinggi iaitu min 3,20. Keadaan ini memberi indikasi bahawa PKS yang terlibat dalam kajian ini berpotensi untuk keluar dari kategori B40 pada tahap sederhana tinggi jika aktiviti ekonomi mereka dapat dipertingkatkan. Namun begitu hasil kajian mendapati penglibatan dalam aktiviti ekonomi intergrasi masih belum tinggi dengan skor min 2.68 (sederhana rendah). </w:t>
      </w:r>
    </w:p>
    <w:p w14:paraId="0426A427" w14:textId="77777777" w:rsid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p>
    <w:p w14:paraId="6BA28A76" w14:textId="77777777" w:rsidR="00DA45B6" w:rsidRPr="00663F79" w:rsidRDefault="00DA45B6"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p>
    <w:p w14:paraId="5974312D" w14:textId="62E7539D" w:rsidR="00663F79" w:rsidRPr="00663F79" w:rsidRDefault="00F57D0E"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iCs/>
          <w:color w:val="000000"/>
          <w:position w:val="0"/>
          <w:sz w:val="20"/>
          <w:szCs w:val="20"/>
        </w:rPr>
      </w:pPr>
      <w:bookmarkStart w:id="5" w:name="_Toc108995141"/>
      <w:r w:rsidRPr="00F57D0E">
        <w:rPr>
          <w:rFonts w:ascii="Times New Roman" w:hAnsi="Times New Roman" w:cs="Times New Roman"/>
          <w:b/>
          <w:iCs/>
          <w:color w:val="000000"/>
          <w:position w:val="0"/>
          <w:sz w:val="20"/>
          <w:szCs w:val="20"/>
        </w:rPr>
        <w:t xml:space="preserve">Jadual </w:t>
      </w:r>
      <w:r>
        <w:rPr>
          <w:rFonts w:ascii="Times New Roman" w:hAnsi="Times New Roman" w:cs="Times New Roman"/>
          <w:b/>
          <w:iCs/>
          <w:color w:val="000000"/>
          <w:position w:val="0"/>
          <w:sz w:val="20"/>
          <w:szCs w:val="20"/>
        </w:rPr>
        <w:t>2</w:t>
      </w:r>
      <w:r w:rsidRPr="00F57D0E">
        <w:rPr>
          <w:rFonts w:ascii="Times New Roman" w:hAnsi="Times New Roman" w:cs="Times New Roman"/>
          <w:b/>
          <w:iCs/>
          <w:color w:val="000000"/>
          <w:position w:val="0"/>
          <w:sz w:val="20"/>
          <w:szCs w:val="20"/>
        </w:rPr>
        <w:t>.</w:t>
      </w:r>
      <w:r>
        <w:rPr>
          <w:rFonts w:ascii="Times New Roman" w:hAnsi="Times New Roman" w:cs="Times New Roman"/>
          <w:bCs/>
          <w:iCs/>
          <w:color w:val="000000"/>
          <w:position w:val="0"/>
          <w:sz w:val="20"/>
          <w:szCs w:val="20"/>
        </w:rPr>
        <w:t xml:space="preserve"> </w:t>
      </w:r>
      <w:r w:rsidR="00663F79" w:rsidRPr="00663F79">
        <w:rPr>
          <w:rFonts w:ascii="Times New Roman" w:hAnsi="Times New Roman" w:cs="Times New Roman"/>
          <w:bCs/>
          <w:iCs/>
          <w:color w:val="000000"/>
          <w:position w:val="0"/>
          <w:sz w:val="20"/>
          <w:szCs w:val="20"/>
        </w:rPr>
        <w:t xml:space="preserve">Tahap </w:t>
      </w:r>
      <w:r w:rsidRPr="00663F79">
        <w:rPr>
          <w:rFonts w:ascii="Times New Roman" w:hAnsi="Times New Roman" w:cs="Times New Roman"/>
          <w:bCs/>
          <w:iCs/>
          <w:color w:val="000000"/>
          <w:position w:val="0"/>
          <w:sz w:val="20"/>
          <w:szCs w:val="20"/>
        </w:rPr>
        <w:t xml:space="preserve">aktiviti ekonomi </w:t>
      </w:r>
      <w:r w:rsidR="00663F79" w:rsidRPr="00663F79">
        <w:rPr>
          <w:rFonts w:ascii="Times New Roman" w:hAnsi="Times New Roman" w:cs="Times New Roman"/>
          <w:bCs/>
          <w:iCs/>
          <w:color w:val="000000"/>
          <w:position w:val="0"/>
          <w:sz w:val="20"/>
          <w:szCs w:val="20"/>
        </w:rPr>
        <w:t>PKS</w:t>
      </w:r>
      <w:bookmarkEnd w:id="5"/>
    </w:p>
    <w:p w14:paraId="598F705A" w14:textId="77777777" w:rsidR="00663F79" w:rsidRPr="00663F79" w:rsidRDefault="00663F79"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iCs/>
          <w:color w:val="000000"/>
          <w:position w:val="0"/>
          <w:sz w:val="20"/>
          <w:szCs w:val="20"/>
        </w:rPr>
      </w:pPr>
    </w:p>
    <w:tbl>
      <w:tblPr>
        <w:tblW w:w="9493" w:type="dxa"/>
        <w:tblLook w:val="04A0" w:firstRow="1" w:lastRow="0" w:firstColumn="1" w:lastColumn="0" w:noHBand="0" w:noVBand="1"/>
      </w:tblPr>
      <w:tblGrid>
        <w:gridCol w:w="596"/>
        <w:gridCol w:w="3894"/>
        <w:gridCol w:w="700"/>
        <w:gridCol w:w="717"/>
        <w:gridCol w:w="717"/>
        <w:gridCol w:w="928"/>
        <w:gridCol w:w="717"/>
        <w:gridCol w:w="609"/>
        <w:gridCol w:w="615"/>
      </w:tblGrid>
      <w:tr w:rsidR="00663F79" w:rsidRPr="00F57D0E" w14:paraId="0108431B" w14:textId="77777777" w:rsidTr="008F5FF9">
        <w:trPr>
          <w:trHeight w:val="70"/>
        </w:trPr>
        <w:tc>
          <w:tcPr>
            <w:tcW w:w="596" w:type="dxa"/>
            <w:tcBorders>
              <w:top w:val="single" w:sz="4" w:space="0" w:color="auto"/>
              <w:bottom w:val="single" w:sz="4" w:space="0" w:color="auto"/>
            </w:tcBorders>
            <w:shd w:val="clear" w:color="auto" w:fill="8DB3E2" w:themeFill="text2" w:themeFillTint="66"/>
            <w:noWrap/>
            <w:hideMark/>
          </w:tcPr>
          <w:p w14:paraId="6ED600D6" w14:textId="5DB96365" w:rsidR="00663F79" w:rsidRPr="008F5FF9" w:rsidRDefault="00F57D0E"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bookmarkStart w:id="6" w:name="_Hlk142038699"/>
            <w:r w:rsidRPr="008F5FF9">
              <w:rPr>
                <w:rFonts w:ascii="Times New Roman" w:hAnsi="Times New Roman" w:cs="Times New Roman"/>
                <w:b/>
                <w:bCs/>
                <w:kern w:val="2"/>
                <w:position w:val="0"/>
                <w:sz w:val="20"/>
                <w:szCs w:val="20"/>
                <w14:ligatures w14:val="standardContextual"/>
              </w:rPr>
              <w:t>Bil</w:t>
            </w:r>
          </w:p>
        </w:tc>
        <w:tc>
          <w:tcPr>
            <w:tcW w:w="3894" w:type="dxa"/>
            <w:tcBorders>
              <w:top w:val="single" w:sz="4" w:space="0" w:color="auto"/>
              <w:bottom w:val="single" w:sz="4" w:space="0" w:color="auto"/>
            </w:tcBorders>
            <w:shd w:val="clear" w:color="auto" w:fill="8DB3E2" w:themeFill="text2" w:themeFillTint="66"/>
            <w:hideMark/>
          </w:tcPr>
          <w:p w14:paraId="22EB1146" w14:textId="6D95D75C" w:rsidR="00663F79" w:rsidRPr="008F5FF9" w:rsidRDefault="00F57D0E"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Indikator</w:t>
            </w:r>
          </w:p>
        </w:tc>
        <w:tc>
          <w:tcPr>
            <w:tcW w:w="700" w:type="dxa"/>
            <w:tcBorders>
              <w:top w:val="single" w:sz="4" w:space="0" w:color="auto"/>
              <w:bottom w:val="single" w:sz="4" w:space="0" w:color="auto"/>
            </w:tcBorders>
            <w:shd w:val="clear" w:color="auto" w:fill="8DB3E2" w:themeFill="text2" w:themeFillTint="66"/>
            <w:hideMark/>
          </w:tcPr>
          <w:p w14:paraId="2F0263E7" w14:textId="77777777" w:rsidR="00663F79" w:rsidRPr="008F5FF9"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STS</w:t>
            </w:r>
          </w:p>
        </w:tc>
        <w:tc>
          <w:tcPr>
            <w:tcW w:w="717" w:type="dxa"/>
            <w:tcBorders>
              <w:top w:val="single" w:sz="4" w:space="0" w:color="auto"/>
              <w:bottom w:val="single" w:sz="4" w:space="0" w:color="auto"/>
            </w:tcBorders>
            <w:shd w:val="clear" w:color="auto" w:fill="8DB3E2" w:themeFill="text2" w:themeFillTint="66"/>
            <w:hideMark/>
          </w:tcPr>
          <w:p w14:paraId="09BF549C" w14:textId="77777777" w:rsidR="00663F79" w:rsidRPr="008F5FF9"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TS</w:t>
            </w:r>
          </w:p>
        </w:tc>
        <w:tc>
          <w:tcPr>
            <w:tcW w:w="717" w:type="dxa"/>
            <w:tcBorders>
              <w:top w:val="single" w:sz="4" w:space="0" w:color="auto"/>
              <w:bottom w:val="single" w:sz="4" w:space="0" w:color="auto"/>
            </w:tcBorders>
            <w:shd w:val="clear" w:color="auto" w:fill="8DB3E2" w:themeFill="text2" w:themeFillTint="66"/>
            <w:hideMark/>
          </w:tcPr>
          <w:p w14:paraId="0C1DA749" w14:textId="77777777" w:rsidR="00663F79" w:rsidRPr="008F5FF9"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KS</w:t>
            </w:r>
          </w:p>
        </w:tc>
        <w:tc>
          <w:tcPr>
            <w:tcW w:w="928" w:type="dxa"/>
            <w:tcBorders>
              <w:top w:val="single" w:sz="4" w:space="0" w:color="auto"/>
              <w:bottom w:val="single" w:sz="4" w:space="0" w:color="auto"/>
            </w:tcBorders>
            <w:shd w:val="clear" w:color="auto" w:fill="8DB3E2" w:themeFill="text2" w:themeFillTint="66"/>
            <w:hideMark/>
          </w:tcPr>
          <w:p w14:paraId="68A7615A" w14:textId="77777777" w:rsidR="00663F79" w:rsidRPr="008F5FF9"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S</w:t>
            </w:r>
          </w:p>
        </w:tc>
        <w:tc>
          <w:tcPr>
            <w:tcW w:w="717" w:type="dxa"/>
            <w:tcBorders>
              <w:top w:val="single" w:sz="4" w:space="0" w:color="auto"/>
              <w:bottom w:val="single" w:sz="4" w:space="0" w:color="auto"/>
            </w:tcBorders>
            <w:shd w:val="clear" w:color="auto" w:fill="8DB3E2" w:themeFill="text2" w:themeFillTint="66"/>
            <w:hideMark/>
          </w:tcPr>
          <w:p w14:paraId="784E9E9F" w14:textId="77777777" w:rsidR="00663F79" w:rsidRPr="008F5FF9"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SS</w:t>
            </w:r>
          </w:p>
        </w:tc>
        <w:tc>
          <w:tcPr>
            <w:tcW w:w="609" w:type="dxa"/>
            <w:tcBorders>
              <w:top w:val="single" w:sz="4" w:space="0" w:color="auto"/>
              <w:bottom w:val="single" w:sz="4" w:space="0" w:color="auto"/>
            </w:tcBorders>
            <w:shd w:val="clear" w:color="auto" w:fill="8DB3E2" w:themeFill="text2" w:themeFillTint="66"/>
          </w:tcPr>
          <w:p w14:paraId="7B282D4C" w14:textId="77777777" w:rsidR="00663F79" w:rsidRPr="008F5FF9"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SP</w:t>
            </w:r>
          </w:p>
        </w:tc>
        <w:tc>
          <w:tcPr>
            <w:tcW w:w="615" w:type="dxa"/>
            <w:tcBorders>
              <w:top w:val="single" w:sz="4" w:space="0" w:color="auto"/>
              <w:bottom w:val="single" w:sz="4" w:space="0" w:color="auto"/>
            </w:tcBorders>
            <w:shd w:val="clear" w:color="auto" w:fill="8DB3E2" w:themeFill="text2" w:themeFillTint="66"/>
            <w:hideMark/>
          </w:tcPr>
          <w:p w14:paraId="4F5EC068" w14:textId="77777777" w:rsidR="00663F79" w:rsidRPr="008F5FF9"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Min</w:t>
            </w:r>
          </w:p>
        </w:tc>
      </w:tr>
      <w:tr w:rsidR="00663F79" w:rsidRPr="00F57D0E" w14:paraId="521CF557" w14:textId="77777777" w:rsidTr="008F5FF9">
        <w:trPr>
          <w:trHeight w:val="70"/>
        </w:trPr>
        <w:tc>
          <w:tcPr>
            <w:tcW w:w="596" w:type="dxa"/>
            <w:vMerge w:val="restart"/>
            <w:tcBorders>
              <w:top w:val="single" w:sz="4" w:space="0" w:color="auto"/>
            </w:tcBorders>
            <w:shd w:val="clear" w:color="auto" w:fill="auto"/>
            <w:noWrap/>
            <w:hideMark/>
          </w:tcPr>
          <w:p w14:paraId="350316CF"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w:t>
            </w:r>
          </w:p>
        </w:tc>
        <w:tc>
          <w:tcPr>
            <w:tcW w:w="3894" w:type="dxa"/>
            <w:vMerge w:val="restart"/>
            <w:tcBorders>
              <w:top w:val="single" w:sz="4" w:space="0" w:color="auto"/>
            </w:tcBorders>
            <w:shd w:val="clear" w:color="auto" w:fill="auto"/>
            <w:hideMark/>
          </w:tcPr>
          <w:p w14:paraId="528EDF49"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Telah berjaya mendapat pengiktirafan MSPO</w:t>
            </w:r>
          </w:p>
        </w:tc>
        <w:tc>
          <w:tcPr>
            <w:tcW w:w="700" w:type="dxa"/>
            <w:tcBorders>
              <w:top w:val="single" w:sz="4" w:space="0" w:color="auto"/>
            </w:tcBorders>
            <w:shd w:val="clear" w:color="auto" w:fill="auto"/>
            <w:noWrap/>
            <w:hideMark/>
          </w:tcPr>
          <w:p w14:paraId="4E18E1E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9</w:t>
            </w:r>
          </w:p>
        </w:tc>
        <w:tc>
          <w:tcPr>
            <w:tcW w:w="717" w:type="dxa"/>
            <w:tcBorders>
              <w:top w:val="single" w:sz="4" w:space="0" w:color="auto"/>
            </w:tcBorders>
            <w:shd w:val="clear" w:color="auto" w:fill="auto"/>
            <w:noWrap/>
            <w:hideMark/>
          </w:tcPr>
          <w:p w14:paraId="2BA0208F"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28</w:t>
            </w:r>
          </w:p>
        </w:tc>
        <w:tc>
          <w:tcPr>
            <w:tcW w:w="717" w:type="dxa"/>
            <w:tcBorders>
              <w:top w:val="single" w:sz="4" w:space="0" w:color="auto"/>
            </w:tcBorders>
            <w:shd w:val="clear" w:color="auto" w:fill="auto"/>
            <w:noWrap/>
            <w:hideMark/>
          </w:tcPr>
          <w:p w14:paraId="390DD129"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36</w:t>
            </w:r>
          </w:p>
        </w:tc>
        <w:tc>
          <w:tcPr>
            <w:tcW w:w="928" w:type="dxa"/>
            <w:tcBorders>
              <w:top w:val="single" w:sz="4" w:space="0" w:color="auto"/>
            </w:tcBorders>
            <w:shd w:val="clear" w:color="auto" w:fill="auto"/>
            <w:noWrap/>
            <w:hideMark/>
          </w:tcPr>
          <w:p w14:paraId="621DE91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118</w:t>
            </w:r>
          </w:p>
        </w:tc>
        <w:tc>
          <w:tcPr>
            <w:tcW w:w="717" w:type="dxa"/>
            <w:tcBorders>
              <w:top w:val="single" w:sz="4" w:space="0" w:color="auto"/>
            </w:tcBorders>
            <w:shd w:val="clear" w:color="auto" w:fill="auto"/>
            <w:noWrap/>
            <w:hideMark/>
          </w:tcPr>
          <w:p w14:paraId="3084C17F"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188</w:t>
            </w:r>
          </w:p>
        </w:tc>
        <w:tc>
          <w:tcPr>
            <w:tcW w:w="609" w:type="dxa"/>
            <w:tcBorders>
              <w:top w:val="single" w:sz="4" w:space="0" w:color="auto"/>
            </w:tcBorders>
          </w:tcPr>
          <w:p w14:paraId="6FFFF54F"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1.03</w:t>
            </w:r>
          </w:p>
        </w:tc>
        <w:tc>
          <w:tcPr>
            <w:tcW w:w="615" w:type="dxa"/>
            <w:tcBorders>
              <w:top w:val="single" w:sz="4" w:space="0" w:color="auto"/>
            </w:tcBorders>
            <w:shd w:val="clear" w:color="auto" w:fill="auto"/>
            <w:noWrap/>
            <w:hideMark/>
          </w:tcPr>
          <w:p w14:paraId="4972BF2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4.18</w:t>
            </w:r>
          </w:p>
        </w:tc>
      </w:tr>
      <w:tr w:rsidR="00663F79" w:rsidRPr="00F57D0E" w14:paraId="05FC233A" w14:textId="77777777" w:rsidTr="008F5FF9">
        <w:trPr>
          <w:trHeight w:val="70"/>
        </w:trPr>
        <w:tc>
          <w:tcPr>
            <w:tcW w:w="596" w:type="dxa"/>
            <w:vMerge/>
            <w:hideMark/>
          </w:tcPr>
          <w:p w14:paraId="3BFCFC33"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894" w:type="dxa"/>
            <w:vMerge/>
            <w:hideMark/>
          </w:tcPr>
          <w:p w14:paraId="7363F216"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tc>
        <w:tc>
          <w:tcPr>
            <w:tcW w:w="700" w:type="dxa"/>
            <w:shd w:val="clear" w:color="auto" w:fill="auto"/>
            <w:noWrap/>
            <w:hideMark/>
          </w:tcPr>
          <w:p w14:paraId="5C4B33B8"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(2.4)</w:t>
            </w:r>
          </w:p>
        </w:tc>
        <w:tc>
          <w:tcPr>
            <w:tcW w:w="717" w:type="dxa"/>
            <w:shd w:val="clear" w:color="auto" w:fill="auto"/>
            <w:noWrap/>
            <w:hideMark/>
          </w:tcPr>
          <w:p w14:paraId="4C0C1241"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(7.4)</w:t>
            </w:r>
          </w:p>
        </w:tc>
        <w:tc>
          <w:tcPr>
            <w:tcW w:w="717" w:type="dxa"/>
            <w:shd w:val="clear" w:color="auto" w:fill="auto"/>
            <w:noWrap/>
            <w:hideMark/>
          </w:tcPr>
          <w:p w14:paraId="06251D7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(9.5)</w:t>
            </w:r>
          </w:p>
        </w:tc>
        <w:tc>
          <w:tcPr>
            <w:tcW w:w="928" w:type="dxa"/>
            <w:shd w:val="clear" w:color="auto" w:fill="auto"/>
            <w:noWrap/>
            <w:hideMark/>
          </w:tcPr>
          <w:p w14:paraId="58E8D7AA"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(31.1)</w:t>
            </w:r>
          </w:p>
        </w:tc>
        <w:tc>
          <w:tcPr>
            <w:tcW w:w="717" w:type="dxa"/>
            <w:shd w:val="clear" w:color="auto" w:fill="auto"/>
            <w:noWrap/>
            <w:hideMark/>
          </w:tcPr>
          <w:p w14:paraId="77A688B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(49.6)</w:t>
            </w:r>
          </w:p>
        </w:tc>
        <w:tc>
          <w:tcPr>
            <w:tcW w:w="609" w:type="dxa"/>
          </w:tcPr>
          <w:p w14:paraId="4AD8E81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615" w:type="dxa"/>
            <w:shd w:val="clear" w:color="auto" w:fill="auto"/>
            <w:noWrap/>
            <w:hideMark/>
          </w:tcPr>
          <w:p w14:paraId="7E4DB3EA"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F57D0E" w14:paraId="4378BADC" w14:textId="77777777" w:rsidTr="008F5FF9">
        <w:trPr>
          <w:trHeight w:val="70"/>
        </w:trPr>
        <w:tc>
          <w:tcPr>
            <w:tcW w:w="596" w:type="dxa"/>
            <w:vMerge w:val="restart"/>
            <w:shd w:val="clear" w:color="auto" w:fill="auto"/>
            <w:noWrap/>
            <w:hideMark/>
          </w:tcPr>
          <w:p w14:paraId="34E02E6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w:t>
            </w:r>
          </w:p>
        </w:tc>
        <w:tc>
          <w:tcPr>
            <w:tcW w:w="3894" w:type="dxa"/>
            <w:vMerge w:val="restart"/>
            <w:shd w:val="clear" w:color="auto" w:fill="auto"/>
            <w:hideMark/>
          </w:tcPr>
          <w:p w14:paraId="1761FAF2"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Dalam proses mendapatkan pensijilan MSPO</w:t>
            </w:r>
          </w:p>
        </w:tc>
        <w:tc>
          <w:tcPr>
            <w:tcW w:w="700" w:type="dxa"/>
            <w:shd w:val="clear" w:color="auto" w:fill="auto"/>
            <w:noWrap/>
            <w:hideMark/>
          </w:tcPr>
          <w:p w14:paraId="24E4C63F"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51</w:t>
            </w:r>
          </w:p>
        </w:tc>
        <w:tc>
          <w:tcPr>
            <w:tcW w:w="717" w:type="dxa"/>
            <w:shd w:val="clear" w:color="auto" w:fill="auto"/>
            <w:noWrap/>
            <w:hideMark/>
          </w:tcPr>
          <w:p w14:paraId="7796186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55</w:t>
            </w:r>
          </w:p>
        </w:tc>
        <w:tc>
          <w:tcPr>
            <w:tcW w:w="717" w:type="dxa"/>
            <w:shd w:val="clear" w:color="auto" w:fill="auto"/>
            <w:noWrap/>
            <w:hideMark/>
          </w:tcPr>
          <w:p w14:paraId="543420FB"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58</w:t>
            </w:r>
          </w:p>
        </w:tc>
        <w:tc>
          <w:tcPr>
            <w:tcW w:w="928" w:type="dxa"/>
            <w:shd w:val="clear" w:color="auto" w:fill="auto"/>
            <w:noWrap/>
            <w:hideMark/>
          </w:tcPr>
          <w:p w14:paraId="6EE2221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121</w:t>
            </w:r>
          </w:p>
        </w:tc>
        <w:tc>
          <w:tcPr>
            <w:tcW w:w="717" w:type="dxa"/>
            <w:shd w:val="clear" w:color="auto" w:fill="auto"/>
            <w:noWrap/>
            <w:hideMark/>
          </w:tcPr>
          <w:p w14:paraId="74437FB5"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94</w:t>
            </w:r>
          </w:p>
        </w:tc>
        <w:tc>
          <w:tcPr>
            <w:tcW w:w="609" w:type="dxa"/>
          </w:tcPr>
          <w:p w14:paraId="5C87468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1.35</w:t>
            </w:r>
          </w:p>
        </w:tc>
        <w:tc>
          <w:tcPr>
            <w:tcW w:w="615" w:type="dxa"/>
            <w:shd w:val="clear" w:color="auto" w:fill="auto"/>
            <w:noWrap/>
            <w:hideMark/>
          </w:tcPr>
          <w:p w14:paraId="4CAA7C8B"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3.40</w:t>
            </w:r>
          </w:p>
        </w:tc>
      </w:tr>
      <w:tr w:rsidR="00663F79" w:rsidRPr="00F57D0E" w14:paraId="5B6BF0B9" w14:textId="77777777" w:rsidTr="008F5FF9">
        <w:trPr>
          <w:trHeight w:val="70"/>
        </w:trPr>
        <w:tc>
          <w:tcPr>
            <w:tcW w:w="596" w:type="dxa"/>
            <w:vMerge/>
            <w:hideMark/>
          </w:tcPr>
          <w:p w14:paraId="09A56603"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894" w:type="dxa"/>
            <w:vMerge/>
            <w:hideMark/>
          </w:tcPr>
          <w:p w14:paraId="29473DA2"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tc>
        <w:tc>
          <w:tcPr>
            <w:tcW w:w="700" w:type="dxa"/>
            <w:shd w:val="clear" w:color="auto" w:fill="auto"/>
            <w:noWrap/>
            <w:hideMark/>
          </w:tcPr>
          <w:p w14:paraId="2D1440B3"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(13.5)</w:t>
            </w:r>
          </w:p>
        </w:tc>
        <w:tc>
          <w:tcPr>
            <w:tcW w:w="717" w:type="dxa"/>
            <w:shd w:val="clear" w:color="auto" w:fill="auto"/>
            <w:noWrap/>
            <w:hideMark/>
          </w:tcPr>
          <w:p w14:paraId="7D02EC7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(14.5)</w:t>
            </w:r>
          </w:p>
        </w:tc>
        <w:tc>
          <w:tcPr>
            <w:tcW w:w="717" w:type="dxa"/>
            <w:shd w:val="clear" w:color="auto" w:fill="auto"/>
            <w:noWrap/>
            <w:hideMark/>
          </w:tcPr>
          <w:p w14:paraId="743772F7"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(15.3)</w:t>
            </w:r>
          </w:p>
        </w:tc>
        <w:tc>
          <w:tcPr>
            <w:tcW w:w="928" w:type="dxa"/>
            <w:shd w:val="clear" w:color="auto" w:fill="auto"/>
            <w:noWrap/>
            <w:hideMark/>
          </w:tcPr>
          <w:p w14:paraId="0E425BC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(31.9)</w:t>
            </w:r>
          </w:p>
        </w:tc>
        <w:tc>
          <w:tcPr>
            <w:tcW w:w="717" w:type="dxa"/>
            <w:shd w:val="clear" w:color="auto" w:fill="auto"/>
            <w:noWrap/>
            <w:hideMark/>
          </w:tcPr>
          <w:p w14:paraId="22C89ADF"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(24.8)</w:t>
            </w:r>
          </w:p>
        </w:tc>
        <w:tc>
          <w:tcPr>
            <w:tcW w:w="609" w:type="dxa"/>
          </w:tcPr>
          <w:p w14:paraId="04EA16D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615" w:type="dxa"/>
            <w:shd w:val="clear" w:color="auto" w:fill="auto"/>
            <w:noWrap/>
          </w:tcPr>
          <w:p w14:paraId="237BB217"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F57D0E" w14:paraId="02EEC3CA" w14:textId="77777777" w:rsidTr="008F5FF9">
        <w:trPr>
          <w:trHeight w:val="70"/>
        </w:trPr>
        <w:tc>
          <w:tcPr>
            <w:tcW w:w="596" w:type="dxa"/>
            <w:vMerge w:val="restart"/>
            <w:shd w:val="clear" w:color="auto" w:fill="auto"/>
            <w:noWrap/>
            <w:hideMark/>
          </w:tcPr>
          <w:p w14:paraId="56FED747"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w:t>
            </w:r>
          </w:p>
        </w:tc>
        <w:tc>
          <w:tcPr>
            <w:tcW w:w="3894" w:type="dxa"/>
            <w:vMerge w:val="restart"/>
            <w:shd w:val="clear" w:color="auto" w:fill="auto"/>
            <w:hideMark/>
          </w:tcPr>
          <w:p w14:paraId="0995921E"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Pengeluaran BTS mencapai 26 metrik tan per hektar setahun</w:t>
            </w:r>
          </w:p>
        </w:tc>
        <w:tc>
          <w:tcPr>
            <w:tcW w:w="700" w:type="dxa"/>
            <w:shd w:val="clear" w:color="auto" w:fill="auto"/>
            <w:noWrap/>
            <w:hideMark/>
          </w:tcPr>
          <w:p w14:paraId="4A133BC6"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13</w:t>
            </w:r>
          </w:p>
        </w:tc>
        <w:tc>
          <w:tcPr>
            <w:tcW w:w="717" w:type="dxa"/>
            <w:shd w:val="clear" w:color="auto" w:fill="auto"/>
            <w:noWrap/>
            <w:hideMark/>
          </w:tcPr>
          <w:p w14:paraId="5EE90194"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59</w:t>
            </w:r>
          </w:p>
        </w:tc>
        <w:tc>
          <w:tcPr>
            <w:tcW w:w="717" w:type="dxa"/>
            <w:shd w:val="clear" w:color="auto" w:fill="auto"/>
            <w:noWrap/>
            <w:hideMark/>
          </w:tcPr>
          <w:p w14:paraId="2BEE8520"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126</w:t>
            </w:r>
          </w:p>
        </w:tc>
        <w:tc>
          <w:tcPr>
            <w:tcW w:w="928" w:type="dxa"/>
            <w:shd w:val="clear" w:color="auto" w:fill="auto"/>
            <w:noWrap/>
            <w:hideMark/>
          </w:tcPr>
          <w:p w14:paraId="7875E7DA"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125</w:t>
            </w:r>
          </w:p>
        </w:tc>
        <w:tc>
          <w:tcPr>
            <w:tcW w:w="717" w:type="dxa"/>
            <w:shd w:val="clear" w:color="auto" w:fill="auto"/>
            <w:noWrap/>
            <w:hideMark/>
          </w:tcPr>
          <w:p w14:paraId="5E4C7E1F"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56</w:t>
            </w:r>
          </w:p>
        </w:tc>
        <w:tc>
          <w:tcPr>
            <w:tcW w:w="609" w:type="dxa"/>
          </w:tcPr>
          <w:p w14:paraId="378F42B4"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1.02</w:t>
            </w:r>
          </w:p>
        </w:tc>
        <w:tc>
          <w:tcPr>
            <w:tcW w:w="615" w:type="dxa"/>
            <w:shd w:val="clear" w:color="auto" w:fill="auto"/>
            <w:noWrap/>
            <w:hideMark/>
          </w:tcPr>
          <w:p w14:paraId="0DFECC42"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3.40</w:t>
            </w:r>
          </w:p>
        </w:tc>
      </w:tr>
      <w:tr w:rsidR="00663F79" w:rsidRPr="00F57D0E" w14:paraId="7E5FCC2B" w14:textId="77777777" w:rsidTr="008F5FF9">
        <w:trPr>
          <w:trHeight w:val="70"/>
        </w:trPr>
        <w:tc>
          <w:tcPr>
            <w:tcW w:w="596" w:type="dxa"/>
            <w:vMerge/>
            <w:hideMark/>
          </w:tcPr>
          <w:p w14:paraId="1CD9DE9F"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894" w:type="dxa"/>
            <w:vMerge/>
            <w:hideMark/>
          </w:tcPr>
          <w:p w14:paraId="6D3E431E"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tc>
        <w:tc>
          <w:tcPr>
            <w:tcW w:w="700" w:type="dxa"/>
            <w:shd w:val="clear" w:color="auto" w:fill="auto"/>
            <w:noWrap/>
            <w:hideMark/>
          </w:tcPr>
          <w:p w14:paraId="08A1C013"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(3.4)</w:t>
            </w:r>
          </w:p>
        </w:tc>
        <w:tc>
          <w:tcPr>
            <w:tcW w:w="717" w:type="dxa"/>
            <w:shd w:val="clear" w:color="auto" w:fill="auto"/>
            <w:noWrap/>
            <w:hideMark/>
          </w:tcPr>
          <w:p w14:paraId="40525B37"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(15.6)</w:t>
            </w:r>
          </w:p>
        </w:tc>
        <w:tc>
          <w:tcPr>
            <w:tcW w:w="717" w:type="dxa"/>
            <w:shd w:val="clear" w:color="auto" w:fill="auto"/>
            <w:noWrap/>
            <w:hideMark/>
          </w:tcPr>
          <w:p w14:paraId="32821D4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(33.2)</w:t>
            </w:r>
          </w:p>
        </w:tc>
        <w:tc>
          <w:tcPr>
            <w:tcW w:w="928" w:type="dxa"/>
            <w:shd w:val="clear" w:color="auto" w:fill="auto"/>
            <w:noWrap/>
            <w:hideMark/>
          </w:tcPr>
          <w:p w14:paraId="44AB0863"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(33.0)</w:t>
            </w:r>
          </w:p>
        </w:tc>
        <w:tc>
          <w:tcPr>
            <w:tcW w:w="717" w:type="dxa"/>
            <w:shd w:val="clear" w:color="auto" w:fill="auto"/>
            <w:noWrap/>
            <w:hideMark/>
          </w:tcPr>
          <w:p w14:paraId="706D89A4"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(14.8)</w:t>
            </w:r>
          </w:p>
        </w:tc>
        <w:tc>
          <w:tcPr>
            <w:tcW w:w="609" w:type="dxa"/>
          </w:tcPr>
          <w:p w14:paraId="354643F4"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615" w:type="dxa"/>
            <w:shd w:val="clear" w:color="auto" w:fill="auto"/>
            <w:noWrap/>
            <w:hideMark/>
          </w:tcPr>
          <w:p w14:paraId="63A9A65B"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F57D0E" w14:paraId="2B052463" w14:textId="77777777" w:rsidTr="008F5FF9">
        <w:trPr>
          <w:trHeight w:val="70"/>
        </w:trPr>
        <w:tc>
          <w:tcPr>
            <w:tcW w:w="596" w:type="dxa"/>
            <w:vMerge w:val="restart"/>
            <w:shd w:val="clear" w:color="auto" w:fill="auto"/>
            <w:noWrap/>
            <w:hideMark/>
          </w:tcPr>
          <w:p w14:paraId="3C288907"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4</w:t>
            </w:r>
          </w:p>
        </w:tc>
        <w:tc>
          <w:tcPr>
            <w:tcW w:w="3894" w:type="dxa"/>
            <w:vMerge w:val="restart"/>
            <w:shd w:val="clear" w:color="auto" w:fill="auto"/>
            <w:hideMark/>
          </w:tcPr>
          <w:p w14:paraId="7A1DB1AC"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Terlibat dengan aktiviti integrasi sawit.</w:t>
            </w:r>
          </w:p>
        </w:tc>
        <w:tc>
          <w:tcPr>
            <w:tcW w:w="700" w:type="dxa"/>
            <w:shd w:val="clear" w:color="auto" w:fill="auto"/>
            <w:noWrap/>
            <w:hideMark/>
          </w:tcPr>
          <w:p w14:paraId="60361569"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84</w:t>
            </w:r>
          </w:p>
        </w:tc>
        <w:tc>
          <w:tcPr>
            <w:tcW w:w="717" w:type="dxa"/>
            <w:shd w:val="clear" w:color="auto" w:fill="auto"/>
            <w:noWrap/>
            <w:hideMark/>
          </w:tcPr>
          <w:p w14:paraId="15E035CA"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77</w:t>
            </w:r>
          </w:p>
        </w:tc>
        <w:tc>
          <w:tcPr>
            <w:tcW w:w="717" w:type="dxa"/>
            <w:shd w:val="clear" w:color="auto" w:fill="auto"/>
            <w:noWrap/>
            <w:hideMark/>
          </w:tcPr>
          <w:p w14:paraId="557C3549"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107</w:t>
            </w:r>
          </w:p>
        </w:tc>
        <w:tc>
          <w:tcPr>
            <w:tcW w:w="928" w:type="dxa"/>
            <w:shd w:val="clear" w:color="auto" w:fill="auto"/>
            <w:noWrap/>
            <w:hideMark/>
          </w:tcPr>
          <w:p w14:paraId="1915267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83</w:t>
            </w:r>
          </w:p>
        </w:tc>
        <w:tc>
          <w:tcPr>
            <w:tcW w:w="717" w:type="dxa"/>
            <w:shd w:val="clear" w:color="auto" w:fill="auto"/>
            <w:noWrap/>
            <w:hideMark/>
          </w:tcPr>
          <w:p w14:paraId="5B722B47"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28</w:t>
            </w:r>
          </w:p>
        </w:tc>
        <w:tc>
          <w:tcPr>
            <w:tcW w:w="609" w:type="dxa"/>
          </w:tcPr>
          <w:p w14:paraId="45F32087"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1.23</w:t>
            </w:r>
          </w:p>
        </w:tc>
        <w:tc>
          <w:tcPr>
            <w:tcW w:w="615" w:type="dxa"/>
            <w:shd w:val="clear" w:color="auto" w:fill="auto"/>
            <w:noWrap/>
            <w:hideMark/>
          </w:tcPr>
          <w:p w14:paraId="1B33BDC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2.72</w:t>
            </w:r>
          </w:p>
        </w:tc>
      </w:tr>
      <w:tr w:rsidR="00663F79" w:rsidRPr="00F57D0E" w14:paraId="40054BF1" w14:textId="77777777" w:rsidTr="008F5FF9">
        <w:trPr>
          <w:trHeight w:val="70"/>
        </w:trPr>
        <w:tc>
          <w:tcPr>
            <w:tcW w:w="596" w:type="dxa"/>
            <w:vMerge/>
            <w:hideMark/>
          </w:tcPr>
          <w:p w14:paraId="7F51A54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894" w:type="dxa"/>
            <w:vMerge/>
            <w:hideMark/>
          </w:tcPr>
          <w:p w14:paraId="7A3F9C24"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tc>
        <w:tc>
          <w:tcPr>
            <w:tcW w:w="700" w:type="dxa"/>
            <w:shd w:val="clear" w:color="auto" w:fill="auto"/>
            <w:noWrap/>
            <w:hideMark/>
          </w:tcPr>
          <w:p w14:paraId="75560630"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(22.2)</w:t>
            </w:r>
          </w:p>
        </w:tc>
        <w:tc>
          <w:tcPr>
            <w:tcW w:w="717" w:type="dxa"/>
            <w:shd w:val="clear" w:color="auto" w:fill="auto"/>
            <w:noWrap/>
            <w:hideMark/>
          </w:tcPr>
          <w:p w14:paraId="00385C0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(20.3)</w:t>
            </w:r>
          </w:p>
        </w:tc>
        <w:tc>
          <w:tcPr>
            <w:tcW w:w="717" w:type="dxa"/>
            <w:shd w:val="clear" w:color="auto" w:fill="auto"/>
            <w:noWrap/>
            <w:hideMark/>
          </w:tcPr>
          <w:p w14:paraId="0D2FEE89"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(28.2)</w:t>
            </w:r>
          </w:p>
        </w:tc>
        <w:tc>
          <w:tcPr>
            <w:tcW w:w="928" w:type="dxa"/>
            <w:shd w:val="clear" w:color="auto" w:fill="auto"/>
            <w:noWrap/>
            <w:hideMark/>
          </w:tcPr>
          <w:p w14:paraId="02DEBDC4"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(21.9)</w:t>
            </w:r>
          </w:p>
        </w:tc>
        <w:tc>
          <w:tcPr>
            <w:tcW w:w="717" w:type="dxa"/>
            <w:shd w:val="clear" w:color="auto" w:fill="auto"/>
            <w:noWrap/>
            <w:hideMark/>
          </w:tcPr>
          <w:p w14:paraId="3622A857"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(7.4)</w:t>
            </w:r>
          </w:p>
        </w:tc>
        <w:tc>
          <w:tcPr>
            <w:tcW w:w="609" w:type="dxa"/>
          </w:tcPr>
          <w:p w14:paraId="6AA0D944"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615" w:type="dxa"/>
            <w:shd w:val="clear" w:color="auto" w:fill="auto"/>
            <w:noWrap/>
          </w:tcPr>
          <w:p w14:paraId="37BBF07A"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F57D0E" w14:paraId="0D810D26" w14:textId="77777777" w:rsidTr="008F5FF9">
        <w:trPr>
          <w:trHeight w:val="70"/>
        </w:trPr>
        <w:tc>
          <w:tcPr>
            <w:tcW w:w="596" w:type="dxa"/>
            <w:vMerge w:val="restart"/>
            <w:shd w:val="clear" w:color="auto" w:fill="auto"/>
            <w:noWrap/>
            <w:hideMark/>
          </w:tcPr>
          <w:p w14:paraId="263F2B4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5</w:t>
            </w:r>
          </w:p>
        </w:tc>
        <w:tc>
          <w:tcPr>
            <w:tcW w:w="3894" w:type="dxa"/>
            <w:vMerge w:val="restart"/>
            <w:shd w:val="clear" w:color="auto" w:fill="auto"/>
            <w:hideMark/>
          </w:tcPr>
          <w:p w14:paraId="606CFF23"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Mempunyai pendapatan dari aktiviti intergrasi sawit</w:t>
            </w:r>
          </w:p>
        </w:tc>
        <w:tc>
          <w:tcPr>
            <w:tcW w:w="700" w:type="dxa"/>
            <w:shd w:val="clear" w:color="auto" w:fill="auto"/>
            <w:noWrap/>
            <w:hideMark/>
          </w:tcPr>
          <w:p w14:paraId="5084DD92"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85</w:t>
            </w:r>
          </w:p>
        </w:tc>
        <w:tc>
          <w:tcPr>
            <w:tcW w:w="717" w:type="dxa"/>
            <w:shd w:val="clear" w:color="auto" w:fill="auto"/>
            <w:noWrap/>
            <w:hideMark/>
          </w:tcPr>
          <w:p w14:paraId="14350D8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80</w:t>
            </w:r>
          </w:p>
        </w:tc>
        <w:tc>
          <w:tcPr>
            <w:tcW w:w="717" w:type="dxa"/>
            <w:shd w:val="clear" w:color="auto" w:fill="auto"/>
            <w:noWrap/>
            <w:hideMark/>
          </w:tcPr>
          <w:p w14:paraId="52556FBA"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113</w:t>
            </w:r>
          </w:p>
        </w:tc>
        <w:tc>
          <w:tcPr>
            <w:tcW w:w="928" w:type="dxa"/>
            <w:shd w:val="clear" w:color="auto" w:fill="auto"/>
            <w:noWrap/>
            <w:hideMark/>
          </w:tcPr>
          <w:p w14:paraId="32AC116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75</w:t>
            </w:r>
          </w:p>
        </w:tc>
        <w:tc>
          <w:tcPr>
            <w:tcW w:w="717" w:type="dxa"/>
            <w:shd w:val="clear" w:color="auto" w:fill="auto"/>
            <w:noWrap/>
            <w:hideMark/>
          </w:tcPr>
          <w:p w14:paraId="0E258128"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26</w:t>
            </w:r>
          </w:p>
        </w:tc>
        <w:tc>
          <w:tcPr>
            <w:tcW w:w="609" w:type="dxa"/>
          </w:tcPr>
          <w:p w14:paraId="4FD886F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1.21</w:t>
            </w:r>
          </w:p>
        </w:tc>
        <w:tc>
          <w:tcPr>
            <w:tcW w:w="615" w:type="dxa"/>
            <w:shd w:val="clear" w:color="auto" w:fill="auto"/>
            <w:noWrap/>
            <w:hideMark/>
          </w:tcPr>
          <w:p w14:paraId="40BF7F3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2.68</w:t>
            </w:r>
          </w:p>
        </w:tc>
      </w:tr>
      <w:tr w:rsidR="00663F79" w:rsidRPr="00F57D0E" w14:paraId="7CC5B135" w14:textId="77777777" w:rsidTr="008F5FF9">
        <w:trPr>
          <w:trHeight w:val="70"/>
        </w:trPr>
        <w:tc>
          <w:tcPr>
            <w:tcW w:w="596" w:type="dxa"/>
            <w:vMerge/>
            <w:hideMark/>
          </w:tcPr>
          <w:p w14:paraId="2AE210F2"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894" w:type="dxa"/>
            <w:vMerge/>
            <w:hideMark/>
          </w:tcPr>
          <w:p w14:paraId="3DB0D8D9"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tc>
        <w:tc>
          <w:tcPr>
            <w:tcW w:w="700" w:type="dxa"/>
            <w:shd w:val="clear" w:color="auto" w:fill="auto"/>
            <w:noWrap/>
            <w:hideMark/>
          </w:tcPr>
          <w:p w14:paraId="447BDAD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(22.4)</w:t>
            </w:r>
          </w:p>
        </w:tc>
        <w:tc>
          <w:tcPr>
            <w:tcW w:w="717" w:type="dxa"/>
            <w:shd w:val="clear" w:color="auto" w:fill="auto"/>
            <w:noWrap/>
            <w:hideMark/>
          </w:tcPr>
          <w:p w14:paraId="5E884EEA"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(21.1)</w:t>
            </w:r>
          </w:p>
        </w:tc>
        <w:tc>
          <w:tcPr>
            <w:tcW w:w="717" w:type="dxa"/>
            <w:shd w:val="clear" w:color="auto" w:fill="auto"/>
            <w:noWrap/>
            <w:hideMark/>
          </w:tcPr>
          <w:p w14:paraId="2E483FC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(29.8)</w:t>
            </w:r>
          </w:p>
        </w:tc>
        <w:tc>
          <w:tcPr>
            <w:tcW w:w="928" w:type="dxa"/>
            <w:shd w:val="clear" w:color="auto" w:fill="auto"/>
            <w:noWrap/>
            <w:hideMark/>
          </w:tcPr>
          <w:p w14:paraId="24C45851"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(19.8)</w:t>
            </w:r>
          </w:p>
        </w:tc>
        <w:tc>
          <w:tcPr>
            <w:tcW w:w="717" w:type="dxa"/>
            <w:shd w:val="clear" w:color="auto" w:fill="auto"/>
            <w:noWrap/>
            <w:hideMark/>
          </w:tcPr>
          <w:p w14:paraId="1B7CE1C9"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(6.9)</w:t>
            </w:r>
          </w:p>
        </w:tc>
        <w:tc>
          <w:tcPr>
            <w:tcW w:w="609" w:type="dxa"/>
          </w:tcPr>
          <w:p w14:paraId="20EEA500"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615" w:type="dxa"/>
            <w:shd w:val="clear" w:color="auto" w:fill="auto"/>
            <w:noWrap/>
            <w:hideMark/>
          </w:tcPr>
          <w:p w14:paraId="7E3CC7B0"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F57D0E" w14:paraId="4C8BFACE" w14:textId="77777777" w:rsidTr="008F5FF9">
        <w:trPr>
          <w:trHeight w:val="70"/>
        </w:trPr>
        <w:tc>
          <w:tcPr>
            <w:tcW w:w="596" w:type="dxa"/>
            <w:vMerge w:val="restart"/>
            <w:shd w:val="clear" w:color="auto" w:fill="auto"/>
            <w:noWrap/>
            <w:hideMark/>
          </w:tcPr>
          <w:p w14:paraId="472C2B46"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6</w:t>
            </w:r>
          </w:p>
        </w:tc>
        <w:tc>
          <w:tcPr>
            <w:tcW w:w="3894" w:type="dxa"/>
            <w:vMerge w:val="restart"/>
            <w:shd w:val="clear" w:color="auto" w:fill="auto"/>
            <w:hideMark/>
          </w:tcPr>
          <w:p w14:paraId="0485015D"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Mempunyai pendapatan selain dari hasil sawit dan integrasi sawit.</w:t>
            </w:r>
          </w:p>
        </w:tc>
        <w:tc>
          <w:tcPr>
            <w:tcW w:w="700" w:type="dxa"/>
            <w:shd w:val="clear" w:color="auto" w:fill="auto"/>
            <w:noWrap/>
            <w:hideMark/>
          </w:tcPr>
          <w:p w14:paraId="7D91F398"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53</w:t>
            </w:r>
          </w:p>
        </w:tc>
        <w:tc>
          <w:tcPr>
            <w:tcW w:w="717" w:type="dxa"/>
            <w:shd w:val="clear" w:color="auto" w:fill="auto"/>
            <w:noWrap/>
            <w:hideMark/>
          </w:tcPr>
          <w:p w14:paraId="633B11D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63</w:t>
            </w:r>
          </w:p>
        </w:tc>
        <w:tc>
          <w:tcPr>
            <w:tcW w:w="717" w:type="dxa"/>
            <w:shd w:val="clear" w:color="auto" w:fill="auto"/>
            <w:noWrap/>
            <w:hideMark/>
          </w:tcPr>
          <w:p w14:paraId="6C295108"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127</w:t>
            </w:r>
          </w:p>
        </w:tc>
        <w:tc>
          <w:tcPr>
            <w:tcW w:w="928" w:type="dxa"/>
            <w:shd w:val="clear" w:color="auto" w:fill="auto"/>
            <w:noWrap/>
            <w:hideMark/>
          </w:tcPr>
          <w:p w14:paraId="08168284"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96</w:t>
            </w:r>
          </w:p>
        </w:tc>
        <w:tc>
          <w:tcPr>
            <w:tcW w:w="717" w:type="dxa"/>
            <w:shd w:val="clear" w:color="auto" w:fill="auto"/>
            <w:noWrap/>
            <w:hideMark/>
          </w:tcPr>
          <w:p w14:paraId="6299B6E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40</w:t>
            </w:r>
          </w:p>
        </w:tc>
        <w:tc>
          <w:tcPr>
            <w:tcW w:w="609" w:type="dxa"/>
          </w:tcPr>
          <w:p w14:paraId="3E0B8C0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1.18</w:t>
            </w:r>
          </w:p>
        </w:tc>
        <w:tc>
          <w:tcPr>
            <w:tcW w:w="615" w:type="dxa"/>
            <w:shd w:val="clear" w:color="auto" w:fill="auto"/>
            <w:noWrap/>
            <w:hideMark/>
          </w:tcPr>
          <w:p w14:paraId="5C087C0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3.02</w:t>
            </w:r>
          </w:p>
        </w:tc>
      </w:tr>
      <w:tr w:rsidR="00663F79" w:rsidRPr="00F57D0E" w14:paraId="7F1AC20F" w14:textId="77777777" w:rsidTr="008F5FF9">
        <w:trPr>
          <w:trHeight w:val="70"/>
        </w:trPr>
        <w:tc>
          <w:tcPr>
            <w:tcW w:w="596" w:type="dxa"/>
            <w:vMerge/>
            <w:hideMark/>
          </w:tcPr>
          <w:p w14:paraId="312182E2"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894" w:type="dxa"/>
            <w:vMerge/>
            <w:hideMark/>
          </w:tcPr>
          <w:p w14:paraId="6DA6EDF8"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tc>
        <w:tc>
          <w:tcPr>
            <w:tcW w:w="700" w:type="dxa"/>
            <w:shd w:val="clear" w:color="auto" w:fill="auto"/>
            <w:noWrap/>
            <w:hideMark/>
          </w:tcPr>
          <w:p w14:paraId="38042314"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(14.0)</w:t>
            </w:r>
          </w:p>
        </w:tc>
        <w:tc>
          <w:tcPr>
            <w:tcW w:w="717" w:type="dxa"/>
            <w:shd w:val="clear" w:color="auto" w:fill="auto"/>
            <w:noWrap/>
            <w:hideMark/>
          </w:tcPr>
          <w:p w14:paraId="11C283F8"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(16.6)</w:t>
            </w:r>
          </w:p>
        </w:tc>
        <w:tc>
          <w:tcPr>
            <w:tcW w:w="717" w:type="dxa"/>
            <w:shd w:val="clear" w:color="auto" w:fill="auto"/>
            <w:noWrap/>
            <w:hideMark/>
          </w:tcPr>
          <w:p w14:paraId="6E4D826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(33.5)</w:t>
            </w:r>
          </w:p>
        </w:tc>
        <w:tc>
          <w:tcPr>
            <w:tcW w:w="928" w:type="dxa"/>
            <w:shd w:val="clear" w:color="auto" w:fill="auto"/>
            <w:noWrap/>
            <w:hideMark/>
          </w:tcPr>
          <w:p w14:paraId="2E919EC9"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(25.3)</w:t>
            </w:r>
          </w:p>
        </w:tc>
        <w:tc>
          <w:tcPr>
            <w:tcW w:w="717" w:type="dxa"/>
            <w:shd w:val="clear" w:color="auto" w:fill="auto"/>
            <w:noWrap/>
            <w:hideMark/>
          </w:tcPr>
          <w:p w14:paraId="2385635B"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(10.6)</w:t>
            </w:r>
          </w:p>
        </w:tc>
        <w:tc>
          <w:tcPr>
            <w:tcW w:w="609" w:type="dxa"/>
          </w:tcPr>
          <w:p w14:paraId="4F4167D5"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615" w:type="dxa"/>
            <w:shd w:val="clear" w:color="auto" w:fill="auto"/>
            <w:noWrap/>
          </w:tcPr>
          <w:p w14:paraId="1B39450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F57D0E" w14:paraId="20C7EAA9" w14:textId="77777777" w:rsidTr="008F5FF9">
        <w:trPr>
          <w:trHeight w:val="70"/>
        </w:trPr>
        <w:tc>
          <w:tcPr>
            <w:tcW w:w="596" w:type="dxa"/>
            <w:vMerge w:val="restart"/>
            <w:shd w:val="clear" w:color="auto" w:fill="auto"/>
            <w:noWrap/>
            <w:hideMark/>
          </w:tcPr>
          <w:p w14:paraId="4093BE72"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7</w:t>
            </w:r>
          </w:p>
        </w:tc>
        <w:tc>
          <w:tcPr>
            <w:tcW w:w="3894" w:type="dxa"/>
            <w:vMerge w:val="restart"/>
            <w:shd w:val="clear" w:color="auto" w:fill="auto"/>
            <w:hideMark/>
          </w:tcPr>
          <w:p w14:paraId="7EFE0522" w14:textId="77777777" w:rsidR="00663F79" w:rsidRPr="00F57D0E" w:rsidRDefault="00663F79" w:rsidP="00F57D0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Jumlah pendapatan aktiviti ekonomi melebihi RM4,849 sebulan</w:t>
            </w:r>
          </w:p>
        </w:tc>
        <w:tc>
          <w:tcPr>
            <w:tcW w:w="700" w:type="dxa"/>
            <w:shd w:val="clear" w:color="auto" w:fill="auto"/>
            <w:noWrap/>
            <w:hideMark/>
          </w:tcPr>
          <w:p w14:paraId="7217F4DE"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38</w:t>
            </w:r>
          </w:p>
        </w:tc>
        <w:tc>
          <w:tcPr>
            <w:tcW w:w="717" w:type="dxa"/>
            <w:shd w:val="clear" w:color="auto" w:fill="auto"/>
            <w:noWrap/>
            <w:hideMark/>
          </w:tcPr>
          <w:p w14:paraId="1C19CAE2"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55</w:t>
            </w:r>
          </w:p>
        </w:tc>
        <w:tc>
          <w:tcPr>
            <w:tcW w:w="717" w:type="dxa"/>
            <w:shd w:val="clear" w:color="auto" w:fill="auto"/>
            <w:noWrap/>
            <w:hideMark/>
          </w:tcPr>
          <w:p w14:paraId="2488F8A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133</w:t>
            </w:r>
          </w:p>
        </w:tc>
        <w:tc>
          <w:tcPr>
            <w:tcW w:w="928" w:type="dxa"/>
            <w:shd w:val="clear" w:color="auto" w:fill="auto"/>
            <w:noWrap/>
            <w:hideMark/>
          </w:tcPr>
          <w:p w14:paraId="35B8BDA5"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101</w:t>
            </w:r>
          </w:p>
        </w:tc>
        <w:tc>
          <w:tcPr>
            <w:tcW w:w="717" w:type="dxa"/>
            <w:shd w:val="clear" w:color="auto" w:fill="auto"/>
            <w:noWrap/>
            <w:hideMark/>
          </w:tcPr>
          <w:p w14:paraId="0B5030A5"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52</w:t>
            </w:r>
          </w:p>
        </w:tc>
        <w:tc>
          <w:tcPr>
            <w:tcW w:w="609" w:type="dxa"/>
          </w:tcPr>
          <w:p w14:paraId="1E66EB48"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1.15</w:t>
            </w:r>
          </w:p>
        </w:tc>
        <w:tc>
          <w:tcPr>
            <w:tcW w:w="615" w:type="dxa"/>
            <w:shd w:val="clear" w:color="auto" w:fill="auto"/>
            <w:noWrap/>
            <w:hideMark/>
          </w:tcPr>
          <w:p w14:paraId="6D5CEB9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3.20</w:t>
            </w:r>
          </w:p>
        </w:tc>
      </w:tr>
      <w:tr w:rsidR="00663F79" w:rsidRPr="00F57D0E" w14:paraId="111F6853" w14:textId="77777777" w:rsidTr="008F5FF9">
        <w:trPr>
          <w:trHeight w:val="70"/>
        </w:trPr>
        <w:tc>
          <w:tcPr>
            <w:tcW w:w="596" w:type="dxa"/>
            <w:vMerge/>
            <w:tcBorders>
              <w:bottom w:val="single" w:sz="4" w:space="0" w:color="auto"/>
            </w:tcBorders>
            <w:hideMark/>
          </w:tcPr>
          <w:p w14:paraId="30821C5A"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894" w:type="dxa"/>
            <w:vMerge/>
            <w:tcBorders>
              <w:bottom w:val="single" w:sz="4" w:space="0" w:color="auto"/>
            </w:tcBorders>
            <w:hideMark/>
          </w:tcPr>
          <w:p w14:paraId="0A868310"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700" w:type="dxa"/>
            <w:tcBorders>
              <w:bottom w:val="single" w:sz="4" w:space="0" w:color="auto"/>
            </w:tcBorders>
            <w:shd w:val="clear" w:color="auto" w:fill="auto"/>
            <w:noWrap/>
            <w:hideMark/>
          </w:tcPr>
          <w:p w14:paraId="655EB289"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(10.0)</w:t>
            </w:r>
          </w:p>
        </w:tc>
        <w:tc>
          <w:tcPr>
            <w:tcW w:w="717" w:type="dxa"/>
            <w:tcBorders>
              <w:bottom w:val="single" w:sz="4" w:space="0" w:color="auto"/>
            </w:tcBorders>
            <w:shd w:val="clear" w:color="auto" w:fill="auto"/>
            <w:noWrap/>
            <w:hideMark/>
          </w:tcPr>
          <w:p w14:paraId="7CF414A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(14.5)</w:t>
            </w:r>
          </w:p>
        </w:tc>
        <w:tc>
          <w:tcPr>
            <w:tcW w:w="717" w:type="dxa"/>
            <w:tcBorders>
              <w:bottom w:val="single" w:sz="4" w:space="0" w:color="auto"/>
            </w:tcBorders>
            <w:shd w:val="clear" w:color="auto" w:fill="auto"/>
            <w:noWrap/>
            <w:hideMark/>
          </w:tcPr>
          <w:p w14:paraId="3ACA01B2"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(35.1)</w:t>
            </w:r>
          </w:p>
        </w:tc>
        <w:tc>
          <w:tcPr>
            <w:tcW w:w="928" w:type="dxa"/>
            <w:tcBorders>
              <w:bottom w:val="single" w:sz="4" w:space="0" w:color="auto"/>
            </w:tcBorders>
            <w:shd w:val="clear" w:color="auto" w:fill="auto"/>
            <w:noWrap/>
            <w:hideMark/>
          </w:tcPr>
          <w:p w14:paraId="72AFE333"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(26.6)</w:t>
            </w:r>
          </w:p>
        </w:tc>
        <w:tc>
          <w:tcPr>
            <w:tcW w:w="717" w:type="dxa"/>
            <w:tcBorders>
              <w:bottom w:val="single" w:sz="4" w:space="0" w:color="auto"/>
            </w:tcBorders>
            <w:shd w:val="clear" w:color="auto" w:fill="auto"/>
            <w:noWrap/>
            <w:hideMark/>
          </w:tcPr>
          <w:p w14:paraId="60AC1E0D"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F57D0E">
              <w:rPr>
                <w:rFonts w:ascii="Times New Roman" w:hAnsi="Times New Roman" w:cs="Times New Roman"/>
                <w:kern w:val="2"/>
                <w:position w:val="0"/>
                <w:sz w:val="20"/>
                <w:szCs w:val="20"/>
                <w14:ligatures w14:val="standardContextual"/>
              </w:rPr>
              <w:t>(13.7)</w:t>
            </w:r>
          </w:p>
        </w:tc>
        <w:tc>
          <w:tcPr>
            <w:tcW w:w="609" w:type="dxa"/>
            <w:tcBorders>
              <w:bottom w:val="single" w:sz="4" w:space="0" w:color="auto"/>
            </w:tcBorders>
          </w:tcPr>
          <w:p w14:paraId="4609C2BF"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615" w:type="dxa"/>
            <w:tcBorders>
              <w:bottom w:val="single" w:sz="4" w:space="0" w:color="auto"/>
            </w:tcBorders>
            <w:shd w:val="clear" w:color="auto" w:fill="auto"/>
            <w:noWrap/>
          </w:tcPr>
          <w:p w14:paraId="7F80F40C" w14:textId="77777777" w:rsidR="00663F79" w:rsidRPr="00F57D0E" w:rsidRDefault="00663F79" w:rsidP="00F57D0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F57D0E" w14:paraId="66CF9DD5" w14:textId="77777777" w:rsidTr="008F5FF9">
        <w:trPr>
          <w:trHeight w:val="288"/>
        </w:trPr>
        <w:tc>
          <w:tcPr>
            <w:tcW w:w="9493" w:type="dxa"/>
            <w:gridSpan w:val="9"/>
            <w:tcBorders>
              <w:top w:val="single" w:sz="4" w:space="0" w:color="auto"/>
              <w:bottom w:val="single" w:sz="4" w:space="0" w:color="auto"/>
            </w:tcBorders>
          </w:tcPr>
          <w:p w14:paraId="7CF1E448" w14:textId="47C9142B" w:rsidR="00663F79" w:rsidRPr="00E10DE6" w:rsidRDefault="00663F79" w:rsidP="008B6F4B">
            <w:pPr>
              <w:suppressAutoHyphens w:val="0"/>
              <w:spacing w:after="0" w:line="240" w:lineRule="auto"/>
              <w:ind w:leftChars="0" w:left="0" w:firstLineChars="0" w:firstLine="0"/>
              <w:jc w:val="right"/>
              <w:textDirection w:val="lrTb"/>
              <w:textAlignment w:val="auto"/>
              <w:outlineLvl w:val="9"/>
              <w:rPr>
                <w:rFonts w:ascii="Times New Roman" w:hAnsi="Times New Roman" w:cs="Times New Roman"/>
                <w:b/>
                <w:bCs/>
                <w:kern w:val="2"/>
                <w:position w:val="0"/>
                <w:sz w:val="20"/>
                <w:szCs w:val="20"/>
                <w14:ligatures w14:val="standardContextual"/>
              </w:rPr>
            </w:pPr>
            <w:r w:rsidRPr="00E10DE6">
              <w:rPr>
                <w:rFonts w:ascii="Times New Roman" w:hAnsi="Times New Roman" w:cs="Times New Roman"/>
                <w:b/>
                <w:bCs/>
                <w:kern w:val="2"/>
                <w:position w:val="0"/>
                <w:sz w:val="20"/>
                <w:szCs w:val="20"/>
                <w14:ligatures w14:val="standardContextual"/>
              </w:rPr>
              <w:t xml:space="preserve">Purata </w:t>
            </w:r>
            <w:r w:rsidR="00F57D0E" w:rsidRPr="00E10DE6">
              <w:rPr>
                <w:rFonts w:ascii="Times New Roman" w:hAnsi="Times New Roman" w:cs="Times New Roman"/>
                <w:b/>
                <w:bCs/>
                <w:kern w:val="2"/>
                <w:position w:val="0"/>
                <w:sz w:val="20"/>
                <w:szCs w:val="20"/>
                <w14:ligatures w14:val="standardContextual"/>
              </w:rPr>
              <w:t>m</w:t>
            </w:r>
            <w:r w:rsidRPr="00E10DE6">
              <w:rPr>
                <w:rFonts w:ascii="Times New Roman" w:hAnsi="Times New Roman" w:cs="Times New Roman"/>
                <w:b/>
                <w:bCs/>
                <w:kern w:val="2"/>
                <w:position w:val="0"/>
                <w:sz w:val="20"/>
                <w:szCs w:val="20"/>
                <w14:ligatures w14:val="standardContextual"/>
              </w:rPr>
              <w:t>in 3.23</w:t>
            </w:r>
          </w:p>
        </w:tc>
      </w:tr>
    </w:tbl>
    <w:bookmarkEnd w:id="6"/>
    <w:p w14:paraId="45E6E200" w14:textId="087D6F59"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16"/>
          <w:szCs w:val="16"/>
          <w14:ligatures w14:val="standardContextual"/>
        </w:rPr>
      </w:pPr>
      <w:r w:rsidRPr="00663F79">
        <w:rPr>
          <w:rFonts w:ascii="Times New Roman" w:hAnsi="Times New Roman" w:cs="Times New Roman"/>
          <w:bCs/>
          <w:kern w:val="2"/>
          <w:position w:val="0"/>
          <w:sz w:val="16"/>
          <w:szCs w:val="16"/>
          <w14:ligatures w14:val="standardContextual"/>
        </w:rPr>
        <w:t xml:space="preserve">Petunjuk: STS= Sangat Tidak Setuju; TS= Tidak Setuju; KS = Kurang Setuju; S= Setuju; SS = Sangat Setuju. </w:t>
      </w:r>
    </w:p>
    <w:p w14:paraId="4578E9E0" w14:textId="77777777"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16"/>
          <w:szCs w:val="16"/>
          <w14:ligatures w14:val="standardContextual"/>
        </w:rPr>
      </w:pPr>
      <w:r w:rsidRPr="00663F79">
        <w:rPr>
          <w:rFonts w:ascii="Times New Roman" w:hAnsi="Times New Roman" w:cs="Times New Roman"/>
          <w:bCs/>
          <w:kern w:val="2"/>
          <w:position w:val="0"/>
          <w:sz w:val="16"/>
          <w:szCs w:val="16"/>
          <w14:ligatures w14:val="standardContextual"/>
        </w:rPr>
        <w:t>Skor Min: 1.0–2.0 = Rendah; 2.01–3.00 = Sederhana Rendah; 3.01–4.0 = Sederhana Tinggi; 4.01–5.0 = Tinggi</w:t>
      </w:r>
    </w:p>
    <w:p w14:paraId="4AB101FA" w14:textId="77777777" w:rsidR="00663F79" w:rsidRPr="00663F79" w:rsidRDefault="00663F79" w:rsidP="00663F79">
      <w:pPr>
        <w:suppressAutoHyphens w:val="0"/>
        <w:autoSpaceDE w:val="0"/>
        <w:autoSpaceDN w:val="0"/>
        <w:adjustRightInd w:val="0"/>
        <w:spacing w:afterLines="100" w:after="240" w:line="240" w:lineRule="auto"/>
        <w:ind w:leftChars="0" w:left="0" w:firstLineChars="0" w:firstLine="0"/>
        <w:jc w:val="both"/>
        <w:textDirection w:val="lrTb"/>
        <w:textAlignment w:val="auto"/>
        <w:outlineLvl w:val="9"/>
        <w:rPr>
          <w:rFonts w:ascii="Times New Roman" w:hAnsi="Times New Roman" w:cs="Times New Roman"/>
          <w:color w:val="000000"/>
          <w:position w:val="0"/>
          <w:sz w:val="20"/>
          <w:szCs w:val="20"/>
        </w:rPr>
      </w:pPr>
    </w:p>
    <w:p w14:paraId="03A5B83A" w14:textId="1F8D386E" w:rsidR="00663F79" w:rsidRDefault="00663F79" w:rsidP="00663F7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i/>
          <w:iCs/>
          <w:position w:val="0"/>
          <w:sz w:val="24"/>
          <w:szCs w:val="24"/>
        </w:rPr>
      </w:pPr>
      <w:bookmarkStart w:id="7" w:name="_Toc108790220"/>
      <w:bookmarkStart w:id="8" w:name="_Toc108995590"/>
      <w:bookmarkStart w:id="9" w:name="_Hlk139715649"/>
      <w:r w:rsidRPr="00022DEA">
        <w:rPr>
          <w:rFonts w:ascii="Times New Roman" w:eastAsia="Times New Roman" w:hAnsi="Times New Roman" w:cs="Times New Roman"/>
          <w:bCs/>
          <w:i/>
          <w:iCs/>
          <w:position w:val="0"/>
          <w:sz w:val="24"/>
          <w:szCs w:val="24"/>
        </w:rPr>
        <w:t>Tahap Modal Sosial Ikatan (Bonding)</w:t>
      </w:r>
    </w:p>
    <w:p w14:paraId="07BA92D4" w14:textId="77777777" w:rsidR="00EE183A" w:rsidRPr="00663F79" w:rsidRDefault="00EE183A" w:rsidP="00663F7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i/>
          <w:iCs/>
          <w:position w:val="0"/>
          <w:sz w:val="24"/>
          <w:szCs w:val="24"/>
        </w:rPr>
      </w:pPr>
    </w:p>
    <w:p w14:paraId="1EFEFE27" w14:textId="77777777"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4"/>
          <w:szCs w:val="24"/>
        </w:rPr>
      </w:pPr>
      <w:r w:rsidRPr="00663F79">
        <w:rPr>
          <w:rFonts w:ascii="Times New Roman" w:eastAsia="Times New Roman" w:hAnsi="Times New Roman" w:cs="Times New Roman"/>
          <w:bCs/>
          <w:position w:val="0"/>
          <w:sz w:val="24"/>
          <w:szCs w:val="24"/>
        </w:rPr>
        <w:t>Analisi modal sosial ikatan dijalankan melalui 8 indikator yang meliputi hubungan sesama PKS, perkongsian maklumat, jumlah ahli keluarga yang terlibat menjalankan aktiviti ekonomi, kesanggupan untuk menghulurkan bantuan, kehadiran didalam perjumpaan yang diadakan dan kesanggupan untuk menjalankan kerjasama dengan rakan PKS didalam kawasan yang sama. Butiran analisis modal sosial ikatan adalah seperti di Jadual 3.</w:t>
      </w:r>
    </w:p>
    <w:p w14:paraId="4F211D26" w14:textId="200881EB" w:rsidR="00340313" w:rsidRDefault="00340313" w:rsidP="00663F7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0"/>
          <w:szCs w:val="20"/>
        </w:rPr>
      </w:pPr>
    </w:p>
    <w:p w14:paraId="016CE66C" w14:textId="49D06CBD" w:rsidR="00340313" w:rsidRDefault="00340313" w:rsidP="00663F7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0"/>
          <w:szCs w:val="20"/>
        </w:rPr>
      </w:pPr>
    </w:p>
    <w:p w14:paraId="5BE86EA5" w14:textId="4B624000" w:rsidR="00340313" w:rsidRDefault="00340313" w:rsidP="00663F7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0"/>
          <w:szCs w:val="20"/>
        </w:rPr>
      </w:pPr>
    </w:p>
    <w:p w14:paraId="133E0A7B" w14:textId="76AC7B3B" w:rsidR="00340313" w:rsidRDefault="00340313" w:rsidP="00663F7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0"/>
          <w:szCs w:val="20"/>
        </w:rPr>
      </w:pPr>
    </w:p>
    <w:p w14:paraId="520071A8" w14:textId="4886E60D" w:rsidR="00340313" w:rsidRDefault="00340313" w:rsidP="00663F7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0"/>
          <w:szCs w:val="20"/>
        </w:rPr>
      </w:pPr>
    </w:p>
    <w:p w14:paraId="7A344F65" w14:textId="193BB213" w:rsidR="00340313" w:rsidRDefault="00340313" w:rsidP="00663F7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0"/>
          <w:szCs w:val="20"/>
        </w:rPr>
      </w:pPr>
    </w:p>
    <w:p w14:paraId="222B3E2C" w14:textId="77777777" w:rsidR="00340313" w:rsidRPr="00663F79" w:rsidRDefault="00340313" w:rsidP="00663F7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0"/>
          <w:szCs w:val="20"/>
        </w:rPr>
      </w:pPr>
    </w:p>
    <w:p w14:paraId="3B76B045" w14:textId="3E1AA734" w:rsidR="00663F79" w:rsidRPr="00663F79" w:rsidRDefault="00EE183A" w:rsidP="00663F79">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iCs/>
          <w:position w:val="0"/>
          <w:sz w:val="20"/>
          <w:szCs w:val="20"/>
        </w:rPr>
      </w:pPr>
      <w:bookmarkStart w:id="10" w:name="_Toc108995143"/>
      <w:r w:rsidRPr="00EE183A">
        <w:rPr>
          <w:rFonts w:ascii="Times New Roman" w:eastAsia="Times New Roman" w:hAnsi="Times New Roman" w:cs="Times New Roman"/>
          <w:b/>
          <w:bCs/>
          <w:iCs/>
          <w:position w:val="0"/>
          <w:sz w:val="20"/>
          <w:szCs w:val="20"/>
        </w:rPr>
        <w:t xml:space="preserve">Jadual </w:t>
      </w:r>
      <w:r w:rsidR="008B6F4B" w:rsidRPr="00EE183A">
        <w:rPr>
          <w:rFonts w:ascii="Times New Roman" w:eastAsia="Times New Roman" w:hAnsi="Times New Roman" w:cs="Times New Roman"/>
          <w:b/>
          <w:bCs/>
          <w:iCs/>
          <w:position w:val="0"/>
          <w:sz w:val="20"/>
          <w:szCs w:val="20"/>
        </w:rPr>
        <w:t>3</w:t>
      </w:r>
      <w:r>
        <w:rPr>
          <w:rFonts w:ascii="Times New Roman" w:eastAsia="Times New Roman" w:hAnsi="Times New Roman" w:cs="Times New Roman"/>
          <w:iCs/>
          <w:position w:val="0"/>
          <w:sz w:val="20"/>
          <w:szCs w:val="20"/>
        </w:rPr>
        <w:t>.</w:t>
      </w:r>
      <w:r w:rsidR="00663F79" w:rsidRPr="00663F79">
        <w:rPr>
          <w:rFonts w:ascii="Times New Roman" w:eastAsia="Times New Roman" w:hAnsi="Times New Roman" w:cs="Times New Roman"/>
          <w:iCs/>
          <w:position w:val="0"/>
          <w:sz w:val="20"/>
          <w:szCs w:val="20"/>
        </w:rPr>
        <w:t xml:space="preserve"> Tahap </w:t>
      </w:r>
      <w:r w:rsidR="008B6F4B" w:rsidRPr="00663F79">
        <w:rPr>
          <w:rFonts w:ascii="Times New Roman" w:eastAsia="Times New Roman" w:hAnsi="Times New Roman" w:cs="Times New Roman"/>
          <w:iCs/>
          <w:position w:val="0"/>
          <w:sz w:val="20"/>
          <w:szCs w:val="20"/>
        </w:rPr>
        <w:t xml:space="preserve">modal sosial ikatan </w:t>
      </w:r>
      <w:r w:rsidR="00663F79" w:rsidRPr="00663F79">
        <w:rPr>
          <w:rFonts w:ascii="Times New Roman" w:eastAsia="Times New Roman" w:hAnsi="Times New Roman" w:cs="Times New Roman"/>
          <w:iCs/>
          <w:position w:val="0"/>
          <w:sz w:val="20"/>
          <w:szCs w:val="20"/>
        </w:rPr>
        <w:t>(</w:t>
      </w:r>
      <w:r w:rsidR="00663F79" w:rsidRPr="00B02760">
        <w:rPr>
          <w:rFonts w:ascii="Times New Roman" w:eastAsia="Times New Roman" w:hAnsi="Times New Roman" w:cs="Times New Roman"/>
          <w:i/>
          <w:position w:val="0"/>
          <w:sz w:val="20"/>
          <w:szCs w:val="20"/>
        </w:rPr>
        <w:t>Bonding</w:t>
      </w:r>
      <w:r w:rsidR="00663F79" w:rsidRPr="00663F79">
        <w:rPr>
          <w:rFonts w:ascii="Times New Roman" w:eastAsia="Times New Roman" w:hAnsi="Times New Roman" w:cs="Times New Roman"/>
          <w:iCs/>
          <w:position w:val="0"/>
          <w:sz w:val="20"/>
          <w:szCs w:val="20"/>
        </w:rPr>
        <w:t>)</w:t>
      </w:r>
      <w:bookmarkEnd w:id="10"/>
    </w:p>
    <w:p w14:paraId="372B1580" w14:textId="77777777" w:rsidR="00B02760" w:rsidRPr="00663F79" w:rsidRDefault="00B02760" w:rsidP="00401E9F">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0"/>
          <w:szCs w:val="20"/>
        </w:rPr>
      </w:pPr>
    </w:p>
    <w:tbl>
      <w:tblPr>
        <w:tblStyle w:val="TableGrid3"/>
        <w:tblW w:w="955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810"/>
        <w:gridCol w:w="700"/>
        <w:gridCol w:w="700"/>
        <w:gridCol w:w="700"/>
        <w:gridCol w:w="800"/>
        <w:gridCol w:w="805"/>
        <w:gridCol w:w="677"/>
        <w:gridCol w:w="805"/>
      </w:tblGrid>
      <w:tr w:rsidR="00B02760" w:rsidRPr="00663F79" w14:paraId="275BB306" w14:textId="77777777" w:rsidTr="00B02760">
        <w:trPr>
          <w:trHeight w:val="70"/>
        </w:trPr>
        <w:tc>
          <w:tcPr>
            <w:tcW w:w="561" w:type="dxa"/>
            <w:tcBorders>
              <w:top w:val="single" w:sz="4" w:space="0" w:color="auto"/>
              <w:bottom w:val="single" w:sz="4" w:space="0" w:color="auto"/>
            </w:tcBorders>
            <w:shd w:val="clear" w:color="auto" w:fill="8DB3E2" w:themeFill="text2" w:themeFillTint="66"/>
            <w:noWrap/>
          </w:tcPr>
          <w:p w14:paraId="0440D16E" w14:textId="798E98B3" w:rsidR="00B02760" w:rsidRPr="00663F79" w:rsidRDefault="00B02760" w:rsidP="00B02760">
            <w:pPr>
              <w:suppressAutoHyphens w:val="0"/>
              <w:ind w:leftChars="0" w:left="0" w:firstLineChars="0" w:firstLine="0"/>
              <w:jc w:val="center"/>
              <w:textDirection w:val="lrTb"/>
              <w:textAlignment w:val="auto"/>
              <w:outlineLvl w:val="9"/>
              <w:rPr>
                <w:rFonts w:ascii="Times New Roman" w:eastAsia="Times New Roman" w:hAnsi="Times New Roman"/>
                <w:b/>
                <w:bCs/>
                <w:position w:val="0"/>
                <w:sz w:val="20"/>
                <w:szCs w:val="20"/>
              </w:rPr>
            </w:pPr>
            <w:bookmarkStart w:id="11" w:name="_Hlk142038995"/>
            <w:r w:rsidRPr="008F5FF9">
              <w:rPr>
                <w:rFonts w:ascii="Times New Roman" w:hAnsi="Times New Roman"/>
                <w:b/>
                <w:bCs/>
                <w:position w:val="0"/>
                <w:sz w:val="20"/>
                <w:szCs w:val="20"/>
              </w:rPr>
              <w:t>Bil</w:t>
            </w:r>
          </w:p>
        </w:tc>
        <w:tc>
          <w:tcPr>
            <w:tcW w:w="3810" w:type="dxa"/>
            <w:tcBorders>
              <w:top w:val="single" w:sz="4" w:space="0" w:color="auto"/>
              <w:bottom w:val="single" w:sz="4" w:space="0" w:color="auto"/>
            </w:tcBorders>
            <w:shd w:val="clear" w:color="auto" w:fill="8DB3E2" w:themeFill="text2" w:themeFillTint="66"/>
            <w:noWrap/>
          </w:tcPr>
          <w:p w14:paraId="45AF2534" w14:textId="02A1F5E0" w:rsidR="00B02760" w:rsidRPr="00663F79" w:rsidRDefault="00B02760" w:rsidP="00B02760">
            <w:pPr>
              <w:suppressAutoHyphens w:val="0"/>
              <w:ind w:leftChars="0" w:left="0" w:firstLineChars="0" w:firstLine="0"/>
              <w:jc w:val="center"/>
              <w:textDirection w:val="lrTb"/>
              <w:textAlignment w:val="auto"/>
              <w:outlineLvl w:val="9"/>
              <w:rPr>
                <w:rFonts w:ascii="Times New Roman" w:eastAsia="Times New Roman" w:hAnsi="Times New Roman"/>
                <w:b/>
                <w:bCs/>
                <w:position w:val="0"/>
                <w:sz w:val="20"/>
                <w:szCs w:val="20"/>
              </w:rPr>
            </w:pPr>
            <w:r w:rsidRPr="008F5FF9">
              <w:rPr>
                <w:rFonts w:ascii="Times New Roman" w:hAnsi="Times New Roman"/>
                <w:b/>
                <w:bCs/>
                <w:position w:val="0"/>
                <w:sz w:val="20"/>
                <w:szCs w:val="20"/>
              </w:rPr>
              <w:t>Indikator</w:t>
            </w:r>
          </w:p>
        </w:tc>
        <w:tc>
          <w:tcPr>
            <w:tcW w:w="700" w:type="dxa"/>
            <w:tcBorders>
              <w:top w:val="single" w:sz="4" w:space="0" w:color="auto"/>
              <w:bottom w:val="single" w:sz="4" w:space="0" w:color="auto"/>
            </w:tcBorders>
            <w:shd w:val="clear" w:color="auto" w:fill="8DB3E2" w:themeFill="text2" w:themeFillTint="66"/>
          </w:tcPr>
          <w:p w14:paraId="6B33173A" w14:textId="46389837" w:rsidR="00B02760" w:rsidRPr="00663F79" w:rsidRDefault="00B02760" w:rsidP="00B02760">
            <w:pPr>
              <w:suppressAutoHyphens w:val="0"/>
              <w:ind w:leftChars="0" w:left="0" w:firstLineChars="0" w:firstLine="0"/>
              <w:jc w:val="center"/>
              <w:textDirection w:val="lrTb"/>
              <w:textAlignment w:val="auto"/>
              <w:outlineLvl w:val="9"/>
              <w:rPr>
                <w:rFonts w:ascii="Times New Roman" w:eastAsia="Times New Roman" w:hAnsi="Times New Roman"/>
                <w:b/>
                <w:bCs/>
                <w:position w:val="0"/>
                <w:sz w:val="20"/>
                <w:szCs w:val="20"/>
              </w:rPr>
            </w:pPr>
            <w:r w:rsidRPr="008F5FF9">
              <w:rPr>
                <w:rFonts w:ascii="Times New Roman" w:hAnsi="Times New Roman"/>
                <w:b/>
                <w:bCs/>
                <w:position w:val="0"/>
                <w:sz w:val="20"/>
                <w:szCs w:val="20"/>
              </w:rPr>
              <w:t>STS</w:t>
            </w:r>
          </w:p>
        </w:tc>
        <w:tc>
          <w:tcPr>
            <w:tcW w:w="700" w:type="dxa"/>
            <w:tcBorders>
              <w:top w:val="single" w:sz="4" w:space="0" w:color="auto"/>
              <w:bottom w:val="single" w:sz="4" w:space="0" w:color="auto"/>
            </w:tcBorders>
            <w:shd w:val="clear" w:color="auto" w:fill="8DB3E2" w:themeFill="text2" w:themeFillTint="66"/>
          </w:tcPr>
          <w:p w14:paraId="220EF605" w14:textId="66F250EE" w:rsidR="00B02760" w:rsidRPr="00663F79" w:rsidRDefault="00B02760" w:rsidP="00B02760">
            <w:pPr>
              <w:suppressAutoHyphens w:val="0"/>
              <w:ind w:leftChars="0" w:left="0" w:firstLineChars="0" w:firstLine="0"/>
              <w:jc w:val="center"/>
              <w:textDirection w:val="lrTb"/>
              <w:textAlignment w:val="auto"/>
              <w:outlineLvl w:val="9"/>
              <w:rPr>
                <w:rFonts w:ascii="Times New Roman" w:eastAsia="Times New Roman" w:hAnsi="Times New Roman"/>
                <w:b/>
                <w:bCs/>
                <w:position w:val="0"/>
                <w:sz w:val="20"/>
                <w:szCs w:val="20"/>
              </w:rPr>
            </w:pPr>
            <w:r w:rsidRPr="008F5FF9">
              <w:rPr>
                <w:rFonts w:ascii="Times New Roman" w:hAnsi="Times New Roman"/>
                <w:b/>
                <w:bCs/>
                <w:position w:val="0"/>
                <w:sz w:val="20"/>
                <w:szCs w:val="20"/>
              </w:rPr>
              <w:t>TS</w:t>
            </w:r>
          </w:p>
        </w:tc>
        <w:tc>
          <w:tcPr>
            <w:tcW w:w="700" w:type="dxa"/>
            <w:tcBorders>
              <w:top w:val="single" w:sz="4" w:space="0" w:color="auto"/>
              <w:bottom w:val="single" w:sz="4" w:space="0" w:color="auto"/>
            </w:tcBorders>
            <w:shd w:val="clear" w:color="auto" w:fill="8DB3E2" w:themeFill="text2" w:themeFillTint="66"/>
          </w:tcPr>
          <w:p w14:paraId="3300F1AA" w14:textId="1E5DFD90" w:rsidR="00B02760" w:rsidRPr="00663F79" w:rsidRDefault="00B02760" w:rsidP="00B02760">
            <w:pPr>
              <w:suppressAutoHyphens w:val="0"/>
              <w:ind w:leftChars="0" w:left="0" w:firstLineChars="0" w:firstLine="0"/>
              <w:jc w:val="center"/>
              <w:textDirection w:val="lrTb"/>
              <w:textAlignment w:val="auto"/>
              <w:outlineLvl w:val="9"/>
              <w:rPr>
                <w:rFonts w:ascii="Times New Roman" w:eastAsia="Times New Roman" w:hAnsi="Times New Roman"/>
                <w:b/>
                <w:bCs/>
                <w:position w:val="0"/>
                <w:sz w:val="20"/>
                <w:szCs w:val="20"/>
              </w:rPr>
            </w:pPr>
            <w:r w:rsidRPr="008F5FF9">
              <w:rPr>
                <w:rFonts w:ascii="Times New Roman" w:hAnsi="Times New Roman"/>
                <w:b/>
                <w:bCs/>
                <w:position w:val="0"/>
                <w:sz w:val="20"/>
                <w:szCs w:val="20"/>
              </w:rPr>
              <w:t>KS</w:t>
            </w:r>
          </w:p>
        </w:tc>
        <w:tc>
          <w:tcPr>
            <w:tcW w:w="800" w:type="dxa"/>
            <w:tcBorders>
              <w:top w:val="single" w:sz="4" w:space="0" w:color="auto"/>
              <w:bottom w:val="single" w:sz="4" w:space="0" w:color="auto"/>
            </w:tcBorders>
            <w:shd w:val="clear" w:color="auto" w:fill="8DB3E2" w:themeFill="text2" w:themeFillTint="66"/>
          </w:tcPr>
          <w:p w14:paraId="4643C40D" w14:textId="0C4D4098" w:rsidR="00B02760" w:rsidRPr="00663F79" w:rsidRDefault="00B02760" w:rsidP="00B02760">
            <w:pPr>
              <w:suppressAutoHyphens w:val="0"/>
              <w:ind w:leftChars="0" w:left="0" w:firstLineChars="0" w:firstLine="0"/>
              <w:jc w:val="center"/>
              <w:textDirection w:val="lrTb"/>
              <w:textAlignment w:val="auto"/>
              <w:outlineLvl w:val="9"/>
              <w:rPr>
                <w:rFonts w:ascii="Times New Roman" w:eastAsia="Times New Roman" w:hAnsi="Times New Roman"/>
                <w:b/>
                <w:bCs/>
                <w:position w:val="0"/>
                <w:sz w:val="20"/>
                <w:szCs w:val="20"/>
              </w:rPr>
            </w:pPr>
            <w:r w:rsidRPr="008F5FF9">
              <w:rPr>
                <w:rFonts w:ascii="Times New Roman" w:hAnsi="Times New Roman"/>
                <w:b/>
                <w:bCs/>
                <w:position w:val="0"/>
                <w:sz w:val="20"/>
                <w:szCs w:val="20"/>
              </w:rPr>
              <w:t>S</w:t>
            </w:r>
          </w:p>
        </w:tc>
        <w:tc>
          <w:tcPr>
            <w:tcW w:w="805" w:type="dxa"/>
            <w:tcBorders>
              <w:top w:val="single" w:sz="4" w:space="0" w:color="auto"/>
              <w:bottom w:val="single" w:sz="4" w:space="0" w:color="auto"/>
            </w:tcBorders>
            <w:shd w:val="clear" w:color="auto" w:fill="8DB3E2" w:themeFill="text2" w:themeFillTint="66"/>
          </w:tcPr>
          <w:p w14:paraId="30C4F087" w14:textId="29DAA9AF" w:rsidR="00B02760" w:rsidRPr="00663F79" w:rsidRDefault="00B02760" w:rsidP="00B02760">
            <w:pPr>
              <w:suppressAutoHyphens w:val="0"/>
              <w:ind w:leftChars="0" w:left="0" w:firstLineChars="0" w:firstLine="0"/>
              <w:jc w:val="center"/>
              <w:textDirection w:val="lrTb"/>
              <w:textAlignment w:val="auto"/>
              <w:outlineLvl w:val="9"/>
              <w:rPr>
                <w:rFonts w:ascii="Times New Roman" w:eastAsia="Times New Roman" w:hAnsi="Times New Roman"/>
                <w:b/>
                <w:bCs/>
                <w:position w:val="0"/>
                <w:sz w:val="20"/>
                <w:szCs w:val="20"/>
              </w:rPr>
            </w:pPr>
            <w:r w:rsidRPr="008F5FF9">
              <w:rPr>
                <w:rFonts w:ascii="Times New Roman" w:hAnsi="Times New Roman"/>
                <w:b/>
                <w:bCs/>
                <w:position w:val="0"/>
                <w:sz w:val="20"/>
                <w:szCs w:val="20"/>
              </w:rPr>
              <w:t>SS</w:t>
            </w:r>
          </w:p>
        </w:tc>
        <w:tc>
          <w:tcPr>
            <w:tcW w:w="677" w:type="dxa"/>
            <w:tcBorders>
              <w:top w:val="single" w:sz="4" w:space="0" w:color="auto"/>
              <w:bottom w:val="single" w:sz="4" w:space="0" w:color="auto"/>
            </w:tcBorders>
            <w:shd w:val="clear" w:color="auto" w:fill="8DB3E2" w:themeFill="text2" w:themeFillTint="66"/>
          </w:tcPr>
          <w:p w14:paraId="0E4C41AA" w14:textId="27D38956" w:rsidR="00B02760" w:rsidRPr="00663F79" w:rsidRDefault="00B02760" w:rsidP="00B02760">
            <w:pPr>
              <w:suppressAutoHyphens w:val="0"/>
              <w:ind w:leftChars="0" w:left="0" w:firstLineChars="0" w:firstLine="0"/>
              <w:jc w:val="center"/>
              <w:textDirection w:val="lrTb"/>
              <w:textAlignment w:val="auto"/>
              <w:outlineLvl w:val="9"/>
              <w:rPr>
                <w:rFonts w:ascii="Times New Roman" w:eastAsia="Times New Roman" w:hAnsi="Times New Roman"/>
                <w:b/>
                <w:bCs/>
                <w:position w:val="0"/>
                <w:sz w:val="20"/>
                <w:szCs w:val="20"/>
              </w:rPr>
            </w:pPr>
            <w:r w:rsidRPr="008F5FF9">
              <w:rPr>
                <w:rFonts w:ascii="Times New Roman" w:hAnsi="Times New Roman"/>
                <w:b/>
                <w:bCs/>
                <w:position w:val="0"/>
                <w:sz w:val="20"/>
                <w:szCs w:val="20"/>
              </w:rPr>
              <w:t>SP</w:t>
            </w:r>
          </w:p>
        </w:tc>
        <w:tc>
          <w:tcPr>
            <w:tcW w:w="805" w:type="dxa"/>
            <w:tcBorders>
              <w:top w:val="single" w:sz="4" w:space="0" w:color="auto"/>
              <w:bottom w:val="single" w:sz="4" w:space="0" w:color="auto"/>
            </w:tcBorders>
            <w:shd w:val="clear" w:color="auto" w:fill="8DB3E2" w:themeFill="text2" w:themeFillTint="66"/>
          </w:tcPr>
          <w:p w14:paraId="1E7FC956" w14:textId="6B8B4A21" w:rsidR="00B02760" w:rsidRPr="00663F79" w:rsidRDefault="00B02760" w:rsidP="00B02760">
            <w:pPr>
              <w:suppressAutoHyphens w:val="0"/>
              <w:ind w:leftChars="0" w:left="0" w:firstLineChars="0" w:firstLine="0"/>
              <w:jc w:val="center"/>
              <w:textDirection w:val="lrTb"/>
              <w:textAlignment w:val="auto"/>
              <w:outlineLvl w:val="9"/>
              <w:rPr>
                <w:rFonts w:ascii="Times New Roman" w:eastAsia="Times New Roman" w:hAnsi="Times New Roman"/>
                <w:b/>
                <w:bCs/>
                <w:position w:val="0"/>
                <w:sz w:val="20"/>
                <w:szCs w:val="20"/>
              </w:rPr>
            </w:pPr>
            <w:r w:rsidRPr="008F5FF9">
              <w:rPr>
                <w:rFonts w:ascii="Times New Roman" w:hAnsi="Times New Roman"/>
                <w:b/>
                <w:bCs/>
                <w:position w:val="0"/>
                <w:sz w:val="20"/>
                <w:szCs w:val="20"/>
              </w:rPr>
              <w:t>Min</w:t>
            </w:r>
          </w:p>
        </w:tc>
      </w:tr>
      <w:tr w:rsidR="00663F79" w:rsidRPr="00663F79" w14:paraId="00ED5C43" w14:textId="77777777" w:rsidTr="00B02760">
        <w:trPr>
          <w:trHeight w:val="239"/>
        </w:trPr>
        <w:tc>
          <w:tcPr>
            <w:tcW w:w="561" w:type="dxa"/>
            <w:vMerge w:val="restart"/>
            <w:tcBorders>
              <w:top w:val="single" w:sz="4" w:space="0" w:color="auto"/>
            </w:tcBorders>
            <w:shd w:val="clear" w:color="auto" w:fill="auto"/>
            <w:noWrap/>
            <w:hideMark/>
          </w:tcPr>
          <w:p w14:paraId="03EFAB4D"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w:t>
            </w:r>
          </w:p>
        </w:tc>
        <w:tc>
          <w:tcPr>
            <w:tcW w:w="3810" w:type="dxa"/>
            <w:vMerge w:val="restart"/>
            <w:tcBorders>
              <w:top w:val="single" w:sz="4" w:space="0" w:color="auto"/>
            </w:tcBorders>
            <w:shd w:val="clear" w:color="auto" w:fill="auto"/>
            <w:hideMark/>
          </w:tcPr>
          <w:p w14:paraId="1C8B4C57"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Saya mempunyai hubungan yang baik dengan rakan pekebun Kecil Sawit (PKS) kawasan.</w:t>
            </w:r>
          </w:p>
        </w:tc>
        <w:tc>
          <w:tcPr>
            <w:tcW w:w="700" w:type="dxa"/>
            <w:tcBorders>
              <w:top w:val="single" w:sz="4" w:space="0" w:color="auto"/>
            </w:tcBorders>
            <w:shd w:val="clear" w:color="auto" w:fill="auto"/>
            <w:hideMark/>
          </w:tcPr>
          <w:p w14:paraId="26FC754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11</w:t>
            </w:r>
          </w:p>
        </w:tc>
        <w:tc>
          <w:tcPr>
            <w:tcW w:w="700" w:type="dxa"/>
            <w:tcBorders>
              <w:top w:val="single" w:sz="4" w:space="0" w:color="auto"/>
            </w:tcBorders>
            <w:shd w:val="clear" w:color="auto" w:fill="auto"/>
            <w:hideMark/>
          </w:tcPr>
          <w:p w14:paraId="3E2B1BAD"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6</w:t>
            </w:r>
          </w:p>
        </w:tc>
        <w:tc>
          <w:tcPr>
            <w:tcW w:w="700" w:type="dxa"/>
            <w:tcBorders>
              <w:top w:val="single" w:sz="4" w:space="0" w:color="auto"/>
            </w:tcBorders>
            <w:shd w:val="clear" w:color="auto" w:fill="auto"/>
            <w:hideMark/>
          </w:tcPr>
          <w:p w14:paraId="16D18641"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30</w:t>
            </w:r>
          </w:p>
        </w:tc>
        <w:tc>
          <w:tcPr>
            <w:tcW w:w="800" w:type="dxa"/>
            <w:tcBorders>
              <w:top w:val="single" w:sz="4" w:space="0" w:color="auto"/>
            </w:tcBorders>
            <w:shd w:val="clear" w:color="auto" w:fill="auto"/>
            <w:hideMark/>
          </w:tcPr>
          <w:p w14:paraId="7F182D3F"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198</w:t>
            </w:r>
          </w:p>
        </w:tc>
        <w:tc>
          <w:tcPr>
            <w:tcW w:w="805" w:type="dxa"/>
            <w:tcBorders>
              <w:top w:val="single" w:sz="4" w:space="0" w:color="auto"/>
            </w:tcBorders>
            <w:shd w:val="clear" w:color="auto" w:fill="auto"/>
            <w:hideMark/>
          </w:tcPr>
          <w:p w14:paraId="5D8CCE95"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134</w:t>
            </w:r>
          </w:p>
        </w:tc>
        <w:tc>
          <w:tcPr>
            <w:tcW w:w="677" w:type="dxa"/>
            <w:tcBorders>
              <w:top w:val="single" w:sz="4" w:space="0" w:color="auto"/>
            </w:tcBorders>
          </w:tcPr>
          <w:p w14:paraId="7DDE1E57"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0.86</w:t>
            </w:r>
          </w:p>
        </w:tc>
        <w:tc>
          <w:tcPr>
            <w:tcW w:w="805" w:type="dxa"/>
            <w:tcBorders>
              <w:top w:val="single" w:sz="4" w:space="0" w:color="auto"/>
            </w:tcBorders>
            <w:shd w:val="clear" w:color="auto" w:fill="auto"/>
            <w:noWrap/>
            <w:hideMark/>
          </w:tcPr>
          <w:p w14:paraId="4D3EE53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4.16</w:t>
            </w:r>
          </w:p>
        </w:tc>
      </w:tr>
      <w:tr w:rsidR="00663F79" w:rsidRPr="00663F79" w14:paraId="46220131" w14:textId="77777777" w:rsidTr="00B02760">
        <w:trPr>
          <w:trHeight w:val="284"/>
        </w:trPr>
        <w:tc>
          <w:tcPr>
            <w:tcW w:w="561" w:type="dxa"/>
            <w:vMerge/>
            <w:shd w:val="clear" w:color="auto" w:fill="auto"/>
            <w:noWrap/>
            <w:hideMark/>
          </w:tcPr>
          <w:p w14:paraId="2CF9168F"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3810" w:type="dxa"/>
            <w:vMerge/>
            <w:shd w:val="clear" w:color="auto" w:fill="auto"/>
            <w:hideMark/>
          </w:tcPr>
          <w:p w14:paraId="6AE349D5"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p>
        </w:tc>
        <w:tc>
          <w:tcPr>
            <w:tcW w:w="700" w:type="dxa"/>
            <w:shd w:val="clear" w:color="auto" w:fill="auto"/>
            <w:noWrap/>
            <w:hideMark/>
          </w:tcPr>
          <w:p w14:paraId="2C946C93"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(2.90)</w:t>
            </w:r>
          </w:p>
        </w:tc>
        <w:tc>
          <w:tcPr>
            <w:tcW w:w="700" w:type="dxa"/>
            <w:shd w:val="clear" w:color="auto" w:fill="auto"/>
            <w:noWrap/>
            <w:hideMark/>
          </w:tcPr>
          <w:p w14:paraId="55160CC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(1.60)</w:t>
            </w:r>
          </w:p>
        </w:tc>
        <w:tc>
          <w:tcPr>
            <w:tcW w:w="700" w:type="dxa"/>
            <w:shd w:val="clear" w:color="auto" w:fill="auto"/>
            <w:noWrap/>
            <w:hideMark/>
          </w:tcPr>
          <w:p w14:paraId="49F441A6"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(7.90)</w:t>
            </w:r>
          </w:p>
        </w:tc>
        <w:tc>
          <w:tcPr>
            <w:tcW w:w="800" w:type="dxa"/>
            <w:shd w:val="clear" w:color="auto" w:fill="auto"/>
            <w:noWrap/>
            <w:hideMark/>
          </w:tcPr>
          <w:p w14:paraId="3A87489C"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(52.20)</w:t>
            </w:r>
          </w:p>
        </w:tc>
        <w:tc>
          <w:tcPr>
            <w:tcW w:w="805" w:type="dxa"/>
            <w:shd w:val="clear" w:color="auto" w:fill="auto"/>
            <w:noWrap/>
            <w:hideMark/>
          </w:tcPr>
          <w:p w14:paraId="72F95133"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(35.40)</w:t>
            </w:r>
          </w:p>
        </w:tc>
        <w:tc>
          <w:tcPr>
            <w:tcW w:w="677" w:type="dxa"/>
          </w:tcPr>
          <w:p w14:paraId="61AD0B2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805" w:type="dxa"/>
            <w:shd w:val="clear" w:color="auto" w:fill="auto"/>
            <w:noWrap/>
            <w:hideMark/>
          </w:tcPr>
          <w:p w14:paraId="46911010"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r>
      <w:tr w:rsidR="00663F79" w:rsidRPr="00663F79" w14:paraId="71A97D40" w14:textId="77777777" w:rsidTr="00B02760">
        <w:trPr>
          <w:trHeight w:val="249"/>
        </w:trPr>
        <w:tc>
          <w:tcPr>
            <w:tcW w:w="561" w:type="dxa"/>
            <w:vMerge w:val="restart"/>
            <w:shd w:val="clear" w:color="auto" w:fill="auto"/>
            <w:noWrap/>
            <w:hideMark/>
          </w:tcPr>
          <w:p w14:paraId="2194844D"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w:t>
            </w:r>
          </w:p>
        </w:tc>
        <w:tc>
          <w:tcPr>
            <w:tcW w:w="3810" w:type="dxa"/>
            <w:vMerge w:val="restart"/>
            <w:shd w:val="clear" w:color="auto" w:fill="auto"/>
            <w:hideMark/>
          </w:tcPr>
          <w:p w14:paraId="59A44D18" w14:textId="59A7C581"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Saya dan rakan PKS kawasan saling berkongsi maklumat berkaitan:</w:t>
            </w:r>
          </w:p>
          <w:p w14:paraId="0F2E8ABB"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a) aktiviti penanaman sawit</w:t>
            </w:r>
          </w:p>
        </w:tc>
        <w:tc>
          <w:tcPr>
            <w:tcW w:w="700" w:type="dxa"/>
            <w:shd w:val="clear" w:color="auto" w:fill="auto"/>
            <w:noWrap/>
            <w:hideMark/>
          </w:tcPr>
          <w:p w14:paraId="078CE8D3"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9</w:t>
            </w:r>
          </w:p>
        </w:tc>
        <w:tc>
          <w:tcPr>
            <w:tcW w:w="700" w:type="dxa"/>
            <w:shd w:val="clear" w:color="auto" w:fill="auto"/>
            <w:noWrap/>
            <w:hideMark/>
          </w:tcPr>
          <w:p w14:paraId="43CCA5AB"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15</w:t>
            </w:r>
          </w:p>
        </w:tc>
        <w:tc>
          <w:tcPr>
            <w:tcW w:w="700" w:type="dxa"/>
            <w:shd w:val="clear" w:color="auto" w:fill="auto"/>
            <w:noWrap/>
            <w:hideMark/>
          </w:tcPr>
          <w:p w14:paraId="1CFC61BF"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31</w:t>
            </w:r>
          </w:p>
        </w:tc>
        <w:tc>
          <w:tcPr>
            <w:tcW w:w="800" w:type="dxa"/>
            <w:shd w:val="clear" w:color="auto" w:fill="auto"/>
            <w:noWrap/>
            <w:hideMark/>
          </w:tcPr>
          <w:p w14:paraId="193EA0F3"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212</w:t>
            </w:r>
          </w:p>
        </w:tc>
        <w:tc>
          <w:tcPr>
            <w:tcW w:w="805" w:type="dxa"/>
            <w:shd w:val="clear" w:color="auto" w:fill="auto"/>
            <w:noWrap/>
            <w:hideMark/>
          </w:tcPr>
          <w:p w14:paraId="12B1457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112</w:t>
            </w:r>
          </w:p>
        </w:tc>
        <w:tc>
          <w:tcPr>
            <w:tcW w:w="677" w:type="dxa"/>
          </w:tcPr>
          <w:p w14:paraId="35C2F977"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0.864</w:t>
            </w:r>
          </w:p>
        </w:tc>
        <w:tc>
          <w:tcPr>
            <w:tcW w:w="805" w:type="dxa"/>
            <w:shd w:val="clear" w:color="auto" w:fill="auto"/>
            <w:noWrap/>
            <w:hideMark/>
          </w:tcPr>
          <w:p w14:paraId="13E92126"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4.06</w:t>
            </w:r>
          </w:p>
        </w:tc>
      </w:tr>
      <w:tr w:rsidR="00663F79" w:rsidRPr="00663F79" w14:paraId="6A811738" w14:textId="77777777" w:rsidTr="00B02760">
        <w:trPr>
          <w:trHeight w:val="70"/>
        </w:trPr>
        <w:tc>
          <w:tcPr>
            <w:tcW w:w="561" w:type="dxa"/>
            <w:vMerge/>
            <w:shd w:val="clear" w:color="auto" w:fill="auto"/>
            <w:noWrap/>
            <w:hideMark/>
          </w:tcPr>
          <w:p w14:paraId="0E370746"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3810" w:type="dxa"/>
            <w:vMerge/>
            <w:shd w:val="clear" w:color="auto" w:fill="auto"/>
            <w:hideMark/>
          </w:tcPr>
          <w:p w14:paraId="701EC831"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p>
        </w:tc>
        <w:tc>
          <w:tcPr>
            <w:tcW w:w="700" w:type="dxa"/>
            <w:shd w:val="clear" w:color="auto" w:fill="auto"/>
            <w:noWrap/>
            <w:hideMark/>
          </w:tcPr>
          <w:p w14:paraId="67F2EFB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(2.4)</w:t>
            </w:r>
          </w:p>
        </w:tc>
        <w:tc>
          <w:tcPr>
            <w:tcW w:w="700" w:type="dxa"/>
            <w:shd w:val="clear" w:color="auto" w:fill="auto"/>
            <w:noWrap/>
            <w:hideMark/>
          </w:tcPr>
          <w:p w14:paraId="6DE4343F"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(4.0)</w:t>
            </w:r>
          </w:p>
        </w:tc>
        <w:tc>
          <w:tcPr>
            <w:tcW w:w="700" w:type="dxa"/>
            <w:shd w:val="clear" w:color="auto" w:fill="auto"/>
            <w:noWrap/>
            <w:hideMark/>
          </w:tcPr>
          <w:p w14:paraId="66B54820"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(8.2)</w:t>
            </w:r>
          </w:p>
        </w:tc>
        <w:tc>
          <w:tcPr>
            <w:tcW w:w="800" w:type="dxa"/>
            <w:shd w:val="clear" w:color="auto" w:fill="auto"/>
            <w:noWrap/>
            <w:hideMark/>
          </w:tcPr>
          <w:p w14:paraId="539CDB8D"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(55.9)</w:t>
            </w:r>
          </w:p>
        </w:tc>
        <w:tc>
          <w:tcPr>
            <w:tcW w:w="805" w:type="dxa"/>
            <w:shd w:val="clear" w:color="auto" w:fill="auto"/>
            <w:noWrap/>
            <w:hideMark/>
          </w:tcPr>
          <w:p w14:paraId="439F8797"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(29.6)</w:t>
            </w:r>
          </w:p>
        </w:tc>
        <w:tc>
          <w:tcPr>
            <w:tcW w:w="677" w:type="dxa"/>
          </w:tcPr>
          <w:p w14:paraId="5A217DC0"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805" w:type="dxa"/>
            <w:shd w:val="clear" w:color="auto" w:fill="auto"/>
            <w:noWrap/>
            <w:hideMark/>
          </w:tcPr>
          <w:p w14:paraId="51E21D0B"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r>
      <w:tr w:rsidR="00663F79" w:rsidRPr="00663F79" w14:paraId="1269E7DF" w14:textId="77777777" w:rsidTr="00B02760">
        <w:trPr>
          <w:trHeight w:val="152"/>
        </w:trPr>
        <w:tc>
          <w:tcPr>
            <w:tcW w:w="561" w:type="dxa"/>
            <w:vMerge w:val="restart"/>
            <w:shd w:val="clear" w:color="auto" w:fill="auto"/>
            <w:noWrap/>
            <w:hideMark/>
          </w:tcPr>
          <w:p w14:paraId="7564B295"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w:t>
            </w:r>
          </w:p>
        </w:tc>
        <w:tc>
          <w:tcPr>
            <w:tcW w:w="3810" w:type="dxa"/>
            <w:vMerge w:val="restart"/>
            <w:shd w:val="clear" w:color="auto" w:fill="auto"/>
            <w:hideMark/>
          </w:tcPr>
          <w:p w14:paraId="3323E5E8"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b) aktiviti ekonomi sampingan sawit</w:t>
            </w:r>
          </w:p>
        </w:tc>
        <w:tc>
          <w:tcPr>
            <w:tcW w:w="700" w:type="dxa"/>
            <w:shd w:val="clear" w:color="auto" w:fill="auto"/>
            <w:noWrap/>
            <w:hideMark/>
          </w:tcPr>
          <w:p w14:paraId="0337BECA"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27</w:t>
            </w:r>
          </w:p>
        </w:tc>
        <w:tc>
          <w:tcPr>
            <w:tcW w:w="700" w:type="dxa"/>
            <w:shd w:val="clear" w:color="auto" w:fill="auto"/>
            <w:noWrap/>
            <w:hideMark/>
          </w:tcPr>
          <w:p w14:paraId="0C9F0621"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36</w:t>
            </w:r>
          </w:p>
        </w:tc>
        <w:tc>
          <w:tcPr>
            <w:tcW w:w="700" w:type="dxa"/>
            <w:shd w:val="clear" w:color="auto" w:fill="auto"/>
            <w:noWrap/>
            <w:hideMark/>
          </w:tcPr>
          <w:p w14:paraId="4BBAE30D"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42</w:t>
            </w:r>
          </w:p>
        </w:tc>
        <w:tc>
          <w:tcPr>
            <w:tcW w:w="800" w:type="dxa"/>
            <w:shd w:val="clear" w:color="auto" w:fill="auto"/>
            <w:noWrap/>
            <w:hideMark/>
          </w:tcPr>
          <w:p w14:paraId="5BA549FF"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176</w:t>
            </w:r>
          </w:p>
        </w:tc>
        <w:tc>
          <w:tcPr>
            <w:tcW w:w="805" w:type="dxa"/>
            <w:shd w:val="clear" w:color="auto" w:fill="auto"/>
            <w:noWrap/>
            <w:hideMark/>
          </w:tcPr>
          <w:p w14:paraId="6F1495D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98</w:t>
            </w:r>
          </w:p>
        </w:tc>
        <w:tc>
          <w:tcPr>
            <w:tcW w:w="677" w:type="dxa"/>
          </w:tcPr>
          <w:p w14:paraId="03C59A5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1.153</w:t>
            </w:r>
          </w:p>
        </w:tc>
        <w:tc>
          <w:tcPr>
            <w:tcW w:w="805" w:type="dxa"/>
            <w:shd w:val="clear" w:color="auto" w:fill="auto"/>
            <w:noWrap/>
            <w:hideMark/>
          </w:tcPr>
          <w:p w14:paraId="4EBF0D31"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3.74</w:t>
            </w:r>
          </w:p>
        </w:tc>
      </w:tr>
      <w:tr w:rsidR="00663F79" w:rsidRPr="00663F79" w14:paraId="56C256E0" w14:textId="77777777" w:rsidTr="00B02760">
        <w:trPr>
          <w:trHeight w:val="221"/>
        </w:trPr>
        <w:tc>
          <w:tcPr>
            <w:tcW w:w="561" w:type="dxa"/>
            <w:vMerge/>
            <w:shd w:val="clear" w:color="auto" w:fill="auto"/>
            <w:noWrap/>
            <w:hideMark/>
          </w:tcPr>
          <w:p w14:paraId="03F10C0A"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3810" w:type="dxa"/>
            <w:vMerge/>
            <w:shd w:val="clear" w:color="auto" w:fill="auto"/>
            <w:hideMark/>
          </w:tcPr>
          <w:p w14:paraId="51678DAF"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p>
        </w:tc>
        <w:tc>
          <w:tcPr>
            <w:tcW w:w="700" w:type="dxa"/>
            <w:shd w:val="clear" w:color="auto" w:fill="auto"/>
            <w:noWrap/>
            <w:hideMark/>
          </w:tcPr>
          <w:p w14:paraId="0CB3594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(7.1)</w:t>
            </w:r>
          </w:p>
        </w:tc>
        <w:tc>
          <w:tcPr>
            <w:tcW w:w="700" w:type="dxa"/>
            <w:shd w:val="clear" w:color="auto" w:fill="auto"/>
            <w:noWrap/>
            <w:hideMark/>
          </w:tcPr>
          <w:p w14:paraId="5775B9EF"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(9.5)</w:t>
            </w:r>
          </w:p>
        </w:tc>
        <w:tc>
          <w:tcPr>
            <w:tcW w:w="700" w:type="dxa"/>
            <w:shd w:val="clear" w:color="auto" w:fill="auto"/>
            <w:noWrap/>
            <w:hideMark/>
          </w:tcPr>
          <w:p w14:paraId="5A6AF34B"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(11.1)</w:t>
            </w:r>
          </w:p>
        </w:tc>
        <w:tc>
          <w:tcPr>
            <w:tcW w:w="800" w:type="dxa"/>
            <w:shd w:val="clear" w:color="auto" w:fill="auto"/>
            <w:noWrap/>
            <w:hideMark/>
          </w:tcPr>
          <w:p w14:paraId="54046C8C"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(46.4)</w:t>
            </w:r>
          </w:p>
        </w:tc>
        <w:tc>
          <w:tcPr>
            <w:tcW w:w="805" w:type="dxa"/>
            <w:shd w:val="clear" w:color="auto" w:fill="auto"/>
            <w:noWrap/>
            <w:hideMark/>
          </w:tcPr>
          <w:p w14:paraId="48C50AB4"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(25.9)</w:t>
            </w:r>
          </w:p>
        </w:tc>
        <w:tc>
          <w:tcPr>
            <w:tcW w:w="677" w:type="dxa"/>
          </w:tcPr>
          <w:p w14:paraId="4A387F0C"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805" w:type="dxa"/>
            <w:shd w:val="clear" w:color="auto" w:fill="auto"/>
            <w:noWrap/>
            <w:hideMark/>
          </w:tcPr>
          <w:p w14:paraId="746EB92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r>
      <w:tr w:rsidR="00663F79" w:rsidRPr="00663F79" w14:paraId="4C3D206A" w14:textId="77777777" w:rsidTr="00B02760">
        <w:trPr>
          <w:trHeight w:val="70"/>
        </w:trPr>
        <w:tc>
          <w:tcPr>
            <w:tcW w:w="561" w:type="dxa"/>
            <w:vMerge w:val="restart"/>
            <w:shd w:val="clear" w:color="auto" w:fill="auto"/>
            <w:hideMark/>
          </w:tcPr>
          <w:p w14:paraId="788BA850"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w:t>
            </w:r>
          </w:p>
        </w:tc>
        <w:tc>
          <w:tcPr>
            <w:tcW w:w="3810" w:type="dxa"/>
            <w:vMerge w:val="restart"/>
            <w:shd w:val="clear" w:color="auto" w:fill="auto"/>
            <w:hideMark/>
          </w:tcPr>
          <w:p w14:paraId="20C4F635"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c) aktiviti ekonomi selain sawit</w:t>
            </w:r>
          </w:p>
        </w:tc>
        <w:tc>
          <w:tcPr>
            <w:tcW w:w="700" w:type="dxa"/>
            <w:shd w:val="clear" w:color="auto" w:fill="auto"/>
            <w:noWrap/>
            <w:hideMark/>
          </w:tcPr>
          <w:p w14:paraId="3F260D85"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24</w:t>
            </w:r>
          </w:p>
        </w:tc>
        <w:tc>
          <w:tcPr>
            <w:tcW w:w="700" w:type="dxa"/>
            <w:shd w:val="clear" w:color="auto" w:fill="auto"/>
            <w:noWrap/>
            <w:hideMark/>
          </w:tcPr>
          <w:p w14:paraId="31E17EFC"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36</w:t>
            </w:r>
          </w:p>
        </w:tc>
        <w:tc>
          <w:tcPr>
            <w:tcW w:w="700" w:type="dxa"/>
            <w:shd w:val="clear" w:color="auto" w:fill="auto"/>
            <w:noWrap/>
            <w:hideMark/>
          </w:tcPr>
          <w:p w14:paraId="32D150F4"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55</w:t>
            </w:r>
          </w:p>
        </w:tc>
        <w:tc>
          <w:tcPr>
            <w:tcW w:w="800" w:type="dxa"/>
            <w:shd w:val="clear" w:color="auto" w:fill="auto"/>
            <w:noWrap/>
            <w:hideMark/>
          </w:tcPr>
          <w:p w14:paraId="231B7E74"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177</w:t>
            </w:r>
          </w:p>
        </w:tc>
        <w:tc>
          <w:tcPr>
            <w:tcW w:w="805" w:type="dxa"/>
            <w:shd w:val="clear" w:color="auto" w:fill="auto"/>
            <w:noWrap/>
            <w:hideMark/>
          </w:tcPr>
          <w:p w14:paraId="70CEEB80"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87</w:t>
            </w:r>
          </w:p>
        </w:tc>
        <w:tc>
          <w:tcPr>
            <w:tcW w:w="677" w:type="dxa"/>
          </w:tcPr>
          <w:p w14:paraId="4D2D72A7"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1.11</w:t>
            </w:r>
          </w:p>
        </w:tc>
        <w:tc>
          <w:tcPr>
            <w:tcW w:w="805" w:type="dxa"/>
            <w:shd w:val="clear" w:color="auto" w:fill="auto"/>
            <w:noWrap/>
            <w:hideMark/>
          </w:tcPr>
          <w:p w14:paraId="639452E6"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3.70</w:t>
            </w:r>
          </w:p>
        </w:tc>
      </w:tr>
      <w:tr w:rsidR="00663F79" w:rsidRPr="00663F79" w14:paraId="5C22716A" w14:textId="77777777" w:rsidTr="00B02760">
        <w:trPr>
          <w:trHeight w:val="70"/>
        </w:trPr>
        <w:tc>
          <w:tcPr>
            <w:tcW w:w="561" w:type="dxa"/>
            <w:vMerge/>
            <w:shd w:val="clear" w:color="auto" w:fill="auto"/>
            <w:hideMark/>
          </w:tcPr>
          <w:p w14:paraId="60115AB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3810" w:type="dxa"/>
            <w:vMerge/>
            <w:shd w:val="clear" w:color="auto" w:fill="auto"/>
            <w:hideMark/>
          </w:tcPr>
          <w:p w14:paraId="14D156DA"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p>
        </w:tc>
        <w:tc>
          <w:tcPr>
            <w:tcW w:w="700" w:type="dxa"/>
            <w:shd w:val="clear" w:color="auto" w:fill="auto"/>
            <w:noWrap/>
            <w:hideMark/>
          </w:tcPr>
          <w:p w14:paraId="3DFDAA2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(6.3)</w:t>
            </w:r>
          </w:p>
        </w:tc>
        <w:tc>
          <w:tcPr>
            <w:tcW w:w="700" w:type="dxa"/>
            <w:shd w:val="clear" w:color="auto" w:fill="auto"/>
            <w:noWrap/>
            <w:hideMark/>
          </w:tcPr>
          <w:p w14:paraId="4775ACE1"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(9.5)</w:t>
            </w:r>
          </w:p>
        </w:tc>
        <w:tc>
          <w:tcPr>
            <w:tcW w:w="700" w:type="dxa"/>
            <w:shd w:val="clear" w:color="auto" w:fill="auto"/>
            <w:noWrap/>
            <w:hideMark/>
          </w:tcPr>
          <w:p w14:paraId="0876003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(14.5)</w:t>
            </w:r>
          </w:p>
        </w:tc>
        <w:tc>
          <w:tcPr>
            <w:tcW w:w="800" w:type="dxa"/>
            <w:shd w:val="clear" w:color="auto" w:fill="auto"/>
            <w:noWrap/>
            <w:hideMark/>
          </w:tcPr>
          <w:p w14:paraId="31F40F75"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(46.7)</w:t>
            </w:r>
          </w:p>
        </w:tc>
        <w:tc>
          <w:tcPr>
            <w:tcW w:w="805" w:type="dxa"/>
            <w:shd w:val="clear" w:color="auto" w:fill="auto"/>
            <w:noWrap/>
            <w:hideMark/>
          </w:tcPr>
          <w:p w14:paraId="7B01D98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(23.0)</w:t>
            </w:r>
          </w:p>
        </w:tc>
        <w:tc>
          <w:tcPr>
            <w:tcW w:w="677" w:type="dxa"/>
          </w:tcPr>
          <w:p w14:paraId="11035B67"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805" w:type="dxa"/>
            <w:shd w:val="clear" w:color="auto" w:fill="auto"/>
            <w:noWrap/>
            <w:hideMark/>
          </w:tcPr>
          <w:p w14:paraId="48D630FF"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r>
      <w:tr w:rsidR="00663F79" w:rsidRPr="00663F79" w14:paraId="1DDCE8A5" w14:textId="77777777" w:rsidTr="00B02760">
        <w:trPr>
          <w:trHeight w:val="70"/>
        </w:trPr>
        <w:tc>
          <w:tcPr>
            <w:tcW w:w="561" w:type="dxa"/>
            <w:vMerge w:val="restart"/>
            <w:shd w:val="clear" w:color="auto" w:fill="auto"/>
            <w:hideMark/>
          </w:tcPr>
          <w:p w14:paraId="3065D3FD"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5</w:t>
            </w:r>
          </w:p>
        </w:tc>
        <w:tc>
          <w:tcPr>
            <w:tcW w:w="3810" w:type="dxa"/>
            <w:vMerge w:val="restart"/>
            <w:shd w:val="clear" w:color="auto" w:fill="auto"/>
            <w:hideMark/>
          </w:tcPr>
          <w:p w14:paraId="4D825AA4"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Saya mempunyai ahli keluarga yang sedia membantu dalam aktiviti ekonomi saya.</w:t>
            </w:r>
          </w:p>
        </w:tc>
        <w:tc>
          <w:tcPr>
            <w:tcW w:w="700" w:type="dxa"/>
            <w:shd w:val="clear" w:color="auto" w:fill="auto"/>
            <w:noWrap/>
            <w:hideMark/>
          </w:tcPr>
          <w:p w14:paraId="1CDC153B"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10</w:t>
            </w:r>
          </w:p>
        </w:tc>
        <w:tc>
          <w:tcPr>
            <w:tcW w:w="700" w:type="dxa"/>
            <w:shd w:val="clear" w:color="auto" w:fill="auto"/>
            <w:noWrap/>
            <w:hideMark/>
          </w:tcPr>
          <w:p w14:paraId="42272F2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18</w:t>
            </w:r>
          </w:p>
        </w:tc>
        <w:tc>
          <w:tcPr>
            <w:tcW w:w="700" w:type="dxa"/>
            <w:shd w:val="clear" w:color="auto" w:fill="auto"/>
            <w:noWrap/>
            <w:hideMark/>
          </w:tcPr>
          <w:p w14:paraId="7447F5C1"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29</w:t>
            </w:r>
          </w:p>
        </w:tc>
        <w:tc>
          <w:tcPr>
            <w:tcW w:w="800" w:type="dxa"/>
            <w:shd w:val="clear" w:color="auto" w:fill="auto"/>
            <w:noWrap/>
            <w:hideMark/>
          </w:tcPr>
          <w:p w14:paraId="07ABD51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209</w:t>
            </w:r>
          </w:p>
        </w:tc>
        <w:tc>
          <w:tcPr>
            <w:tcW w:w="805" w:type="dxa"/>
            <w:shd w:val="clear" w:color="auto" w:fill="auto"/>
            <w:noWrap/>
            <w:hideMark/>
          </w:tcPr>
          <w:p w14:paraId="661B97D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113</w:t>
            </w:r>
          </w:p>
        </w:tc>
        <w:tc>
          <w:tcPr>
            <w:tcW w:w="677" w:type="dxa"/>
          </w:tcPr>
          <w:p w14:paraId="4B9E13C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0.89</w:t>
            </w:r>
          </w:p>
        </w:tc>
        <w:tc>
          <w:tcPr>
            <w:tcW w:w="805" w:type="dxa"/>
            <w:shd w:val="clear" w:color="auto" w:fill="auto"/>
            <w:noWrap/>
            <w:hideMark/>
          </w:tcPr>
          <w:p w14:paraId="0A69F4B1"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4.05</w:t>
            </w:r>
          </w:p>
        </w:tc>
      </w:tr>
      <w:tr w:rsidR="00663F79" w:rsidRPr="00663F79" w14:paraId="6C9430C0" w14:textId="77777777" w:rsidTr="00B02760">
        <w:trPr>
          <w:trHeight w:val="242"/>
        </w:trPr>
        <w:tc>
          <w:tcPr>
            <w:tcW w:w="561" w:type="dxa"/>
            <w:vMerge/>
            <w:shd w:val="clear" w:color="auto" w:fill="auto"/>
            <w:noWrap/>
            <w:hideMark/>
          </w:tcPr>
          <w:p w14:paraId="3ED5BA37"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3810" w:type="dxa"/>
            <w:vMerge/>
            <w:shd w:val="clear" w:color="auto" w:fill="auto"/>
            <w:hideMark/>
          </w:tcPr>
          <w:p w14:paraId="28559345"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p>
        </w:tc>
        <w:tc>
          <w:tcPr>
            <w:tcW w:w="700" w:type="dxa"/>
            <w:shd w:val="clear" w:color="auto" w:fill="auto"/>
            <w:noWrap/>
            <w:hideMark/>
          </w:tcPr>
          <w:p w14:paraId="75FF75E3"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(2.6)</w:t>
            </w:r>
          </w:p>
        </w:tc>
        <w:tc>
          <w:tcPr>
            <w:tcW w:w="700" w:type="dxa"/>
            <w:shd w:val="clear" w:color="auto" w:fill="auto"/>
            <w:noWrap/>
            <w:hideMark/>
          </w:tcPr>
          <w:p w14:paraId="645A6BAA"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(4.7)</w:t>
            </w:r>
          </w:p>
        </w:tc>
        <w:tc>
          <w:tcPr>
            <w:tcW w:w="700" w:type="dxa"/>
            <w:shd w:val="clear" w:color="auto" w:fill="auto"/>
            <w:noWrap/>
            <w:hideMark/>
          </w:tcPr>
          <w:p w14:paraId="7BE14FAA"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(7.7)</w:t>
            </w:r>
          </w:p>
        </w:tc>
        <w:tc>
          <w:tcPr>
            <w:tcW w:w="800" w:type="dxa"/>
            <w:shd w:val="clear" w:color="auto" w:fill="auto"/>
            <w:noWrap/>
            <w:hideMark/>
          </w:tcPr>
          <w:p w14:paraId="0DBA3714"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(55.1)</w:t>
            </w:r>
          </w:p>
        </w:tc>
        <w:tc>
          <w:tcPr>
            <w:tcW w:w="805" w:type="dxa"/>
            <w:shd w:val="clear" w:color="auto" w:fill="auto"/>
            <w:noWrap/>
            <w:hideMark/>
          </w:tcPr>
          <w:p w14:paraId="3BDFB9BB"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(29.8)</w:t>
            </w:r>
          </w:p>
        </w:tc>
        <w:tc>
          <w:tcPr>
            <w:tcW w:w="677" w:type="dxa"/>
          </w:tcPr>
          <w:p w14:paraId="10E50F0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805" w:type="dxa"/>
            <w:shd w:val="clear" w:color="auto" w:fill="auto"/>
            <w:noWrap/>
            <w:hideMark/>
          </w:tcPr>
          <w:p w14:paraId="3E7D6B8F"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r>
      <w:tr w:rsidR="00663F79" w:rsidRPr="00663F79" w14:paraId="6D7F70F8" w14:textId="77777777" w:rsidTr="00B02760">
        <w:trPr>
          <w:trHeight w:val="70"/>
        </w:trPr>
        <w:tc>
          <w:tcPr>
            <w:tcW w:w="561" w:type="dxa"/>
            <w:vMerge w:val="restart"/>
            <w:shd w:val="clear" w:color="auto" w:fill="auto"/>
            <w:noWrap/>
            <w:hideMark/>
          </w:tcPr>
          <w:p w14:paraId="0C1F33DC"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6</w:t>
            </w:r>
          </w:p>
        </w:tc>
        <w:tc>
          <w:tcPr>
            <w:tcW w:w="3810" w:type="dxa"/>
            <w:vMerge w:val="restart"/>
            <w:shd w:val="clear" w:color="auto" w:fill="auto"/>
            <w:hideMark/>
          </w:tcPr>
          <w:p w14:paraId="24152703"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Rakan PKS kawasan juga saling sedia membantu jika saya memerlukan bantuan.</w:t>
            </w:r>
          </w:p>
        </w:tc>
        <w:tc>
          <w:tcPr>
            <w:tcW w:w="700" w:type="dxa"/>
            <w:shd w:val="clear" w:color="auto" w:fill="auto"/>
            <w:noWrap/>
            <w:hideMark/>
          </w:tcPr>
          <w:p w14:paraId="5A86586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11</w:t>
            </w:r>
          </w:p>
        </w:tc>
        <w:tc>
          <w:tcPr>
            <w:tcW w:w="700" w:type="dxa"/>
            <w:shd w:val="clear" w:color="auto" w:fill="auto"/>
            <w:noWrap/>
            <w:hideMark/>
          </w:tcPr>
          <w:p w14:paraId="6EF98D94"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23</w:t>
            </w:r>
          </w:p>
        </w:tc>
        <w:tc>
          <w:tcPr>
            <w:tcW w:w="700" w:type="dxa"/>
            <w:shd w:val="clear" w:color="auto" w:fill="auto"/>
            <w:noWrap/>
            <w:hideMark/>
          </w:tcPr>
          <w:p w14:paraId="76B948C5"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42</w:t>
            </w:r>
          </w:p>
        </w:tc>
        <w:tc>
          <w:tcPr>
            <w:tcW w:w="800" w:type="dxa"/>
            <w:shd w:val="clear" w:color="auto" w:fill="auto"/>
            <w:noWrap/>
            <w:hideMark/>
          </w:tcPr>
          <w:p w14:paraId="3D299DE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190</w:t>
            </w:r>
          </w:p>
        </w:tc>
        <w:tc>
          <w:tcPr>
            <w:tcW w:w="805" w:type="dxa"/>
            <w:shd w:val="clear" w:color="auto" w:fill="auto"/>
            <w:noWrap/>
            <w:hideMark/>
          </w:tcPr>
          <w:p w14:paraId="009ACBBC"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113</w:t>
            </w:r>
          </w:p>
        </w:tc>
        <w:tc>
          <w:tcPr>
            <w:tcW w:w="677" w:type="dxa"/>
          </w:tcPr>
          <w:p w14:paraId="4D869C9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0.95</w:t>
            </w:r>
          </w:p>
        </w:tc>
        <w:tc>
          <w:tcPr>
            <w:tcW w:w="805" w:type="dxa"/>
            <w:shd w:val="clear" w:color="auto" w:fill="auto"/>
            <w:noWrap/>
            <w:hideMark/>
          </w:tcPr>
          <w:p w14:paraId="4032875A"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3.98</w:t>
            </w:r>
          </w:p>
        </w:tc>
      </w:tr>
      <w:tr w:rsidR="00663F79" w:rsidRPr="00663F79" w14:paraId="5B873933" w14:textId="77777777" w:rsidTr="00B02760">
        <w:trPr>
          <w:trHeight w:val="239"/>
        </w:trPr>
        <w:tc>
          <w:tcPr>
            <w:tcW w:w="561" w:type="dxa"/>
            <w:vMerge/>
            <w:shd w:val="clear" w:color="auto" w:fill="auto"/>
            <w:noWrap/>
            <w:hideMark/>
          </w:tcPr>
          <w:p w14:paraId="4D1DBBCD"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3810" w:type="dxa"/>
            <w:vMerge/>
            <w:shd w:val="clear" w:color="auto" w:fill="auto"/>
            <w:hideMark/>
          </w:tcPr>
          <w:p w14:paraId="08BA7BEC"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p>
        </w:tc>
        <w:tc>
          <w:tcPr>
            <w:tcW w:w="700" w:type="dxa"/>
            <w:shd w:val="clear" w:color="auto" w:fill="auto"/>
            <w:noWrap/>
            <w:hideMark/>
          </w:tcPr>
          <w:p w14:paraId="7530B50B"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(2.9)</w:t>
            </w:r>
          </w:p>
        </w:tc>
        <w:tc>
          <w:tcPr>
            <w:tcW w:w="700" w:type="dxa"/>
            <w:shd w:val="clear" w:color="auto" w:fill="auto"/>
            <w:noWrap/>
            <w:hideMark/>
          </w:tcPr>
          <w:p w14:paraId="689E5C8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(6.1)</w:t>
            </w:r>
          </w:p>
        </w:tc>
        <w:tc>
          <w:tcPr>
            <w:tcW w:w="700" w:type="dxa"/>
            <w:shd w:val="clear" w:color="auto" w:fill="auto"/>
            <w:noWrap/>
            <w:hideMark/>
          </w:tcPr>
          <w:p w14:paraId="1E51B3A4"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(11.1)</w:t>
            </w:r>
          </w:p>
        </w:tc>
        <w:tc>
          <w:tcPr>
            <w:tcW w:w="800" w:type="dxa"/>
            <w:shd w:val="clear" w:color="auto" w:fill="auto"/>
            <w:noWrap/>
            <w:hideMark/>
          </w:tcPr>
          <w:p w14:paraId="3F655E50"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(50.1)</w:t>
            </w:r>
          </w:p>
        </w:tc>
        <w:tc>
          <w:tcPr>
            <w:tcW w:w="805" w:type="dxa"/>
            <w:shd w:val="clear" w:color="auto" w:fill="auto"/>
            <w:noWrap/>
            <w:hideMark/>
          </w:tcPr>
          <w:p w14:paraId="2EE004B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(29.8)</w:t>
            </w:r>
          </w:p>
        </w:tc>
        <w:tc>
          <w:tcPr>
            <w:tcW w:w="677" w:type="dxa"/>
          </w:tcPr>
          <w:p w14:paraId="6320EE23"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805" w:type="dxa"/>
            <w:shd w:val="clear" w:color="auto" w:fill="auto"/>
            <w:noWrap/>
            <w:hideMark/>
          </w:tcPr>
          <w:p w14:paraId="015CADE1"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r>
      <w:tr w:rsidR="00663F79" w:rsidRPr="00663F79" w14:paraId="769F627B" w14:textId="77777777" w:rsidTr="00B02760">
        <w:trPr>
          <w:trHeight w:val="70"/>
        </w:trPr>
        <w:tc>
          <w:tcPr>
            <w:tcW w:w="561" w:type="dxa"/>
            <w:vMerge w:val="restart"/>
            <w:shd w:val="clear" w:color="auto" w:fill="auto"/>
            <w:noWrap/>
            <w:hideMark/>
          </w:tcPr>
          <w:p w14:paraId="6DAA36A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7</w:t>
            </w:r>
          </w:p>
        </w:tc>
        <w:tc>
          <w:tcPr>
            <w:tcW w:w="3810" w:type="dxa"/>
            <w:vMerge w:val="restart"/>
            <w:shd w:val="clear" w:color="auto" w:fill="auto"/>
            <w:hideMark/>
          </w:tcPr>
          <w:p w14:paraId="35FFF498"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Saya akan hadir dalam mana-mana perjumpaan bersama rakan PKS kawasan.</w:t>
            </w:r>
          </w:p>
        </w:tc>
        <w:tc>
          <w:tcPr>
            <w:tcW w:w="700" w:type="dxa"/>
            <w:shd w:val="clear" w:color="auto" w:fill="auto"/>
            <w:noWrap/>
            <w:hideMark/>
          </w:tcPr>
          <w:p w14:paraId="37574728"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15</w:t>
            </w:r>
          </w:p>
        </w:tc>
        <w:tc>
          <w:tcPr>
            <w:tcW w:w="700" w:type="dxa"/>
            <w:shd w:val="clear" w:color="auto" w:fill="auto"/>
            <w:noWrap/>
            <w:hideMark/>
          </w:tcPr>
          <w:p w14:paraId="2A519E80"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28</w:t>
            </w:r>
          </w:p>
        </w:tc>
        <w:tc>
          <w:tcPr>
            <w:tcW w:w="700" w:type="dxa"/>
            <w:shd w:val="clear" w:color="auto" w:fill="auto"/>
            <w:noWrap/>
            <w:hideMark/>
          </w:tcPr>
          <w:p w14:paraId="183A6D98"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50</w:t>
            </w:r>
          </w:p>
        </w:tc>
        <w:tc>
          <w:tcPr>
            <w:tcW w:w="800" w:type="dxa"/>
            <w:shd w:val="clear" w:color="auto" w:fill="auto"/>
            <w:noWrap/>
            <w:hideMark/>
          </w:tcPr>
          <w:p w14:paraId="148B1293"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188</w:t>
            </w:r>
          </w:p>
        </w:tc>
        <w:tc>
          <w:tcPr>
            <w:tcW w:w="805" w:type="dxa"/>
            <w:shd w:val="clear" w:color="auto" w:fill="auto"/>
            <w:noWrap/>
            <w:hideMark/>
          </w:tcPr>
          <w:p w14:paraId="36544747"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98</w:t>
            </w:r>
          </w:p>
        </w:tc>
        <w:tc>
          <w:tcPr>
            <w:tcW w:w="677" w:type="dxa"/>
          </w:tcPr>
          <w:p w14:paraId="5A3F3945"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1.01</w:t>
            </w:r>
          </w:p>
        </w:tc>
        <w:tc>
          <w:tcPr>
            <w:tcW w:w="805" w:type="dxa"/>
            <w:shd w:val="clear" w:color="auto" w:fill="auto"/>
            <w:noWrap/>
            <w:hideMark/>
          </w:tcPr>
          <w:p w14:paraId="4684FB0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3.86</w:t>
            </w:r>
          </w:p>
        </w:tc>
      </w:tr>
      <w:tr w:rsidR="00663F79" w:rsidRPr="00663F79" w14:paraId="60B37964" w14:textId="77777777" w:rsidTr="00B02760">
        <w:trPr>
          <w:trHeight w:val="82"/>
        </w:trPr>
        <w:tc>
          <w:tcPr>
            <w:tcW w:w="561" w:type="dxa"/>
            <w:vMerge/>
            <w:shd w:val="clear" w:color="auto" w:fill="auto"/>
            <w:noWrap/>
            <w:hideMark/>
          </w:tcPr>
          <w:p w14:paraId="5B91FD3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3810" w:type="dxa"/>
            <w:vMerge/>
            <w:shd w:val="clear" w:color="auto" w:fill="auto"/>
            <w:hideMark/>
          </w:tcPr>
          <w:p w14:paraId="0AAB5264"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p>
        </w:tc>
        <w:tc>
          <w:tcPr>
            <w:tcW w:w="700" w:type="dxa"/>
            <w:shd w:val="clear" w:color="auto" w:fill="auto"/>
            <w:noWrap/>
            <w:hideMark/>
          </w:tcPr>
          <w:p w14:paraId="69847708"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(4.0)</w:t>
            </w:r>
          </w:p>
        </w:tc>
        <w:tc>
          <w:tcPr>
            <w:tcW w:w="700" w:type="dxa"/>
            <w:shd w:val="clear" w:color="auto" w:fill="auto"/>
            <w:noWrap/>
            <w:hideMark/>
          </w:tcPr>
          <w:p w14:paraId="19D74A4C"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(7.4)</w:t>
            </w:r>
          </w:p>
        </w:tc>
        <w:tc>
          <w:tcPr>
            <w:tcW w:w="700" w:type="dxa"/>
            <w:shd w:val="clear" w:color="auto" w:fill="auto"/>
            <w:noWrap/>
            <w:hideMark/>
          </w:tcPr>
          <w:p w14:paraId="7349F7A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(13.2)</w:t>
            </w:r>
          </w:p>
        </w:tc>
        <w:tc>
          <w:tcPr>
            <w:tcW w:w="800" w:type="dxa"/>
            <w:shd w:val="clear" w:color="auto" w:fill="auto"/>
            <w:noWrap/>
            <w:hideMark/>
          </w:tcPr>
          <w:p w14:paraId="77AEF51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(49.6)</w:t>
            </w:r>
          </w:p>
        </w:tc>
        <w:tc>
          <w:tcPr>
            <w:tcW w:w="805" w:type="dxa"/>
            <w:shd w:val="clear" w:color="auto" w:fill="auto"/>
            <w:noWrap/>
            <w:hideMark/>
          </w:tcPr>
          <w:p w14:paraId="0DFE814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(25.9)</w:t>
            </w:r>
          </w:p>
        </w:tc>
        <w:tc>
          <w:tcPr>
            <w:tcW w:w="677" w:type="dxa"/>
          </w:tcPr>
          <w:p w14:paraId="77B3351F"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805" w:type="dxa"/>
            <w:shd w:val="clear" w:color="auto" w:fill="auto"/>
            <w:noWrap/>
            <w:hideMark/>
          </w:tcPr>
          <w:p w14:paraId="3109D169"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r>
      <w:tr w:rsidR="00663F79" w:rsidRPr="00663F79" w14:paraId="48CE7489" w14:textId="77777777" w:rsidTr="00B02760">
        <w:trPr>
          <w:trHeight w:val="70"/>
        </w:trPr>
        <w:tc>
          <w:tcPr>
            <w:tcW w:w="561" w:type="dxa"/>
            <w:vMerge w:val="restart"/>
            <w:shd w:val="clear" w:color="auto" w:fill="auto"/>
            <w:noWrap/>
            <w:hideMark/>
          </w:tcPr>
          <w:p w14:paraId="6044DFC5"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8</w:t>
            </w:r>
          </w:p>
        </w:tc>
        <w:tc>
          <w:tcPr>
            <w:tcW w:w="3810" w:type="dxa"/>
            <w:vMerge w:val="restart"/>
            <w:shd w:val="clear" w:color="auto" w:fill="auto"/>
            <w:hideMark/>
          </w:tcPr>
          <w:p w14:paraId="4D497EBA" w14:textId="77777777" w:rsidR="00663F79" w:rsidRPr="00663F79" w:rsidRDefault="00663F79" w:rsidP="00B02760">
            <w:pPr>
              <w:suppressAutoHyphens w:val="0"/>
              <w:ind w:leftChars="0" w:left="0" w:firstLineChars="0" w:firstLine="0"/>
              <w:contextualSpacing/>
              <w:jc w:val="both"/>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Saya dan rakan PKS kawasan saling bekerjasama dalam aktiviti PKS kawasan.</w:t>
            </w:r>
          </w:p>
        </w:tc>
        <w:tc>
          <w:tcPr>
            <w:tcW w:w="700" w:type="dxa"/>
            <w:shd w:val="clear" w:color="auto" w:fill="auto"/>
            <w:noWrap/>
            <w:hideMark/>
          </w:tcPr>
          <w:p w14:paraId="178F909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12</w:t>
            </w:r>
          </w:p>
        </w:tc>
        <w:tc>
          <w:tcPr>
            <w:tcW w:w="700" w:type="dxa"/>
            <w:shd w:val="clear" w:color="auto" w:fill="auto"/>
            <w:noWrap/>
            <w:hideMark/>
          </w:tcPr>
          <w:p w14:paraId="79A9F333"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25</w:t>
            </w:r>
          </w:p>
        </w:tc>
        <w:tc>
          <w:tcPr>
            <w:tcW w:w="700" w:type="dxa"/>
            <w:shd w:val="clear" w:color="auto" w:fill="auto"/>
            <w:noWrap/>
            <w:hideMark/>
          </w:tcPr>
          <w:p w14:paraId="07E3D448"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55</w:t>
            </w:r>
          </w:p>
        </w:tc>
        <w:tc>
          <w:tcPr>
            <w:tcW w:w="800" w:type="dxa"/>
            <w:shd w:val="clear" w:color="auto" w:fill="auto"/>
            <w:noWrap/>
            <w:hideMark/>
          </w:tcPr>
          <w:p w14:paraId="4A537F3C"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189</w:t>
            </w:r>
          </w:p>
        </w:tc>
        <w:tc>
          <w:tcPr>
            <w:tcW w:w="805" w:type="dxa"/>
            <w:shd w:val="clear" w:color="auto" w:fill="auto"/>
            <w:noWrap/>
            <w:hideMark/>
          </w:tcPr>
          <w:p w14:paraId="0044F9AB"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98</w:t>
            </w:r>
          </w:p>
        </w:tc>
        <w:tc>
          <w:tcPr>
            <w:tcW w:w="677" w:type="dxa"/>
          </w:tcPr>
          <w:p w14:paraId="712AB291"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0.97</w:t>
            </w:r>
          </w:p>
        </w:tc>
        <w:tc>
          <w:tcPr>
            <w:tcW w:w="805" w:type="dxa"/>
            <w:shd w:val="clear" w:color="auto" w:fill="auto"/>
            <w:noWrap/>
            <w:hideMark/>
          </w:tcPr>
          <w:p w14:paraId="0E114D48"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3.89</w:t>
            </w:r>
          </w:p>
        </w:tc>
      </w:tr>
      <w:tr w:rsidR="00663F79" w:rsidRPr="00663F79" w14:paraId="287FFD1D" w14:textId="77777777" w:rsidTr="00B02760">
        <w:trPr>
          <w:trHeight w:val="77"/>
        </w:trPr>
        <w:tc>
          <w:tcPr>
            <w:tcW w:w="561" w:type="dxa"/>
            <w:vMerge/>
            <w:tcBorders>
              <w:bottom w:val="single" w:sz="4" w:space="0" w:color="auto"/>
            </w:tcBorders>
            <w:shd w:val="clear" w:color="auto" w:fill="auto"/>
            <w:noWrap/>
            <w:hideMark/>
          </w:tcPr>
          <w:p w14:paraId="33597A25"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3810" w:type="dxa"/>
            <w:vMerge/>
            <w:tcBorders>
              <w:bottom w:val="single" w:sz="4" w:space="0" w:color="auto"/>
            </w:tcBorders>
            <w:shd w:val="clear" w:color="auto" w:fill="auto"/>
            <w:noWrap/>
            <w:hideMark/>
          </w:tcPr>
          <w:p w14:paraId="0AAFB722"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700" w:type="dxa"/>
            <w:tcBorders>
              <w:bottom w:val="single" w:sz="4" w:space="0" w:color="auto"/>
            </w:tcBorders>
            <w:shd w:val="clear" w:color="auto" w:fill="auto"/>
            <w:noWrap/>
            <w:hideMark/>
          </w:tcPr>
          <w:p w14:paraId="12115717"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(3.2)</w:t>
            </w:r>
          </w:p>
        </w:tc>
        <w:tc>
          <w:tcPr>
            <w:tcW w:w="700" w:type="dxa"/>
            <w:tcBorders>
              <w:bottom w:val="single" w:sz="4" w:space="0" w:color="auto"/>
            </w:tcBorders>
            <w:shd w:val="clear" w:color="auto" w:fill="auto"/>
            <w:noWrap/>
            <w:hideMark/>
          </w:tcPr>
          <w:p w14:paraId="3E46C8A0"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(6.6)</w:t>
            </w:r>
          </w:p>
        </w:tc>
        <w:tc>
          <w:tcPr>
            <w:tcW w:w="700" w:type="dxa"/>
            <w:tcBorders>
              <w:bottom w:val="single" w:sz="4" w:space="0" w:color="auto"/>
            </w:tcBorders>
            <w:shd w:val="clear" w:color="auto" w:fill="auto"/>
            <w:noWrap/>
            <w:hideMark/>
          </w:tcPr>
          <w:p w14:paraId="3C8B6F9A"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(14.5)</w:t>
            </w:r>
          </w:p>
        </w:tc>
        <w:tc>
          <w:tcPr>
            <w:tcW w:w="800" w:type="dxa"/>
            <w:tcBorders>
              <w:bottom w:val="single" w:sz="4" w:space="0" w:color="auto"/>
            </w:tcBorders>
            <w:shd w:val="clear" w:color="auto" w:fill="auto"/>
            <w:noWrap/>
            <w:hideMark/>
          </w:tcPr>
          <w:p w14:paraId="4C4539BE"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(49.9)</w:t>
            </w:r>
          </w:p>
        </w:tc>
        <w:tc>
          <w:tcPr>
            <w:tcW w:w="805" w:type="dxa"/>
            <w:tcBorders>
              <w:bottom w:val="single" w:sz="4" w:space="0" w:color="auto"/>
            </w:tcBorders>
            <w:shd w:val="clear" w:color="auto" w:fill="auto"/>
            <w:noWrap/>
            <w:hideMark/>
          </w:tcPr>
          <w:p w14:paraId="16C4FCDA"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r w:rsidRPr="00663F79">
              <w:rPr>
                <w:rFonts w:ascii="Times New Roman" w:eastAsia="Times New Roman" w:hAnsi="Times New Roman"/>
                <w:bCs/>
                <w:position w:val="0"/>
                <w:sz w:val="20"/>
                <w:szCs w:val="20"/>
              </w:rPr>
              <w:t>(25.9)</w:t>
            </w:r>
          </w:p>
        </w:tc>
        <w:tc>
          <w:tcPr>
            <w:tcW w:w="677" w:type="dxa"/>
            <w:tcBorders>
              <w:bottom w:val="single" w:sz="4" w:space="0" w:color="auto"/>
            </w:tcBorders>
          </w:tcPr>
          <w:p w14:paraId="1E24EDF8"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c>
          <w:tcPr>
            <w:tcW w:w="805" w:type="dxa"/>
            <w:tcBorders>
              <w:bottom w:val="single" w:sz="4" w:space="0" w:color="auto"/>
            </w:tcBorders>
            <w:shd w:val="clear" w:color="auto" w:fill="auto"/>
            <w:noWrap/>
            <w:hideMark/>
          </w:tcPr>
          <w:p w14:paraId="09CA1478" w14:textId="77777777" w:rsidR="00663F79" w:rsidRPr="00663F79" w:rsidRDefault="00663F79" w:rsidP="00B02760">
            <w:pPr>
              <w:suppressAutoHyphens w:val="0"/>
              <w:ind w:leftChars="0" w:left="0" w:firstLineChars="0" w:firstLine="0"/>
              <w:contextualSpacing/>
              <w:jc w:val="center"/>
              <w:textDirection w:val="lrTb"/>
              <w:textAlignment w:val="auto"/>
              <w:outlineLvl w:val="9"/>
              <w:rPr>
                <w:rFonts w:ascii="Times New Roman" w:eastAsia="Times New Roman" w:hAnsi="Times New Roman"/>
                <w:bCs/>
                <w:position w:val="0"/>
                <w:sz w:val="20"/>
                <w:szCs w:val="20"/>
              </w:rPr>
            </w:pPr>
          </w:p>
        </w:tc>
      </w:tr>
      <w:tr w:rsidR="00B02760" w:rsidRPr="00663F79" w14:paraId="6E850B90" w14:textId="77777777" w:rsidTr="00B02760">
        <w:trPr>
          <w:trHeight w:val="70"/>
        </w:trPr>
        <w:tc>
          <w:tcPr>
            <w:tcW w:w="9558" w:type="dxa"/>
            <w:gridSpan w:val="9"/>
            <w:tcBorders>
              <w:top w:val="single" w:sz="4" w:space="0" w:color="auto"/>
              <w:bottom w:val="single" w:sz="4" w:space="0" w:color="auto"/>
            </w:tcBorders>
            <w:shd w:val="clear" w:color="auto" w:fill="auto"/>
            <w:noWrap/>
          </w:tcPr>
          <w:p w14:paraId="004B944D" w14:textId="1DF56EFF" w:rsidR="00B02760" w:rsidRPr="00663F79" w:rsidRDefault="00B02760" w:rsidP="00B02760">
            <w:pPr>
              <w:suppressAutoHyphens w:val="0"/>
              <w:ind w:leftChars="0" w:left="0" w:firstLineChars="0" w:firstLine="0"/>
              <w:contextualSpacing/>
              <w:jc w:val="right"/>
              <w:textDirection w:val="lrTb"/>
              <w:textAlignment w:val="auto"/>
              <w:outlineLvl w:val="9"/>
              <w:rPr>
                <w:rFonts w:ascii="Times New Roman" w:eastAsia="Times New Roman" w:hAnsi="Times New Roman"/>
                <w:b/>
                <w:position w:val="0"/>
                <w:sz w:val="20"/>
                <w:szCs w:val="20"/>
              </w:rPr>
            </w:pPr>
            <w:r w:rsidRPr="00663F79">
              <w:rPr>
                <w:rFonts w:ascii="Times New Roman" w:eastAsia="Times New Roman" w:hAnsi="Times New Roman"/>
                <w:b/>
                <w:position w:val="0"/>
                <w:sz w:val="20"/>
                <w:szCs w:val="20"/>
              </w:rPr>
              <w:t xml:space="preserve">Skor </w:t>
            </w:r>
            <w:r>
              <w:rPr>
                <w:rFonts w:ascii="Times New Roman" w:eastAsia="Times New Roman" w:hAnsi="Times New Roman"/>
                <w:b/>
                <w:position w:val="0"/>
                <w:sz w:val="20"/>
                <w:szCs w:val="20"/>
              </w:rPr>
              <w:t>p</w:t>
            </w:r>
            <w:r w:rsidRPr="00663F79">
              <w:rPr>
                <w:rFonts w:ascii="Times New Roman" w:eastAsia="Times New Roman" w:hAnsi="Times New Roman"/>
                <w:b/>
                <w:position w:val="0"/>
                <w:sz w:val="20"/>
                <w:szCs w:val="20"/>
              </w:rPr>
              <w:t>urata</w:t>
            </w:r>
            <w:r>
              <w:rPr>
                <w:rFonts w:ascii="Times New Roman" w:eastAsia="Times New Roman" w:hAnsi="Times New Roman"/>
                <w:b/>
                <w:position w:val="0"/>
                <w:sz w:val="20"/>
                <w:szCs w:val="20"/>
              </w:rPr>
              <w:t xml:space="preserve"> </w:t>
            </w:r>
            <w:r w:rsidRPr="00663F79">
              <w:rPr>
                <w:rFonts w:ascii="Times New Roman" w:eastAsia="Times New Roman" w:hAnsi="Times New Roman"/>
                <w:b/>
                <w:position w:val="0"/>
                <w:sz w:val="20"/>
                <w:szCs w:val="20"/>
              </w:rPr>
              <w:t>3.93</w:t>
            </w:r>
          </w:p>
        </w:tc>
      </w:tr>
    </w:tbl>
    <w:bookmarkEnd w:id="11"/>
    <w:p w14:paraId="011978FF" w14:textId="39082EB2"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16"/>
          <w:szCs w:val="16"/>
          <w14:ligatures w14:val="standardContextual"/>
        </w:rPr>
      </w:pPr>
      <w:r w:rsidRPr="00663F79">
        <w:rPr>
          <w:rFonts w:ascii="Times New Roman" w:hAnsi="Times New Roman" w:cs="Times New Roman"/>
          <w:bCs/>
          <w:kern w:val="2"/>
          <w:position w:val="0"/>
          <w:sz w:val="16"/>
          <w:szCs w:val="16"/>
          <w14:ligatures w14:val="standardContextual"/>
        </w:rPr>
        <w:t xml:space="preserve">Petunjuk: STS= Sangat Tidak Setuju; TS= Tidak Setuju; KS = Kurang Setuju; S= Setuju; SS = Sangat Setuju. </w:t>
      </w:r>
    </w:p>
    <w:p w14:paraId="49437CDE" w14:textId="77777777"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16"/>
          <w:szCs w:val="16"/>
          <w14:ligatures w14:val="standardContextual"/>
        </w:rPr>
      </w:pPr>
      <w:r w:rsidRPr="00663F79">
        <w:rPr>
          <w:rFonts w:ascii="Times New Roman" w:hAnsi="Times New Roman" w:cs="Times New Roman"/>
          <w:bCs/>
          <w:kern w:val="2"/>
          <w:position w:val="0"/>
          <w:sz w:val="16"/>
          <w:szCs w:val="16"/>
          <w14:ligatures w14:val="standardContextual"/>
        </w:rPr>
        <w:t>Skor Min: 1.0–2.0 = Rendah; 2.01–3.00 = Sederhana Rendah; 3.01–4.0 = Sederhana Tinggi; 4.01–5.0 = Tinggi</w:t>
      </w:r>
    </w:p>
    <w:p w14:paraId="3D1A2D43" w14:textId="77777777" w:rsidR="00663F79" w:rsidRPr="00663F79" w:rsidRDefault="00663F79" w:rsidP="00663F79">
      <w:pPr>
        <w:suppressAutoHyphens w:val="0"/>
        <w:spacing w:after="0" w:line="240" w:lineRule="auto"/>
        <w:ind w:leftChars="0" w:left="0" w:firstLineChars="0" w:firstLine="0"/>
        <w:contextualSpacing/>
        <w:jc w:val="both"/>
        <w:textDirection w:val="lrTb"/>
        <w:textAlignment w:val="auto"/>
        <w:outlineLvl w:val="9"/>
        <w:rPr>
          <w:rFonts w:ascii="Times New Roman" w:eastAsia="Times New Roman" w:hAnsi="Times New Roman" w:cs="Times New Roman"/>
          <w:bCs/>
          <w:position w:val="0"/>
          <w:sz w:val="20"/>
          <w:szCs w:val="20"/>
        </w:rPr>
      </w:pPr>
    </w:p>
    <w:p w14:paraId="304735C3" w14:textId="77777777" w:rsidR="00663F79" w:rsidRPr="00663F79" w:rsidRDefault="00663F79" w:rsidP="004A6D27">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bCs/>
          <w:position w:val="0"/>
          <w:sz w:val="24"/>
          <w:szCs w:val="24"/>
        </w:rPr>
      </w:pPr>
      <w:r w:rsidRPr="00663F79">
        <w:rPr>
          <w:rFonts w:ascii="Times New Roman" w:eastAsia="Times New Roman" w:hAnsi="Times New Roman" w:cs="Times New Roman"/>
          <w:bCs/>
          <w:position w:val="0"/>
          <w:sz w:val="24"/>
          <w:szCs w:val="24"/>
        </w:rPr>
        <w:t xml:space="preserve">Berdasarkan dapatan kajian yang dilaksanakan, didapati indikator ‘Hubungan sesama PKS dalam kawasan’ memperoleh skor tertinggi iaitu 4.16, diikuti dengan indikator ‘Perkongsian maklumat untuk aktiviti penanaman sawit’ iaitu 4.06 serta indikator ‘Penglibatan ahli keluarga dalam aktiviti ekonomi’ iaitu 4.05.  Indikator-indikator lain berada ditahap sederhana tinggi.  Skor purata untuk modal sosial ikatan adalah sederhana tinggi iaitu 3.93. </w:t>
      </w:r>
    </w:p>
    <w:p w14:paraId="3C0598D1" w14:textId="77777777" w:rsidR="00663F79" w:rsidRPr="004A6D27" w:rsidRDefault="00663F79" w:rsidP="004A6D27">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4"/>
          <w:szCs w:val="24"/>
        </w:rPr>
      </w:pPr>
    </w:p>
    <w:p w14:paraId="3DC4596D" w14:textId="77049216" w:rsidR="00663F79" w:rsidRDefault="00663F79" w:rsidP="00663F79">
      <w:pPr>
        <w:suppressAutoHyphens w:val="0"/>
        <w:spacing w:after="0" w:line="240" w:lineRule="auto"/>
        <w:ind w:leftChars="0" w:left="0" w:firstLineChars="0" w:firstLine="0"/>
        <w:textDirection w:val="lrTb"/>
        <w:textAlignment w:val="auto"/>
        <w:outlineLvl w:val="9"/>
        <w:rPr>
          <w:rFonts w:ascii="Times New Roman" w:hAnsi="Times New Roman" w:cs="Times New Roman"/>
          <w:i/>
          <w:iCs/>
          <w:kern w:val="2"/>
          <w:position w:val="0"/>
          <w:sz w:val="24"/>
          <w:szCs w:val="24"/>
          <w14:ligatures w14:val="standardContextual"/>
        </w:rPr>
      </w:pPr>
      <w:r w:rsidRPr="00022DEA">
        <w:rPr>
          <w:rFonts w:ascii="Times New Roman" w:hAnsi="Times New Roman" w:cs="Times New Roman"/>
          <w:i/>
          <w:iCs/>
          <w:kern w:val="2"/>
          <w:position w:val="0"/>
          <w:sz w:val="24"/>
          <w:szCs w:val="24"/>
          <w14:ligatures w14:val="standardContextual"/>
        </w:rPr>
        <w:t>Tahap Modal Sosial Jalinan (Bridging)</w:t>
      </w:r>
    </w:p>
    <w:p w14:paraId="05655DD7" w14:textId="77777777" w:rsidR="004A6D27" w:rsidRPr="00663F79" w:rsidRDefault="004A6D27" w:rsidP="00663F79">
      <w:pPr>
        <w:suppressAutoHyphens w:val="0"/>
        <w:spacing w:after="0" w:line="240" w:lineRule="auto"/>
        <w:ind w:leftChars="0" w:left="0" w:firstLineChars="0" w:firstLine="0"/>
        <w:textDirection w:val="lrTb"/>
        <w:textAlignment w:val="auto"/>
        <w:outlineLvl w:val="9"/>
        <w:rPr>
          <w:rFonts w:ascii="Times New Roman" w:hAnsi="Times New Roman" w:cs="Times New Roman"/>
          <w:i/>
          <w:iCs/>
          <w:kern w:val="2"/>
          <w:position w:val="0"/>
          <w:sz w:val="24"/>
          <w:szCs w:val="24"/>
          <w14:ligatures w14:val="standardContextual"/>
        </w:rPr>
      </w:pPr>
    </w:p>
    <w:p w14:paraId="23F580DB" w14:textId="67087ADB"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4"/>
          <w:szCs w:val="24"/>
          <w14:ligatures w14:val="standardContextual"/>
        </w:rPr>
      </w:pPr>
      <w:r w:rsidRPr="00663F79">
        <w:rPr>
          <w:rFonts w:ascii="Times New Roman" w:hAnsi="Times New Roman" w:cs="Times New Roman"/>
          <w:bCs/>
          <w:kern w:val="2"/>
          <w:position w:val="0"/>
          <w:sz w:val="24"/>
          <w:szCs w:val="24"/>
          <w14:ligatures w14:val="standardContextual"/>
        </w:rPr>
        <w:t>Modal sosial jalinan dinilai melalui 8 indikator iaitu hubungan dengan rakan PKS dari luar kawasan, pertukaran maklumat, kehadiran dalam perjumpaan dan penglibatan bersama PKS luar kawasan, perkongsiaan pengalaman dan sumber motivasi. Purata skor keseluruhan adalah sederhana tinggi iaitu min 3.54. Hasil kajian juga mendapati kesemua indikator menunjukkan skor min yang sederhana tinggi diantara min 3.25-3.80 dimana indikator ‘hubungan dengan PKS luar’ memperlihatkan skor yang tertinggi.  Aktiviti pertukaran maklumat berkaitan aktiviti ekonomi penanaman sawit menunjukkan skor min 3.72 iaitu yang paling tinggi berbanding dengan pertukaran maklumat berkaitan aktiviti ekonomi sampingan sawit dan juga aktiviti ekonomi selain sawit. Aktiviti menghadiri perjumpaan PKS diperingkat daerah, negri dan kebangsaan menunjukkan skor min yang paling rendah.</w:t>
      </w:r>
    </w:p>
    <w:p w14:paraId="25DDE79B" w14:textId="77777777" w:rsidR="00340313" w:rsidRPr="006470D8" w:rsidRDefault="00340313"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4"/>
          <w:szCs w:val="24"/>
          <w14:ligatures w14:val="standardContextual"/>
        </w:rPr>
      </w:pPr>
    </w:p>
    <w:p w14:paraId="5188305E" w14:textId="680EB5C1" w:rsidR="00663F79" w:rsidRPr="00663F79" w:rsidRDefault="00401E9F"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kern w:val="2"/>
          <w:position w:val="0"/>
          <w:sz w:val="20"/>
          <w:szCs w:val="20"/>
          <w14:ligatures w14:val="standardContextual"/>
        </w:rPr>
      </w:pPr>
      <w:bookmarkStart w:id="12" w:name="_Toc108995144"/>
      <w:r w:rsidRPr="00401E9F">
        <w:rPr>
          <w:rFonts w:ascii="Times New Roman" w:hAnsi="Times New Roman" w:cs="Times New Roman"/>
          <w:b/>
          <w:bCs/>
          <w:iCs/>
          <w:kern w:val="2"/>
          <w:position w:val="0"/>
          <w:sz w:val="20"/>
          <w:szCs w:val="20"/>
          <w14:ligatures w14:val="standardContextual"/>
        </w:rPr>
        <w:t>Jadual 4.</w:t>
      </w:r>
      <w:r w:rsidR="00663F79" w:rsidRPr="00663F79">
        <w:rPr>
          <w:rFonts w:ascii="Times New Roman" w:hAnsi="Times New Roman" w:cs="Times New Roman"/>
          <w:iCs/>
          <w:kern w:val="2"/>
          <w:position w:val="0"/>
          <w:sz w:val="20"/>
          <w:szCs w:val="20"/>
          <w14:ligatures w14:val="standardContextual"/>
        </w:rPr>
        <w:t xml:space="preserve"> Tahap </w:t>
      </w:r>
      <w:r w:rsidRPr="00663F79">
        <w:rPr>
          <w:rFonts w:ascii="Times New Roman" w:hAnsi="Times New Roman" w:cs="Times New Roman"/>
          <w:iCs/>
          <w:kern w:val="2"/>
          <w:position w:val="0"/>
          <w:sz w:val="20"/>
          <w:szCs w:val="20"/>
          <w14:ligatures w14:val="standardContextual"/>
        </w:rPr>
        <w:t xml:space="preserve">modal sosial jalinan </w:t>
      </w:r>
      <w:r w:rsidR="00663F79" w:rsidRPr="00663F79">
        <w:rPr>
          <w:rFonts w:ascii="Times New Roman" w:hAnsi="Times New Roman" w:cs="Times New Roman"/>
          <w:iCs/>
          <w:kern w:val="2"/>
          <w:position w:val="0"/>
          <w:sz w:val="20"/>
          <w:szCs w:val="20"/>
          <w14:ligatures w14:val="standardContextual"/>
        </w:rPr>
        <w:t>(</w:t>
      </w:r>
      <w:r w:rsidR="00663F79" w:rsidRPr="00401E9F">
        <w:rPr>
          <w:rFonts w:ascii="Times New Roman" w:hAnsi="Times New Roman" w:cs="Times New Roman"/>
          <w:i/>
          <w:kern w:val="2"/>
          <w:position w:val="0"/>
          <w:sz w:val="20"/>
          <w:szCs w:val="20"/>
          <w14:ligatures w14:val="standardContextual"/>
        </w:rPr>
        <w:t>Bridging</w:t>
      </w:r>
      <w:r w:rsidR="00663F79" w:rsidRPr="00663F79">
        <w:rPr>
          <w:rFonts w:ascii="Times New Roman" w:hAnsi="Times New Roman" w:cs="Times New Roman"/>
          <w:iCs/>
          <w:kern w:val="2"/>
          <w:position w:val="0"/>
          <w:sz w:val="20"/>
          <w:szCs w:val="20"/>
          <w14:ligatures w14:val="standardContextual"/>
        </w:rPr>
        <w:t>)</w:t>
      </w:r>
      <w:bookmarkEnd w:id="12"/>
    </w:p>
    <w:p w14:paraId="70B47112" w14:textId="77777777" w:rsidR="00663F79" w:rsidRPr="00663F79" w:rsidRDefault="00663F79"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kern w:val="2"/>
          <w:position w:val="0"/>
          <w:sz w:val="20"/>
          <w:szCs w:val="20"/>
          <w14:ligatures w14:val="standardContextual"/>
        </w:rPr>
      </w:pPr>
    </w:p>
    <w:tbl>
      <w:tblPr>
        <w:tblW w:w="9252" w:type="dxa"/>
        <w:tblLook w:val="04A0" w:firstRow="1" w:lastRow="0" w:firstColumn="1" w:lastColumn="0" w:noHBand="0" w:noVBand="1"/>
      </w:tblPr>
      <w:tblGrid>
        <w:gridCol w:w="567"/>
        <w:gridCol w:w="3651"/>
        <w:gridCol w:w="706"/>
        <w:gridCol w:w="700"/>
        <w:gridCol w:w="709"/>
        <w:gridCol w:w="704"/>
        <w:gridCol w:w="709"/>
        <w:gridCol w:w="700"/>
        <w:gridCol w:w="806"/>
      </w:tblGrid>
      <w:tr w:rsidR="00340313" w:rsidRPr="00663F79" w14:paraId="4168E19A" w14:textId="77777777" w:rsidTr="006470D8">
        <w:trPr>
          <w:trHeight w:val="70"/>
        </w:trPr>
        <w:tc>
          <w:tcPr>
            <w:tcW w:w="567" w:type="dxa"/>
            <w:tcBorders>
              <w:top w:val="single" w:sz="4" w:space="0" w:color="auto"/>
              <w:bottom w:val="single" w:sz="4" w:space="0" w:color="auto"/>
            </w:tcBorders>
            <w:shd w:val="clear" w:color="auto" w:fill="8DB3E2" w:themeFill="text2" w:themeFillTint="66"/>
            <w:noWrap/>
            <w:hideMark/>
          </w:tcPr>
          <w:p w14:paraId="5562A118" w14:textId="35F66D4F" w:rsidR="00340313" w:rsidRPr="00663F79" w:rsidRDefault="00340313"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bookmarkStart w:id="13" w:name="_Hlk142039345"/>
            <w:r w:rsidRPr="008F5FF9">
              <w:rPr>
                <w:rFonts w:ascii="Times New Roman" w:hAnsi="Times New Roman" w:cs="Times New Roman"/>
                <w:b/>
                <w:bCs/>
                <w:kern w:val="2"/>
                <w:position w:val="0"/>
                <w:sz w:val="20"/>
                <w:szCs w:val="20"/>
                <w14:ligatures w14:val="standardContextual"/>
              </w:rPr>
              <w:t>Bil</w:t>
            </w:r>
          </w:p>
        </w:tc>
        <w:tc>
          <w:tcPr>
            <w:tcW w:w="3651" w:type="dxa"/>
            <w:tcBorders>
              <w:top w:val="single" w:sz="4" w:space="0" w:color="auto"/>
              <w:bottom w:val="single" w:sz="4" w:space="0" w:color="auto"/>
            </w:tcBorders>
            <w:shd w:val="clear" w:color="auto" w:fill="8DB3E2" w:themeFill="text2" w:themeFillTint="66"/>
            <w:noWrap/>
            <w:hideMark/>
          </w:tcPr>
          <w:p w14:paraId="43CB02BD" w14:textId="3D7E812F" w:rsidR="00340313" w:rsidRPr="00663F79" w:rsidRDefault="00340313"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Indikator</w:t>
            </w:r>
          </w:p>
        </w:tc>
        <w:tc>
          <w:tcPr>
            <w:tcW w:w="706" w:type="dxa"/>
            <w:tcBorders>
              <w:top w:val="single" w:sz="4" w:space="0" w:color="auto"/>
              <w:bottom w:val="single" w:sz="4" w:space="0" w:color="auto"/>
            </w:tcBorders>
            <w:shd w:val="clear" w:color="auto" w:fill="8DB3E2" w:themeFill="text2" w:themeFillTint="66"/>
          </w:tcPr>
          <w:p w14:paraId="5E34F183" w14:textId="51B540F9" w:rsidR="00340313" w:rsidRPr="00663F79" w:rsidRDefault="00340313"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STS</w:t>
            </w:r>
          </w:p>
        </w:tc>
        <w:tc>
          <w:tcPr>
            <w:tcW w:w="700" w:type="dxa"/>
            <w:tcBorders>
              <w:top w:val="single" w:sz="4" w:space="0" w:color="auto"/>
              <w:bottom w:val="single" w:sz="4" w:space="0" w:color="auto"/>
            </w:tcBorders>
            <w:shd w:val="clear" w:color="auto" w:fill="8DB3E2" w:themeFill="text2" w:themeFillTint="66"/>
          </w:tcPr>
          <w:p w14:paraId="30221B2A" w14:textId="2678B325" w:rsidR="00340313" w:rsidRPr="00663F79" w:rsidRDefault="00340313"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TS</w:t>
            </w:r>
          </w:p>
        </w:tc>
        <w:tc>
          <w:tcPr>
            <w:tcW w:w="709" w:type="dxa"/>
            <w:tcBorders>
              <w:top w:val="single" w:sz="4" w:space="0" w:color="auto"/>
              <w:bottom w:val="single" w:sz="4" w:space="0" w:color="auto"/>
            </w:tcBorders>
            <w:shd w:val="clear" w:color="auto" w:fill="8DB3E2" w:themeFill="text2" w:themeFillTint="66"/>
          </w:tcPr>
          <w:p w14:paraId="2778D54E" w14:textId="071AB594" w:rsidR="00340313" w:rsidRPr="00663F79" w:rsidRDefault="00340313"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KS</w:t>
            </w:r>
          </w:p>
        </w:tc>
        <w:tc>
          <w:tcPr>
            <w:tcW w:w="704" w:type="dxa"/>
            <w:tcBorders>
              <w:top w:val="single" w:sz="4" w:space="0" w:color="auto"/>
              <w:bottom w:val="single" w:sz="4" w:space="0" w:color="auto"/>
            </w:tcBorders>
            <w:shd w:val="clear" w:color="auto" w:fill="8DB3E2" w:themeFill="text2" w:themeFillTint="66"/>
          </w:tcPr>
          <w:p w14:paraId="619BC9E8" w14:textId="79008A5E" w:rsidR="00340313" w:rsidRPr="00663F79" w:rsidRDefault="00340313"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S</w:t>
            </w:r>
          </w:p>
        </w:tc>
        <w:tc>
          <w:tcPr>
            <w:tcW w:w="709" w:type="dxa"/>
            <w:tcBorders>
              <w:top w:val="single" w:sz="4" w:space="0" w:color="auto"/>
              <w:bottom w:val="single" w:sz="4" w:space="0" w:color="auto"/>
            </w:tcBorders>
            <w:shd w:val="clear" w:color="auto" w:fill="8DB3E2" w:themeFill="text2" w:themeFillTint="66"/>
          </w:tcPr>
          <w:p w14:paraId="309DA871" w14:textId="550DF741" w:rsidR="00340313" w:rsidRPr="00663F79" w:rsidRDefault="00340313"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SS</w:t>
            </w:r>
          </w:p>
        </w:tc>
        <w:tc>
          <w:tcPr>
            <w:tcW w:w="700" w:type="dxa"/>
            <w:tcBorders>
              <w:top w:val="single" w:sz="4" w:space="0" w:color="auto"/>
              <w:bottom w:val="single" w:sz="4" w:space="0" w:color="auto"/>
            </w:tcBorders>
            <w:shd w:val="clear" w:color="auto" w:fill="8DB3E2" w:themeFill="text2" w:themeFillTint="66"/>
          </w:tcPr>
          <w:p w14:paraId="2B53C4C1" w14:textId="2DD554E4" w:rsidR="00340313" w:rsidRPr="00663F79" w:rsidRDefault="00340313"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SP</w:t>
            </w:r>
          </w:p>
        </w:tc>
        <w:tc>
          <w:tcPr>
            <w:tcW w:w="806" w:type="dxa"/>
            <w:tcBorders>
              <w:top w:val="single" w:sz="4" w:space="0" w:color="auto"/>
              <w:bottom w:val="single" w:sz="4" w:space="0" w:color="auto"/>
            </w:tcBorders>
            <w:shd w:val="clear" w:color="auto" w:fill="8DB3E2" w:themeFill="text2" w:themeFillTint="66"/>
          </w:tcPr>
          <w:p w14:paraId="47AFE173" w14:textId="1AE615DC" w:rsidR="00340313" w:rsidRPr="00663F79" w:rsidRDefault="00340313"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8F5FF9">
              <w:rPr>
                <w:rFonts w:ascii="Times New Roman" w:hAnsi="Times New Roman" w:cs="Times New Roman"/>
                <w:b/>
                <w:bCs/>
                <w:kern w:val="2"/>
                <w:position w:val="0"/>
                <w:sz w:val="20"/>
                <w:szCs w:val="20"/>
                <w14:ligatures w14:val="standardContextual"/>
              </w:rPr>
              <w:t>Min</w:t>
            </w:r>
          </w:p>
        </w:tc>
      </w:tr>
      <w:tr w:rsidR="00663F79" w:rsidRPr="00663F79" w14:paraId="169F9DF3" w14:textId="77777777" w:rsidTr="006470D8">
        <w:trPr>
          <w:trHeight w:val="70"/>
        </w:trPr>
        <w:tc>
          <w:tcPr>
            <w:tcW w:w="567" w:type="dxa"/>
            <w:vMerge w:val="restart"/>
            <w:tcBorders>
              <w:top w:val="single" w:sz="4" w:space="0" w:color="auto"/>
            </w:tcBorders>
            <w:shd w:val="clear" w:color="auto" w:fill="auto"/>
            <w:noWrap/>
            <w:hideMark/>
          </w:tcPr>
          <w:p w14:paraId="6FA3AF34"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w:t>
            </w:r>
          </w:p>
        </w:tc>
        <w:tc>
          <w:tcPr>
            <w:tcW w:w="3651" w:type="dxa"/>
            <w:vMerge w:val="restart"/>
            <w:tcBorders>
              <w:top w:val="single" w:sz="4" w:space="0" w:color="auto"/>
            </w:tcBorders>
            <w:shd w:val="clear" w:color="auto" w:fill="auto"/>
            <w:hideMark/>
          </w:tcPr>
          <w:p w14:paraId="75854B0F"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Mempunyai hubungan dengan beberapa rakan PKS di luar kawasan.</w:t>
            </w:r>
          </w:p>
        </w:tc>
        <w:tc>
          <w:tcPr>
            <w:tcW w:w="706" w:type="dxa"/>
            <w:tcBorders>
              <w:top w:val="single" w:sz="4" w:space="0" w:color="auto"/>
            </w:tcBorders>
            <w:shd w:val="clear" w:color="auto" w:fill="auto"/>
            <w:noWrap/>
            <w:hideMark/>
          </w:tcPr>
          <w:p w14:paraId="159D715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17</w:t>
            </w:r>
          </w:p>
        </w:tc>
        <w:tc>
          <w:tcPr>
            <w:tcW w:w="700" w:type="dxa"/>
            <w:tcBorders>
              <w:top w:val="single" w:sz="4" w:space="0" w:color="auto"/>
            </w:tcBorders>
            <w:shd w:val="clear" w:color="auto" w:fill="auto"/>
            <w:noWrap/>
            <w:hideMark/>
          </w:tcPr>
          <w:p w14:paraId="5410F56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31</w:t>
            </w:r>
          </w:p>
        </w:tc>
        <w:tc>
          <w:tcPr>
            <w:tcW w:w="709" w:type="dxa"/>
            <w:tcBorders>
              <w:top w:val="single" w:sz="4" w:space="0" w:color="auto"/>
            </w:tcBorders>
            <w:shd w:val="clear" w:color="auto" w:fill="auto"/>
            <w:noWrap/>
            <w:hideMark/>
          </w:tcPr>
          <w:p w14:paraId="29A48854"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50</w:t>
            </w:r>
          </w:p>
        </w:tc>
        <w:tc>
          <w:tcPr>
            <w:tcW w:w="704" w:type="dxa"/>
            <w:tcBorders>
              <w:top w:val="single" w:sz="4" w:space="0" w:color="auto"/>
            </w:tcBorders>
            <w:shd w:val="clear" w:color="auto" w:fill="auto"/>
            <w:noWrap/>
            <w:hideMark/>
          </w:tcPr>
          <w:p w14:paraId="280ED2A9"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194</w:t>
            </w:r>
          </w:p>
        </w:tc>
        <w:tc>
          <w:tcPr>
            <w:tcW w:w="709" w:type="dxa"/>
            <w:tcBorders>
              <w:top w:val="single" w:sz="4" w:space="0" w:color="auto"/>
            </w:tcBorders>
            <w:shd w:val="clear" w:color="auto" w:fill="auto"/>
            <w:noWrap/>
            <w:hideMark/>
          </w:tcPr>
          <w:p w14:paraId="5BB4768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87</w:t>
            </w:r>
          </w:p>
        </w:tc>
        <w:tc>
          <w:tcPr>
            <w:tcW w:w="700" w:type="dxa"/>
            <w:tcBorders>
              <w:top w:val="single" w:sz="4" w:space="0" w:color="auto"/>
            </w:tcBorders>
          </w:tcPr>
          <w:p w14:paraId="35352BA2" w14:textId="77777777" w:rsidR="00663F79" w:rsidRPr="00663F79" w:rsidRDefault="00663F79" w:rsidP="006678D9">
            <w:pPr>
              <w:suppressAutoHyphens w:val="0"/>
              <w:spacing w:after="0" w:line="240" w:lineRule="auto"/>
              <w:ind w:leftChars="0" w:left="0" w:firstLineChars="0" w:firstLine="0"/>
              <w:contextualSpacing/>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1.02</w:t>
            </w:r>
          </w:p>
        </w:tc>
        <w:tc>
          <w:tcPr>
            <w:tcW w:w="806" w:type="dxa"/>
            <w:tcBorders>
              <w:top w:val="single" w:sz="4" w:space="0" w:color="auto"/>
            </w:tcBorders>
            <w:shd w:val="clear" w:color="auto" w:fill="auto"/>
            <w:noWrap/>
            <w:hideMark/>
          </w:tcPr>
          <w:p w14:paraId="53D7BDF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3.80</w:t>
            </w:r>
          </w:p>
        </w:tc>
      </w:tr>
      <w:tr w:rsidR="00663F79" w:rsidRPr="00663F79" w14:paraId="1C128CA3" w14:textId="77777777" w:rsidTr="002F1CBB">
        <w:trPr>
          <w:trHeight w:val="70"/>
        </w:trPr>
        <w:tc>
          <w:tcPr>
            <w:tcW w:w="567" w:type="dxa"/>
            <w:vMerge/>
            <w:hideMark/>
          </w:tcPr>
          <w:p w14:paraId="047B385D"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3651" w:type="dxa"/>
            <w:vMerge/>
            <w:hideMark/>
          </w:tcPr>
          <w:p w14:paraId="062E0D66"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p>
        </w:tc>
        <w:tc>
          <w:tcPr>
            <w:tcW w:w="706" w:type="dxa"/>
            <w:shd w:val="clear" w:color="auto" w:fill="auto"/>
            <w:noWrap/>
            <w:hideMark/>
          </w:tcPr>
          <w:p w14:paraId="2FC4ABB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(4.5)</w:t>
            </w:r>
          </w:p>
        </w:tc>
        <w:tc>
          <w:tcPr>
            <w:tcW w:w="700" w:type="dxa"/>
            <w:shd w:val="clear" w:color="auto" w:fill="auto"/>
            <w:noWrap/>
            <w:hideMark/>
          </w:tcPr>
          <w:p w14:paraId="26FC6506"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(8.2)</w:t>
            </w:r>
          </w:p>
        </w:tc>
        <w:tc>
          <w:tcPr>
            <w:tcW w:w="709" w:type="dxa"/>
            <w:shd w:val="clear" w:color="auto" w:fill="auto"/>
            <w:noWrap/>
            <w:hideMark/>
          </w:tcPr>
          <w:p w14:paraId="3BBC4CFB"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(13.2)</w:t>
            </w:r>
          </w:p>
        </w:tc>
        <w:tc>
          <w:tcPr>
            <w:tcW w:w="704" w:type="dxa"/>
            <w:shd w:val="clear" w:color="auto" w:fill="auto"/>
            <w:noWrap/>
            <w:hideMark/>
          </w:tcPr>
          <w:p w14:paraId="41E1FCB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(51.2)</w:t>
            </w:r>
          </w:p>
        </w:tc>
        <w:tc>
          <w:tcPr>
            <w:tcW w:w="709" w:type="dxa"/>
            <w:shd w:val="clear" w:color="auto" w:fill="auto"/>
            <w:noWrap/>
            <w:hideMark/>
          </w:tcPr>
          <w:p w14:paraId="15A80565"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(23.0)</w:t>
            </w:r>
          </w:p>
        </w:tc>
        <w:tc>
          <w:tcPr>
            <w:tcW w:w="700" w:type="dxa"/>
          </w:tcPr>
          <w:p w14:paraId="69E3A72A" w14:textId="77777777" w:rsidR="00663F79" w:rsidRPr="00663F79" w:rsidRDefault="00663F79" w:rsidP="006678D9">
            <w:pPr>
              <w:suppressAutoHyphens w:val="0"/>
              <w:spacing w:after="0" w:line="240" w:lineRule="auto"/>
              <w:ind w:leftChars="0" w:left="0" w:firstLineChars="0" w:firstLine="0"/>
              <w:contextualSpacing/>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806" w:type="dxa"/>
            <w:shd w:val="clear" w:color="auto" w:fill="auto"/>
            <w:noWrap/>
            <w:hideMark/>
          </w:tcPr>
          <w:p w14:paraId="5D90EE4B"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r>
      <w:tr w:rsidR="00663F79" w:rsidRPr="00663F79" w14:paraId="6C93C89A" w14:textId="77777777" w:rsidTr="002F1CBB">
        <w:trPr>
          <w:trHeight w:val="260"/>
        </w:trPr>
        <w:tc>
          <w:tcPr>
            <w:tcW w:w="567" w:type="dxa"/>
            <w:vMerge w:val="restart"/>
            <w:shd w:val="clear" w:color="auto" w:fill="auto"/>
            <w:noWrap/>
            <w:hideMark/>
          </w:tcPr>
          <w:p w14:paraId="0EAA177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lastRenderedPageBreak/>
              <w:t>2</w:t>
            </w:r>
          </w:p>
        </w:tc>
        <w:tc>
          <w:tcPr>
            <w:tcW w:w="3651" w:type="dxa"/>
            <w:vMerge w:val="restart"/>
            <w:shd w:val="clear" w:color="auto" w:fill="auto"/>
            <w:hideMark/>
          </w:tcPr>
          <w:p w14:paraId="2E5215CE"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Bertukar-tukar maklumat dengan PKS di luar kawasan berkaitan:</w:t>
            </w:r>
            <w:r w:rsidRPr="00663F79">
              <w:rPr>
                <w:rFonts w:ascii="Times New Roman" w:hAnsi="Times New Roman" w:cs="Times New Roman"/>
                <w:bCs/>
                <w:kern w:val="2"/>
                <w:position w:val="0"/>
                <w:sz w:val="20"/>
                <w:szCs w:val="20"/>
                <w14:ligatures w14:val="standardContextual"/>
              </w:rPr>
              <w:br/>
              <w:t>a) aktiviti penanaman sawit</w:t>
            </w:r>
          </w:p>
        </w:tc>
        <w:tc>
          <w:tcPr>
            <w:tcW w:w="706" w:type="dxa"/>
            <w:shd w:val="clear" w:color="auto" w:fill="auto"/>
            <w:noWrap/>
            <w:hideMark/>
          </w:tcPr>
          <w:p w14:paraId="1E1B4BD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18</w:t>
            </w:r>
          </w:p>
        </w:tc>
        <w:tc>
          <w:tcPr>
            <w:tcW w:w="700" w:type="dxa"/>
            <w:shd w:val="clear" w:color="auto" w:fill="auto"/>
            <w:noWrap/>
            <w:hideMark/>
          </w:tcPr>
          <w:p w14:paraId="18384B73"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38</w:t>
            </w:r>
          </w:p>
        </w:tc>
        <w:tc>
          <w:tcPr>
            <w:tcW w:w="709" w:type="dxa"/>
            <w:shd w:val="clear" w:color="auto" w:fill="auto"/>
            <w:noWrap/>
            <w:hideMark/>
          </w:tcPr>
          <w:p w14:paraId="42B328E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49</w:t>
            </w:r>
          </w:p>
        </w:tc>
        <w:tc>
          <w:tcPr>
            <w:tcW w:w="704" w:type="dxa"/>
            <w:shd w:val="clear" w:color="auto" w:fill="auto"/>
            <w:noWrap/>
            <w:hideMark/>
          </w:tcPr>
          <w:p w14:paraId="6E362E7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203</w:t>
            </w:r>
          </w:p>
        </w:tc>
        <w:tc>
          <w:tcPr>
            <w:tcW w:w="709" w:type="dxa"/>
            <w:shd w:val="clear" w:color="auto" w:fill="auto"/>
            <w:noWrap/>
            <w:hideMark/>
          </w:tcPr>
          <w:p w14:paraId="2FA17CA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71</w:t>
            </w:r>
          </w:p>
        </w:tc>
        <w:tc>
          <w:tcPr>
            <w:tcW w:w="700" w:type="dxa"/>
          </w:tcPr>
          <w:p w14:paraId="6138AC9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1.03</w:t>
            </w:r>
          </w:p>
        </w:tc>
        <w:tc>
          <w:tcPr>
            <w:tcW w:w="806" w:type="dxa"/>
            <w:shd w:val="clear" w:color="auto" w:fill="auto"/>
            <w:noWrap/>
            <w:hideMark/>
          </w:tcPr>
          <w:p w14:paraId="56433D4E"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3.72</w:t>
            </w:r>
          </w:p>
        </w:tc>
      </w:tr>
      <w:tr w:rsidR="00663F79" w:rsidRPr="00663F79" w14:paraId="3C709BF9" w14:textId="77777777" w:rsidTr="002F1CBB">
        <w:trPr>
          <w:trHeight w:val="132"/>
        </w:trPr>
        <w:tc>
          <w:tcPr>
            <w:tcW w:w="567" w:type="dxa"/>
            <w:vMerge/>
            <w:hideMark/>
          </w:tcPr>
          <w:p w14:paraId="7C83B20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3651" w:type="dxa"/>
            <w:vMerge/>
            <w:hideMark/>
          </w:tcPr>
          <w:p w14:paraId="6351C0EF"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p>
        </w:tc>
        <w:tc>
          <w:tcPr>
            <w:tcW w:w="706" w:type="dxa"/>
            <w:shd w:val="clear" w:color="auto" w:fill="auto"/>
            <w:noWrap/>
            <w:hideMark/>
          </w:tcPr>
          <w:p w14:paraId="52637D8B"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(4.7)</w:t>
            </w:r>
          </w:p>
        </w:tc>
        <w:tc>
          <w:tcPr>
            <w:tcW w:w="700" w:type="dxa"/>
            <w:shd w:val="clear" w:color="auto" w:fill="auto"/>
            <w:noWrap/>
            <w:hideMark/>
          </w:tcPr>
          <w:p w14:paraId="4DD42CD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(10.0)</w:t>
            </w:r>
          </w:p>
        </w:tc>
        <w:tc>
          <w:tcPr>
            <w:tcW w:w="709" w:type="dxa"/>
            <w:shd w:val="clear" w:color="auto" w:fill="auto"/>
            <w:noWrap/>
            <w:hideMark/>
          </w:tcPr>
          <w:p w14:paraId="5FC90AC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(12.9)</w:t>
            </w:r>
          </w:p>
        </w:tc>
        <w:tc>
          <w:tcPr>
            <w:tcW w:w="704" w:type="dxa"/>
            <w:shd w:val="clear" w:color="auto" w:fill="auto"/>
            <w:noWrap/>
            <w:hideMark/>
          </w:tcPr>
          <w:p w14:paraId="3EB01405"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(53.6)</w:t>
            </w:r>
          </w:p>
        </w:tc>
        <w:tc>
          <w:tcPr>
            <w:tcW w:w="709" w:type="dxa"/>
            <w:shd w:val="clear" w:color="auto" w:fill="auto"/>
            <w:noWrap/>
            <w:hideMark/>
          </w:tcPr>
          <w:p w14:paraId="03FCCA7A"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(18.7)</w:t>
            </w:r>
          </w:p>
        </w:tc>
        <w:tc>
          <w:tcPr>
            <w:tcW w:w="700" w:type="dxa"/>
          </w:tcPr>
          <w:p w14:paraId="13F068D0"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806" w:type="dxa"/>
            <w:shd w:val="clear" w:color="auto" w:fill="auto"/>
            <w:noWrap/>
            <w:hideMark/>
          </w:tcPr>
          <w:p w14:paraId="08F1B9C6"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r>
      <w:tr w:rsidR="00663F79" w:rsidRPr="00663F79" w14:paraId="70B0FF1C" w14:textId="77777777" w:rsidTr="002F1CBB">
        <w:trPr>
          <w:trHeight w:val="251"/>
        </w:trPr>
        <w:tc>
          <w:tcPr>
            <w:tcW w:w="567" w:type="dxa"/>
            <w:vMerge w:val="restart"/>
            <w:shd w:val="clear" w:color="auto" w:fill="auto"/>
            <w:noWrap/>
            <w:hideMark/>
          </w:tcPr>
          <w:p w14:paraId="471C7E64"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w:t>
            </w:r>
          </w:p>
        </w:tc>
        <w:tc>
          <w:tcPr>
            <w:tcW w:w="3651" w:type="dxa"/>
            <w:vMerge w:val="restart"/>
            <w:shd w:val="clear" w:color="auto" w:fill="auto"/>
            <w:hideMark/>
          </w:tcPr>
          <w:p w14:paraId="2B29A17D"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b) aktiviti ekonomi sampingan sawit</w:t>
            </w:r>
          </w:p>
        </w:tc>
        <w:tc>
          <w:tcPr>
            <w:tcW w:w="706" w:type="dxa"/>
            <w:shd w:val="clear" w:color="auto" w:fill="auto"/>
            <w:noWrap/>
            <w:hideMark/>
          </w:tcPr>
          <w:p w14:paraId="7725061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26</w:t>
            </w:r>
          </w:p>
        </w:tc>
        <w:tc>
          <w:tcPr>
            <w:tcW w:w="700" w:type="dxa"/>
            <w:shd w:val="clear" w:color="auto" w:fill="auto"/>
            <w:noWrap/>
            <w:hideMark/>
          </w:tcPr>
          <w:p w14:paraId="626847D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48</w:t>
            </w:r>
          </w:p>
        </w:tc>
        <w:tc>
          <w:tcPr>
            <w:tcW w:w="709" w:type="dxa"/>
            <w:shd w:val="clear" w:color="auto" w:fill="auto"/>
            <w:noWrap/>
            <w:hideMark/>
          </w:tcPr>
          <w:p w14:paraId="559A1ED6"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71</w:t>
            </w:r>
          </w:p>
        </w:tc>
        <w:tc>
          <w:tcPr>
            <w:tcW w:w="704" w:type="dxa"/>
            <w:shd w:val="clear" w:color="auto" w:fill="auto"/>
            <w:noWrap/>
            <w:hideMark/>
          </w:tcPr>
          <w:p w14:paraId="149DD60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169</w:t>
            </w:r>
          </w:p>
        </w:tc>
        <w:tc>
          <w:tcPr>
            <w:tcW w:w="709" w:type="dxa"/>
            <w:shd w:val="clear" w:color="auto" w:fill="auto"/>
            <w:noWrap/>
            <w:hideMark/>
          </w:tcPr>
          <w:p w14:paraId="0627AB2D"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65</w:t>
            </w:r>
          </w:p>
        </w:tc>
        <w:tc>
          <w:tcPr>
            <w:tcW w:w="700" w:type="dxa"/>
          </w:tcPr>
          <w:p w14:paraId="3ADE8369"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1.12</w:t>
            </w:r>
          </w:p>
        </w:tc>
        <w:tc>
          <w:tcPr>
            <w:tcW w:w="806" w:type="dxa"/>
            <w:shd w:val="clear" w:color="auto" w:fill="auto"/>
            <w:noWrap/>
            <w:hideMark/>
          </w:tcPr>
          <w:p w14:paraId="0564377A"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3.53</w:t>
            </w:r>
          </w:p>
        </w:tc>
      </w:tr>
      <w:tr w:rsidR="00663F79" w:rsidRPr="00663F79" w14:paraId="3E7EBD1D" w14:textId="77777777" w:rsidTr="002F1CBB">
        <w:trPr>
          <w:trHeight w:val="260"/>
        </w:trPr>
        <w:tc>
          <w:tcPr>
            <w:tcW w:w="567" w:type="dxa"/>
            <w:vMerge/>
            <w:hideMark/>
          </w:tcPr>
          <w:p w14:paraId="5137D36D"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3651" w:type="dxa"/>
            <w:vMerge/>
            <w:hideMark/>
          </w:tcPr>
          <w:p w14:paraId="65B6D8FB"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p>
        </w:tc>
        <w:tc>
          <w:tcPr>
            <w:tcW w:w="706" w:type="dxa"/>
            <w:shd w:val="clear" w:color="auto" w:fill="auto"/>
            <w:noWrap/>
            <w:hideMark/>
          </w:tcPr>
          <w:p w14:paraId="32AF13F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(6.9)</w:t>
            </w:r>
          </w:p>
        </w:tc>
        <w:tc>
          <w:tcPr>
            <w:tcW w:w="700" w:type="dxa"/>
            <w:shd w:val="clear" w:color="auto" w:fill="auto"/>
            <w:noWrap/>
            <w:hideMark/>
          </w:tcPr>
          <w:p w14:paraId="019DAB19"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(12.7)</w:t>
            </w:r>
          </w:p>
        </w:tc>
        <w:tc>
          <w:tcPr>
            <w:tcW w:w="709" w:type="dxa"/>
            <w:shd w:val="clear" w:color="auto" w:fill="auto"/>
            <w:noWrap/>
            <w:hideMark/>
          </w:tcPr>
          <w:p w14:paraId="18B992A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(18.7)</w:t>
            </w:r>
          </w:p>
        </w:tc>
        <w:tc>
          <w:tcPr>
            <w:tcW w:w="704" w:type="dxa"/>
            <w:shd w:val="clear" w:color="auto" w:fill="auto"/>
            <w:noWrap/>
            <w:hideMark/>
          </w:tcPr>
          <w:p w14:paraId="223D0AA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(44.6)</w:t>
            </w:r>
          </w:p>
        </w:tc>
        <w:tc>
          <w:tcPr>
            <w:tcW w:w="709" w:type="dxa"/>
            <w:shd w:val="clear" w:color="auto" w:fill="auto"/>
            <w:noWrap/>
            <w:hideMark/>
          </w:tcPr>
          <w:p w14:paraId="1ACFA904"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(17.2)</w:t>
            </w:r>
          </w:p>
        </w:tc>
        <w:tc>
          <w:tcPr>
            <w:tcW w:w="700" w:type="dxa"/>
          </w:tcPr>
          <w:p w14:paraId="2B93BA96"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806" w:type="dxa"/>
            <w:shd w:val="clear" w:color="auto" w:fill="auto"/>
            <w:noWrap/>
            <w:hideMark/>
          </w:tcPr>
          <w:p w14:paraId="5D69CA3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r>
      <w:tr w:rsidR="00663F79" w:rsidRPr="00663F79" w14:paraId="65EB9F25" w14:textId="77777777" w:rsidTr="002F1CBB">
        <w:trPr>
          <w:trHeight w:val="170"/>
        </w:trPr>
        <w:tc>
          <w:tcPr>
            <w:tcW w:w="567" w:type="dxa"/>
            <w:vMerge w:val="restart"/>
            <w:shd w:val="clear" w:color="auto" w:fill="auto"/>
            <w:hideMark/>
          </w:tcPr>
          <w:p w14:paraId="1F29D4B5"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w:t>
            </w:r>
          </w:p>
        </w:tc>
        <w:tc>
          <w:tcPr>
            <w:tcW w:w="3651" w:type="dxa"/>
            <w:vMerge w:val="restart"/>
            <w:shd w:val="clear" w:color="auto" w:fill="auto"/>
            <w:hideMark/>
          </w:tcPr>
          <w:p w14:paraId="22D1EF0F"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c) aktiviti ekonomi selain sawit</w:t>
            </w:r>
          </w:p>
        </w:tc>
        <w:tc>
          <w:tcPr>
            <w:tcW w:w="706" w:type="dxa"/>
            <w:shd w:val="clear" w:color="auto" w:fill="auto"/>
            <w:noWrap/>
            <w:hideMark/>
          </w:tcPr>
          <w:p w14:paraId="6ACCDAFA"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26</w:t>
            </w:r>
          </w:p>
        </w:tc>
        <w:tc>
          <w:tcPr>
            <w:tcW w:w="700" w:type="dxa"/>
            <w:shd w:val="clear" w:color="auto" w:fill="auto"/>
            <w:noWrap/>
            <w:hideMark/>
          </w:tcPr>
          <w:p w14:paraId="4FF9A26E"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46</w:t>
            </w:r>
          </w:p>
        </w:tc>
        <w:tc>
          <w:tcPr>
            <w:tcW w:w="709" w:type="dxa"/>
            <w:shd w:val="clear" w:color="auto" w:fill="auto"/>
            <w:noWrap/>
            <w:hideMark/>
          </w:tcPr>
          <w:p w14:paraId="36D9284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76</w:t>
            </w:r>
          </w:p>
        </w:tc>
        <w:tc>
          <w:tcPr>
            <w:tcW w:w="704" w:type="dxa"/>
            <w:shd w:val="clear" w:color="auto" w:fill="auto"/>
            <w:noWrap/>
            <w:hideMark/>
          </w:tcPr>
          <w:p w14:paraId="43EC2A14"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175</w:t>
            </w:r>
          </w:p>
        </w:tc>
        <w:tc>
          <w:tcPr>
            <w:tcW w:w="709" w:type="dxa"/>
            <w:shd w:val="clear" w:color="auto" w:fill="auto"/>
            <w:noWrap/>
            <w:hideMark/>
          </w:tcPr>
          <w:p w14:paraId="561710C3"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56</w:t>
            </w:r>
          </w:p>
        </w:tc>
        <w:tc>
          <w:tcPr>
            <w:tcW w:w="700" w:type="dxa"/>
          </w:tcPr>
          <w:p w14:paraId="4DEAFE54"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1.09</w:t>
            </w:r>
          </w:p>
        </w:tc>
        <w:tc>
          <w:tcPr>
            <w:tcW w:w="806" w:type="dxa"/>
            <w:shd w:val="clear" w:color="auto" w:fill="auto"/>
            <w:noWrap/>
            <w:hideMark/>
          </w:tcPr>
          <w:p w14:paraId="4B2BAF29"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3.50</w:t>
            </w:r>
          </w:p>
        </w:tc>
      </w:tr>
      <w:tr w:rsidR="00663F79" w:rsidRPr="00663F79" w14:paraId="20BF986B" w14:textId="77777777" w:rsidTr="002F1CBB">
        <w:trPr>
          <w:trHeight w:val="70"/>
        </w:trPr>
        <w:tc>
          <w:tcPr>
            <w:tcW w:w="567" w:type="dxa"/>
            <w:vMerge/>
            <w:hideMark/>
          </w:tcPr>
          <w:p w14:paraId="1B4533D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3651" w:type="dxa"/>
            <w:vMerge/>
            <w:hideMark/>
          </w:tcPr>
          <w:p w14:paraId="48E1CFE9"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p>
        </w:tc>
        <w:tc>
          <w:tcPr>
            <w:tcW w:w="706" w:type="dxa"/>
            <w:shd w:val="clear" w:color="auto" w:fill="auto"/>
            <w:noWrap/>
            <w:hideMark/>
          </w:tcPr>
          <w:p w14:paraId="19F2089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(6.9)</w:t>
            </w:r>
          </w:p>
        </w:tc>
        <w:tc>
          <w:tcPr>
            <w:tcW w:w="700" w:type="dxa"/>
            <w:shd w:val="clear" w:color="auto" w:fill="auto"/>
            <w:noWrap/>
            <w:hideMark/>
          </w:tcPr>
          <w:p w14:paraId="753F843B"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(12.1)</w:t>
            </w:r>
          </w:p>
        </w:tc>
        <w:tc>
          <w:tcPr>
            <w:tcW w:w="709" w:type="dxa"/>
            <w:shd w:val="clear" w:color="auto" w:fill="auto"/>
            <w:noWrap/>
            <w:hideMark/>
          </w:tcPr>
          <w:p w14:paraId="20C0B84E"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(20.1)</w:t>
            </w:r>
          </w:p>
        </w:tc>
        <w:tc>
          <w:tcPr>
            <w:tcW w:w="704" w:type="dxa"/>
            <w:shd w:val="clear" w:color="auto" w:fill="auto"/>
            <w:noWrap/>
            <w:hideMark/>
          </w:tcPr>
          <w:p w14:paraId="1C6B5F55"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(46.2)</w:t>
            </w:r>
          </w:p>
        </w:tc>
        <w:tc>
          <w:tcPr>
            <w:tcW w:w="709" w:type="dxa"/>
            <w:shd w:val="clear" w:color="auto" w:fill="auto"/>
            <w:noWrap/>
            <w:hideMark/>
          </w:tcPr>
          <w:p w14:paraId="5E34EEE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(14.8)</w:t>
            </w:r>
          </w:p>
        </w:tc>
        <w:tc>
          <w:tcPr>
            <w:tcW w:w="700" w:type="dxa"/>
          </w:tcPr>
          <w:p w14:paraId="2FBF235D"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806" w:type="dxa"/>
            <w:shd w:val="clear" w:color="auto" w:fill="auto"/>
            <w:noWrap/>
            <w:hideMark/>
          </w:tcPr>
          <w:p w14:paraId="52BC66C6"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r>
      <w:tr w:rsidR="00663F79" w:rsidRPr="00663F79" w14:paraId="0EBEA6C2" w14:textId="77777777" w:rsidTr="002F1CBB">
        <w:trPr>
          <w:trHeight w:val="300"/>
        </w:trPr>
        <w:tc>
          <w:tcPr>
            <w:tcW w:w="567" w:type="dxa"/>
            <w:vMerge w:val="restart"/>
            <w:shd w:val="clear" w:color="auto" w:fill="auto"/>
            <w:noWrap/>
            <w:hideMark/>
          </w:tcPr>
          <w:p w14:paraId="7146F638"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5</w:t>
            </w:r>
          </w:p>
        </w:tc>
        <w:tc>
          <w:tcPr>
            <w:tcW w:w="3651" w:type="dxa"/>
            <w:vMerge w:val="restart"/>
            <w:shd w:val="clear" w:color="auto" w:fill="auto"/>
            <w:hideMark/>
          </w:tcPr>
          <w:p w14:paraId="4A60A8C5"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Menghadiri perjumpaan PKS diperingkat Daerah/ Negeri/ Kebangsaan</w:t>
            </w:r>
          </w:p>
        </w:tc>
        <w:tc>
          <w:tcPr>
            <w:tcW w:w="706" w:type="dxa"/>
            <w:shd w:val="clear" w:color="auto" w:fill="auto"/>
            <w:noWrap/>
            <w:hideMark/>
          </w:tcPr>
          <w:p w14:paraId="7937731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37</w:t>
            </w:r>
          </w:p>
        </w:tc>
        <w:tc>
          <w:tcPr>
            <w:tcW w:w="700" w:type="dxa"/>
            <w:shd w:val="clear" w:color="auto" w:fill="auto"/>
            <w:noWrap/>
            <w:hideMark/>
          </w:tcPr>
          <w:p w14:paraId="5F473E4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57</w:t>
            </w:r>
          </w:p>
        </w:tc>
        <w:tc>
          <w:tcPr>
            <w:tcW w:w="709" w:type="dxa"/>
            <w:shd w:val="clear" w:color="auto" w:fill="auto"/>
            <w:noWrap/>
            <w:hideMark/>
          </w:tcPr>
          <w:p w14:paraId="4B2D0C9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106</w:t>
            </w:r>
          </w:p>
        </w:tc>
        <w:tc>
          <w:tcPr>
            <w:tcW w:w="704" w:type="dxa"/>
            <w:shd w:val="clear" w:color="auto" w:fill="auto"/>
            <w:noWrap/>
            <w:hideMark/>
          </w:tcPr>
          <w:p w14:paraId="1A4A200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132</w:t>
            </w:r>
          </w:p>
        </w:tc>
        <w:tc>
          <w:tcPr>
            <w:tcW w:w="709" w:type="dxa"/>
            <w:shd w:val="clear" w:color="auto" w:fill="auto"/>
            <w:noWrap/>
            <w:hideMark/>
          </w:tcPr>
          <w:p w14:paraId="28BAA3F3"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47</w:t>
            </w:r>
          </w:p>
        </w:tc>
        <w:tc>
          <w:tcPr>
            <w:tcW w:w="700" w:type="dxa"/>
          </w:tcPr>
          <w:p w14:paraId="1B307619"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1.15</w:t>
            </w:r>
          </w:p>
        </w:tc>
        <w:tc>
          <w:tcPr>
            <w:tcW w:w="806" w:type="dxa"/>
            <w:shd w:val="clear" w:color="auto" w:fill="auto"/>
            <w:noWrap/>
            <w:hideMark/>
          </w:tcPr>
          <w:p w14:paraId="2D2F683D"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3.25</w:t>
            </w:r>
          </w:p>
        </w:tc>
      </w:tr>
      <w:tr w:rsidR="00663F79" w:rsidRPr="00663F79" w14:paraId="334374FB" w14:textId="77777777" w:rsidTr="002F1CBB">
        <w:trPr>
          <w:trHeight w:val="300"/>
        </w:trPr>
        <w:tc>
          <w:tcPr>
            <w:tcW w:w="567" w:type="dxa"/>
            <w:vMerge/>
            <w:hideMark/>
          </w:tcPr>
          <w:p w14:paraId="4310159A"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3651" w:type="dxa"/>
            <w:vMerge/>
            <w:hideMark/>
          </w:tcPr>
          <w:p w14:paraId="5B198677"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p>
        </w:tc>
        <w:tc>
          <w:tcPr>
            <w:tcW w:w="706" w:type="dxa"/>
            <w:shd w:val="clear" w:color="auto" w:fill="auto"/>
            <w:noWrap/>
            <w:hideMark/>
          </w:tcPr>
          <w:p w14:paraId="7D48750B"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(9.8)</w:t>
            </w:r>
          </w:p>
        </w:tc>
        <w:tc>
          <w:tcPr>
            <w:tcW w:w="700" w:type="dxa"/>
            <w:shd w:val="clear" w:color="auto" w:fill="auto"/>
            <w:noWrap/>
            <w:hideMark/>
          </w:tcPr>
          <w:p w14:paraId="5FBF23D3"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(15.0)</w:t>
            </w:r>
          </w:p>
        </w:tc>
        <w:tc>
          <w:tcPr>
            <w:tcW w:w="709" w:type="dxa"/>
            <w:shd w:val="clear" w:color="auto" w:fill="auto"/>
            <w:noWrap/>
            <w:hideMark/>
          </w:tcPr>
          <w:p w14:paraId="42CE472B"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(28.0)</w:t>
            </w:r>
          </w:p>
        </w:tc>
        <w:tc>
          <w:tcPr>
            <w:tcW w:w="704" w:type="dxa"/>
            <w:shd w:val="clear" w:color="auto" w:fill="auto"/>
            <w:noWrap/>
            <w:hideMark/>
          </w:tcPr>
          <w:p w14:paraId="7E8D1D93"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(34.8)</w:t>
            </w:r>
          </w:p>
        </w:tc>
        <w:tc>
          <w:tcPr>
            <w:tcW w:w="709" w:type="dxa"/>
            <w:shd w:val="clear" w:color="auto" w:fill="auto"/>
            <w:noWrap/>
            <w:hideMark/>
          </w:tcPr>
          <w:p w14:paraId="06B4924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(12.4)</w:t>
            </w:r>
          </w:p>
        </w:tc>
        <w:tc>
          <w:tcPr>
            <w:tcW w:w="700" w:type="dxa"/>
          </w:tcPr>
          <w:p w14:paraId="585B9936"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806" w:type="dxa"/>
            <w:shd w:val="clear" w:color="auto" w:fill="auto"/>
            <w:noWrap/>
            <w:hideMark/>
          </w:tcPr>
          <w:p w14:paraId="4D117F0A"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r>
      <w:tr w:rsidR="00663F79" w:rsidRPr="00663F79" w14:paraId="0C8DBF0F" w14:textId="77777777" w:rsidTr="002F1CBB">
        <w:trPr>
          <w:trHeight w:val="242"/>
        </w:trPr>
        <w:tc>
          <w:tcPr>
            <w:tcW w:w="567" w:type="dxa"/>
            <w:vMerge w:val="restart"/>
            <w:shd w:val="clear" w:color="auto" w:fill="auto"/>
            <w:noWrap/>
            <w:hideMark/>
          </w:tcPr>
          <w:p w14:paraId="3DEB8C90"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6</w:t>
            </w:r>
          </w:p>
        </w:tc>
        <w:tc>
          <w:tcPr>
            <w:tcW w:w="3651" w:type="dxa"/>
            <w:vMerge w:val="restart"/>
            <w:shd w:val="clear" w:color="auto" w:fill="auto"/>
            <w:hideMark/>
          </w:tcPr>
          <w:p w14:paraId="107C3FD1"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Mempunyai aktiviti perladangan bersama rakan pekebun di luar kawasan.</w:t>
            </w:r>
          </w:p>
        </w:tc>
        <w:tc>
          <w:tcPr>
            <w:tcW w:w="706" w:type="dxa"/>
            <w:shd w:val="clear" w:color="auto" w:fill="auto"/>
            <w:noWrap/>
            <w:hideMark/>
          </w:tcPr>
          <w:p w14:paraId="09A8DDB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31</w:t>
            </w:r>
          </w:p>
        </w:tc>
        <w:tc>
          <w:tcPr>
            <w:tcW w:w="700" w:type="dxa"/>
            <w:shd w:val="clear" w:color="auto" w:fill="auto"/>
            <w:noWrap/>
            <w:hideMark/>
          </w:tcPr>
          <w:p w14:paraId="2E4D7B96"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46</w:t>
            </w:r>
          </w:p>
        </w:tc>
        <w:tc>
          <w:tcPr>
            <w:tcW w:w="709" w:type="dxa"/>
            <w:shd w:val="clear" w:color="auto" w:fill="auto"/>
            <w:noWrap/>
            <w:hideMark/>
          </w:tcPr>
          <w:p w14:paraId="6D8AEA6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84</w:t>
            </w:r>
          </w:p>
        </w:tc>
        <w:tc>
          <w:tcPr>
            <w:tcW w:w="704" w:type="dxa"/>
            <w:shd w:val="clear" w:color="auto" w:fill="auto"/>
            <w:noWrap/>
            <w:hideMark/>
          </w:tcPr>
          <w:p w14:paraId="054E709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166</w:t>
            </w:r>
          </w:p>
        </w:tc>
        <w:tc>
          <w:tcPr>
            <w:tcW w:w="709" w:type="dxa"/>
            <w:shd w:val="clear" w:color="auto" w:fill="auto"/>
            <w:noWrap/>
            <w:hideMark/>
          </w:tcPr>
          <w:p w14:paraId="2D432E19"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52</w:t>
            </w:r>
          </w:p>
        </w:tc>
        <w:tc>
          <w:tcPr>
            <w:tcW w:w="700" w:type="dxa"/>
          </w:tcPr>
          <w:p w14:paraId="054C409D"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1.12</w:t>
            </w:r>
          </w:p>
        </w:tc>
        <w:tc>
          <w:tcPr>
            <w:tcW w:w="806" w:type="dxa"/>
            <w:shd w:val="clear" w:color="auto" w:fill="auto"/>
            <w:noWrap/>
            <w:hideMark/>
          </w:tcPr>
          <w:p w14:paraId="59577E1B"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3.43</w:t>
            </w:r>
          </w:p>
        </w:tc>
      </w:tr>
      <w:tr w:rsidR="00663F79" w:rsidRPr="00663F79" w14:paraId="40D407C1" w14:textId="77777777" w:rsidTr="002F1CBB">
        <w:trPr>
          <w:trHeight w:val="260"/>
        </w:trPr>
        <w:tc>
          <w:tcPr>
            <w:tcW w:w="567" w:type="dxa"/>
            <w:vMerge/>
            <w:hideMark/>
          </w:tcPr>
          <w:p w14:paraId="34E74F7B"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3651" w:type="dxa"/>
            <w:vMerge/>
            <w:hideMark/>
          </w:tcPr>
          <w:p w14:paraId="28E101E5"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p>
        </w:tc>
        <w:tc>
          <w:tcPr>
            <w:tcW w:w="706" w:type="dxa"/>
            <w:shd w:val="clear" w:color="auto" w:fill="auto"/>
            <w:noWrap/>
            <w:hideMark/>
          </w:tcPr>
          <w:p w14:paraId="5B126A5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(8.2)</w:t>
            </w:r>
          </w:p>
        </w:tc>
        <w:tc>
          <w:tcPr>
            <w:tcW w:w="700" w:type="dxa"/>
            <w:shd w:val="clear" w:color="auto" w:fill="auto"/>
            <w:noWrap/>
            <w:hideMark/>
          </w:tcPr>
          <w:p w14:paraId="6C871FCA"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(12.1)</w:t>
            </w:r>
          </w:p>
        </w:tc>
        <w:tc>
          <w:tcPr>
            <w:tcW w:w="709" w:type="dxa"/>
            <w:shd w:val="clear" w:color="auto" w:fill="auto"/>
            <w:noWrap/>
            <w:hideMark/>
          </w:tcPr>
          <w:p w14:paraId="16DB7675"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(22.2)</w:t>
            </w:r>
          </w:p>
        </w:tc>
        <w:tc>
          <w:tcPr>
            <w:tcW w:w="704" w:type="dxa"/>
            <w:shd w:val="clear" w:color="auto" w:fill="auto"/>
            <w:noWrap/>
            <w:hideMark/>
          </w:tcPr>
          <w:p w14:paraId="7C5C1388"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(43.8)</w:t>
            </w:r>
          </w:p>
        </w:tc>
        <w:tc>
          <w:tcPr>
            <w:tcW w:w="709" w:type="dxa"/>
            <w:shd w:val="clear" w:color="auto" w:fill="auto"/>
            <w:noWrap/>
            <w:hideMark/>
          </w:tcPr>
          <w:p w14:paraId="73664EFA"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(13.7)</w:t>
            </w:r>
          </w:p>
        </w:tc>
        <w:tc>
          <w:tcPr>
            <w:tcW w:w="700" w:type="dxa"/>
          </w:tcPr>
          <w:p w14:paraId="36F0AF5A"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806" w:type="dxa"/>
            <w:shd w:val="clear" w:color="auto" w:fill="auto"/>
            <w:noWrap/>
            <w:hideMark/>
          </w:tcPr>
          <w:p w14:paraId="4A83E424"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r>
      <w:tr w:rsidR="00663F79" w:rsidRPr="00663F79" w14:paraId="7876D28D" w14:textId="77777777" w:rsidTr="002F1CBB">
        <w:trPr>
          <w:trHeight w:val="260"/>
        </w:trPr>
        <w:tc>
          <w:tcPr>
            <w:tcW w:w="567" w:type="dxa"/>
            <w:vMerge w:val="restart"/>
            <w:shd w:val="clear" w:color="auto" w:fill="auto"/>
            <w:noWrap/>
            <w:hideMark/>
          </w:tcPr>
          <w:p w14:paraId="213A465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7</w:t>
            </w:r>
          </w:p>
        </w:tc>
        <w:tc>
          <w:tcPr>
            <w:tcW w:w="3651" w:type="dxa"/>
            <w:vMerge w:val="restart"/>
            <w:shd w:val="clear" w:color="auto" w:fill="auto"/>
            <w:hideMark/>
          </w:tcPr>
          <w:p w14:paraId="53A844AD"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Saling berkongsi pengalaman / kejayaan PKS luar kawasan bagi meningkatkan aktiviti ekonomi.</w:t>
            </w:r>
          </w:p>
        </w:tc>
        <w:tc>
          <w:tcPr>
            <w:tcW w:w="706" w:type="dxa"/>
            <w:shd w:val="clear" w:color="auto" w:fill="auto"/>
            <w:noWrap/>
            <w:hideMark/>
          </w:tcPr>
          <w:p w14:paraId="795F83FA"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22</w:t>
            </w:r>
          </w:p>
        </w:tc>
        <w:tc>
          <w:tcPr>
            <w:tcW w:w="700" w:type="dxa"/>
            <w:shd w:val="clear" w:color="auto" w:fill="auto"/>
            <w:noWrap/>
            <w:hideMark/>
          </w:tcPr>
          <w:p w14:paraId="6056F39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42</w:t>
            </w:r>
          </w:p>
        </w:tc>
        <w:tc>
          <w:tcPr>
            <w:tcW w:w="709" w:type="dxa"/>
            <w:shd w:val="clear" w:color="auto" w:fill="auto"/>
            <w:noWrap/>
            <w:hideMark/>
          </w:tcPr>
          <w:p w14:paraId="02CB1BA8"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83</w:t>
            </w:r>
          </w:p>
        </w:tc>
        <w:tc>
          <w:tcPr>
            <w:tcW w:w="704" w:type="dxa"/>
            <w:shd w:val="clear" w:color="auto" w:fill="auto"/>
            <w:noWrap/>
            <w:hideMark/>
          </w:tcPr>
          <w:p w14:paraId="44F0B9E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167</w:t>
            </w:r>
          </w:p>
        </w:tc>
        <w:tc>
          <w:tcPr>
            <w:tcW w:w="709" w:type="dxa"/>
            <w:shd w:val="clear" w:color="auto" w:fill="auto"/>
            <w:noWrap/>
            <w:hideMark/>
          </w:tcPr>
          <w:p w14:paraId="62196DE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65</w:t>
            </w:r>
          </w:p>
        </w:tc>
        <w:tc>
          <w:tcPr>
            <w:tcW w:w="700" w:type="dxa"/>
          </w:tcPr>
          <w:p w14:paraId="049AE9C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1.07</w:t>
            </w:r>
          </w:p>
        </w:tc>
        <w:tc>
          <w:tcPr>
            <w:tcW w:w="806" w:type="dxa"/>
            <w:shd w:val="clear" w:color="auto" w:fill="auto"/>
            <w:noWrap/>
            <w:hideMark/>
          </w:tcPr>
          <w:p w14:paraId="46063D9F"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3.56</w:t>
            </w:r>
          </w:p>
        </w:tc>
      </w:tr>
      <w:tr w:rsidR="00663F79" w:rsidRPr="00663F79" w14:paraId="6A9A926C" w14:textId="77777777" w:rsidTr="002F1CBB">
        <w:trPr>
          <w:trHeight w:val="115"/>
        </w:trPr>
        <w:tc>
          <w:tcPr>
            <w:tcW w:w="567" w:type="dxa"/>
            <w:vMerge/>
            <w:hideMark/>
          </w:tcPr>
          <w:p w14:paraId="01786A9B"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3651" w:type="dxa"/>
            <w:vMerge/>
            <w:hideMark/>
          </w:tcPr>
          <w:p w14:paraId="039E67B2"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p>
        </w:tc>
        <w:tc>
          <w:tcPr>
            <w:tcW w:w="706" w:type="dxa"/>
            <w:shd w:val="clear" w:color="auto" w:fill="auto"/>
            <w:noWrap/>
            <w:hideMark/>
          </w:tcPr>
          <w:p w14:paraId="6EFCD1A8"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(5.8)</w:t>
            </w:r>
          </w:p>
        </w:tc>
        <w:tc>
          <w:tcPr>
            <w:tcW w:w="700" w:type="dxa"/>
            <w:shd w:val="clear" w:color="auto" w:fill="auto"/>
            <w:noWrap/>
            <w:hideMark/>
          </w:tcPr>
          <w:p w14:paraId="740415FE"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(11.1)</w:t>
            </w:r>
          </w:p>
        </w:tc>
        <w:tc>
          <w:tcPr>
            <w:tcW w:w="709" w:type="dxa"/>
            <w:shd w:val="clear" w:color="auto" w:fill="auto"/>
            <w:noWrap/>
            <w:hideMark/>
          </w:tcPr>
          <w:p w14:paraId="5BCCAAE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(21.9)</w:t>
            </w:r>
          </w:p>
        </w:tc>
        <w:tc>
          <w:tcPr>
            <w:tcW w:w="704" w:type="dxa"/>
            <w:shd w:val="clear" w:color="auto" w:fill="auto"/>
            <w:noWrap/>
            <w:hideMark/>
          </w:tcPr>
          <w:p w14:paraId="55C4727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(44.1)</w:t>
            </w:r>
          </w:p>
        </w:tc>
        <w:tc>
          <w:tcPr>
            <w:tcW w:w="709" w:type="dxa"/>
            <w:shd w:val="clear" w:color="auto" w:fill="auto"/>
            <w:noWrap/>
            <w:hideMark/>
          </w:tcPr>
          <w:p w14:paraId="6C67712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(17.2)</w:t>
            </w:r>
          </w:p>
        </w:tc>
        <w:tc>
          <w:tcPr>
            <w:tcW w:w="700" w:type="dxa"/>
          </w:tcPr>
          <w:p w14:paraId="576CDB0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806" w:type="dxa"/>
            <w:shd w:val="clear" w:color="auto" w:fill="auto"/>
            <w:noWrap/>
            <w:hideMark/>
          </w:tcPr>
          <w:p w14:paraId="061B911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r>
      <w:tr w:rsidR="00663F79" w:rsidRPr="00663F79" w14:paraId="1CD3CF47" w14:textId="77777777" w:rsidTr="002F1CBB">
        <w:trPr>
          <w:trHeight w:val="179"/>
        </w:trPr>
        <w:tc>
          <w:tcPr>
            <w:tcW w:w="567" w:type="dxa"/>
            <w:vMerge w:val="restart"/>
            <w:shd w:val="clear" w:color="auto" w:fill="auto"/>
            <w:noWrap/>
            <w:hideMark/>
          </w:tcPr>
          <w:p w14:paraId="46F01C5D"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8</w:t>
            </w:r>
          </w:p>
        </w:tc>
        <w:tc>
          <w:tcPr>
            <w:tcW w:w="3651" w:type="dxa"/>
            <w:vMerge w:val="restart"/>
            <w:shd w:val="clear" w:color="auto" w:fill="auto"/>
            <w:hideMark/>
          </w:tcPr>
          <w:p w14:paraId="047D018B" w14:textId="77777777" w:rsidR="00663F79" w:rsidRPr="00663F79" w:rsidRDefault="00663F79" w:rsidP="002F1CB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Rakan PKS luar kawasan memotivasikan aktiviti kerja tani.</w:t>
            </w:r>
          </w:p>
        </w:tc>
        <w:tc>
          <w:tcPr>
            <w:tcW w:w="706" w:type="dxa"/>
            <w:shd w:val="clear" w:color="auto" w:fill="auto"/>
            <w:noWrap/>
            <w:hideMark/>
          </w:tcPr>
          <w:p w14:paraId="4AB0D83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21</w:t>
            </w:r>
          </w:p>
        </w:tc>
        <w:tc>
          <w:tcPr>
            <w:tcW w:w="700" w:type="dxa"/>
            <w:shd w:val="clear" w:color="auto" w:fill="auto"/>
            <w:noWrap/>
            <w:hideMark/>
          </w:tcPr>
          <w:p w14:paraId="7D644C1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44</w:t>
            </w:r>
          </w:p>
        </w:tc>
        <w:tc>
          <w:tcPr>
            <w:tcW w:w="709" w:type="dxa"/>
            <w:shd w:val="clear" w:color="auto" w:fill="auto"/>
            <w:noWrap/>
            <w:hideMark/>
          </w:tcPr>
          <w:p w14:paraId="0BC8D7F8"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77</w:t>
            </w:r>
          </w:p>
        </w:tc>
        <w:tc>
          <w:tcPr>
            <w:tcW w:w="704" w:type="dxa"/>
            <w:shd w:val="clear" w:color="auto" w:fill="auto"/>
            <w:noWrap/>
            <w:hideMark/>
          </w:tcPr>
          <w:p w14:paraId="3311FA1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175</w:t>
            </w:r>
          </w:p>
        </w:tc>
        <w:tc>
          <w:tcPr>
            <w:tcW w:w="709" w:type="dxa"/>
            <w:shd w:val="clear" w:color="auto" w:fill="auto"/>
            <w:noWrap/>
            <w:hideMark/>
          </w:tcPr>
          <w:p w14:paraId="53B34820"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62</w:t>
            </w:r>
          </w:p>
        </w:tc>
        <w:tc>
          <w:tcPr>
            <w:tcW w:w="700" w:type="dxa"/>
          </w:tcPr>
          <w:p w14:paraId="1FE2C752"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1.06</w:t>
            </w:r>
          </w:p>
        </w:tc>
        <w:tc>
          <w:tcPr>
            <w:tcW w:w="806" w:type="dxa"/>
            <w:shd w:val="clear" w:color="auto" w:fill="auto"/>
            <w:noWrap/>
            <w:hideMark/>
          </w:tcPr>
          <w:p w14:paraId="5A056A81"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3.56</w:t>
            </w:r>
          </w:p>
        </w:tc>
      </w:tr>
      <w:tr w:rsidR="00663F79" w:rsidRPr="00663F79" w14:paraId="30E77B2C" w14:textId="77777777" w:rsidTr="002F1CBB">
        <w:trPr>
          <w:trHeight w:val="70"/>
        </w:trPr>
        <w:tc>
          <w:tcPr>
            <w:tcW w:w="567" w:type="dxa"/>
            <w:vMerge/>
            <w:tcBorders>
              <w:bottom w:val="single" w:sz="4" w:space="0" w:color="auto"/>
            </w:tcBorders>
            <w:hideMark/>
          </w:tcPr>
          <w:p w14:paraId="04C3864D"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3651" w:type="dxa"/>
            <w:vMerge/>
            <w:tcBorders>
              <w:bottom w:val="single" w:sz="4" w:space="0" w:color="auto"/>
            </w:tcBorders>
            <w:hideMark/>
          </w:tcPr>
          <w:p w14:paraId="5C03F19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706" w:type="dxa"/>
            <w:tcBorders>
              <w:bottom w:val="single" w:sz="4" w:space="0" w:color="auto"/>
            </w:tcBorders>
            <w:shd w:val="clear" w:color="auto" w:fill="auto"/>
            <w:noWrap/>
            <w:hideMark/>
          </w:tcPr>
          <w:p w14:paraId="1E5821D9"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(5.5)</w:t>
            </w:r>
          </w:p>
        </w:tc>
        <w:tc>
          <w:tcPr>
            <w:tcW w:w="700" w:type="dxa"/>
            <w:tcBorders>
              <w:bottom w:val="single" w:sz="4" w:space="0" w:color="auto"/>
            </w:tcBorders>
            <w:shd w:val="clear" w:color="auto" w:fill="auto"/>
            <w:noWrap/>
            <w:hideMark/>
          </w:tcPr>
          <w:p w14:paraId="36173C34"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(11.6)</w:t>
            </w:r>
          </w:p>
        </w:tc>
        <w:tc>
          <w:tcPr>
            <w:tcW w:w="709" w:type="dxa"/>
            <w:tcBorders>
              <w:bottom w:val="single" w:sz="4" w:space="0" w:color="auto"/>
            </w:tcBorders>
            <w:shd w:val="clear" w:color="auto" w:fill="auto"/>
            <w:noWrap/>
            <w:hideMark/>
          </w:tcPr>
          <w:p w14:paraId="346D5D79"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(20.3)</w:t>
            </w:r>
          </w:p>
        </w:tc>
        <w:tc>
          <w:tcPr>
            <w:tcW w:w="704" w:type="dxa"/>
            <w:tcBorders>
              <w:bottom w:val="single" w:sz="4" w:space="0" w:color="auto"/>
            </w:tcBorders>
            <w:shd w:val="clear" w:color="auto" w:fill="auto"/>
            <w:noWrap/>
            <w:hideMark/>
          </w:tcPr>
          <w:p w14:paraId="62A7C8D7"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(46.2)</w:t>
            </w:r>
          </w:p>
        </w:tc>
        <w:tc>
          <w:tcPr>
            <w:tcW w:w="709" w:type="dxa"/>
            <w:tcBorders>
              <w:bottom w:val="single" w:sz="4" w:space="0" w:color="auto"/>
            </w:tcBorders>
            <w:shd w:val="clear" w:color="auto" w:fill="auto"/>
            <w:noWrap/>
            <w:hideMark/>
          </w:tcPr>
          <w:p w14:paraId="59D0D0CC"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r w:rsidRPr="00663F79">
              <w:rPr>
                <w:rFonts w:ascii="Times New Roman" w:hAnsi="Times New Roman" w:cs="Times New Roman"/>
                <w:bCs/>
                <w:kern w:val="2"/>
                <w:position w:val="0"/>
                <w:sz w:val="20"/>
                <w:szCs w:val="20"/>
                <w14:ligatures w14:val="standardContextual"/>
              </w:rPr>
              <w:t>(16.4)</w:t>
            </w:r>
          </w:p>
        </w:tc>
        <w:tc>
          <w:tcPr>
            <w:tcW w:w="700" w:type="dxa"/>
            <w:tcBorders>
              <w:bottom w:val="single" w:sz="4" w:space="0" w:color="auto"/>
            </w:tcBorders>
          </w:tcPr>
          <w:p w14:paraId="3AE70324"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c>
          <w:tcPr>
            <w:tcW w:w="806" w:type="dxa"/>
            <w:tcBorders>
              <w:bottom w:val="single" w:sz="4" w:space="0" w:color="auto"/>
            </w:tcBorders>
            <w:shd w:val="clear" w:color="auto" w:fill="auto"/>
            <w:noWrap/>
            <w:hideMark/>
          </w:tcPr>
          <w:p w14:paraId="4B705E89" w14:textId="77777777" w:rsidR="00663F79" w:rsidRPr="00663F79" w:rsidRDefault="00663F79" w:rsidP="006678D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p>
        </w:tc>
      </w:tr>
      <w:tr w:rsidR="006678D9" w:rsidRPr="00663F79" w14:paraId="0D96A330" w14:textId="77777777" w:rsidTr="002F1CBB">
        <w:trPr>
          <w:trHeight w:val="70"/>
        </w:trPr>
        <w:tc>
          <w:tcPr>
            <w:tcW w:w="9252" w:type="dxa"/>
            <w:gridSpan w:val="9"/>
            <w:tcBorders>
              <w:top w:val="single" w:sz="4" w:space="0" w:color="auto"/>
              <w:bottom w:val="single" w:sz="4" w:space="0" w:color="auto"/>
            </w:tcBorders>
          </w:tcPr>
          <w:p w14:paraId="4711B697" w14:textId="22C636C6" w:rsidR="006678D9" w:rsidRPr="00663F79" w:rsidRDefault="006678D9" w:rsidP="006678D9">
            <w:pPr>
              <w:suppressAutoHyphens w:val="0"/>
              <w:spacing w:after="0" w:line="240" w:lineRule="auto"/>
              <w:ind w:leftChars="0" w:left="0" w:firstLineChars="0" w:firstLine="0"/>
              <w:jc w:val="right"/>
              <w:textDirection w:val="lrTb"/>
              <w:textAlignment w:val="auto"/>
              <w:outlineLvl w:val="9"/>
              <w:rPr>
                <w:rFonts w:ascii="Times New Roman" w:hAnsi="Times New Roman" w:cs="Times New Roman"/>
                <w:bCs/>
                <w:kern w:val="2"/>
                <w:position w:val="0"/>
                <w:sz w:val="20"/>
                <w:szCs w:val="20"/>
                <w14:ligatures w14:val="standardContextual"/>
              </w:rPr>
            </w:pPr>
            <w:r>
              <w:rPr>
                <w:rFonts w:ascii="Times New Roman" w:hAnsi="Times New Roman" w:cs="Times New Roman"/>
                <w:b/>
                <w:bCs/>
                <w:kern w:val="2"/>
                <w:position w:val="0"/>
                <w:sz w:val="20"/>
                <w:szCs w:val="20"/>
                <w14:ligatures w14:val="standardContextual"/>
              </w:rPr>
              <w:t xml:space="preserve"> </w:t>
            </w:r>
            <w:r w:rsidR="008E1AF0">
              <w:rPr>
                <w:rFonts w:ascii="Times New Roman" w:hAnsi="Times New Roman" w:cs="Times New Roman"/>
                <w:b/>
                <w:bCs/>
                <w:kern w:val="2"/>
                <w:position w:val="0"/>
                <w:sz w:val="20"/>
                <w:szCs w:val="20"/>
                <w14:ligatures w14:val="standardContextual"/>
              </w:rPr>
              <w:t xml:space="preserve">    </w:t>
            </w:r>
            <w:r w:rsidRPr="00663F79">
              <w:rPr>
                <w:rFonts w:ascii="Times New Roman" w:hAnsi="Times New Roman" w:cs="Times New Roman"/>
                <w:b/>
                <w:bCs/>
                <w:kern w:val="2"/>
                <w:position w:val="0"/>
                <w:sz w:val="20"/>
                <w:szCs w:val="20"/>
                <w14:ligatures w14:val="standardContextual"/>
              </w:rPr>
              <w:t xml:space="preserve">Skor </w:t>
            </w:r>
            <w:r>
              <w:rPr>
                <w:rFonts w:ascii="Times New Roman" w:hAnsi="Times New Roman" w:cs="Times New Roman"/>
                <w:b/>
                <w:bCs/>
                <w:kern w:val="2"/>
                <w:position w:val="0"/>
                <w:sz w:val="20"/>
                <w:szCs w:val="20"/>
                <w14:ligatures w14:val="standardContextual"/>
              </w:rPr>
              <w:t>p</w:t>
            </w:r>
            <w:r w:rsidRPr="00663F79">
              <w:rPr>
                <w:rFonts w:ascii="Times New Roman" w:hAnsi="Times New Roman" w:cs="Times New Roman"/>
                <w:b/>
                <w:bCs/>
                <w:kern w:val="2"/>
                <w:position w:val="0"/>
                <w:sz w:val="20"/>
                <w:szCs w:val="20"/>
                <w14:ligatures w14:val="standardContextual"/>
              </w:rPr>
              <w:t>urata</w:t>
            </w:r>
            <w:r>
              <w:rPr>
                <w:rFonts w:ascii="Times New Roman" w:hAnsi="Times New Roman" w:cs="Times New Roman"/>
                <w:b/>
                <w:bCs/>
                <w:kern w:val="2"/>
                <w:position w:val="0"/>
                <w:sz w:val="20"/>
                <w:szCs w:val="20"/>
                <w14:ligatures w14:val="standardContextual"/>
              </w:rPr>
              <w:t xml:space="preserve"> </w:t>
            </w:r>
            <w:r w:rsidRPr="00663F79">
              <w:rPr>
                <w:rFonts w:ascii="Times New Roman" w:hAnsi="Times New Roman" w:cs="Times New Roman"/>
                <w:b/>
                <w:bCs/>
                <w:kern w:val="2"/>
                <w:position w:val="0"/>
                <w:sz w:val="20"/>
                <w:szCs w:val="20"/>
                <w14:ligatures w14:val="standardContextual"/>
              </w:rPr>
              <w:t>3.54</w:t>
            </w:r>
          </w:p>
        </w:tc>
      </w:tr>
    </w:tbl>
    <w:bookmarkEnd w:id="13"/>
    <w:p w14:paraId="66FF243A" w14:textId="2F968A20"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16"/>
          <w:szCs w:val="16"/>
          <w14:ligatures w14:val="standardContextual"/>
        </w:rPr>
      </w:pPr>
      <w:r w:rsidRPr="00663F79">
        <w:rPr>
          <w:rFonts w:ascii="Times New Roman" w:hAnsi="Times New Roman" w:cs="Times New Roman"/>
          <w:bCs/>
          <w:kern w:val="2"/>
          <w:position w:val="0"/>
          <w:sz w:val="16"/>
          <w:szCs w:val="16"/>
          <w14:ligatures w14:val="standardContextual"/>
        </w:rPr>
        <w:t xml:space="preserve">Petunjuk: STS= Sangat Tidak Setuju; TS= Tidak Setuju; KS = Kurang Setuju; S= Setuju; SS = Sangat Setuju. </w:t>
      </w:r>
    </w:p>
    <w:p w14:paraId="651DC353" w14:textId="77777777"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16"/>
          <w:szCs w:val="16"/>
          <w14:ligatures w14:val="standardContextual"/>
        </w:rPr>
      </w:pPr>
      <w:bookmarkStart w:id="14" w:name="_Hlk139795434"/>
      <w:r w:rsidRPr="00663F79">
        <w:rPr>
          <w:rFonts w:ascii="Times New Roman" w:hAnsi="Times New Roman" w:cs="Times New Roman"/>
          <w:bCs/>
          <w:kern w:val="2"/>
          <w:position w:val="0"/>
          <w:sz w:val="16"/>
          <w:szCs w:val="16"/>
          <w14:ligatures w14:val="standardContextual"/>
        </w:rPr>
        <w:t>Skor Min: 1.0–2.0 = Rendah; 2.01–3.00 = Sederhana Rendah; 3.01–4.0 = Sederhana Tinggi; 4.01–5.0 = Tinggi</w:t>
      </w:r>
    </w:p>
    <w:bookmarkEnd w:id="14"/>
    <w:p w14:paraId="41DB2377" w14:textId="77777777"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0"/>
          <w:szCs w:val="20"/>
          <w14:ligatures w14:val="standardContextual"/>
        </w:rPr>
      </w:pPr>
    </w:p>
    <w:p w14:paraId="1CD2A0B3" w14:textId="37940D84" w:rsidR="00663F79" w:rsidRPr="00663F79" w:rsidRDefault="00663F79" w:rsidP="00663F79">
      <w:pPr>
        <w:suppressAutoHyphens w:val="0"/>
        <w:spacing w:after="0" w:line="240" w:lineRule="auto"/>
        <w:ind w:leftChars="0" w:left="0" w:firstLineChars="0" w:firstLine="0"/>
        <w:textDirection w:val="lrTb"/>
        <w:textAlignment w:val="auto"/>
        <w:outlineLvl w:val="9"/>
        <w:rPr>
          <w:rFonts w:ascii="Times New Roman" w:hAnsi="Times New Roman" w:cs="Times New Roman"/>
          <w:i/>
          <w:iCs/>
          <w:kern w:val="2"/>
          <w:position w:val="0"/>
          <w:sz w:val="24"/>
          <w:szCs w:val="24"/>
          <w14:ligatures w14:val="standardContextual"/>
        </w:rPr>
      </w:pPr>
      <w:r w:rsidRPr="00022DEA">
        <w:rPr>
          <w:rFonts w:ascii="Times New Roman" w:hAnsi="Times New Roman" w:cs="Times New Roman"/>
          <w:i/>
          <w:iCs/>
          <w:kern w:val="2"/>
          <w:position w:val="0"/>
          <w:sz w:val="24"/>
          <w:szCs w:val="24"/>
          <w14:ligatures w14:val="standardContextual"/>
        </w:rPr>
        <w:t>Tahap Modal Sosial Rantaian (Linking)</w:t>
      </w:r>
    </w:p>
    <w:p w14:paraId="596849F5" w14:textId="77777777" w:rsidR="005B7F40" w:rsidRDefault="005B7F40"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4"/>
          <w:szCs w:val="24"/>
          <w14:ligatures w14:val="standardContextual"/>
        </w:rPr>
      </w:pPr>
    </w:p>
    <w:p w14:paraId="57FC333E" w14:textId="25195F43"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4"/>
          <w:szCs w:val="24"/>
          <w14:ligatures w14:val="standardContextual"/>
        </w:rPr>
      </w:pPr>
      <w:r w:rsidRPr="00663F79">
        <w:rPr>
          <w:rFonts w:ascii="Times New Roman" w:hAnsi="Times New Roman" w:cs="Times New Roman"/>
          <w:bCs/>
          <w:kern w:val="2"/>
          <w:position w:val="0"/>
          <w:sz w:val="24"/>
          <w:szCs w:val="24"/>
          <w14:ligatures w14:val="standardContextual"/>
        </w:rPr>
        <w:t>Modal sosial rantaian dinilai melalui 4 elemen utama iaitu hubungan dengan pembekal, pembeli, agensi dan Koperasi Peladang Sawit Mampan (KPSM). Hubungan dengan pembekal mempunyai 7 indikator, pembeli mempunyai 9 indikator dan  agensi mempunyai 24 indikator. Manakala hubungan dengan KPSM mempunyai 10 indikator. Modal sosial rantaian secara keseluruhan memperoleh skor purata sebanyak 3.1 iaitu di tahap sederhana tinggi.</w:t>
      </w:r>
    </w:p>
    <w:p w14:paraId="0EAA6627" w14:textId="77777777" w:rsidR="00663F79" w:rsidRPr="00663F79" w:rsidRDefault="00663F79" w:rsidP="00663F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kern w:val="2"/>
          <w:position w:val="0"/>
          <w:sz w:val="24"/>
          <w:szCs w:val="24"/>
          <w14:ligatures w14:val="standardContextual"/>
        </w:rPr>
      </w:pPr>
      <w:r w:rsidRPr="00663F79">
        <w:rPr>
          <w:rFonts w:ascii="Times New Roman" w:hAnsi="Times New Roman" w:cs="Times New Roman"/>
          <w:bCs/>
          <w:kern w:val="2"/>
          <w:position w:val="0"/>
          <w:sz w:val="24"/>
          <w:szCs w:val="24"/>
          <w14:ligatures w14:val="standardContextual"/>
        </w:rPr>
        <w:t>Modal sosial rantaian antara PKS dan pembekal mempunyai skor purata pada tahap sederhana tinggi iaitu min 3.85. Indikator yang digunakan untuk menilai modal sosial rantaian dengan pembekal adalah hubungan dengan pembekal, urusan mendapatkan bekalan, khidmat nasihat perladangan, kualiti bekalan yang disediakan dan bantuan</w:t>
      </w:r>
      <w:r w:rsidRPr="00663F79">
        <w:rPr>
          <w:rFonts w:ascii="Times New Roman" w:hAnsi="Times New Roman" w:cs="Times New Roman"/>
          <w:bCs/>
          <w:kern w:val="2"/>
          <w:position w:val="0"/>
          <w:sz w:val="20"/>
          <w:szCs w:val="20"/>
          <w14:ligatures w14:val="standardContextual"/>
        </w:rPr>
        <w:t xml:space="preserve"> </w:t>
      </w:r>
      <w:r w:rsidRPr="00663F79">
        <w:rPr>
          <w:rFonts w:ascii="Times New Roman" w:hAnsi="Times New Roman" w:cs="Times New Roman"/>
          <w:bCs/>
          <w:kern w:val="2"/>
          <w:position w:val="0"/>
          <w:sz w:val="24"/>
          <w:szCs w:val="24"/>
          <w14:ligatures w14:val="standardContextual"/>
        </w:rPr>
        <w:t xml:space="preserve">belian secara kredit. Modal sosial rantaian antara PKS dan pembeli dinilai melalui aktiviti penjualan, hubungan dengan beberapa pembeli dan pertukaran maklumat. Skor purata adalah sebanyak 4.40 iaitu di tahap sederhana tinggi. </w:t>
      </w:r>
    </w:p>
    <w:p w14:paraId="1AF87F00" w14:textId="77777777" w:rsidR="00663F79" w:rsidRPr="00663F79" w:rsidRDefault="00663F79" w:rsidP="00663F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kern w:val="2"/>
          <w:position w:val="0"/>
          <w:sz w:val="24"/>
          <w:szCs w:val="24"/>
          <w14:ligatures w14:val="standardContextual"/>
        </w:rPr>
      </w:pPr>
      <w:r w:rsidRPr="00663F79">
        <w:rPr>
          <w:rFonts w:ascii="Times New Roman" w:hAnsi="Times New Roman" w:cs="Times New Roman"/>
          <w:bCs/>
          <w:kern w:val="2"/>
          <w:position w:val="0"/>
          <w:sz w:val="24"/>
          <w:szCs w:val="24"/>
          <w14:ligatures w14:val="standardContextual"/>
        </w:rPr>
        <w:t xml:space="preserve">Modal sosial rantaian antara PKS dan Agensi dinilai melalui 24 indikator yang berkaitan dengan hubungan dengan beberapa agensi, peluang pertukaran maklumat berkaitan tanaman sawit, aktiviti sampingan </w:t>
      </w:r>
      <w:r w:rsidRPr="00663F79">
        <w:rPr>
          <w:rFonts w:ascii="Times New Roman" w:hAnsi="Times New Roman" w:cs="Times New Roman"/>
          <w:bCs/>
          <w:i/>
          <w:iCs/>
          <w:kern w:val="2"/>
          <w:position w:val="0"/>
          <w:sz w:val="24"/>
          <w:szCs w:val="24"/>
          <w14:ligatures w14:val="standardContextual"/>
        </w:rPr>
        <w:t xml:space="preserve">on farm </w:t>
      </w:r>
      <w:r w:rsidRPr="00663F79">
        <w:rPr>
          <w:rFonts w:ascii="Times New Roman" w:hAnsi="Times New Roman" w:cs="Times New Roman"/>
          <w:bCs/>
          <w:kern w:val="2"/>
          <w:position w:val="0"/>
          <w:sz w:val="24"/>
          <w:szCs w:val="24"/>
          <w14:ligatures w14:val="standardContextual"/>
        </w:rPr>
        <w:t xml:space="preserve">dan </w:t>
      </w:r>
      <w:r w:rsidRPr="00663F79">
        <w:rPr>
          <w:rFonts w:ascii="Times New Roman" w:hAnsi="Times New Roman" w:cs="Times New Roman"/>
          <w:bCs/>
          <w:i/>
          <w:iCs/>
          <w:kern w:val="2"/>
          <w:position w:val="0"/>
          <w:sz w:val="24"/>
          <w:szCs w:val="24"/>
          <w14:ligatures w14:val="standardContextual"/>
        </w:rPr>
        <w:t>Off farm</w:t>
      </w:r>
      <w:r w:rsidRPr="00663F79">
        <w:rPr>
          <w:rFonts w:ascii="Times New Roman" w:hAnsi="Times New Roman" w:cs="Times New Roman"/>
          <w:bCs/>
          <w:kern w:val="2"/>
          <w:position w:val="0"/>
          <w:sz w:val="24"/>
          <w:szCs w:val="24"/>
          <w14:ligatures w14:val="standardContextual"/>
        </w:rPr>
        <w:t>. Selain itu bantuan mendapatkan pensijilan MSPO turut dinilai didalam indikator modal sosial rantaian dengan pihak agensi. Skor purata modal sosial rantaian PKS dengan agensi adalah min 3.10.</w:t>
      </w:r>
    </w:p>
    <w:p w14:paraId="357A7480" w14:textId="77777777" w:rsidR="00663F79" w:rsidRPr="00663F79" w:rsidRDefault="00663F79" w:rsidP="00663F7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kern w:val="2"/>
          <w:position w:val="0"/>
          <w:sz w:val="24"/>
          <w:szCs w:val="24"/>
          <w14:ligatures w14:val="standardContextual"/>
        </w:rPr>
      </w:pPr>
      <w:r w:rsidRPr="00663F79">
        <w:rPr>
          <w:rFonts w:ascii="Times New Roman" w:hAnsi="Times New Roman" w:cs="Times New Roman"/>
          <w:bCs/>
          <w:kern w:val="2"/>
          <w:position w:val="0"/>
          <w:sz w:val="24"/>
          <w:szCs w:val="24"/>
          <w14:ligatures w14:val="standardContextual"/>
        </w:rPr>
        <w:t xml:space="preserve">Modal sosial rantaian antara PKS dan KPSM dinilai melalui 10 indikator yang berkaitan dengan keahlian KPSM, keahlian koperasi lain, kehadiran dalam perjumpaan koperasi, keterlibatan dalam pengurusan, keterlibatan dalam aktiviti koperasi, kesan keterlibatan didalam aktiviti koperasi dan tahap keaktifan PKS didalam koperasi yang disertai.  Skor purata yang diperolehi adalah sederhana rendah iaitu 2.30 sahaja. </w:t>
      </w:r>
    </w:p>
    <w:p w14:paraId="04E805DC" w14:textId="77777777" w:rsidR="006470D8" w:rsidRPr="005B7F40" w:rsidRDefault="006470D8"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16"/>
          <w:szCs w:val="16"/>
          <w14:ligatures w14:val="standardContextual"/>
        </w:rPr>
      </w:pPr>
    </w:p>
    <w:p w14:paraId="28373176" w14:textId="2616C493" w:rsidR="00663F79" w:rsidRPr="00663F79" w:rsidRDefault="006470D8"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kern w:val="2"/>
          <w:position w:val="0"/>
          <w:sz w:val="20"/>
          <w:szCs w:val="20"/>
          <w14:ligatures w14:val="standardContextual"/>
        </w:rPr>
      </w:pPr>
      <w:bookmarkStart w:id="15" w:name="_Toc108995145"/>
      <w:r w:rsidRPr="006470D8">
        <w:rPr>
          <w:rFonts w:ascii="Times New Roman" w:hAnsi="Times New Roman" w:cs="Times New Roman"/>
          <w:b/>
          <w:bCs/>
          <w:iCs/>
          <w:kern w:val="2"/>
          <w:position w:val="0"/>
          <w:sz w:val="20"/>
          <w:szCs w:val="20"/>
          <w14:ligatures w14:val="standardContextual"/>
        </w:rPr>
        <w:t xml:space="preserve">Jadual </w:t>
      </w:r>
      <w:r w:rsidR="00401E9F" w:rsidRPr="006470D8">
        <w:rPr>
          <w:rFonts w:ascii="Times New Roman" w:hAnsi="Times New Roman" w:cs="Times New Roman"/>
          <w:b/>
          <w:bCs/>
          <w:iCs/>
          <w:kern w:val="2"/>
          <w:position w:val="0"/>
          <w:sz w:val="20"/>
          <w:szCs w:val="20"/>
          <w14:ligatures w14:val="standardContextual"/>
        </w:rPr>
        <w:t>5.</w:t>
      </w:r>
      <w:r w:rsidR="00663F79" w:rsidRPr="00663F79">
        <w:rPr>
          <w:rFonts w:ascii="Times New Roman" w:hAnsi="Times New Roman" w:cs="Times New Roman"/>
          <w:iCs/>
          <w:kern w:val="2"/>
          <w:position w:val="0"/>
          <w:sz w:val="20"/>
          <w:szCs w:val="20"/>
          <w14:ligatures w14:val="standardContextual"/>
        </w:rPr>
        <w:t xml:space="preserve"> Tahap </w:t>
      </w:r>
      <w:r w:rsidR="003873E1" w:rsidRPr="00663F79">
        <w:rPr>
          <w:rFonts w:ascii="Times New Roman" w:hAnsi="Times New Roman" w:cs="Times New Roman"/>
          <w:iCs/>
          <w:kern w:val="2"/>
          <w:position w:val="0"/>
          <w:sz w:val="20"/>
          <w:szCs w:val="20"/>
          <w14:ligatures w14:val="standardContextual"/>
        </w:rPr>
        <w:t xml:space="preserve">modal sosial rantaian </w:t>
      </w:r>
      <w:r w:rsidR="00663F79" w:rsidRPr="00663F79">
        <w:rPr>
          <w:rFonts w:ascii="Times New Roman" w:hAnsi="Times New Roman" w:cs="Times New Roman"/>
          <w:iCs/>
          <w:kern w:val="2"/>
          <w:position w:val="0"/>
          <w:sz w:val="20"/>
          <w:szCs w:val="20"/>
          <w14:ligatures w14:val="standardContextual"/>
        </w:rPr>
        <w:t>(</w:t>
      </w:r>
      <w:r w:rsidR="00663F79" w:rsidRPr="003873E1">
        <w:rPr>
          <w:rFonts w:ascii="Times New Roman" w:hAnsi="Times New Roman" w:cs="Times New Roman"/>
          <w:i/>
          <w:kern w:val="2"/>
          <w:position w:val="0"/>
          <w:sz w:val="20"/>
          <w:szCs w:val="20"/>
          <w14:ligatures w14:val="standardContextual"/>
        </w:rPr>
        <w:t>Linking</w:t>
      </w:r>
      <w:r w:rsidR="00663F79" w:rsidRPr="00663F79">
        <w:rPr>
          <w:rFonts w:ascii="Times New Roman" w:hAnsi="Times New Roman" w:cs="Times New Roman"/>
          <w:iCs/>
          <w:kern w:val="2"/>
          <w:position w:val="0"/>
          <w:sz w:val="20"/>
          <w:szCs w:val="20"/>
          <w14:ligatures w14:val="standardContextual"/>
        </w:rPr>
        <w:t>)</w:t>
      </w:r>
      <w:bookmarkEnd w:id="15"/>
    </w:p>
    <w:p w14:paraId="68713543" w14:textId="77777777" w:rsidR="00663F79" w:rsidRPr="00663F79" w:rsidRDefault="00663F79"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kern w:val="2"/>
          <w:position w:val="0"/>
          <w:sz w:val="20"/>
          <w:szCs w:val="20"/>
          <w14:ligatures w14:val="standardContextual"/>
        </w:rPr>
      </w:pPr>
    </w:p>
    <w:tbl>
      <w:tblPr>
        <w:tblStyle w:val="TableGrid3"/>
        <w:tblW w:w="75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228"/>
        <w:gridCol w:w="2976"/>
        <w:gridCol w:w="1838"/>
      </w:tblGrid>
      <w:tr w:rsidR="00663F79" w:rsidRPr="00663F79" w14:paraId="77C0BDCD" w14:textId="77777777" w:rsidTr="002959DB">
        <w:trPr>
          <w:trHeight w:val="179"/>
          <w:jc w:val="center"/>
        </w:trPr>
        <w:tc>
          <w:tcPr>
            <w:tcW w:w="461" w:type="dxa"/>
            <w:tcBorders>
              <w:top w:val="single" w:sz="4" w:space="0" w:color="auto"/>
              <w:bottom w:val="single" w:sz="4" w:space="0" w:color="auto"/>
            </w:tcBorders>
            <w:shd w:val="clear" w:color="auto" w:fill="8DB3E2" w:themeFill="text2" w:themeFillTint="66"/>
            <w:noWrap/>
          </w:tcPr>
          <w:p w14:paraId="5A152A6C" w14:textId="77777777" w:rsidR="00663F79" w:rsidRPr="00663F79" w:rsidRDefault="00663F79" w:rsidP="003873E1">
            <w:pPr>
              <w:suppressAutoHyphens w:val="0"/>
              <w:ind w:leftChars="0" w:left="0" w:firstLineChars="0" w:firstLine="0"/>
              <w:jc w:val="center"/>
              <w:textDirection w:val="lrTb"/>
              <w:textAlignment w:val="auto"/>
              <w:outlineLvl w:val="9"/>
              <w:rPr>
                <w:rFonts w:ascii="Times New Roman" w:hAnsi="Times New Roman"/>
                <w:b/>
                <w:bCs/>
                <w:position w:val="0"/>
                <w:sz w:val="20"/>
                <w:szCs w:val="20"/>
              </w:rPr>
            </w:pPr>
            <w:bookmarkStart w:id="16" w:name="_Hlk142039524"/>
            <w:r w:rsidRPr="00663F79">
              <w:rPr>
                <w:rFonts w:ascii="Times New Roman" w:hAnsi="Times New Roman"/>
                <w:b/>
                <w:bCs/>
                <w:position w:val="0"/>
                <w:sz w:val="20"/>
                <w:szCs w:val="20"/>
              </w:rPr>
              <w:t>Bil</w:t>
            </w:r>
          </w:p>
        </w:tc>
        <w:tc>
          <w:tcPr>
            <w:tcW w:w="2228" w:type="dxa"/>
            <w:tcBorders>
              <w:top w:val="single" w:sz="4" w:space="0" w:color="auto"/>
              <w:bottom w:val="single" w:sz="4" w:space="0" w:color="auto"/>
            </w:tcBorders>
            <w:shd w:val="clear" w:color="auto" w:fill="8DB3E2" w:themeFill="text2" w:themeFillTint="66"/>
          </w:tcPr>
          <w:p w14:paraId="79095E54" w14:textId="56852650" w:rsidR="00663F79" w:rsidRPr="00663F79" w:rsidRDefault="00663F79" w:rsidP="003873E1">
            <w:pPr>
              <w:suppressAutoHyphens w:val="0"/>
              <w:ind w:leftChars="0" w:left="0" w:firstLineChars="0" w:firstLine="0"/>
              <w:jc w:val="center"/>
              <w:textDirection w:val="lrTb"/>
              <w:textAlignment w:val="auto"/>
              <w:outlineLvl w:val="9"/>
              <w:rPr>
                <w:rFonts w:ascii="Times New Roman" w:hAnsi="Times New Roman"/>
                <w:b/>
                <w:bCs/>
                <w:position w:val="0"/>
                <w:sz w:val="20"/>
                <w:szCs w:val="20"/>
              </w:rPr>
            </w:pPr>
            <w:r w:rsidRPr="00663F79">
              <w:rPr>
                <w:rFonts w:ascii="Times New Roman" w:hAnsi="Times New Roman"/>
                <w:b/>
                <w:bCs/>
                <w:position w:val="0"/>
                <w:sz w:val="20"/>
                <w:szCs w:val="20"/>
              </w:rPr>
              <w:t xml:space="preserve">Modal </w:t>
            </w:r>
            <w:r w:rsidR="003873E1" w:rsidRPr="00663F79">
              <w:rPr>
                <w:rFonts w:ascii="Times New Roman" w:hAnsi="Times New Roman"/>
                <w:b/>
                <w:bCs/>
                <w:position w:val="0"/>
                <w:sz w:val="20"/>
                <w:szCs w:val="20"/>
              </w:rPr>
              <w:t>sosial rantaian</w:t>
            </w:r>
          </w:p>
        </w:tc>
        <w:tc>
          <w:tcPr>
            <w:tcW w:w="2976" w:type="dxa"/>
            <w:tcBorders>
              <w:top w:val="single" w:sz="4" w:space="0" w:color="auto"/>
              <w:bottom w:val="single" w:sz="4" w:space="0" w:color="auto"/>
            </w:tcBorders>
            <w:shd w:val="clear" w:color="auto" w:fill="8DB3E2" w:themeFill="text2" w:themeFillTint="66"/>
          </w:tcPr>
          <w:p w14:paraId="516AD3C4" w14:textId="18D16747" w:rsidR="00663F79" w:rsidRPr="00663F79" w:rsidRDefault="00663F79" w:rsidP="003873E1">
            <w:pPr>
              <w:suppressAutoHyphens w:val="0"/>
              <w:ind w:leftChars="0" w:left="0" w:firstLineChars="0" w:firstLine="0"/>
              <w:jc w:val="center"/>
              <w:textDirection w:val="lrTb"/>
              <w:textAlignment w:val="auto"/>
              <w:outlineLvl w:val="9"/>
              <w:rPr>
                <w:rFonts w:ascii="Times New Roman" w:hAnsi="Times New Roman"/>
                <w:b/>
                <w:bCs/>
                <w:position w:val="0"/>
                <w:sz w:val="20"/>
                <w:szCs w:val="20"/>
              </w:rPr>
            </w:pPr>
            <w:r w:rsidRPr="00663F79">
              <w:rPr>
                <w:rFonts w:ascii="Times New Roman" w:hAnsi="Times New Roman"/>
                <w:b/>
                <w:bCs/>
                <w:position w:val="0"/>
                <w:sz w:val="20"/>
                <w:szCs w:val="20"/>
              </w:rPr>
              <w:t xml:space="preserve">Purata </w:t>
            </w:r>
            <w:r w:rsidR="002959DB">
              <w:rPr>
                <w:rFonts w:ascii="Times New Roman" w:hAnsi="Times New Roman"/>
                <w:b/>
                <w:bCs/>
                <w:position w:val="0"/>
                <w:sz w:val="20"/>
                <w:szCs w:val="20"/>
              </w:rPr>
              <w:t>m</w:t>
            </w:r>
            <w:r w:rsidRPr="00663F79">
              <w:rPr>
                <w:rFonts w:ascii="Times New Roman" w:hAnsi="Times New Roman"/>
                <w:b/>
                <w:bCs/>
                <w:position w:val="0"/>
                <w:sz w:val="20"/>
                <w:szCs w:val="20"/>
              </w:rPr>
              <w:t>in</w:t>
            </w:r>
            <w:r w:rsidR="003873E1">
              <w:rPr>
                <w:rFonts w:ascii="Times New Roman" w:hAnsi="Times New Roman"/>
                <w:b/>
                <w:bCs/>
                <w:position w:val="0"/>
                <w:sz w:val="20"/>
                <w:szCs w:val="20"/>
              </w:rPr>
              <w:t xml:space="preserve"> </w:t>
            </w:r>
            <w:r w:rsidRPr="00663F79">
              <w:rPr>
                <w:rFonts w:ascii="Times New Roman" w:hAnsi="Times New Roman"/>
                <w:b/>
                <w:bCs/>
                <w:position w:val="0"/>
                <w:sz w:val="20"/>
                <w:szCs w:val="20"/>
              </w:rPr>
              <w:t xml:space="preserve">(Sisihan </w:t>
            </w:r>
            <w:r w:rsidR="002959DB">
              <w:rPr>
                <w:rFonts w:ascii="Times New Roman" w:hAnsi="Times New Roman"/>
                <w:b/>
                <w:bCs/>
                <w:position w:val="0"/>
                <w:sz w:val="20"/>
                <w:szCs w:val="20"/>
              </w:rPr>
              <w:t>p</w:t>
            </w:r>
            <w:r w:rsidRPr="00663F79">
              <w:rPr>
                <w:rFonts w:ascii="Times New Roman" w:hAnsi="Times New Roman"/>
                <w:b/>
                <w:bCs/>
                <w:position w:val="0"/>
                <w:sz w:val="20"/>
                <w:szCs w:val="20"/>
              </w:rPr>
              <w:t>iawai)</w:t>
            </w:r>
          </w:p>
        </w:tc>
        <w:tc>
          <w:tcPr>
            <w:tcW w:w="1838" w:type="dxa"/>
            <w:tcBorders>
              <w:top w:val="single" w:sz="4" w:space="0" w:color="auto"/>
              <w:bottom w:val="single" w:sz="4" w:space="0" w:color="auto"/>
            </w:tcBorders>
            <w:shd w:val="clear" w:color="auto" w:fill="8DB3E2" w:themeFill="text2" w:themeFillTint="66"/>
          </w:tcPr>
          <w:p w14:paraId="0A4AEF08" w14:textId="77777777" w:rsidR="00663F79" w:rsidRPr="00663F79" w:rsidRDefault="00663F79" w:rsidP="003873E1">
            <w:pPr>
              <w:suppressAutoHyphens w:val="0"/>
              <w:ind w:leftChars="0" w:left="0" w:firstLineChars="0" w:firstLine="0"/>
              <w:jc w:val="center"/>
              <w:textDirection w:val="lrTb"/>
              <w:textAlignment w:val="auto"/>
              <w:outlineLvl w:val="9"/>
              <w:rPr>
                <w:rFonts w:ascii="Times New Roman" w:hAnsi="Times New Roman"/>
                <w:b/>
                <w:bCs/>
                <w:position w:val="0"/>
                <w:sz w:val="20"/>
                <w:szCs w:val="20"/>
              </w:rPr>
            </w:pPr>
            <w:r w:rsidRPr="00663F79">
              <w:rPr>
                <w:rFonts w:ascii="Times New Roman" w:hAnsi="Times New Roman"/>
                <w:b/>
                <w:bCs/>
                <w:position w:val="0"/>
                <w:sz w:val="20"/>
                <w:szCs w:val="20"/>
              </w:rPr>
              <w:t>Tahap</w:t>
            </w:r>
          </w:p>
        </w:tc>
      </w:tr>
      <w:tr w:rsidR="00663F79" w:rsidRPr="00663F79" w14:paraId="5865486A" w14:textId="77777777" w:rsidTr="002959DB">
        <w:trPr>
          <w:trHeight w:val="83"/>
          <w:jc w:val="center"/>
        </w:trPr>
        <w:tc>
          <w:tcPr>
            <w:tcW w:w="461" w:type="dxa"/>
            <w:tcBorders>
              <w:top w:val="single" w:sz="4" w:space="0" w:color="auto"/>
            </w:tcBorders>
            <w:shd w:val="clear" w:color="auto" w:fill="auto"/>
            <w:noWrap/>
          </w:tcPr>
          <w:p w14:paraId="383E4EA5" w14:textId="77777777" w:rsidR="00663F79" w:rsidRPr="00663F79" w:rsidRDefault="00663F79"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1</w:t>
            </w:r>
          </w:p>
        </w:tc>
        <w:tc>
          <w:tcPr>
            <w:tcW w:w="2228" w:type="dxa"/>
            <w:tcBorders>
              <w:top w:val="single" w:sz="4" w:space="0" w:color="auto"/>
            </w:tcBorders>
            <w:shd w:val="clear" w:color="auto" w:fill="auto"/>
          </w:tcPr>
          <w:p w14:paraId="495BDC71" w14:textId="77777777" w:rsidR="00663F79" w:rsidRPr="00663F79" w:rsidRDefault="00663F79"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Pembekal</w:t>
            </w:r>
          </w:p>
        </w:tc>
        <w:tc>
          <w:tcPr>
            <w:tcW w:w="2976" w:type="dxa"/>
            <w:tcBorders>
              <w:top w:val="single" w:sz="4" w:space="0" w:color="auto"/>
            </w:tcBorders>
          </w:tcPr>
          <w:p w14:paraId="6424C659" w14:textId="77777777" w:rsidR="00663F79" w:rsidRPr="00663F79" w:rsidRDefault="00663F79"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3.85 (0.76)</w:t>
            </w:r>
          </w:p>
        </w:tc>
        <w:tc>
          <w:tcPr>
            <w:tcW w:w="1838" w:type="dxa"/>
            <w:tcBorders>
              <w:top w:val="single" w:sz="4" w:space="0" w:color="auto"/>
            </w:tcBorders>
            <w:shd w:val="clear" w:color="auto" w:fill="auto"/>
          </w:tcPr>
          <w:p w14:paraId="71DA225D" w14:textId="6D6CAC9D" w:rsidR="00663F79" w:rsidRPr="00663F79" w:rsidRDefault="00663F79"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 xml:space="preserve">Sederhana </w:t>
            </w:r>
            <w:r w:rsidR="003873E1">
              <w:rPr>
                <w:rFonts w:ascii="Times New Roman" w:hAnsi="Times New Roman"/>
                <w:bCs/>
                <w:position w:val="0"/>
                <w:sz w:val="20"/>
                <w:szCs w:val="20"/>
              </w:rPr>
              <w:t>t</w:t>
            </w:r>
            <w:r w:rsidRPr="00663F79">
              <w:rPr>
                <w:rFonts w:ascii="Times New Roman" w:hAnsi="Times New Roman"/>
                <w:bCs/>
                <w:position w:val="0"/>
                <w:sz w:val="20"/>
                <w:szCs w:val="20"/>
              </w:rPr>
              <w:t>inggi</w:t>
            </w:r>
          </w:p>
        </w:tc>
      </w:tr>
      <w:tr w:rsidR="003873E1" w:rsidRPr="00663F79" w14:paraId="394B71EE" w14:textId="77777777" w:rsidTr="002959DB">
        <w:trPr>
          <w:trHeight w:val="115"/>
          <w:jc w:val="center"/>
        </w:trPr>
        <w:tc>
          <w:tcPr>
            <w:tcW w:w="461" w:type="dxa"/>
            <w:shd w:val="clear" w:color="auto" w:fill="auto"/>
            <w:noWrap/>
          </w:tcPr>
          <w:p w14:paraId="4097E373"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2</w:t>
            </w:r>
          </w:p>
        </w:tc>
        <w:tc>
          <w:tcPr>
            <w:tcW w:w="2228" w:type="dxa"/>
            <w:shd w:val="clear" w:color="auto" w:fill="auto"/>
          </w:tcPr>
          <w:p w14:paraId="1DFD7D8F"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Pembeli</w:t>
            </w:r>
          </w:p>
        </w:tc>
        <w:tc>
          <w:tcPr>
            <w:tcW w:w="2976" w:type="dxa"/>
          </w:tcPr>
          <w:p w14:paraId="20C69511"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3.40 (0.56)</w:t>
            </w:r>
          </w:p>
        </w:tc>
        <w:tc>
          <w:tcPr>
            <w:tcW w:w="1838" w:type="dxa"/>
            <w:shd w:val="clear" w:color="auto" w:fill="auto"/>
          </w:tcPr>
          <w:p w14:paraId="7D5176E7" w14:textId="250377EA"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010EC7">
              <w:rPr>
                <w:rFonts w:ascii="Times New Roman" w:hAnsi="Times New Roman"/>
                <w:bCs/>
                <w:position w:val="0"/>
                <w:sz w:val="20"/>
                <w:szCs w:val="20"/>
              </w:rPr>
              <w:t>Sederhana tinggi</w:t>
            </w:r>
          </w:p>
        </w:tc>
      </w:tr>
      <w:tr w:rsidR="003873E1" w:rsidRPr="00663F79" w14:paraId="23C3EDCD" w14:textId="77777777" w:rsidTr="002959DB">
        <w:trPr>
          <w:trHeight w:val="70"/>
          <w:jc w:val="center"/>
        </w:trPr>
        <w:tc>
          <w:tcPr>
            <w:tcW w:w="461" w:type="dxa"/>
            <w:shd w:val="clear" w:color="auto" w:fill="auto"/>
            <w:noWrap/>
          </w:tcPr>
          <w:p w14:paraId="1E5E9499"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lastRenderedPageBreak/>
              <w:t>3</w:t>
            </w:r>
          </w:p>
        </w:tc>
        <w:tc>
          <w:tcPr>
            <w:tcW w:w="2228" w:type="dxa"/>
            <w:shd w:val="clear" w:color="auto" w:fill="auto"/>
          </w:tcPr>
          <w:p w14:paraId="2D7782F5"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Agensi</w:t>
            </w:r>
          </w:p>
        </w:tc>
        <w:tc>
          <w:tcPr>
            <w:tcW w:w="2976" w:type="dxa"/>
          </w:tcPr>
          <w:p w14:paraId="5CE7AE85"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3.10 (0.67)</w:t>
            </w:r>
          </w:p>
        </w:tc>
        <w:tc>
          <w:tcPr>
            <w:tcW w:w="1838" w:type="dxa"/>
            <w:shd w:val="clear" w:color="auto" w:fill="auto"/>
          </w:tcPr>
          <w:p w14:paraId="3F1F0307" w14:textId="7B727AB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010EC7">
              <w:rPr>
                <w:rFonts w:ascii="Times New Roman" w:hAnsi="Times New Roman"/>
                <w:bCs/>
                <w:position w:val="0"/>
                <w:sz w:val="20"/>
                <w:szCs w:val="20"/>
              </w:rPr>
              <w:t>Sederhana tinggi</w:t>
            </w:r>
          </w:p>
        </w:tc>
      </w:tr>
      <w:tr w:rsidR="003873E1" w:rsidRPr="00663F79" w14:paraId="2F672431" w14:textId="77777777" w:rsidTr="002959DB">
        <w:trPr>
          <w:trHeight w:val="70"/>
          <w:jc w:val="center"/>
        </w:trPr>
        <w:tc>
          <w:tcPr>
            <w:tcW w:w="461" w:type="dxa"/>
            <w:tcBorders>
              <w:bottom w:val="single" w:sz="4" w:space="0" w:color="auto"/>
            </w:tcBorders>
            <w:shd w:val="clear" w:color="auto" w:fill="auto"/>
            <w:noWrap/>
          </w:tcPr>
          <w:p w14:paraId="2E86852D"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4</w:t>
            </w:r>
          </w:p>
        </w:tc>
        <w:tc>
          <w:tcPr>
            <w:tcW w:w="2228" w:type="dxa"/>
            <w:tcBorders>
              <w:bottom w:val="single" w:sz="4" w:space="0" w:color="auto"/>
            </w:tcBorders>
            <w:shd w:val="clear" w:color="auto" w:fill="auto"/>
          </w:tcPr>
          <w:p w14:paraId="79AFCF8F"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KPSM</w:t>
            </w:r>
          </w:p>
        </w:tc>
        <w:tc>
          <w:tcPr>
            <w:tcW w:w="2976" w:type="dxa"/>
            <w:tcBorders>
              <w:bottom w:val="single" w:sz="4" w:space="0" w:color="auto"/>
            </w:tcBorders>
          </w:tcPr>
          <w:p w14:paraId="68BA9456"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663F79">
              <w:rPr>
                <w:rFonts w:ascii="Times New Roman" w:hAnsi="Times New Roman"/>
                <w:bCs/>
                <w:position w:val="0"/>
                <w:sz w:val="20"/>
                <w:szCs w:val="20"/>
              </w:rPr>
              <w:t>2.30 (1.10)</w:t>
            </w:r>
          </w:p>
        </w:tc>
        <w:tc>
          <w:tcPr>
            <w:tcW w:w="1838" w:type="dxa"/>
            <w:tcBorders>
              <w:bottom w:val="single" w:sz="4" w:space="0" w:color="auto"/>
            </w:tcBorders>
            <w:shd w:val="clear" w:color="auto" w:fill="auto"/>
          </w:tcPr>
          <w:p w14:paraId="58D99CF4" w14:textId="6D1A709E"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Cs/>
                <w:position w:val="0"/>
                <w:sz w:val="20"/>
                <w:szCs w:val="20"/>
              </w:rPr>
            </w:pPr>
            <w:r w:rsidRPr="00010EC7">
              <w:rPr>
                <w:rFonts w:ascii="Times New Roman" w:hAnsi="Times New Roman"/>
                <w:bCs/>
                <w:position w:val="0"/>
                <w:sz w:val="20"/>
                <w:szCs w:val="20"/>
              </w:rPr>
              <w:t>Sederhana tinggi</w:t>
            </w:r>
          </w:p>
        </w:tc>
      </w:tr>
      <w:tr w:rsidR="003873E1" w:rsidRPr="00663F79" w14:paraId="1F631AA5" w14:textId="77777777" w:rsidTr="002959DB">
        <w:trPr>
          <w:trHeight w:val="70"/>
          <w:jc w:val="center"/>
        </w:trPr>
        <w:tc>
          <w:tcPr>
            <w:tcW w:w="2689" w:type="dxa"/>
            <w:gridSpan w:val="2"/>
            <w:tcBorders>
              <w:top w:val="single" w:sz="4" w:space="0" w:color="auto"/>
              <w:bottom w:val="single" w:sz="4" w:space="0" w:color="auto"/>
            </w:tcBorders>
            <w:shd w:val="clear" w:color="auto" w:fill="auto"/>
            <w:noWrap/>
          </w:tcPr>
          <w:p w14:paraId="22E446B1" w14:textId="05C2242E"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
                <w:bCs/>
                <w:position w:val="0"/>
                <w:sz w:val="20"/>
                <w:szCs w:val="20"/>
              </w:rPr>
            </w:pPr>
            <w:r w:rsidRPr="00663F79">
              <w:rPr>
                <w:rFonts w:ascii="Times New Roman" w:hAnsi="Times New Roman"/>
                <w:b/>
                <w:bCs/>
                <w:position w:val="0"/>
                <w:sz w:val="20"/>
                <w:szCs w:val="20"/>
              </w:rPr>
              <w:t>Skor purata keseluruhan</w:t>
            </w:r>
          </w:p>
        </w:tc>
        <w:tc>
          <w:tcPr>
            <w:tcW w:w="2976" w:type="dxa"/>
            <w:tcBorders>
              <w:top w:val="single" w:sz="4" w:space="0" w:color="auto"/>
              <w:bottom w:val="single" w:sz="4" w:space="0" w:color="auto"/>
            </w:tcBorders>
          </w:tcPr>
          <w:p w14:paraId="2A78B471" w14:textId="77777777"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
                <w:bCs/>
                <w:position w:val="0"/>
                <w:sz w:val="20"/>
                <w:szCs w:val="20"/>
              </w:rPr>
            </w:pPr>
            <w:r w:rsidRPr="00663F79">
              <w:rPr>
                <w:rFonts w:ascii="Times New Roman" w:hAnsi="Times New Roman"/>
                <w:b/>
                <w:bCs/>
                <w:position w:val="0"/>
                <w:sz w:val="20"/>
                <w:szCs w:val="20"/>
              </w:rPr>
              <w:t>3.10 (0.59)</w:t>
            </w:r>
          </w:p>
        </w:tc>
        <w:tc>
          <w:tcPr>
            <w:tcW w:w="1838" w:type="dxa"/>
            <w:tcBorders>
              <w:top w:val="single" w:sz="4" w:space="0" w:color="auto"/>
              <w:bottom w:val="single" w:sz="4" w:space="0" w:color="auto"/>
            </w:tcBorders>
            <w:shd w:val="clear" w:color="auto" w:fill="auto"/>
          </w:tcPr>
          <w:p w14:paraId="73AF191B" w14:textId="7A61531E" w:rsidR="003873E1" w:rsidRPr="00663F79" w:rsidRDefault="003873E1" w:rsidP="003873E1">
            <w:pPr>
              <w:suppressAutoHyphens w:val="0"/>
              <w:ind w:leftChars="0" w:left="0" w:firstLineChars="0" w:firstLine="0"/>
              <w:jc w:val="center"/>
              <w:textDirection w:val="lrTb"/>
              <w:textAlignment w:val="auto"/>
              <w:outlineLvl w:val="9"/>
              <w:rPr>
                <w:rFonts w:ascii="Times New Roman" w:hAnsi="Times New Roman"/>
                <w:b/>
                <w:bCs/>
                <w:position w:val="0"/>
                <w:sz w:val="20"/>
                <w:szCs w:val="20"/>
              </w:rPr>
            </w:pPr>
            <w:r w:rsidRPr="00663F79">
              <w:rPr>
                <w:rFonts w:ascii="Times New Roman" w:hAnsi="Times New Roman"/>
                <w:b/>
                <w:bCs/>
                <w:position w:val="0"/>
                <w:sz w:val="20"/>
                <w:szCs w:val="20"/>
              </w:rPr>
              <w:t xml:space="preserve">Sederhana </w:t>
            </w:r>
            <w:r>
              <w:rPr>
                <w:rFonts w:ascii="Times New Roman" w:hAnsi="Times New Roman"/>
                <w:b/>
                <w:bCs/>
                <w:position w:val="0"/>
                <w:sz w:val="20"/>
                <w:szCs w:val="20"/>
              </w:rPr>
              <w:t>ti</w:t>
            </w:r>
            <w:r w:rsidRPr="00663F79">
              <w:rPr>
                <w:rFonts w:ascii="Times New Roman" w:hAnsi="Times New Roman"/>
                <w:b/>
                <w:bCs/>
                <w:position w:val="0"/>
                <w:sz w:val="20"/>
                <w:szCs w:val="20"/>
              </w:rPr>
              <w:t>nggi</w:t>
            </w:r>
          </w:p>
        </w:tc>
      </w:tr>
    </w:tbl>
    <w:bookmarkEnd w:id="16"/>
    <w:p w14:paraId="1CD954AC" w14:textId="77777777" w:rsidR="002959DB" w:rsidRDefault="003873E1" w:rsidP="002959D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16"/>
          <w:szCs w:val="16"/>
          <w14:ligatures w14:val="standardContextual"/>
        </w:rPr>
      </w:pPr>
      <w:r>
        <w:rPr>
          <w:rFonts w:ascii="Times New Roman" w:hAnsi="Times New Roman" w:cs="Times New Roman"/>
          <w:bCs/>
          <w:kern w:val="2"/>
          <w:position w:val="0"/>
          <w:sz w:val="16"/>
          <w:szCs w:val="16"/>
          <w14:ligatures w14:val="standardContextual"/>
        </w:rPr>
        <w:t xml:space="preserve">                       </w:t>
      </w:r>
      <w:r w:rsidR="00663F79" w:rsidRPr="00663F79">
        <w:rPr>
          <w:rFonts w:ascii="Times New Roman" w:hAnsi="Times New Roman" w:cs="Times New Roman"/>
          <w:bCs/>
          <w:kern w:val="2"/>
          <w:position w:val="0"/>
          <w:sz w:val="16"/>
          <w:szCs w:val="16"/>
          <w14:ligatures w14:val="standardContextual"/>
        </w:rPr>
        <w:t xml:space="preserve">Skor Min: 1.0–2.0 = Rendah; 2.01–3.00 = Sederhana </w:t>
      </w:r>
      <w:r w:rsidR="002959DB">
        <w:rPr>
          <w:rFonts w:ascii="Times New Roman" w:hAnsi="Times New Roman" w:cs="Times New Roman"/>
          <w:bCs/>
          <w:kern w:val="2"/>
          <w:position w:val="0"/>
          <w:sz w:val="16"/>
          <w:szCs w:val="16"/>
          <w14:ligatures w14:val="standardContextual"/>
        </w:rPr>
        <w:t>r</w:t>
      </w:r>
      <w:r w:rsidR="00663F79" w:rsidRPr="00663F79">
        <w:rPr>
          <w:rFonts w:ascii="Times New Roman" w:hAnsi="Times New Roman" w:cs="Times New Roman"/>
          <w:bCs/>
          <w:kern w:val="2"/>
          <w:position w:val="0"/>
          <w:sz w:val="16"/>
          <w:szCs w:val="16"/>
          <w14:ligatures w14:val="standardContextual"/>
        </w:rPr>
        <w:t xml:space="preserve">endah; 3.01–4.0 = Sederhana </w:t>
      </w:r>
      <w:r w:rsidR="002959DB">
        <w:rPr>
          <w:rFonts w:ascii="Times New Roman" w:hAnsi="Times New Roman" w:cs="Times New Roman"/>
          <w:bCs/>
          <w:kern w:val="2"/>
          <w:position w:val="0"/>
          <w:sz w:val="16"/>
          <w:szCs w:val="16"/>
          <w14:ligatures w14:val="standardContextual"/>
        </w:rPr>
        <w:t>t</w:t>
      </w:r>
      <w:r w:rsidR="00663F79" w:rsidRPr="00663F79">
        <w:rPr>
          <w:rFonts w:ascii="Times New Roman" w:hAnsi="Times New Roman" w:cs="Times New Roman"/>
          <w:bCs/>
          <w:kern w:val="2"/>
          <w:position w:val="0"/>
          <w:sz w:val="16"/>
          <w:szCs w:val="16"/>
          <w14:ligatures w14:val="standardContextual"/>
        </w:rPr>
        <w:t>inggi; 4.01–5.0 = Tinggi</w:t>
      </w:r>
    </w:p>
    <w:p w14:paraId="5F9B9530" w14:textId="64C62B37" w:rsidR="00663F79" w:rsidRDefault="00022DEA" w:rsidP="002959D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i/>
          <w:iCs/>
          <w:kern w:val="2"/>
          <w:position w:val="0"/>
          <w:sz w:val="24"/>
          <w:szCs w:val="24"/>
          <w14:ligatures w14:val="standardContextual"/>
        </w:rPr>
      </w:pPr>
      <w:r w:rsidRPr="00022DEA">
        <w:rPr>
          <w:rFonts w:ascii="Times New Roman" w:hAnsi="Times New Roman" w:cs="Times New Roman"/>
          <w:bCs/>
          <w:i/>
          <w:iCs/>
          <w:kern w:val="2"/>
          <w:position w:val="0"/>
          <w:sz w:val="24"/>
          <w:szCs w:val="24"/>
          <w14:ligatures w14:val="standardContextual"/>
        </w:rPr>
        <w:t xml:space="preserve">Hubungan </w:t>
      </w:r>
      <w:r w:rsidR="002959DB" w:rsidRPr="00022DEA">
        <w:rPr>
          <w:rFonts w:ascii="Times New Roman" w:hAnsi="Times New Roman" w:cs="Times New Roman"/>
          <w:bCs/>
          <w:i/>
          <w:iCs/>
          <w:kern w:val="2"/>
          <w:position w:val="0"/>
          <w:sz w:val="24"/>
          <w:szCs w:val="24"/>
          <w14:ligatures w14:val="standardContextual"/>
        </w:rPr>
        <w:t>modal sosial dengan aktiviti ekonomi</w:t>
      </w:r>
      <w:bookmarkEnd w:id="7"/>
      <w:bookmarkEnd w:id="8"/>
      <w:r w:rsidR="002959DB" w:rsidRPr="00022DEA">
        <w:rPr>
          <w:rFonts w:ascii="Times New Roman" w:hAnsi="Times New Roman" w:cs="Times New Roman"/>
          <w:bCs/>
          <w:i/>
          <w:iCs/>
          <w:kern w:val="2"/>
          <w:position w:val="0"/>
          <w:sz w:val="24"/>
          <w:szCs w:val="24"/>
          <w14:ligatures w14:val="standardContextual"/>
        </w:rPr>
        <w:t xml:space="preserve"> </w:t>
      </w:r>
      <w:r w:rsidRPr="00022DEA">
        <w:rPr>
          <w:rFonts w:ascii="Times New Roman" w:hAnsi="Times New Roman" w:cs="Times New Roman"/>
          <w:bCs/>
          <w:i/>
          <w:iCs/>
          <w:kern w:val="2"/>
          <w:position w:val="0"/>
          <w:sz w:val="24"/>
          <w:szCs w:val="24"/>
          <w14:ligatures w14:val="standardContextual"/>
        </w:rPr>
        <w:t>PKS</w:t>
      </w:r>
    </w:p>
    <w:p w14:paraId="2174C728" w14:textId="77777777" w:rsidR="002959DB" w:rsidRPr="002959DB" w:rsidRDefault="002959DB" w:rsidP="002959D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16"/>
          <w:szCs w:val="16"/>
          <w14:ligatures w14:val="standardContextual"/>
        </w:rPr>
      </w:pPr>
    </w:p>
    <w:p w14:paraId="04CB813B" w14:textId="77777777"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4"/>
          <w:szCs w:val="24"/>
          <w14:ligatures w14:val="standardContextual"/>
        </w:rPr>
      </w:pPr>
      <w:r w:rsidRPr="00663F79">
        <w:rPr>
          <w:rFonts w:ascii="Times New Roman" w:hAnsi="Times New Roman" w:cs="Times New Roman"/>
          <w:kern w:val="2"/>
          <w:position w:val="0"/>
          <w:sz w:val="24"/>
          <w:szCs w:val="24"/>
          <w14:ligatures w14:val="standardContextual"/>
        </w:rPr>
        <w:t xml:space="preserve">Analisa hubungan antara modal sosial ikatan, modal sosial jalinan dan modal sosial rantaian terhadap prestasi aktiviti ekonomi PKS adalah seperti di Jadual 6. Hasil analisa ujian korelasi Pearson menunjukkan bahawa ketiga-tiga komponen modal sosial adalah signifikan terhadap aktiviti ekonomi berdasarkan nilai </w:t>
      </w:r>
      <w:r w:rsidRPr="00663F79">
        <w:rPr>
          <w:rFonts w:ascii="Times New Roman" w:hAnsi="Times New Roman" w:cs="Times New Roman"/>
          <w:i/>
          <w:iCs/>
          <w:kern w:val="2"/>
          <w:position w:val="0"/>
          <w:sz w:val="24"/>
          <w:szCs w:val="24"/>
          <w14:ligatures w14:val="standardContextual"/>
        </w:rPr>
        <w:t>p</w:t>
      </w:r>
      <w:r w:rsidRPr="00663F79">
        <w:rPr>
          <w:rFonts w:ascii="Times New Roman" w:hAnsi="Times New Roman" w:cs="Times New Roman"/>
          <w:kern w:val="2"/>
          <w:position w:val="0"/>
          <w:sz w:val="24"/>
          <w:szCs w:val="24"/>
          <w14:ligatures w14:val="standardContextual"/>
        </w:rPr>
        <w:t xml:space="preserve"> masing-masing iaitu 0.00 lebih kecil dari aras keertian 0.05. Ini menunjukkan bahawa terdapat hubungan antara modal sosial ikatan, modal sosial jalinan dan modal sosial rantaian terhadap prestasi aktiviti ekonomi PKS. Nilai korelasi Pearson bagi modal sosial ikatan ialah 0.324, manakala modal sosial jalinan ialah 0.384 dan modal sosial rantaian ialah, 0.489. Kesemuanya menunjukkan korelasi positif yang sederhana kuat terhadap prestasi aktiviti ekonomi PKS.</w:t>
      </w:r>
    </w:p>
    <w:p w14:paraId="0E295DDF" w14:textId="77777777"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p w14:paraId="6402F8A5" w14:textId="7D6FDAE5" w:rsidR="00663F79" w:rsidRPr="00663F79" w:rsidRDefault="007B6788"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14:ligatures w14:val="standardContextual"/>
        </w:rPr>
      </w:pPr>
      <w:bookmarkStart w:id="17" w:name="_Toc108995153"/>
      <w:r w:rsidRPr="007B6788">
        <w:rPr>
          <w:rFonts w:ascii="Times New Roman" w:hAnsi="Times New Roman" w:cs="Times New Roman"/>
          <w:b/>
          <w:kern w:val="2"/>
          <w:position w:val="0"/>
          <w:sz w:val="20"/>
          <w:szCs w:val="20"/>
          <w14:ligatures w14:val="standardContextual"/>
        </w:rPr>
        <w:t xml:space="preserve">Jadual </w:t>
      </w:r>
      <w:r w:rsidR="00401E9F" w:rsidRPr="007B6788">
        <w:rPr>
          <w:rFonts w:ascii="Times New Roman" w:hAnsi="Times New Roman" w:cs="Times New Roman"/>
          <w:b/>
          <w:kern w:val="2"/>
          <w:position w:val="0"/>
          <w:sz w:val="20"/>
          <w:szCs w:val="20"/>
          <w14:ligatures w14:val="standardContextual"/>
        </w:rPr>
        <w:t>6.</w:t>
      </w:r>
      <w:r w:rsidR="00663F79" w:rsidRPr="00663F79">
        <w:rPr>
          <w:rFonts w:ascii="Times New Roman" w:hAnsi="Times New Roman" w:cs="Times New Roman"/>
          <w:bCs/>
          <w:kern w:val="2"/>
          <w:position w:val="0"/>
          <w:sz w:val="20"/>
          <w:szCs w:val="20"/>
          <w14:ligatures w14:val="standardContextual"/>
        </w:rPr>
        <w:t xml:space="preserve"> Korelasi </w:t>
      </w:r>
      <w:r w:rsidRPr="00663F79">
        <w:rPr>
          <w:rFonts w:ascii="Times New Roman" w:hAnsi="Times New Roman" w:cs="Times New Roman"/>
          <w:bCs/>
          <w:kern w:val="2"/>
          <w:position w:val="0"/>
          <w:sz w:val="20"/>
          <w:szCs w:val="20"/>
          <w14:ligatures w14:val="standardContextual"/>
        </w:rPr>
        <w:t>modal sosial dengan aktiviti ekonomi</w:t>
      </w:r>
      <w:bookmarkEnd w:id="17"/>
      <w:r w:rsidRPr="00663F79">
        <w:rPr>
          <w:rFonts w:ascii="Times New Roman" w:hAnsi="Times New Roman" w:cs="Times New Roman"/>
          <w:bCs/>
          <w:kern w:val="2"/>
          <w:position w:val="0"/>
          <w:sz w:val="20"/>
          <w:szCs w:val="20"/>
          <w14:ligatures w14:val="standardContextual"/>
        </w:rPr>
        <w:t xml:space="preserve"> </w:t>
      </w:r>
      <w:r w:rsidR="00663F79" w:rsidRPr="00663F79">
        <w:rPr>
          <w:rFonts w:ascii="Times New Roman" w:hAnsi="Times New Roman" w:cs="Times New Roman"/>
          <w:bCs/>
          <w:kern w:val="2"/>
          <w:position w:val="0"/>
          <w:sz w:val="20"/>
          <w:szCs w:val="20"/>
          <w14:ligatures w14:val="standardContextual"/>
        </w:rPr>
        <w:t>PKS</w:t>
      </w:r>
    </w:p>
    <w:p w14:paraId="6109BA77" w14:textId="77777777" w:rsidR="00663F79" w:rsidRPr="00663F79" w:rsidRDefault="00663F79"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p>
    <w:tbl>
      <w:tblPr>
        <w:tblW w:w="7366" w:type="dxa"/>
        <w:jc w:val="center"/>
        <w:tblLayout w:type="fixed"/>
        <w:tblCellMar>
          <w:left w:w="0" w:type="dxa"/>
          <w:right w:w="0" w:type="dxa"/>
        </w:tblCellMar>
        <w:tblLook w:val="0000" w:firstRow="0" w:lastRow="0" w:firstColumn="0" w:lastColumn="0" w:noHBand="0" w:noVBand="0"/>
      </w:tblPr>
      <w:tblGrid>
        <w:gridCol w:w="417"/>
        <w:gridCol w:w="3267"/>
        <w:gridCol w:w="859"/>
        <w:gridCol w:w="1126"/>
        <w:gridCol w:w="845"/>
        <w:gridCol w:w="852"/>
      </w:tblGrid>
      <w:tr w:rsidR="00663F79" w:rsidRPr="00663F79" w14:paraId="5C226D33" w14:textId="77777777" w:rsidTr="00AA7520">
        <w:trPr>
          <w:cantSplit/>
          <w:trHeight w:val="70"/>
          <w:jc w:val="center"/>
        </w:trPr>
        <w:tc>
          <w:tcPr>
            <w:tcW w:w="3686" w:type="dxa"/>
            <w:gridSpan w:val="2"/>
            <w:tcBorders>
              <w:top w:val="single" w:sz="4" w:space="0" w:color="auto"/>
              <w:bottom w:val="single" w:sz="4" w:space="0" w:color="auto"/>
            </w:tcBorders>
            <w:shd w:val="clear" w:color="auto" w:fill="8DB3E2" w:themeFill="text2" w:themeFillTint="66"/>
          </w:tcPr>
          <w:p w14:paraId="4D434FFB" w14:textId="79B9A7FB" w:rsidR="00663F79" w:rsidRPr="00E84AD2"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bookmarkStart w:id="18" w:name="_Hlk142045629"/>
            <w:r w:rsidRPr="00E84AD2">
              <w:rPr>
                <w:rFonts w:ascii="Times New Roman" w:hAnsi="Times New Roman" w:cs="Times New Roman"/>
                <w:b/>
                <w:bCs/>
                <w:kern w:val="2"/>
                <w:position w:val="0"/>
                <w:sz w:val="20"/>
                <w:szCs w:val="20"/>
                <w14:ligatures w14:val="standardContextual"/>
              </w:rPr>
              <w:t>K</w:t>
            </w:r>
            <w:r w:rsidR="00AA7520" w:rsidRPr="00E84AD2">
              <w:rPr>
                <w:rFonts w:ascii="Times New Roman" w:hAnsi="Times New Roman" w:cs="Times New Roman"/>
                <w:b/>
                <w:bCs/>
                <w:kern w:val="2"/>
                <w:position w:val="0"/>
                <w:sz w:val="20"/>
                <w:szCs w:val="20"/>
                <w14:ligatures w14:val="standardContextual"/>
              </w:rPr>
              <w:t>orelasi</w:t>
            </w:r>
          </w:p>
        </w:tc>
        <w:tc>
          <w:tcPr>
            <w:tcW w:w="859" w:type="dxa"/>
            <w:tcBorders>
              <w:top w:val="single" w:sz="4" w:space="0" w:color="auto"/>
              <w:bottom w:val="single" w:sz="4" w:space="0" w:color="auto"/>
            </w:tcBorders>
            <w:shd w:val="clear" w:color="auto" w:fill="8DB3E2" w:themeFill="text2" w:themeFillTint="66"/>
          </w:tcPr>
          <w:p w14:paraId="2A60277A" w14:textId="77777777" w:rsidR="00663F79" w:rsidRPr="00E84AD2"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E84AD2">
              <w:rPr>
                <w:rFonts w:ascii="Times New Roman" w:hAnsi="Times New Roman" w:cs="Times New Roman"/>
                <w:b/>
                <w:bCs/>
                <w:kern w:val="2"/>
                <w:position w:val="0"/>
                <w:sz w:val="20"/>
                <w:szCs w:val="20"/>
                <w14:ligatures w14:val="standardContextual"/>
              </w:rPr>
              <w:t>1</w:t>
            </w:r>
          </w:p>
        </w:tc>
        <w:tc>
          <w:tcPr>
            <w:tcW w:w="1126" w:type="dxa"/>
            <w:tcBorders>
              <w:top w:val="single" w:sz="4" w:space="0" w:color="auto"/>
              <w:bottom w:val="single" w:sz="4" w:space="0" w:color="auto"/>
            </w:tcBorders>
            <w:shd w:val="clear" w:color="auto" w:fill="8DB3E2" w:themeFill="text2" w:themeFillTint="66"/>
          </w:tcPr>
          <w:p w14:paraId="45D73E40" w14:textId="77777777" w:rsidR="00663F79" w:rsidRPr="00E84AD2"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E84AD2">
              <w:rPr>
                <w:rFonts w:ascii="Times New Roman" w:hAnsi="Times New Roman" w:cs="Times New Roman"/>
                <w:b/>
                <w:bCs/>
                <w:kern w:val="2"/>
                <w:position w:val="0"/>
                <w:sz w:val="20"/>
                <w:szCs w:val="20"/>
                <w14:ligatures w14:val="standardContextual"/>
              </w:rPr>
              <w:t>2</w:t>
            </w:r>
          </w:p>
        </w:tc>
        <w:tc>
          <w:tcPr>
            <w:tcW w:w="845" w:type="dxa"/>
            <w:tcBorders>
              <w:top w:val="single" w:sz="4" w:space="0" w:color="auto"/>
              <w:bottom w:val="single" w:sz="4" w:space="0" w:color="auto"/>
            </w:tcBorders>
            <w:shd w:val="clear" w:color="auto" w:fill="8DB3E2" w:themeFill="text2" w:themeFillTint="66"/>
          </w:tcPr>
          <w:p w14:paraId="6D7BE94D" w14:textId="77777777" w:rsidR="00663F79" w:rsidRPr="00E84AD2"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E84AD2">
              <w:rPr>
                <w:rFonts w:ascii="Times New Roman" w:hAnsi="Times New Roman" w:cs="Times New Roman"/>
                <w:b/>
                <w:bCs/>
                <w:kern w:val="2"/>
                <w:position w:val="0"/>
                <w:sz w:val="20"/>
                <w:szCs w:val="20"/>
                <w14:ligatures w14:val="standardContextual"/>
              </w:rPr>
              <w:t>3</w:t>
            </w:r>
          </w:p>
        </w:tc>
        <w:tc>
          <w:tcPr>
            <w:tcW w:w="850" w:type="dxa"/>
            <w:tcBorders>
              <w:top w:val="single" w:sz="4" w:space="0" w:color="auto"/>
              <w:bottom w:val="single" w:sz="4" w:space="0" w:color="auto"/>
            </w:tcBorders>
            <w:shd w:val="clear" w:color="auto" w:fill="8DB3E2" w:themeFill="text2" w:themeFillTint="66"/>
          </w:tcPr>
          <w:p w14:paraId="45B216D3" w14:textId="77777777" w:rsidR="00663F79" w:rsidRPr="00E84AD2"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E84AD2">
              <w:rPr>
                <w:rFonts w:ascii="Times New Roman" w:hAnsi="Times New Roman" w:cs="Times New Roman"/>
                <w:b/>
                <w:bCs/>
                <w:kern w:val="2"/>
                <w:position w:val="0"/>
                <w:sz w:val="20"/>
                <w:szCs w:val="20"/>
                <w14:ligatures w14:val="standardContextual"/>
              </w:rPr>
              <w:t>4</w:t>
            </w:r>
          </w:p>
        </w:tc>
      </w:tr>
      <w:tr w:rsidR="00663F79" w:rsidRPr="00663F79" w14:paraId="1CBD055B" w14:textId="77777777" w:rsidTr="00AA7520">
        <w:trPr>
          <w:cantSplit/>
          <w:trHeight w:val="70"/>
          <w:jc w:val="center"/>
        </w:trPr>
        <w:tc>
          <w:tcPr>
            <w:tcW w:w="418" w:type="dxa"/>
            <w:vMerge w:val="restart"/>
            <w:tcBorders>
              <w:top w:val="single" w:sz="4" w:space="0" w:color="auto"/>
            </w:tcBorders>
            <w:shd w:val="clear" w:color="auto" w:fill="auto"/>
          </w:tcPr>
          <w:p w14:paraId="2FC4217C"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1</w:t>
            </w:r>
          </w:p>
        </w:tc>
        <w:tc>
          <w:tcPr>
            <w:tcW w:w="3268" w:type="dxa"/>
            <w:vMerge w:val="restart"/>
            <w:tcBorders>
              <w:top w:val="single" w:sz="4" w:space="0" w:color="auto"/>
            </w:tcBorders>
            <w:shd w:val="clear" w:color="auto" w:fill="auto"/>
          </w:tcPr>
          <w:p w14:paraId="1245515D" w14:textId="4BB81C51" w:rsidR="00663F79" w:rsidRPr="00663F79" w:rsidRDefault="00663F79" w:rsidP="00AA7520">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 xml:space="preserve">Modal </w:t>
            </w:r>
            <w:r w:rsidR="00AA7520" w:rsidRPr="00663F79">
              <w:rPr>
                <w:rFonts w:ascii="Times New Roman" w:hAnsi="Times New Roman" w:cs="Times New Roman"/>
                <w:kern w:val="2"/>
                <w:position w:val="0"/>
                <w:sz w:val="20"/>
                <w:szCs w:val="20"/>
                <w14:ligatures w14:val="standardContextual"/>
              </w:rPr>
              <w:t xml:space="preserve">sosial ikatan </w:t>
            </w:r>
            <w:r w:rsidRPr="00663F79">
              <w:rPr>
                <w:rFonts w:ascii="Times New Roman" w:hAnsi="Times New Roman" w:cs="Times New Roman"/>
                <w:kern w:val="2"/>
                <w:position w:val="0"/>
                <w:sz w:val="20"/>
                <w:szCs w:val="20"/>
                <w14:ligatures w14:val="standardContextual"/>
              </w:rPr>
              <w:t>(</w:t>
            </w:r>
            <w:r w:rsidRPr="00AA7520">
              <w:rPr>
                <w:rFonts w:ascii="Times New Roman" w:hAnsi="Times New Roman" w:cs="Times New Roman"/>
                <w:i/>
                <w:iCs/>
                <w:kern w:val="2"/>
                <w:position w:val="0"/>
                <w:sz w:val="20"/>
                <w:szCs w:val="20"/>
                <w14:ligatures w14:val="standardContextual"/>
              </w:rPr>
              <w:t>Bonding</w:t>
            </w:r>
            <w:r w:rsidRPr="00663F79">
              <w:rPr>
                <w:rFonts w:ascii="Times New Roman" w:hAnsi="Times New Roman" w:cs="Times New Roman"/>
                <w:kern w:val="2"/>
                <w:position w:val="0"/>
                <w:sz w:val="20"/>
                <w:szCs w:val="20"/>
                <w14:ligatures w14:val="standardContextual"/>
              </w:rPr>
              <w:t>)</w:t>
            </w:r>
          </w:p>
        </w:tc>
        <w:tc>
          <w:tcPr>
            <w:tcW w:w="859" w:type="dxa"/>
            <w:vMerge w:val="restart"/>
            <w:tcBorders>
              <w:top w:val="single" w:sz="4" w:space="0" w:color="auto"/>
            </w:tcBorders>
          </w:tcPr>
          <w:p w14:paraId="084F22EC"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1.000</w:t>
            </w:r>
          </w:p>
        </w:tc>
        <w:tc>
          <w:tcPr>
            <w:tcW w:w="1126" w:type="dxa"/>
            <w:tcBorders>
              <w:top w:val="single" w:sz="4" w:space="0" w:color="auto"/>
            </w:tcBorders>
            <w:shd w:val="clear" w:color="auto" w:fill="FFFFFF"/>
          </w:tcPr>
          <w:p w14:paraId="5EFB6BCF"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845" w:type="dxa"/>
            <w:tcBorders>
              <w:top w:val="single" w:sz="4" w:space="0" w:color="auto"/>
            </w:tcBorders>
            <w:shd w:val="clear" w:color="auto" w:fill="FFFFFF"/>
          </w:tcPr>
          <w:p w14:paraId="6E63C740"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850" w:type="dxa"/>
            <w:tcBorders>
              <w:top w:val="single" w:sz="4" w:space="0" w:color="auto"/>
            </w:tcBorders>
            <w:shd w:val="clear" w:color="auto" w:fill="FFFFFF"/>
          </w:tcPr>
          <w:p w14:paraId="04DFE767"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663F79" w14:paraId="3F40FAF5" w14:textId="77777777" w:rsidTr="00AA7520">
        <w:trPr>
          <w:cantSplit/>
          <w:trHeight w:val="80"/>
          <w:jc w:val="center"/>
        </w:trPr>
        <w:tc>
          <w:tcPr>
            <w:tcW w:w="418" w:type="dxa"/>
            <w:vMerge/>
            <w:shd w:val="clear" w:color="auto" w:fill="auto"/>
          </w:tcPr>
          <w:p w14:paraId="1A832A9C"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268" w:type="dxa"/>
            <w:vMerge/>
            <w:shd w:val="clear" w:color="auto" w:fill="auto"/>
          </w:tcPr>
          <w:p w14:paraId="35065F24" w14:textId="77777777" w:rsidR="00663F79" w:rsidRPr="00663F79" w:rsidRDefault="00663F79" w:rsidP="00AA7520">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tc>
        <w:tc>
          <w:tcPr>
            <w:tcW w:w="859" w:type="dxa"/>
            <w:vMerge/>
          </w:tcPr>
          <w:p w14:paraId="507CB1F5"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1126" w:type="dxa"/>
            <w:shd w:val="clear" w:color="auto" w:fill="FFFFFF"/>
          </w:tcPr>
          <w:p w14:paraId="5AC3E197" w14:textId="77777777" w:rsidR="00663F79" w:rsidRPr="00663F79" w:rsidRDefault="00663F79" w:rsidP="007B6788">
            <w:pPr>
              <w:suppressAutoHyphens w:val="0"/>
              <w:spacing w:after="0" w:line="240" w:lineRule="auto"/>
              <w:ind w:leftChars="0" w:left="0" w:firstLineChars="0" w:firstLine="0"/>
              <w:textDirection w:val="lrTb"/>
              <w:textAlignment w:val="auto"/>
              <w:outlineLvl w:val="9"/>
              <w:rPr>
                <w:rFonts w:ascii="Times New Roman" w:hAnsi="Times New Roman" w:cs="Times New Roman"/>
                <w:kern w:val="2"/>
                <w:position w:val="0"/>
                <w:sz w:val="20"/>
                <w:szCs w:val="20"/>
                <w14:ligatures w14:val="standardContextual"/>
              </w:rPr>
            </w:pPr>
          </w:p>
        </w:tc>
        <w:tc>
          <w:tcPr>
            <w:tcW w:w="845" w:type="dxa"/>
            <w:shd w:val="clear" w:color="auto" w:fill="FFFFFF"/>
          </w:tcPr>
          <w:p w14:paraId="27B232AD"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850" w:type="dxa"/>
            <w:shd w:val="clear" w:color="auto" w:fill="FFFFFF"/>
          </w:tcPr>
          <w:p w14:paraId="7A4EE1FF"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663F79" w14:paraId="75D07DEC" w14:textId="77777777" w:rsidTr="00AA7520">
        <w:trPr>
          <w:cantSplit/>
          <w:trHeight w:val="204"/>
          <w:jc w:val="center"/>
        </w:trPr>
        <w:tc>
          <w:tcPr>
            <w:tcW w:w="418" w:type="dxa"/>
            <w:vMerge w:val="restart"/>
            <w:shd w:val="clear" w:color="auto" w:fill="auto"/>
          </w:tcPr>
          <w:p w14:paraId="3AE864A4"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2</w:t>
            </w:r>
          </w:p>
        </w:tc>
        <w:tc>
          <w:tcPr>
            <w:tcW w:w="3268" w:type="dxa"/>
            <w:vMerge w:val="restart"/>
            <w:shd w:val="clear" w:color="auto" w:fill="auto"/>
          </w:tcPr>
          <w:p w14:paraId="0069C70A" w14:textId="6C7A2CCE" w:rsidR="00663F79" w:rsidRPr="00663F79" w:rsidRDefault="00663F79" w:rsidP="00AA7520">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 xml:space="preserve">Modal </w:t>
            </w:r>
            <w:r w:rsidR="00AA7520" w:rsidRPr="00663F79">
              <w:rPr>
                <w:rFonts w:ascii="Times New Roman" w:hAnsi="Times New Roman" w:cs="Times New Roman"/>
                <w:kern w:val="2"/>
                <w:position w:val="0"/>
                <w:sz w:val="20"/>
                <w:szCs w:val="20"/>
                <w14:ligatures w14:val="standardContextual"/>
              </w:rPr>
              <w:t xml:space="preserve">sosial jalinan </w:t>
            </w:r>
            <w:r w:rsidRPr="00663F79">
              <w:rPr>
                <w:rFonts w:ascii="Times New Roman" w:hAnsi="Times New Roman" w:cs="Times New Roman"/>
                <w:kern w:val="2"/>
                <w:position w:val="0"/>
                <w:sz w:val="20"/>
                <w:szCs w:val="20"/>
                <w14:ligatures w14:val="standardContextual"/>
              </w:rPr>
              <w:t>(</w:t>
            </w:r>
            <w:r w:rsidRPr="00AA7520">
              <w:rPr>
                <w:rFonts w:ascii="Times New Roman" w:hAnsi="Times New Roman" w:cs="Times New Roman"/>
                <w:i/>
                <w:iCs/>
                <w:kern w:val="2"/>
                <w:position w:val="0"/>
                <w:sz w:val="20"/>
                <w:szCs w:val="20"/>
                <w14:ligatures w14:val="standardContextual"/>
              </w:rPr>
              <w:t>Bridging</w:t>
            </w:r>
            <w:r w:rsidRPr="00663F79">
              <w:rPr>
                <w:rFonts w:ascii="Times New Roman" w:hAnsi="Times New Roman" w:cs="Times New Roman"/>
                <w:kern w:val="2"/>
                <w:position w:val="0"/>
                <w:sz w:val="20"/>
                <w:szCs w:val="20"/>
                <w14:ligatures w14:val="standardContextual"/>
              </w:rPr>
              <w:t>)</w:t>
            </w:r>
          </w:p>
        </w:tc>
        <w:tc>
          <w:tcPr>
            <w:tcW w:w="859" w:type="dxa"/>
          </w:tcPr>
          <w:p w14:paraId="75058DD7"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.651</w:t>
            </w:r>
            <w:r w:rsidRPr="00663F79">
              <w:rPr>
                <w:rFonts w:ascii="Times New Roman" w:hAnsi="Times New Roman" w:cs="Times New Roman"/>
                <w:kern w:val="2"/>
                <w:position w:val="0"/>
                <w:sz w:val="20"/>
                <w:szCs w:val="20"/>
                <w:vertAlign w:val="superscript"/>
                <w14:ligatures w14:val="standardContextual"/>
              </w:rPr>
              <w:t>**</w:t>
            </w:r>
          </w:p>
        </w:tc>
        <w:tc>
          <w:tcPr>
            <w:tcW w:w="1126" w:type="dxa"/>
            <w:vMerge w:val="restart"/>
            <w:shd w:val="clear" w:color="auto" w:fill="FFFFFF"/>
          </w:tcPr>
          <w:p w14:paraId="711F6EAF"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1.000</w:t>
            </w:r>
          </w:p>
        </w:tc>
        <w:tc>
          <w:tcPr>
            <w:tcW w:w="845" w:type="dxa"/>
            <w:vMerge w:val="restart"/>
            <w:shd w:val="clear" w:color="auto" w:fill="FFFFFF"/>
          </w:tcPr>
          <w:p w14:paraId="5DE62848"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850" w:type="dxa"/>
            <w:vMerge w:val="restart"/>
            <w:shd w:val="clear" w:color="auto" w:fill="FFFFFF"/>
          </w:tcPr>
          <w:p w14:paraId="61A443F8"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663F79" w14:paraId="44961A02" w14:textId="77777777" w:rsidTr="00AA7520">
        <w:trPr>
          <w:cantSplit/>
          <w:trHeight w:val="80"/>
          <w:jc w:val="center"/>
        </w:trPr>
        <w:tc>
          <w:tcPr>
            <w:tcW w:w="418" w:type="dxa"/>
            <w:vMerge/>
            <w:shd w:val="clear" w:color="auto" w:fill="auto"/>
          </w:tcPr>
          <w:p w14:paraId="5A7BB819"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268" w:type="dxa"/>
            <w:vMerge/>
            <w:shd w:val="clear" w:color="auto" w:fill="auto"/>
          </w:tcPr>
          <w:p w14:paraId="5752908A" w14:textId="77777777" w:rsidR="00663F79" w:rsidRPr="00663F79" w:rsidRDefault="00663F79" w:rsidP="00AA7520">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tc>
        <w:tc>
          <w:tcPr>
            <w:tcW w:w="859" w:type="dxa"/>
          </w:tcPr>
          <w:p w14:paraId="157FE8D5"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.000</w:t>
            </w:r>
          </w:p>
        </w:tc>
        <w:tc>
          <w:tcPr>
            <w:tcW w:w="1126" w:type="dxa"/>
            <w:vMerge/>
            <w:shd w:val="clear" w:color="auto" w:fill="FFFFFF"/>
          </w:tcPr>
          <w:p w14:paraId="67140007"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845" w:type="dxa"/>
            <w:vMerge/>
            <w:shd w:val="clear" w:color="auto" w:fill="FFFFFF"/>
          </w:tcPr>
          <w:p w14:paraId="055205C8"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850" w:type="dxa"/>
            <w:vMerge/>
            <w:shd w:val="clear" w:color="auto" w:fill="FFFFFF"/>
          </w:tcPr>
          <w:p w14:paraId="36B47916"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663F79" w14:paraId="1DA7FDEE" w14:textId="77777777" w:rsidTr="00AA7520">
        <w:trPr>
          <w:cantSplit/>
          <w:trHeight w:val="80"/>
          <w:jc w:val="center"/>
        </w:trPr>
        <w:tc>
          <w:tcPr>
            <w:tcW w:w="418" w:type="dxa"/>
            <w:vMerge w:val="restart"/>
            <w:shd w:val="clear" w:color="auto" w:fill="auto"/>
          </w:tcPr>
          <w:p w14:paraId="4D709079"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3</w:t>
            </w:r>
          </w:p>
        </w:tc>
        <w:tc>
          <w:tcPr>
            <w:tcW w:w="3268" w:type="dxa"/>
            <w:vMerge w:val="restart"/>
            <w:shd w:val="clear" w:color="auto" w:fill="auto"/>
          </w:tcPr>
          <w:p w14:paraId="72635250" w14:textId="2CA1017D" w:rsidR="00663F79" w:rsidRPr="00663F79" w:rsidRDefault="00663F79" w:rsidP="00AA7520">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 xml:space="preserve">Modal </w:t>
            </w:r>
            <w:r w:rsidR="00AA7520" w:rsidRPr="00663F79">
              <w:rPr>
                <w:rFonts w:ascii="Times New Roman" w:hAnsi="Times New Roman" w:cs="Times New Roman"/>
                <w:kern w:val="2"/>
                <w:position w:val="0"/>
                <w:sz w:val="20"/>
                <w:szCs w:val="20"/>
                <w14:ligatures w14:val="standardContextual"/>
              </w:rPr>
              <w:t xml:space="preserve">sosial jalinan </w:t>
            </w:r>
            <w:r w:rsidRPr="00663F79">
              <w:rPr>
                <w:rFonts w:ascii="Times New Roman" w:hAnsi="Times New Roman" w:cs="Times New Roman"/>
                <w:kern w:val="2"/>
                <w:position w:val="0"/>
                <w:sz w:val="20"/>
                <w:szCs w:val="20"/>
                <w14:ligatures w14:val="standardContextual"/>
              </w:rPr>
              <w:t>(</w:t>
            </w:r>
            <w:r w:rsidRPr="00AA7520">
              <w:rPr>
                <w:rFonts w:ascii="Times New Roman" w:hAnsi="Times New Roman" w:cs="Times New Roman"/>
                <w:i/>
                <w:iCs/>
                <w:kern w:val="2"/>
                <w:position w:val="0"/>
                <w:sz w:val="20"/>
                <w:szCs w:val="20"/>
                <w14:ligatures w14:val="standardContextual"/>
              </w:rPr>
              <w:t>Linking</w:t>
            </w:r>
            <w:r w:rsidRPr="00663F79">
              <w:rPr>
                <w:rFonts w:ascii="Times New Roman" w:hAnsi="Times New Roman" w:cs="Times New Roman"/>
                <w:kern w:val="2"/>
                <w:position w:val="0"/>
                <w:sz w:val="20"/>
                <w:szCs w:val="20"/>
                <w14:ligatures w14:val="standardContextual"/>
              </w:rPr>
              <w:t>)</w:t>
            </w:r>
          </w:p>
        </w:tc>
        <w:tc>
          <w:tcPr>
            <w:tcW w:w="859" w:type="dxa"/>
          </w:tcPr>
          <w:p w14:paraId="6759B787"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.483</w:t>
            </w:r>
            <w:r w:rsidRPr="00663F79">
              <w:rPr>
                <w:rFonts w:ascii="Times New Roman" w:hAnsi="Times New Roman" w:cs="Times New Roman"/>
                <w:kern w:val="2"/>
                <w:position w:val="0"/>
                <w:sz w:val="20"/>
                <w:szCs w:val="20"/>
                <w:vertAlign w:val="superscript"/>
                <w14:ligatures w14:val="standardContextual"/>
              </w:rPr>
              <w:t>**</w:t>
            </w:r>
          </w:p>
        </w:tc>
        <w:tc>
          <w:tcPr>
            <w:tcW w:w="1126" w:type="dxa"/>
            <w:shd w:val="clear" w:color="auto" w:fill="FFFFFF"/>
          </w:tcPr>
          <w:p w14:paraId="77E2A89B"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.446</w:t>
            </w:r>
            <w:r w:rsidRPr="00663F79">
              <w:rPr>
                <w:rFonts w:ascii="Times New Roman" w:hAnsi="Times New Roman" w:cs="Times New Roman"/>
                <w:kern w:val="2"/>
                <w:position w:val="0"/>
                <w:sz w:val="20"/>
                <w:szCs w:val="20"/>
                <w:vertAlign w:val="superscript"/>
                <w14:ligatures w14:val="standardContextual"/>
              </w:rPr>
              <w:t>**</w:t>
            </w:r>
          </w:p>
        </w:tc>
        <w:tc>
          <w:tcPr>
            <w:tcW w:w="843" w:type="dxa"/>
            <w:vMerge w:val="restart"/>
            <w:shd w:val="clear" w:color="auto" w:fill="FFFFFF"/>
          </w:tcPr>
          <w:p w14:paraId="4D6B3818"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1.000</w:t>
            </w:r>
          </w:p>
        </w:tc>
        <w:tc>
          <w:tcPr>
            <w:tcW w:w="852" w:type="dxa"/>
            <w:vMerge w:val="restart"/>
            <w:shd w:val="clear" w:color="auto" w:fill="FFFFFF"/>
          </w:tcPr>
          <w:p w14:paraId="2553DF3D"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663F79" w14:paraId="78144435" w14:textId="77777777" w:rsidTr="00AA7520">
        <w:trPr>
          <w:cantSplit/>
          <w:trHeight w:val="80"/>
          <w:jc w:val="center"/>
        </w:trPr>
        <w:tc>
          <w:tcPr>
            <w:tcW w:w="418" w:type="dxa"/>
            <w:vMerge/>
            <w:shd w:val="clear" w:color="auto" w:fill="auto"/>
          </w:tcPr>
          <w:p w14:paraId="50C553F9"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268" w:type="dxa"/>
            <w:vMerge/>
            <w:shd w:val="clear" w:color="auto" w:fill="auto"/>
          </w:tcPr>
          <w:p w14:paraId="3D33605B" w14:textId="77777777" w:rsidR="00663F79" w:rsidRPr="00663F79" w:rsidRDefault="00663F79" w:rsidP="00AA7520">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p>
        </w:tc>
        <w:tc>
          <w:tcPr>
            <w:tcW w:w="859" w:type="dxa"/>
          </w:tcPr>
          <w:p w14:paraId="77046849"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.000</w:t>
            </w:r>
          </w:p>
        </w:tc>
        <w:tc>
          <w:tcPr>
            <w:tcW w:w="1126" w:type="dxa"/>
            <w:shd w:val="clear" w:color="auto" w:fill="FFFFFF"/>
          </w:tcPr>
          <w:p w14:paraId="7F21A191"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.000</w:t>
            </w:r>
          </w:p>
        </w:tc>
        <w:tc>
          <w:tcPr>
            <w:tcW w:w="843" w:type="dxa"/>
            <w:vMerge/>
            <w:shd w:val="clear" w:color="auto" w:fill="FFFFFF"/>
          </w:tcPr>
          <w:p w14:paraId="48402AFE"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852" w:type="dxa"/>
            <w:vMerge/>
            <w:shd w:val="clear" w:color="auto" w:fill="FFFFFF"/>
          </w:tcPr>
          <w:p w14:paraId="60BE1ABA"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r w:rsidR="00663F79" w:rsidRPr="00663F79" w14:paraId="4827FC79" w14:textId="77777777" w:rsidTr="00AA7520">
        <w:trPr>
          <w:cantSplit/>
          <w:trHeight w:val="192"/>
          <w:jc w:val="center"/>
        </w:trPr>
        <w:tc>
          <w:tcPr>
            <w:tcW w:w="418" w:type="dxa"/>
            <w:vMerge w:val="restart"/>
            <w:shd w:val="clear" w:color="auto" w:fill="auto"/>
          </w:tcPr>
          <w:p w14:paraId="3C89A203"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4</w:t>
            </w:r>
          </w:p>
        </w:tc>
        <w:tc>
          <w:tcPr>
            <w:tcW w:w="3268" w:type="dxa"/>
            <w:vMerge w:val="restart"/>
            <w:shd w:val="clear" w:color="auto" w:fill="auto"/>
          </w:tcPr>
          <w:p w14:paraId="07191134" w14:textId="4AEE88C7" w:rsidR="00663F79" w:rsidRPr="00663F79" w:rsidRDefault="00663F79" w:rsidP="00AA7520">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 xml:space="preserve">Aktiviti </w:t>
            </w:r>
            <w:r w:rsidR="00AA7520">
              <w:rPr>
                <w:rFonts w:ascii="Times New Roman" w:hAnsi="Times New Roman" w:cs="Times New Roman"/>
                <w:kern w:val="2"/>
                <w:position w:val="0"/>
                <w:sz w:val="20"/>
                <w:szCs w:val="20"/>
                <w14:ligatures w14:val="standardContextual"/>
              </w:rPr>
              <w:t>e</w:t>
            </w:r>
            <w:r w:rsidRPr="00663F79">
              <w:rPr>
                <w:rFonts w:ascii="Times New Roman" w:hAnsi="Times New Roman" w:cs="Times New Roman"/>
                <w:kern w:val="2"/>
                <w:position w:val="0"/>
                <w:sz w:val="20"/>
                <w:szCs w:val="20"/>
                <w14:ligatures w14:val="standardContextual"/>
              </w:rPr>
              <w:t>konomi</w:t>
            </w:r>
          </w:p>
        </w:tc>
        <w:tc>
          <w:tcPr>
            <w:tcW w:w="859" w:type="dxa"/>
          </w:tcPr>
          <w:p w14:paraId="67B5AFA3"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.324</w:t>
            </w:r>
            <w:r w:rsidRPr="00663F79">
              <w:rPr>
                <w:rFonts w:ascii="Times New Roman" w:hAnsi="Times New Roman" w:cs="Times New Roman"/>
                <w:kern w:val="2"/>
                <w:position w:val="0"/>
                <w:sz w:val="20"/>
                <w:szCs w:val="20"/>
                <w:vertAlign w:val="superscript"/>
                <w14:ligatures w14:val="standardContextual"/>
              </w:rPr>
              <w:t>**</w:t>
            </w:r>
          </w:p>
        </w:tc>
        <w:tc>
          <w:tcPr>
            <w:tcW w:w="1126" w:type="dxa"/>
            <w:shd w:val="clear" w:color="auto" w:fill="FFFFFF"/>
          </w:tcPr>
          <w:p w14:paraId="401FDF73"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.384</w:t>
            </w:r>
            <w:r w:rsidRPr="00663F79">
              <w:rPr>
                <w:rFonts w:ascii="Times New Roman" w:hAnsi="Times New Roman" w:cs="Times New Roman"/>
                <w:kern w:val="2"/>
                <w:position w:val="0"/>
                <w:sz w:val="20"/>
                <w:szCs w:val="20"/>
                <w:vertAlign w:val="superscript"/>
                <w14:ligatures w14:val="standardContextual"/>
              </w:rPr>
              <w:t>**</w:t>
            </w:r>
          </w:p>
        </w:tc>
        <w:tc>
          <w:tcPr>
            <w:tcW w:w="843" w:type="dxa"/>
            <w:shd w:val="clear" w:color="auto" w:fill="FFFFFF"/>
          </w:tcPr>
          <w:p w14:paraId="21CC1373"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.489</w:t>
            </w:r>
            <w:r w:rsidRPr="00663F79">
              <w:rPr>
                <w:rFonts w:ascii="Times New Roman" w:hAnsi="Times New Roman" w:cs="Times New Roman"/>
                <w:kern w:val="2"/>
                <w:position w:val="0"/>
                <w:sz w:val="20"/>
                <w:szCs w:val="20"/>
                <w:vertAlign w:val="superscript"/>
                <w14:ligatures w14:val="standardContextual"/>
              </w:rPr>
              <w:t>**</w:t>
            </w:r>
          </w:p>
        </w:tc>
        <w:tc>
          <w:tcPr>
            <w:tcW w:w="852" w:type="dxa"/>
            <w:vMerge w:val="restart"/>
            <w:shd w:val="clear" w:color="auto" w:fill="FFFFFF"/>
          </w:tcPr>
          <w:p w14:paraId="2D12DFFF" w14:textId="4051DBF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1.000</w:t>
            </w:r>
          </w:p>
        </w:tc>
      </w:tr>
      <w:tr w:rsidR="00663F79" w:rsidRPr="00663F79" w14:paraId="66700D2B" w14:textId="77777777" w:rsidTr="00AA7520">
        <w:trPr>
          <w:cantSplit/>
          <w:trHeight w:val="120"/>
          <w:jc w:val="center"/>
        </w:trPr>
        <w:tc>
          <w:tcPr>
            <w:tcW w:w="418" w:type="dxa"/>
            <w:vMerge/>
            <w:tcBorders>
              <w:bottom w:val="single" w:sz="4" w:space="0" w:color="auto"/>
            </w:tcBorders>
            <w:shd w:val="clear" w:color="auto" w:fill="auto"/>
          </w:tcPr>
          <w:p w14:paraId="410D88B2"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3268" w:type="dxa"/>
            <w:vMerge/>
            <w:tcBorders>
              <w:bottom w:val="single" w:sz="4" w:space="0" w:color="auto"/>
            </w:tcBorders>
            <w:shd w:val="clear" w:color="auto" w:fill="auto"/>
          </w:tcPr>
          <w:p w14:paraId="3F41ED3B"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859" w:type="dxa"/>
            <w:tcBorders>
              <w:bottom w:val="single" w:sz="4" w:space="0" w:color="auto"/>
            </w:tcBorders>
          </w:tcPr>
          <w:p w14:paraId="5F36BEBB"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.000</w:t>
            </w:r>
          </w:p>
        </w:tc>
        <w:tc>
          <w:tcPr>
            <w:tcW w:w="1126" w:type="dxa"/>
            <w:tcBorders>
              <w:bottom w:val="single" w:sz="4" w:space="0" w:color="auto"/>
            </w:tcBorders>
            <w:shd w:val="clear" w:color="auto" w:fill="FFFFFF"/>
          </w:tcPr>
          <w:p w14:paraId="52400504"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.000</w:t>
            </w:r>
          </w:p>
        </w:tc>
        <w:tc>
          <w:tcPr>
            <w:tcW w:w="843" w:type="dxa"/>
            <w:tcBorders>
              <w:bottom w:val="single" w:sz="4" w:space="0" w:color="auto"/>
            </w:tcBorders>
            <w:shd w:val="clear" w:color="auto" w:fill="FFFFFF"/>
          </w:tcPr>
          <w:p w14:paraId="7D0D58AB"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.000</w:t>
            </w:r>
          </w:p>
        </w:tc>
        <w:tc>
          <w:tcPr>
            <w:tcW w:w="852" w:type="dxa"/>
            <w:vMerge/>
            <w:tcBorders>
              <w:bottom w:val="single" w:sz="4" w:space="0" w:color="auto"/>
            </w:tcBorders>
            <w:shd w:val="clear" w:color="auto" w:fill="FFFFFF"/>
          </w:tcPr>
          <w:p w14:paraId="040F9FBF" w14:textId="77777777" w:rsidR="00663F79" w:rsidRPr="00663F79" w:rsidRDefault="00663F79" w:rsidP="007B6788">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r>
    </w:tbl>
    <w:bookmarkEnd w:id="18"/>
    <w:p w14:paraId="73B61FF5" w14:textId="3D12221C" w:rsidR="00663F79" w:rsidRPr="00663F79" w:rsidRDefault="007B6788"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18"/>
          <w:szCs w:val="18"/>
          <w14:ligatures w14:val="standardContextual"/>
        </w:rPr>
      </w:pPr>
      <w:r>
        <w:rPr>
          <w:rFonts w:ascii="Times New Roman" w:hAnsi="Times New Roman" w:cs="Times New Roman"/>
          <w:kern w:val="2"/>
          <w:position w:val="0"/>
          <w:sz w:val="18"/>
          <w:szCs w:val="18"/>
          <w14:ligatures w14:val="standardContextual"/>
        </w:rPr>
        <w:t xml:space="preserve">                      </w:t>
      </w:r>
      <w:r w:rsidR="00663F79" w:rsidRPr="00663F79">
        <w:rPr>
          <w:rFonts w:ascii="Times New Roman" w:hAnsi="Times New Roman" w:cs="Times New Roman"/>
          <w:kern w:val="2"/>
          <w:position w:val="0"/>
          <w:sz w:val="18"/>
          <w:szCs w:val="18"/>
          <w14:ligatures w14:val="standardContextual"/>
        </w:rPr>
        <w:t>**. Korelasi adalah signifikan pada tahap 0.01</w:t>
      </w:r>
    </w:p>
    <w:p w14:paraId="2CF4E514" w14:textId="77777777" w:rsidR="00663F79" w:rsidRPr="00CA3381"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4"/>
          <w:szCs w:val="24"/>
          <w14:ligatures w14:val="standardContextual"/>
        </w:rPr>
      </w:pPr>
    </w:p>
    <w:p w14:paraId="4A04F978" w14:textId="77777777" w:rsidR="00663F79" w:rsidRPr="00CA3381"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4"/>
          <w:szCs w:val="24"/>
          <w14:ligatures w14:val="standardContextual"/>
        </w:rPr>
      </w:pPr>
    </w:p>
    <w:p w14:paraId="3BE35C31" w14:textId="4EAF4CB1" w:rsidR="00663F79" w:rsidRPr="00CA3381" w:rsidRDefault="00022DEA" w:rsidP="00022DEA">
      <w:pPr>
        <w:suppressAutoHyphens w:val="0"/>
        <w:spacing w:after="0" w:line="240" w:lineRule="auto"/>
        <w:ind w:leftChars="0" w:left="0" w:firstLineChars="0" w:firstLine="0"/>
        <w:textDirection w:val="lrTb"/>
        <w:textAlignment w:val="auto"/>
        <w:outlineLvl w:val="9"/>
        <w:rPr>
          <w:rFonts w:ascii="Times New Roman" w:hAnsi="Times New Roman" w:cs="Times New Roman"/>
          <w:bCs/>
          <w:i/>
          <w:iCs/>
          <w:kern w:val="2"/>
          <w:position w:val="0"/>
          <w:sz w:val="24"/>
          <w:szCs w:val="24"/>
          <w14:ligatures w14:val="standardContextual"/>
        </w:rPr>
      </w:pPr>
      <w:bookmarkStart w:id="19" w:name="_Toc108790221"/>
      <w:bookmarkStart w:id="20" w:name="_Toc108995591"/>
      <w:r w:rsidRPr="00CA3381">
        <w:rPr>
          <w:rFonts w:ascii="Times New Roman" w:hAnsi="Times New Roman" w:cs="Times New Roman"/>
          <w:bCs/>
          <w:i/>
          <w:iCs/>
          <w:kern w:val="2"/>
          <w:position w:val="0"/>
          <w:sz w:val="24"/>
          <w:szCs w:val="24"/>
          <w14:ligatures w14:val="standardContextual"/>
        </w:rPr>
        <w:t xml:space="preserve">Pengaruh </w:t>
      </w:r>
      <w:r w:rsidR="00CA3381" w:rsidRPr="00CA3381">
        <w:rPr>
          <w:rFonts w:ascii="Times New Roman" w:hAnsi="Times New Roman" w:cs="Times New Roman"/>
          <w:bCs/>
          <w:i/>
          <w:iCs/>
          <w:kern w:val="2"/>
          <w:position w:val="0"/>
          <w:sz w:val="24"/>
          <w:szCs w:val="24"/>
          <w14:ligatures w14:val="standardContextual"/>
        </w:rPr>
        <w:t>modal sosial terhadap aktiviti ekonomi</w:t>
      </w:r>
      <w:bookmarkEnd w:id="19"/>
      <w:bookmarkEnd w:id="20"/>
      <w:r w:rsidR="00CA3381" w:rsidRPr="00CA3381">
        <w:rPr>
          <w:rFonts w:ascii="Times New Roman" w:hAnsi="Times New Roman" w:cs="Times New Roman"/>
          <w:bCs/>
          <w:i/>
          <w:iCs/>
          <w:kern w:val="2"/>
          <w:position w:val="0"/>
          <w:sz w:val="24"/>
          <w:szCs w:val="24"/>
          <w14:ligatures w14:val="standardContextual"/>
        </w:rPr>
        <w:t xml:space="preserve"> </w:t>
      </w:r>
      <w:r w:rsidRPr="00CA3381">
        <w:rPr>
          <w:rFonts w:ascii="Times New Roman" w:hAnsi="Times New Roman" w:cs="Times New Roman"/>
          <w:bCs/>
          <w:i/>
          <w:iCs/>
          <w:kern w:val="2"/>
          <w:position w:val="0"/>
          <w:sz w:val="24"/>
          <w:szCs w:val="24"/>
          <w14:ligatures w14:val="standardContextual"/>
        </w:rPr>
        <w:t>PKS</w:t>
      </w:r>
    </w:p>
    <w:p w14:paraId="1C549759" w14:textId="77777777" w:rsidR="00663F79" w:rsidRPr="00CA3381" w:rsidRDefault="00663F79"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4"/>
          <w:szCs w:val="24"/>
          <w14:ligatures w14:val="standardContextual"/>
        </w:rPr>
      </w:pPr>
    </w:p>
    <w:p w14:paraId="2EE7A7D3" w14:textId="7E87359E" w:rsidR="00663F79" w:rsidRPr="00121E71"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kern w:val="2"/>
          <w:position w:val="0"/>
          <w:sz w:val="24"/>
          <w:szCs w:val="24"/>
          <w14:ligatures w14:val="standardContextual"/>
        </w:rPr>
      </w:pPr>
      <w:r w:rsidRPr="00663F79">
        <w:rPr>
          <w:rFonts w:ascii="Times New Roman" w:hAnsi="Times New Roman" w:cs="Times New Roman"/>
          <w:kern w:val="2"/>
          <w:position w:val="0"/>
          <w:sz w:val="24"/>
          <w:szCs w:val="24"/>
          <w14:ligatures w14:val="standardContextual"/>
        </w:rPr>
        <w:t>Analisis regresi berganda mendapati bahawa nilai R kuasa dua adalah pada 0.273. Ia membawa maksud bahawa modal sosial ikatan, modal sosial jalinan dan modal sosial rantaian menyumbangkan sebanyak 27.3% varian dalam prestasi aktiviti ekonomi PKS</w:t>
      </w:r>
      <w:r w:rsidRPr="00663F79">
        <w:rPr>
          <w:rFonts w:ascii="Times New Roman" w:hAnsi="Times New Roman" w:cs="Times New Roman"/>
          <w:b/>
          <w:bCs/>
          <w:kern w:val="2"/>
          <w:position w:val="0"/>
          <w:sz w:val="24"/>
          <w:szCs w:val="24"/>
          <w14:ligatures w14:val="standardContextual"/>
        </w:rPr>
        <w:t xml:space="preserve">. </w:t>
      </w:r>
      <w:r w:rsidRPr="00663F79">
        <w:rPr>
          <w:rFonts w:ascii="Times New Roman" w:hAnsi="Times New Roman" w:cs="Times New Roman"/>
          <w:kern w:val="2"/>
          <w:position w:val="0"/>
          <w:sz w:val="24"/>
          <w:szCs w:val="24"/>
          <w14:ligatures w14:val="standardContextual"/>
        </w:rPr>
        <w:t>Manakala ujian F mendapati bahawa bagi hubungan antara modal sosial ikatan, modal sosial jalinan dan modal sosial rantaian dengan prestasi aktiviti ekonomi PKS adalah signifikan dengan nilai F= 46.977 p=0.000 &lt; 0.05. Hasil analisis ini memberi indikasi bahawa terdapat hubungan yang wujud antara modal sosial ikatan, modal sosial jalinan dan modal sosial rantaian dengan prestasi aktiviti ekonomi PKS.</w:t>
      </w:r>
    </w:p>
    <w:p w14:paraId="081E1ED9" w14:textId="77777777" w:rsidR="00663F79" w:rsidRPr="00121E71"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4"/>
          <w:szCs w:val="24"/>
          <w14:ligatures w14:val="standardContextual"/>
        </w:rPr>
      </w:pPr>
    </w:p>
    <w:p w14:paraId="06923278" w14:textId="129DB655" w:rsidR="00663F79" w:rsidRPr="00663F79" w:rsidRDefault="00663F79"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E84AD2">
        <w:rPr>
          <w:rFonts w:ascii="Times New Roman" w:hAnsi="Times New Roman" w:cs="Times New Roman"/>
          <w:b/>
          <w:bCs/>
          <w:kern w:val="2"/>
          <w:position w:val="0"/>
          <w:sz w:val="20"/>
          <w:szCs w:val="20"/>
          <w14:ligatures w14:val="standardContextual"/>
        </w:rPr>
        <w:t>J</w:t>
      </w:r>
      <w:r w:rsidR="00E84AD2" w:rsidRPr="00E84AD2">
        <w:rPr>
          <w:rFonts w:ascii="Times New Roman" w:hAnsi="Times New Roman" w:cs="Times New Roman"/>
          <w:b/>
          <w:bCs/>
          <w:kern w:val="2"/>
          <w:position w:val="0"/>
          <w:sz w:val="20"/>
          <w:szCs w:val="20"/>
          <w14:ligatures w14:val="standardContextual"/>
        </w:rPr>
        <w:t>adual</w:t>
      </w:r>
      <w:r w:rsidRPr="00E84AD2">
        <w:rPr>
          <w:rFonts w:ascii="Times New Roman" w:hAnsi="Times New Roman" w:cs="Times New Roman"/>
          <w:b/>
          <w:bCs/>
          <w:kern w:val="2"/>
          <w:position w:val="0"/>
          <w:sz w:val="20"/>
          <w:szCs w:val="20"/>
          <w14:ligatures w14:val="standardContextual"/>
        </w:rPr>
        <w:t xml:space="preserve"> </w:t>
      </w:r>
      <w:r w:rsidR="00401E9F" w:rsidRPr="00E84AD2">
        <w:rPr>
          <w:rFonts w:ascii="Times New Roman" w:hAnsi="Times New Roman" w:cs="Times New Roman"/>
          <w:b/>
          <w:bCs/>
          <w:kern w:val="2"/>
          <w:position w:val="0"/>
          <w:sz w:val="20"/>
          <w:szCs w:val="20"/>
          <w14:ligatures w14:val="standardContextual"/>
        </w:rPr>
        <w:t>7.</w:t>
      </w:r>
      <w:r w:rsidRPr="00663F79">
        <w:rPr>
          <w:rFonts w:ascii="Times New Roman" w:hAnsi="Times New Roman" w:cs="Times New Roman"/>
          <w:kern w:val="2"/>
          <w:position w:val="0"/>
          <w:sz w:val="20"/>
          <w:szCs w:val="20"/>
          <w14:ligatures w14:val="standardContextual"/>
        </w:rPr>
        <w:t xml:space="preserve"> Analisis Regresi Modal Sosial terhadap Aktiviti Ekonomi PKS</w:t>
      </w:r>
    </w:p>
    <w:p w14:paraId="31A6CB95" w14:textId="77777777" w:rsidR="00663F79" w:rsidRPr="00663F79" w:rsidRDefault="00663F79" w:rsidP="00663F7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p>
    <w:tbl>
      <w:tblPr>
        <w:tblW w:w="7083" w:type="dxa"/>
        <w:jc w:val="center"/>
        <w:tblLayout w:type="fixed"/>
        <w:tblCellMar>
          <w:left w:w="0" w:type="dxa"/>
          <w:right w:w="0" w:type="dxa"/>
        </w:tblCellMar>
        <w:tblLook w:val="0000" w:firstRow="0" w:lastRow="0" w:firstColumn="0" w:lastColumn="0" w:noHBand="0" w:noVBand="0"/>
      </w:tblPr>
      <w:tblGrid>
        <w:gridCol w:w="3964"/>
        <w:gridCol w:w="993"/>
        <w:gridCol w:w="1134"/>
        <w:gridCol w:w="992"/>
      </w:tblGrid>
      <w:tr w:rsidR="00663F79" w:rsidRPr="00663F79" w14:paraId="10911783" w14:textId="77777777" w:rsidTr="00121E71">
        <w:trPr>
          <w:cantSplit/>
          <w:trHeight w:val="213"/>
          <w:jc w:val="center"/>
        </w:trPr>
        <w:tc>
          <w:tcPr>
            <w:tcW w:w="3964" w:type="dxa"/>
            <w:tcBorders>
              <w:top w:val="single" w:sz="4" w:space="0" w:color="auto"/>
              <w:bottom w:val="single" w:sz="4" w:space="0" w:color="auto"/>
            </w:tcBorders>
            <w:shd w:val="clear" w:color="auto" w:fill="8DB3E2" w:themeFill="text2" w:themeFillTint="66"/>
          </w:tcPr>
          <w:p w14:paraId="66DCF07D" w14:textId="3D42700C" w:rsidR="00663F79" w:rsidRPr="00E84AD2"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bookmarkStart w:id="21" w:name="_Hlk142046276"/>
            <w:r w:rsidRPr="00E84AD2">
              <w:rPr>
                <w:rFonts w:ascii="Times New Roman" w:hAnsi="Times New Roman" w:cs="Times New Roman"/>
                <w:b/>
                <w:bCs/>
                <w:kern w:val="2"/>
                <w:position w:val="0"/>
                <w:sz w:val="20"/>
                <w:szCs w:val="20"/>
                <w14:ligatures w14:val="standardContextual"/>
              </w:rPr>
              <w:t xml:space="preserve">Pemboleh </w:t>
            </w:r>
            <w:r w:rsidR="00121E71" w:rsidRPr="00E84AD2">
              <w:rPr>
                <w:rFonts w:ascii="Times New Roman" w:hAnsi="Times New Roman" w:cs="Times New Roman"/>
                <w:b/>
                <w:bCs/>
                <w:kern w:val="2"/>
                <w:position w:val="0"/>
                <w:sz w:val="20"/>
                <w:szCs w:val="20"/>
                <w14:ligatures w14:val="standardContextual"/>
              </w:rPr>
              <w:t>ubah tak bersandar</w:t>
            </w:r>
          </w:p>
        </w:tc>
        <w:tc>
          <w:tcPr>
            <w:tcW w:w="993" w:type="dxa"/>
            <w:tcBorders>
              <w:top w:val="single" w:sz="4" w:space="0" w:color="auto"/>
              <w:bottom w:val="single" w:sz="4" w:space="0" w:color="auto"/>
            </w:tcBorders>
            <w:shd w:val="clear" w:color="auto" w:fill="8DB3E2" w:themeFill="text2" w:themeFillTint="66"/>
          </w:tcPr>
          <w:p w14:paraId="4502D1B0" w14:textId="77777777" w:rsidR="00663F79" w:rsidRPr="00E84AD2"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E84AD2">
              <w:rPr>
                <w:rFonts w:ascii="Times New Roman" w:hAnsi="Times New Roman" w:cs="Times New Roman"/>
                <w:b/>
                <w:bCs/>
                <w:kern w:val="2"/>
                <w:position w:val="0"/>
                <w:sz w:val="20"/>
                <w:szCs w:val="20"/>
                <w14:ligatures w14:val="standardContextual"/>
              </w:rPr>
              <w:t>Beta</w:t>
            </w:r>
          </w:p>
        </w:tc>
        <w:tc>
          <w:tcPr>
            <w:tcW w:w="1134" w:type="dxa"/>
            <w:tcBorders>
              <w:top w:val="single" w:sz="4" w:space="0" w:color="auto"/>
              <w:bottom w:val="single" w:sz="4" w:space="0" w:color="auto"/>
            </w:tcBorders>
            <w:shd w:val="clear" w:color="auto" w:fill="8DB3E2" w:themeFill="text2" w:themeFillTint="66"/>
          </w:tcPr>
          <w:p w14:paraId="18332475" w14:textId="77777777" w:rsidR="00663F79" w:rsidRPr="00E84AD2"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E84AD2">
              <w:rPr>
                <w:rFonts w:ascii="Times New Roman" w:hAnsi="Times New Roman" w:cs="Times New Roman"/>
                <w:b/>
                <w:bCs/>
                <w:kern w:val="2"/>
                <w:position w:val="0"/>
                <w:sz w:val="20"/>
                <w:szCs w:val="20"/>
                <w14:ligatures w14:val="standardContextual"/>
              </w:rPr>
              <w:t>Nilai t</w:t>
            </w:r>
          </w:p>
        </w:tc>
        <w:tc>
          <w:tcPr>
            <w:tcW w:w="992" w:type="dxa"/>
            <w:tcBorders>
              <w:top w:val="single" w:sz="4" w:space="0" w:color="auto"/>
              <w:bottom w:val="single" w:sz="4" w:space="0" w:color="auto"/>
            </w:tcBorders>
            <w:shd w:val="clear" w:color="auto" w:fill="8DB3E2" w:themeFill="text2" w:themeFillTint="66"/>
          </w:tcPr>
          <w:p w14:paraId="7D0A55F8" w14:textId="77777777" w:rsidR="00663F79" w:rsidRPr="00E84AD2"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kern w:val="2"/>
                <w:position w:val="0"/>
                <w:sz w:val="20"/>
                <w:szCs w:val="20"/>
                <w14:ligatures w14:val="standardContextual"/>
              </w:rPr>
            </w:pPr>
            <w:r w:rsidRPr="00E84AD2">
              <w:rPr>
                <w:rFonts w:ascii="Times New Roman" w:hAnsi="Times New Roman" w:cs="Times New Roman"/>
                <w:b/>
                <w:bCs/>
                <w:i/>
                <w:iCs/>
                <w:kern w:val="2"/>
                <w:position w:val="0"/>
                <w:sz w:val="20"/>
                <w:szCs w:val="20"/>
                <w14:ligatures w14:val="standardContextual"/>
              </w:rPr>
              <w:t>Sig</w:t>
            </w:r>
            <w:r w:rsidRPr="00E84AD2">
              <w:rPr>
                <w:rFonts w:ascii="Times New Roman" w:hAnsi="Times New Roman" w:cs="Times New Roman"/>
                <w:b/>
                <w:bCs/>
                <w:kern w:val="2"/>
                <w:position w:val="0"/>
                <w:sz w:val="20"/>
                <w:szCs w:val="20"/>
                <w14:ligatures w14:val="standardContextual"/>
              </w:rPr>
              <w:t>.</w:t>
            </w:r>
          </w:p>
        </w:tc>
      </w:tr>
      <w:tr w:rsidR="00663F79" w:rsidRPr="00663F79" w14:paraId="57F582DA" w14:textId="77777777" w:rsidTr="00121E71">
        <w:trPr>
          <w:cantSplit/>
          <w:trHeight w:val="163"/>
          <w:jc w:val="center"/>
        </w:trPr>
        <w:tc>
          <w:tcPr>
            <w:tcW w:w="3964" w:type="dxa"/>
            <w:tcBorders>
              <w:top w:val="single" w:sz="4" w:space="0" w:color="auto"/>
            </w:tcBorders>
            <w:shd w:val="clear" w:color="auto" w:fill="FFFFFF"/>
          </w:tcPr>
          <w:p w14:paraId="293FBF5A" w14:textId="77777777" w:rsidR="00663F79" w:rsidRPr="00663F79" w:rsidRDefault="00663F79" w:rsidP="00121E71">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Pemalar</w:t>
            </w:r>
          </w:p>
        </w:tc>
        <w:tc>
          <w:tcPr>
            <w:tcW w:w="993" w:type="dxa"/>
            <w:tcBorders>
              <w:top w:val="single" w:sz="4" w:space="0" w:color="auto"/>
            </w:tcBorders>
            <w:shd w:val="clear" w:color="auto" w:fill="FFFFFF"/>
          </w:tcPr>
          <w:p w14:paraId="0D9CB378"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p>
        </w:tc>
        <w:tc>
          <w:tcPr>
            <w:tcW w:w="1134" w:type="dxa"/>
            <w:tcBorders>
              <w:top w:val="single" w:sz="4" w:space="0" w:color="auto"/>
            </w:tcBorders>
            <w:shd w:val="clear" w:color="auto" w:fill="FFFFFF"/>
          </w:tcPr>
          <w:p w14:paraId="4F9DB8EB"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5.875</w:t>
            </w:r>
          </w:p>
        </w:tc>
        <w:tc>
          <w:tcPr>
            <w:tcW w:w="992" w:type="dxa"/>
            <w:tcBorders>
              <w:top w:val="single" w:sz="4" w:space="0" w:color="auto"/>
            </w:tcBorders>
            <w:shd w:val="clear" w:color="auto" w:fill="FFFFFF"/>
          </w:tcPr>
          <w:p w14:paraId="70CBDD4B"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.000</w:t>
            </w:r>
          </w:p>
        </w:tc>
      </w:tr>
      <w:tr w:rsidR="00663F79" w:rsidRPr="00663F79" w14:paraId="24BD6971" w14:textId="77777777" w:rsidTr="00121E71">
        <w:trPr>
          <w:cantSplit/>
          <w:trHeight w:val="80"/>
          <w:jc w:val="center"/>
        </w:trPr>
        <w:tc>
          <w:tcPr>
            <w:tcW w:w="3964" w:type="dxa"/>
            <w:shd w:val="clear" w:color="auto" w:fill="FFFFFF"/>
          </w:tcPr>
          <w:p w14:paraId="00A9C1BC" w14:textId="50102947" w:rsidR="00663F79" w:rsidRPr="00663F79" w:rsidRDefault="00663F79" w:rsidP="00121E71">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 xml:space="preserve">Modal </w:t>
            </w:r>
            <w:r w:rsidR="00121E71" w:rsidRPr="00663F79">
              <w:rPr>
                <w:rFonts w:ascii="Times New Roman" w:hAnsi="Times New Roman" w:cs="Times New Roman"/>
                <w:kern w:val="2"/>
                <w:position w:val="0"/>
                <w:sz w:val="20"/>
                <w:szCs w:val="20"/>
                <w14:ligatures w14:val="standardContextual"/>
              </w:rPr>
              <w:t xml:space="preserve">sosial ikatan </w:t>
            </w:r>
            <w:r w:rsidRPr="00663F79">
              <w:rPr>
                <w:rFonts w:ascii="Times New Roman" w:hAnsi="Times New Roman" w:cs="Times New Roman"/>
                <w:kern w:val="2"/>
                <w:position w:val="0"/>
                <w:sz w:val="20"/>
                <w:szCs w:val="20"/>
                <w14:ligatures w14:val="standardContextual"/>
              </w:rPr>
              <w:t>(</w:t>
            </w:r>
            <w:r w:rsidRPr="00121E71">
              <w:rPr>
                <w:rFonts w:ascii="Times New Roman" w:hAnsi="Times New Roman" w:cs="Times New Roman"/>
                <w:i/>
                <w:iCs/>
                <w:kern w:val="2"/>
                <w:position w:val="0"/>
                <w:sz w:val="20"/>
                <w:szCs w:val="20"/>
                <w14:ligatures w14:val="standardContextual"/>
              </w:rPr>
              <w:t>Bonding</w:t>
            </w:r>
            <w:r w:rsidRPr="00663F79">
              <w:rPr>
                <w:rFonts w:ascii="Times New Roman" w:hAnsi="Times New Roman" w:cs="Times New Roman"/>
                <w:kern w:val="2"/>
                <w:position w:val="0"/>
                <w:sz w:val="20"/>
                <w:szCs w:val="20"/>
                <w14:ligatures w14:val="standardContextual"/>
              </w:rPr>
              <w:t>)</w:t>
            </w:r>
          </w:p>
        </w:tc>
        <w:tc>
          <w:tcPr>
            <w:tcW w:w="993" w:type="dxa"/>
            <w:shd w:val="clear" w:color="auto" w:fill="FFFFFF"/>
          </w:tcPr>
          <w:p w14:paraId="0B7A094A"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-.004</w:t>
            </w:r>
          </w:p>
        </w:tc>
        <w:tc>
          <w:tcPr>
            <w:tcW w:w="1134" w:type="dxa"/>
            <w:shd w:val="clear" w:color="auto" w:fill="FFFFFF"/>
          </w:tcPr>
          <w:p w14:paraId="63C31401"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-.072</w:t>
            </w:r>
          </w:p>
        </w:tc>
        <w:tc>
          <w:tcPr>
            <w:tcW w:w="992" w:type="dxa"/>
            <w:shd w:val="clear" w:color="auto" w:fill="FFFFFF"/>
          </w:tcPr>
          <w:p w14:paraId="4DE35194"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.943</w:t>
            </w:r>
          </w:p>
        </w:tc>
      </w:tr>
      <w:tr w:rsidR="00663F79" w:rsidRPr="00663F79" w14:paraId="7B37CB70" w14:textId="77777777" w:rsidTr="00121E71">
        <w:trPr>
          <w:cantSplit/>
          <w:trHeight w:val="138"/>
          <w:jc w:val="center"/>
        </w:trPr>
        <w:tc>
          <w:tcPr>
            <w:tcW w:w="3964" w:type="dxa"/>
            <w:shd w:val="clear" w:color="auto" w:fill="FFFFFF"/>
          </w:tcPr>
          <w:p w14:paraId="1182E341" w14:textId="540DB18B" w:rsidR="00663F79" w:rsidRPr="00663F79" w:rsidRDefault="00663F79" w:rsidP="00121E71">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 xml:space="preserve">Modal </w:t>
            </w:r>
            <w:r w:rsidR="00121E71" w:rsidRPr="00663F79">
              <w:rPr>
                <w:rFonts w:ascii="Times New Roman" w:hAnsi="Times New Roman" w:cs="Times New Roman"/>
                <w:kern w:val="2"/>
                <w:position w:val="0"/>
                <w:sz w:val="20"/>
                <w:szCs w:val="20"/>
                <w14:ligatures w14:val="standardContextual"/>
              </w:rPr>
              <w:t xml:space="preserve">sosial jalinan </w:t>
            </w:r>
            <w:r w:rsidRPr="00663F79">
              <w:rPr>
                <w:rFonts w:ascii="Times New Roman" w:hAnsi="Times New Roman" w:cs="Times New Roman"/>
                <w:kern w:val="2"/>
                <w:position w:val="0"/>
                <w:sz w:val="20"/>
                <w:szCs w:val="20"/>
                <w14:ligatures w14:val="standardContextual"/>
              </w:rPr>
              <w:t>(</w:t>
            </w:r>
            <w:r w:rsidRPr="00121E71">
              <w:rPr>
                <w:rFonts w:ascii="Times New Roman" w:hAnsi="Times New Roman" w:cs="Times New Roman"/>
                <w:i/>
                <w:iCs/>
                <w:kern w:val="2"/>
                <w:position w:val="0"/>
                <w:sz w:val="20"/>
                <w:szCs w:val="20"/>
                <w14:ligatures w14:val="standardContextual"/>
              </w:rPr>
              <w:t>Bridging</w:t>
            </w:r>
            <w:r w:rsidRPr="00663F79">
              <w:rPr>
                <w:rFonts w:ascii="Times New Roman" w:hAnsi="Times New Roman" w:cs="Times New Roman"/>
                <w:kern w:val="2"/>
                <w:position w:val="0"/>
                <w:sz w:val="20"/>
                <w:szCs w:val="20"/>
                <w14:ligatures w14:val="standardContextual"/>
              </w:rPr>
              <w:t>)</w:t>
            </w:r>
          </w:p>
        </w:tc>
        <w:tc>
          <w:tcPr>
            <w:tcW w:w="993" w:type="dxa"/>
            <w:shd w:val="clear" w:color="auto" w:fill="FFFFFF"/>
          </w:tcPr>
          <w:p w14:paraId="6554E7DD"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.210</w:t>
            </w:r>
          </w:p>
        </w:tc>
        <w:tc>
          <w:tcPr>
            <w:tcW w:w="1134" w:type="dxa"/>
            <w:shd w:val="clear" w:color="auto" w:fill="FFFFFF"/>
          </w:tcPr>
          <w:p w14:paraId="054FEC6B"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3.548</w:t>
            </w:r>
          </w:p>
        </w:tc>
        <w:tc>
          <w:tcPr>
            <w:tcW w:w="992" w:type="dxa"/>
            <w:shd w:val="clear" w:color="auto" w:fill="FFFFFF"/>
          </w:tcPr>
          <w:p w14:paraId="662D8442"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.000</w:t>
            </w:r>
          </w:p>
        </w:tc>
      </w:tr>
      <w:tr w:rsidR="00663F79" w:rsidRPr="00663F79" w14:paraId="7C2C717E" w14:textId="77777777" w:rsidTr="00121E71">
        <w:trPr>
          <w:cantSplit/>
          <w:trHeight w:val="80"/>
          <w:jc w:val="center"/>
        </w:trPr>
        <w:tc>
          <w:tcPr>
            <w:tcW w:w="3964" w:type="dxa"/>
            <w:tcBorders>
              <w:bottom w:val="single" w:sz="4" w:space="0" w:color="auto"/>
            </w:tcBorders>
            <w:shd w:val="clear" w:color="auto" w:fill="FFFFFF"/>
          </w:tcPr>
          <w:p w14:paraId="2684845F" w14:textId="23039C79" w:rsidR="00663F79" w:rsidRPr="00663F79" w:rsidRDefault="00663F79" w:rsidP="00121E71">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 xml:space="preserve">Modal </w:t>
            </w:r>
            <w:r w:rsidR="00121E71" w:rsidRPr="00663F79">
              <w:rPr>
                <w:rFonts w:ascii="Times New Roman" w:hAnsi="Times New Roman" w:cs="Times New Roman"/>
                <w:kern w:val="2"/>
                <w:position w:val="0"/>
                <w:sz w:val="20"/>
                <w:szCs w:val="20"/>
                <w14:ligatures w14:val="standardContextual"/>
              </w:rPr>
              <w:t xml:space="preserve">sosial rantaian </w:t>
            </w:r>
            <w:r w:rsidRPr="00663F79">
              <w:rPr>
                <w:rFonts w:ascii="Times New Roman" w:hAnsi="Times New Roman" w:cs="Times New Roman"/>
                <w:kern w:val="2"/>
                <w:position w:val="0"/>
                <w:sz w:val="20"/>
                <w:szCs w:val="20"/>
                <w14:ligatures w14:val="standardContextual"/>
              </w:rPr>
              <w:t>(</w:t>
            </w:r>
            <w:r w:rsidRPr="00121E71">
              <w:rPr>
                <w:rFonts w:ascii="Times New Roman" w:hAnsi="Times New Roman" w:cs="Times New Roman"/>
                <w:i/>
                <w:iCs/>
                <w:kern w:val="2"/>
                <w:position w:val="0"/>
                <w:sz w:val="20"/>
                <w:szCs w:val="20"/>
                <w14:ligatures w14:val="standardContextual"/>
              </w:rPr>
              <w:t>Linking</w:t>
            </w:r>
            <w:r w:rsidRPr="00663F79">
              <w:rPr>
                <w:rFonts w:ascii="Times New Roman" w:hAnsi="Times New Roman" w:cs="Times New Roman"/>
                <w:kern w:val="2"/>
                <w:position w:val="0"/>
                <w:sz w:val="20"/>
                <w:szCs w:val="20"/>
                <w14:ligatures w14:val="standardContextual"/>
              </w:rPr>
              <w:t>)</w:t>
            </w:r>
          </w:p>
        </w:tc>
        <w:tc>
          <w:tcPr>
            <w:tcW w:w="993" w:type="dxa"/>
            <w:tcBorders>
              <w:bottom w:val="single" w:sz="4" w:space="0" w:color="auto"/>
            </w:tcBorders>
            <w:shd w:val="clear" w:color="auto" w:fill="FFFFFF"/>
          </w:tcPr>
          <w:p w14:paraId="44D6ED94"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.397</w:t>
            </w:r>
          </w:p>
        </w:tc>
        <w:tc>
          <w:tcPr>
            <w:tcW w:w="1134" w:type="dxa"/>
            <w:tcBorders>
              <w:bottom w:val="single" w:sz="4" w:space="0" w:color="auto"/>
            </w:tcBorders>
            <w:shd w:val="clear" w:color="auto" w:fill="FFFFFF"/>
          </w:tcPr>
          <w:p w14:paraId="04652208"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7.735</w:t>
            </w:r>
          </w:p>
        </w:tc>
        <w:tc>
          <w:tcPr>
            <w:tcW w:w="992" w:type="dxa"/>
            <w:tcBorders>
              <w:bottom w:val="single" w:sz="4" w:space="0" w:color="auto"/>
            </w:tcBorders>
            <w:shd w:val="clear" w:color="auto" w:fill="FFFFFF"/>
          </w:tcPr>
          <w:p w14:paraId="36D74986" w14:textId="77777777" w:rsidR="00663F79" w:rsidRPr="00663F79" w:rsidRDefault="00663F79" w:rsidP="00121E71">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kern w:val="2"/>
                <w:position w:val="0"/>
                <w:sz w:val="20"/>
                <w:szCs w:val="20"/>
                <w14:ligatures w14:val="standardContextual"/>
              </w:rPr>
            </w:pPr>
            <w:r w:rsidRPr="00663F79">
              <w:rPr>
                <w:rFonts w:ascii="Times New Roman" w:hAnsi="Times New Roman" w:cs="Times New Roman"/>
                <w:kern w:val="2"/>
                <w:position w:val="0"/>
                <w:sz w:val="20"/>
                <w:szCs w:val="20"/>
                <w14:ligatures w14:val="standardContextual"/>
              </w:rPr>
              <w:t>.000</w:t>
            </w:r>
          </w:p>
        </w:tc>
      </w:tr>
    </w:tbl>
    <w:bookmarkEnd w:id="21"/>
    <w:p w14:paraId="500AEA7B" w14:textId="5D19ABB8" w:rsidR="00663F79" w:rsidRPr="00663F79" w:rsidRDefault="00121E71"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0"/>
          <w:szCs w:val="20"/>
          <w14:ligatures w14:val="standardContextual"/>
        </w:rPr>
      </w:pPr>
      <w:r>
        <w:rPr>
          <w:rFonts w:ascii="Times New Roman" w:hAnsi="Times New Roman" w:cs="Times New Roman"/>
          <w:kern w:val="2"/>
          <w:position w:val="0"/>
          <w:sz w:val="20"/>
          <w:szCs w:val="20"/>
          <w14:ligatures w14:val="standardContextual"/>
        </w:rPr>
        <w:t xml:space="preserve">                       </w:t>
      </w:r>
      <w:r w:rsidR="00663F79" w:rsidRPr="00663F79">
        <w:rPr>
          <w:rFonts w:ascii="Times New Roman" w:hAnsi="Times New Roman" w:cs="Times New Roman"/>
          <w:kern w:val="2"/>
          <w:position w:val="0"/>
          <w:sz w:val="20"/>
          <w:szCs w:val="20"/>
          <w14:ligatures w14:val="standardContextual"/>
        </w:rPr>
        <w:t xml:space="preserve">R² = 0.273, F = 46.977 </w:t>
      </w:r>
      <w:r w:rsidR="00663F79" w:rsidRPr="00663F79">
        <w:rPr>
          <w:rFonts w:ascii="Times New Roman" w:hAnsi="Times New Roman" w:cs="Times New Roman"/>
          <w:i/>
          <w:iCs/>
          <w:kern w:val="2"/>
          <w:position w:val="0"/>
          <w:sz w:val="20"/>
          <w:szCs w:val="20"/>
          <w14:ligatures w14:val="standardContextual"/>
        </w:rPr>
        <w:t>p</w:t>
      </w:r>
      <w:r w:rsidR="00663F79" w:rsidRPr="00663F79">
        <w:rPr>
          <w:rFonts w:ascii="Times New Roman" w:hAnsi="Times New Roman" w:cs="Times New Roman"/>
          <w:kern w:val="2"/>
          <w:position w:val="0"/>
          <w:sz w:val="20"/>
          <w:szCs w:val="20"/>
          <w14:ligatures w14:val="standardContextual"/>
        </w:rPr>
        <w:t xml:space="preserve"> = 0.000 &lt; 0.05</w:t>
      </w:r>
    </w:p>
    <w:p w14:paraId="4DD24653" w14:textId="77777777" w:rsidR="00663F79" w:rsidRPr="00121E71"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kern w:val="2"/>
          <w:position w:val="0"/>
          <w:sz w:val="24"/>
          <w:szCs w:val="24"/>
          <w14:ligatures w14:val="standardContextual"/>
        </w:rPr>
      </w:pPr>
    </w:p>
    <w:p w14:paraId="16E0CF99" w14:textId="77777777" w:rsidR="00663F79" w:rsidRPr="00663F79" w:rsidRDefault="00663F79" w:rsidP="00121E71">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hAnsi="Times New Roman" w:cs="Times New Roman"/>
          <w:color w:val="000000"/>
          <w:position w:val="0"/>
          <w:sz w:val="24"/>
          <w:szCs w:val="24"/>
        </w:rPr>
      </w:pPr>
      <w:bookmarkStart w:id="22" w:name="_Toc108790222"/>
      <w:bookmarkStart w:id="23" w:name="_Toc108995592"/>
      <w:r w:rsidRPr="00663F79">
        <w:rPr>
          <w:rFonts w:ascii="Times New Roman" w:hAnsi="Times New Roman" w:cs="Times New Roman"/>
          <w:color w:val="000000"/>
          <w:position w:val="0"/>
          <w:sz w:val="24"/>
          <w:szCs w:val="24"/>
        </w:rPr>
        <w:lastRenderedPageBreak/>
        <w:t>Walau bagaimanapun, nilai pekali (</w:t>
      </w:r>
      <w:r w:rsidRPr="00663F79">
        <w:rPr>
          <w:rFonts w:ascii="Times New Roman" w:hAnsi="Times New Roman" w:cs="Times New Roman"/>
          <w:i/>
          <w:iCs/>
          <w:color w:val="000000"/>
          <w:position w:val="0"/>
          <w:sz w:val="24"/>
          <w:szCs w:val="24"/>
        </w:rPr>
        <w:t>Coefficients</w:t>
      </w:r>
      <w:r w:rsidRPr="00663F79">
        <w:rPr>
          <w:rFonts w:ascii="Times New Roman" w:hAnsi="Times New Roman" w:cs="Times New Roman"/>
          <w:color w:val="000000"/>
          <w:position w:val="0"/>
          <w:sz w:val="24"/>
          <w:szCs w:val="24"/>
        </w:rPr>
        <w:t>) β menunjukkan bahawa modal sosial jalinan dan modal sosial rantaian adalah signifikan terhadap prestasi aktiviti ekonomi PKS dengan nilai pekali dan signifikan masing masing adalah β</w:t>
      </w:r>
      <w:r w:rsidRPr="00663F79">
        <w:rPr>
          <w:rFonts w:ascii="Times New Roman" w:hAnsi="Times New Roman" w:cs="Times New Roman"/>
          <w:i/>
          <w:iCs/>
          <w:color w:val="000000"/>
          <w:position w:val="0"/>
          <w:sz w:val="24"/>
          <w:szCs w:val="24"/>
        </w:rPr>
        <w:t>bridging</w:t>
      </w:r>
      <w:r w:rsidRPr="00663F79">
        <w:rPr>
          <w:rFonts w:ascii="Times New Roman" w:hAnsi="Times New Roman" w:cs="Times New Roman"/>
          <w:color w:val="000000"/>
          <w:position w:val="0"/>
          <w:sz w:val="24"/>
          <w:szCs w:val="24"/>
        </w:rPr>
        <w:t xml:space="preserve">=0.210, </w:t>
      </w:r>
      <w:r w:rsidRPr="00663F79">
        <w:rPr>
          <w:rFonts w:ascii="Times New Roman" w:hAnsi="Times New Roman" w:cs="Times New Roman"/>
          <w:i/>
          <w:iCs/>
          <w:color w:val="000000"/>
          <w:position w:val="0"/>
          <w:sz w:val="24"/>
          <w:szCs w:val="24"/>
        </w:rPr>
        <w:t>p</w:t>
      </w:r>
      <w:r w:rsidRPr="00663F79">
        <w:rPr>
          <w:rFonts w:ascii="Times New Roman" w:hAnsi="Times New Roman" w:cs="Times New Roman"/>
          <w:color w:val="000000"/>
          <w:position w:val="0"/>
          <w:sz w:val="24"/>
          <w:szCs w:val="24"/>
        </w:rPr>
        <w:t>=0.000 dan β</w:t>
      </w:r>
      <w:r w:rsidRPr="00663F79">
        <w:rPr>
          <w:rFonts w:ascii="Times New Roman" w:hAnsi="Times New Roman" w:cs="Times New Roman"/>
          <w:i/>
          <w:iCs/>
          <w:color w:val="000000"/>
          <w:position w:val="0"/>
          <w:sz w:val="24"/>
          <w:szCs w:val="24"/>
        </w:rPr>
        <w:t>linking</w:t>
      </w:r>
      <w:r w:rsidRPr="00663F79">
        <w:rPr>
          <w:rFonts w:ascii="Times New Roman" w:hAnsi="Times New Roman" w:cs="Times New Roman"/>
          <w:color w:val="000000"/>
          <w:position w:val="0"/>
          <w:sz w:val="24"/>
          <w:szCs w:val="24"/>
        </w:rPr>
        <w:t xml:space="preserve">=0.397, </w:t>
      </w:r>
      <w:r w:rsidRPr="00663F79">
        <w:rPr>
          <w:rFonts w:ascii="Times New Roman" w:hAnsi="Times New Roman" w:cs="Times New Roman"/>
          <w:i/>
          <w:iCs/>
          <w:color w:val="000000"/>
          <w:position w:val="0"/>
          <w:sz w:val="24"/>
          <w:szCs w:val="24"/>
        </w:rPr>
        <w:t>p</w:t>
      </w:r>
      <w:r w:rsidRPr="00663F79">
        <w:rPr>
          <w:rFonts w:ascii="Times New Roman" w:hAnsi="Times New Roman" w:cs="Times New Roman"/>
          <w:color w:val="000000"/>
          <w:position w:val="0"/>
          <w:sz w:val="24"/>
          <w:szCs w:val="24"/>
        </w:rPr>
        <w:t xml:space="preserve">=0.000. Dengan nilai </w:t>
      </w:r>
      <w:r w:rsidRPr="00663F79">
        <w:rPr>
          <w:rFonts w:ascii="Times New Roman" w:hAnsi="Times New Roman" w:cs="Times New Roman"/>
          <w:i/>
          <w:iCs/>
          <w:color w:val="000000"/>
          <w:position w:val="0"/>
          <w:sz w:val="24"/>
          <w:szCs w:val="24"/>
        </w:rPr>
        <w:t>p</w:t>
      </w:r>
      <w:r w:rsidRPr="00663F79">
        <w:rPr>
          <w:rFonts w:ascii="Times New Roman" w:hAnsi="Times New Roman" w:cs="Times New Roman"/>
          <w:color w:val="000000"/>
          <w:position w:val="0"/>
          <w:sz w:val="24"/>
          <w:szCs w:val="24"/>
        </w:rPr>
        <w:t xml:space="preserve"> yang lebih kecil dari 0.05, ini menunjukkan bahawa modal sosial jalinan dan modal sosial rantaian mempengaruhi prestasi aktiviti ekonomi PKS manakala modal sosial ikatan tidak mempengaruhi secara signifikan terhadap aktiviti ekonomi PKS. </w:t>
      </w:r>
    </w:p>
    <w:bookmarkEnd w:id="9"/>
    <w:p w14:paraId="4988D435" w14:textId="77777777" w:rsidR="00663F79" w:rsidRPr="00121E71" w:rsidRDefault="00663F79" w:rsidP="00121E71">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kern w:val="2"/>
          <w:position w:val="0"/>
          <w:sz w:val="24"/>
          <w:szCs w:val="24"/>
          <w14:ligatures w14:val="standardContextual"/>
        </w:rPr>
      </w:pPr>
    </w:p>
    <w:p w14:paraId="2141D4DD" w14:textId="77777777" w:rsidR="00663F79" w:rsidRPr="00121E71" w:rsidRDefault="00663F79" w:rsidP="00121E71">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kern w:val="2"/>
          <w:position w:val="0"/>
          <w:sz w:val="24"/>
          <w:szCs w:val="24"/>
          <w14:ligatures w14:val="standardContextual"/>
        </w:rPr>
      </w:pPr>
    </w:p>
    <w:p w14:paraId="758FF36E" w14:textId="3E1C97B7" w:rsidR="00663F79" w:rsidRDefault="007D6E99" w:rsidP="00121E71">
      <w:pPr>
        <w:suppressAutoHyphens w:val="0"/>
        <w:spacing w:after="0" w:line="240" w:lineRule="auto"/>
        <w:ind w:leftChars="0" w:left="0" w:firstLineChars="0" w:firstLine="0"/>
        <w:textDirection w:val="lrTb"/>
        <w:textAlignment w:val="auto"/>
        <w:outlineLvl w:val="9"/>
        <w:rPr>
          <w:rFonts w:ascii="Times New Roman" w:hAnsi="Times New Roman" w:cs="Times New Roman"/>
          <w:b/>
          <w:kern w:val="2"/>
          <w:position w:val="0"/>
          <w:sz w:val="24"/>
          <w:szCs w:val="24"/>
          <w14:ligatures w14:val="standardContextual"/>
        </w:rPr>
      </w:pPr>
      <w:r w:rsidRPr="00121E71">
        <w:rPr>
          <w:rFonts w:ascii="Times New Roman" w:hAnsi="Times New Roman" w:cs="Times New Roman"/>
          <w:b/>
          <w:kern w:val="2"/>
          <w:position w:val="0"/>
          <w:sz w:val="24"/>
          <w:szCs w:val="24"/>
          <w14:ligatures w14:val="standardContextual"/>
        </w:rPr>
        <w:t>Perbincangan</w:t>
      </w:r>
    </w:p>
    <w:p w14:paraId="69F51E18" w14:textId="77777777" w:rsidR="00121E71" w:rsidRPr="00121E71" w:rsidRDefault="00121E71" w:rsidP="00121E71">
      <w:pPr>
        <w:suppressAutoHyphens w:val="0"/>
        <w:spacing w:after="0" w:line="240" w:lineRule="auto"/>
        <w:ind w:leftChars="0" w:left="0" w:firstLineChars="0" w:firstLine="0"/>
        <w:textDirection w:val="lrTb"/>
        <w:textAlignment w:val="auto"/>
        <w:outlineLvl w:val="9"/>
        <w:rPr>
          <w:rFonts w:ascii="Times New Roman" w:hAnsi="Times New Roman" w:cs="Times New Roman"/>
          <w:b/>
          <w:kern w:val="2"/>
          <w:position w:val="0"/>
          <w:sz w:val="24"/>
          <w:szCs w:val="24"/>
          <w14:ligatures w14:val="standardContextual"/>
        </w:rPr>
      </w:pPr>
    </w:p>
    <w:p w14:paraId="34FD26D5" w14:textId="5D42B490" w:rsidR="00663F79" w:rsidRPr="00121E71" w:rsidRDefault="00663F79" w:rsidP="00121E71">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4"/>
          <w:szCs w:val="24"/>
          <w14:ligatures w14:val="standardContextual"/>
        </w:rPr>
      </w:pPr>
      <w:r w:rsidRPr="00121E71">
        <w:rPr>
          <w:rFonts w:ascii="Times New Roman" w:hAnsi="Times New Roman" w:cs="Times New Roman"/>
          <w:bCs/>
          <w:kern w:val="2"/>
          <w:position w:val="0"/>
          <w:sz w:val="24"/>
          <w:szCs w:val="24"/>
          <w14:ligatures w14:val="standardContextual"/>
        </w:rPr>
        <w:t>Hasil analisa kajian mendapati tahap aktiviti ekonomi PKS di negeri Perak adalah pada tahap sederhana tinggi (purata min 3.23) namun tahap pensijilan MSPO PKS adalah pada tahap tinggi iaitu min 4.18. Keadaan ini berkemungkin disebabkan oleh tahap penglibatan dengan aktiviti intergrasi sawit yang rendah yang membawa jumlah pendapatan sampingan yang rendah. PKS di negeri Perak mempunyai modal sosial pada tahap sederhana tinggi dengan modal sosial ikatan memperolehi skor purata min 3.93, manakala modal sosial jalinan min 3.54.  Modal sosial rantaian pula memperoleh skor purata sebanyak 3.10. Perkara ini selari dengan kajian yang dijalankan terhadap pekebun sawit di Ladang Ophir Sumatera (Jelsma et al</w:t>
      </w:r>
      <w:r w:rsidR="00121E71">
        <w:rPr>
          <w:rFonts w:ascii="Times New Roman" w:hAnsi="Times New Roman" w:cs="Times New Roman"/>
          <w:bCs/>
          <w:kern w:val="2"/>
          <w:position w:val="0"/>
          <w:sz w:val="24"/>
          <w:szCs w:val="24"/>
          <w14:ligatures w14:val="standardContextual"/>
        </w:rPr>
        <w:t>.,</w:t>
      </w:r>
      <w:r w:rsidRPr="00121E71">
        <w:rPr>
          <w:rFonts w:ascii="Times New Roman" w:hAnsi="Times New Roman" w:cs="Times New Roman"/>
          <w:bCs/>
          <w:kern w:val="2"/>
          <w:position w:val="0"/>
          <w:sz w:val="24"/>
          <w:szCs w:val="24"/>
          <w14:ligatures w14:val="standardContextual"/>
        </w:rPr>
        <w:t xml:space="preserve"> 2017), PKS di Simpang Renggam (Ainul Shazwin</w:t>
      </w:r>
      <w:r w:rsidR="00121E71">
        <w:rPr>
          <w:rFonts w:ascii="Times New Roman" w:hAnsi="Times New Roman" w:cs="Times New Roman"/>
          <w:bCs/>
          <w:kern w:val="2"/>
          <w:position w:val="0"/>
          <w:sz w:val="24"/>
          <w:szCs w:val="24"/>
          <w14:ligatures w14:val="standardContextual"/>
        </w:rPr>
        <w:t>,</w:t>
      </w:r>
      <w:r w:rsidRPr="00121E71">
        <w:rPr>
          <w:rFonts w:ascii="Times New Roman" w:hAnsi="Times New Roman" w:cs="Times New Roman"/>
          <w:bCs/>
          <w:kern w:val="2"/>
          <w:position w:val="0"/>
          <w:sz w:val="24"/>
          <w:szCs w:val="24"/>
          <w14:ligatures w14:val="standardContextual"/>
        </w:rPr>
        <w:t xml:space="preserve"> 2018), peladang koko di Nigeria (Kehinde et al</w:t>
      </w:r>
      <w:r w:rsidR="00121E71">
        <w:rPr>
          <w:rFonts w:ascii="Times New Roman" w:hAnsi="Times New Roman" w:cs="Times New Roman"/>
          <w:bCs/>
          <w:kern w:val="2"/>
          <w:position w:val="0"/>
          <w:sz w:val="24"/>
          <w:szCs w:val="24"/>
          <w14:ligatures w14:val="standardContextual"/>
        </w:rPr>
        <w:t>.,</w:t>
      </w:r>
      <w:r w:rsidRPr="00121E71">
        <w:rPr>
          <w:rFonts w:ascii="Times New Roman" w:hAnsi="Times New Roman" w:cs="Times New Roman"/>
          <w:bCs/>
          <w:kern w:val="2"/>
          <w:position w:val="0"/>
          <w:sz w:val="24"/>
          <w:szCs w:val="24"/>
          <w14:ligatures w14:val="standardContextual"/>
        </w:rPr>
        <w:t xml:space="preserve"> 2021) dan peladang kopi Ethopia (Ruben </w:t>
      </w:r>
      <w:r w:rsidR="00121E71">
        <w:rPr>
          <w:rFonts w:ascii="Times New Roman" w:hAnsi="Times New Roman" w:cs="Times New Roman"/>
          <w:bCs/>
          <w:kern w:val="2"/>
          <w:position w:val="0"/>
          <w:sz w:val="24"/>
          <w:szCs w:val="24"/>
          <w14:ligatures w14:val="standardContextual"/>
        </w:rPr>
        <w:t>&amp;</w:t>
      </w:r>
      <w:r w:rsidRPr="00121E71">
        <w:rPr>
          <w:rFonts w:ascii="Times New Roman" w:hAnsi="Times New Roman" w:cs="Times New Roman"/>
          <w:bCs/>
          <w:kern w:val="2"/>
          <w:position w:val="0"/>
          <w:sz w:val="24"/>
          <w:szCs w:val="24"/>
          <w14:ligatures w14:val="standardContextual"/>
        </w:rPr>
        <w:t xml:space="preserve"> Heras</w:t>
      </w:r>
      <w:r w:rsidR="00121E71">
        <w:rPr>
          <w:rFonts w:ascii="Times New Roman" w:hAnsi="Times New Roman" w:cs="Times New Roman"/>
          <w:bCs/>
          <w:kern w:val="2"/>
          <w:position w:val="0"/>
          <w:sz w:val="24"/>
          <w:szCs w:val="24"/>
          <w14:ligatures w14:val="standardContextual"/>
        </w:rPr>
        <w:t>,</w:t>
      </w:r>
      <w:r w:rsidRPr="00121E71">
        <w:rPr>
          <w:rFonts w:ascii="Times New Roman" w:hAnsi="Times New Roman" w:cs="Times New Roman"/>
          <w:bCs/>
          <w:kern w:val="2"/>
          <w:position w:val="0"/>
          <w:sz w:val="24"/>
          <w:szCs w:val="24"/>
          <w14:ligatures w14:val="standardContextual"/>
        </w:rPr>
        <w:t xml:space="preserve"> 2012) di mana modal sosial wujud dalam kalangan komuniti pertanian di luar bandar. </w:t>
      </w:r>
    </w:p>
    <w:p w14:paraId="78FD41CC" w14:textId="77777777" w:rsidR="00663F79" w:rsidRPr="00121E71" w:rsidRDefault="00663F79" w:rsidP="00121E71">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kern w:val="2"/>
          <w:position w:val="0"/>
          <w:sz w:val="24"/>
          <w:szCs w:val="24"/>
          <w14:ligatures w14:val="standardContextual"/>
        </w:rPr>
      </w:pPr>
      <w:r w:rsidRPr="00121E71">
        <w:rPr>
          <w:rFonts w:ascii="Times New Roman" w:hAnsi="Times New Roman" w:cs="Times New Roman"/>
          <w:bCs/>
          <w:kern w:val="2"/>
          <w:position w:val="0"/>
          <w:sz w:val="24"/>
          <w:szCs w:val="24"/>
          <w14:ligatures w14:val="standardContextual"/>
        </w:rPr>
        <w:t xml:space="preserve">Hubungan antara rakan PKS, perkongsian maklumat tanaman sawit dan bantuan dari ahli keluarga memperoleh skor yang tinggi didalam modal sosial ikatan. Bagi modal sosial jalinan pula, indikator hubungan dengan rakan PKS di luar kawasan, perkongsian maklumat tanaman sawit, peningkatan motivasi setelah melihat kejayaan PKS luar memperoleh skor tertinggi. Begitu juga dengan hubungan dengan pembekal dan pembeli. Namun begiti kajian ini mendapati modal sosial rantaian yang diukur melalui hubungan dengan agensi dan juga koperasi pertaniaan dilihat masih rendah sedangkan hubungan dengan kedua-dua pihak ini dirujuk sebagai modal yang membina kemampuan untuk petani maju kedepan dalam bidang pertanian sebagaimana yang sarankan oleh Putnam (2000) serta kajian Po dan Hickey (2020). </w:t>
      </w:r>
    </w:p>
    <w:p w14:paraId="683A2423" w14:textId="01DB30BD" w:rsidR="00663F79" w:rsidRPr="00121E71" w:rsidRDefault="00663F79" w:rsidP="00121E71">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kern w:val="2"/>
          <w:position w:val="0"/>
          <w:sz w:val="24"/>
          <w:szCs w:val="24"/>
          <w14:ligatures w14:val="standardContextual"/>
        </w:rPr>
      </w:pPr>
      <w:r w:rsidRPr="00121E71">
        <w:rPr>
          <w:rFonts w:ascii="Times New Roman" w:hAnsi="Times New Roman" w:cs="Times New Roman"/>
          <w:bCs/>
          <w:kern w:val="2"/>
          <w:position w:val="0"/>
          <w:sz w:val="24"/>
          <w:szCs w:val="24"/>
          <w14:ligatures w14:val="standardContextual"/>
        </w:rPr>
        <w:t xml:space="preserve">Ketiga modal sosial yang dikaji mempunyai hubungan yang positif terhadap aktiviti ekonomi PKS. Nilai korelasi Pearson adalah 0.324 (p=0.00) bagi modal sosial ikatan, 0.384 (p=0.00) bagi modal sosial jalinan dan 0.489 (p=0.00) bagi modal sosial rantaian. Berdasarkan hasil </w:t>
      </w:r>
      <w:r w:rsidR="005B7F40">
        <w:rPr>
          <w:rFonts w:ascii="Times New Roman" w:hAnsi="Times New Roman" w:cs="Times New Roman"/>
          <w:bCs/>
          <w:kern w:val="2"/>
          <w:position w:val="0"/>
          <w:sz w:val="24"/>
          <w:szCs w:val="24"/>
          <w14:ligatures w14:val="standardContextual"/>
        </w:rPr>
        <w:t>a</w:t>
      </w:r>
      <w:r w:rsidRPr="00121E71">
        <w:rPr>
          <w:rFonts w:ascii="Times New Roman" w:hAnsi="Times New Roman" w:cs="Times New Roman"/>
          <w:bCs/>
          <w:kern w:val="2"/>
          <w:position w:val="0"/>
          <w:sz w:val="24"/>
          <w:szCs w:val="24"/>
          <w14:ligatures w14:val="standardContextual"/>
        </w:rPr>
        <w:t xml:space="preserve">nalisa kajian, modal sosial ikatan PKS mempunyai kekuatan hubungan paling kurang berbanding komponen modal sosial lain. Keadaan ini berkemungkin selari dengan penyataan oleh </w:t>
      </w:r>
      <w:r w:rsidR="0006130B">
        <w:rPr>
          <w:rFonts w:ascii="Times New Roman" w:hAnsi="Times New Roman" w:cs="Times New Roman"/>
          <w:color w:val="000000"/>
          <w:position w:val="0"/>
          <w:sz w:val="24"/>
          <w:szCs w:val="24"/>
        </w:rPr>
        <w:t>Vera-Toscano</w:t>
      </w:r>
      <w:r w:rsidRPr="00121E71">
        <w:rPr>
          <w:rFonts w:ascii="Times New Roman" w:hAnsi="Times New Roman" w:cs="Times New Roman"/>
          <w:bCs/>
          <w:kern w:val="2"/>
          <w:position w:val="0"/>
          <w:sz w:val="24"/>
          <w:szCs w:val="24"/>
          <w14:ligatures w14:val="standardContextual"/>
        </w:rPr>
        <w:t xml:space="preserve"> et al. (2012) bahawa modal sosial ikatan tidak mempunyai hubungan yang positif kepada prestasi ekonomi dan akan lebih ketara bagi kumpulan yang lebih berumur. Merujuk kepada hasil analisa demografi kajian ini, umur responden majoriti berada pada julat 51-60 tahun dan juga lebih. </w:t>
      </w:r>
    </w:p>
    <w:p w14:paraId="35AF9C3F" w14:textId="1BF0931B" w:rsidR="00CB77BD" w:rsidRPr="00121E71" w:rsidRDefault="00663F79" w:rsidP="0002236C">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kern w:val="2"/>
          <w:position w:val="0"/>
          <w:sz w:val="24"/>
          <w:szCs w:val="24"/>
          <w14:ligatures w14:val="standardContextual"/>
        </w:rPr>
      </w:pPr>
      <w:r w:rsidRPr="00121E71">
        <w:rPr>
          <w:rFonts w:ascii="Times New Roman" w:hAnsi="Times New Roman" w:cs="Times New Roman"/>
          <w:bCs/>
          <w:kern w:val="2"/>
          <w:position w:val="0"/>
          <w:sz w:val="24"/>
          <w:szCs w:val="24"/>
          <w14:ligatures w14:val="standardContextual"/>
        </w:rPr>
        <w:t xml:space="preserve">Ujian regresi yang dijalankan menunjukkan bahawa modal sosial jalinan dan modal sosial rantaian mempunyai pengaruh yang signifikan terhadap aktiviti ekonomi PKS dengan nilai β dan p masing-masing adalah sebanyak 0.210 (0.000) untuk jalinan dan 0.397 (0.000) untuk rantaian. Manakala modal sosial ikatan tidak memberi sebarang pengaruh kepada aktiviti ekonomi. Perkara ini selari dengan Putnam (2000) dan Narayan (1999) dlm </w:t>
      </w:r>
      <w:r w:rsidR="0006130B">
        <w:rPr>
          <w:rFonts w:ascii="Times New Roman" w:hAnsi="Times New Roman" w:cs="Times New Roman"/>
          <w:color w:val="000000"/>
          <w:position w:val="0"/>
          <w:sz w:val="24"/>
          <w:szCs w:val="24"/>
        </w:rPr>
        <w:t>Vera-Toscano</w:t>
      </w:r>
      <w:r w:rsidRPr="00121E71">
        <w:rPr>
          <w:rFonts w:ascii="Times New Roman" w:hAnsi="Times New Roman" w:cs="Times New Roman"/>
          <w:bCs/>
          <w:kern w:val="2"/>
          <w:position w:val="0"/>
          <w:sz w:val="24"/>
          <w:szCs w:val="24"/>
          <w14:ligatures w14:val="standardContextual"/>
        </w:rPr>
        <w:t xml:space="preserve"> et al. (2012) dan Wolz et al</w:t>
      </w:r>
      <w:r w:rsidR="00121E71">
        <w:rPr>
          <w:rFonts w:ascii="Times New Roman" w:hAnsi="Times New Roman" w:cs="Times New Roman"/>
          <w:bCs/>
          <w:kern w:val="2"/>
          <w:position w:val="0"/>
          <w:sz w:val="24"/>
          <w:szCs w:val="24"/>
          <w14:ligatures w14:val="standardContextual"/>
        </w:rPr>
        <w:t>.</w:t>
      </w:r>
      <w:r w:rsidRPr="00121E71">
        <w:rPr>
          <w:rFonts w:ascii="Times New Roman" w:hAnsi="Times New Roman" w:cs="Times New Roman"/>
          <w:bCs/>
          <w:kern w:val="2"/>
          <w:position w:val="0"/>
          <w:sz w:val="24"/>
          <w:szCs w:val="24"/>
          <w14:ligatures w14:val="standardContextual"/>
        </w:rPr>
        <w:t xml:space="preserve"> (2010) dimana modal sosial ikatan berpotensi mempunyai konotasi negatif atau tidak menyumbang</w:t>
      </w:r>
      <w:r w:rsidR="00121E71">
        <w:rPr>
          <w:rFonts w:ascii="Times New Roman" w:hAnsi="Times New Roman" w:cs="Times New Roman"/>
          <w:bCs/>
          <w:kern w:val="2"/>
          <w:position w:val="0"/>
          <w:sz w:val="24"/>
          <w:szCs w:val="24"/>
          <w14:ligatures w14:val="standardContextual"/>
        </w:rPr>
        <w:t xml:space="preserve"> </w:t>
      </w:r>
      <w:r w:rsidRPr="00121E71">
        <w:rPr>
          <w:rFonts w:ascii="Times New Roman" w:hAnsi="Times New Roman" w:cs="Times New Roman"/>
          <w:bCs/>
          <w:kern w:val="2"/>
          <w:position w:val="0"/>
          <w:sz w:val="24"/>
          <w:szCs w:val="24"/>
          <w14:ligatures w14:val="standardContextual"/>
        </w:rPr>
        <w:t xml:space="preserve">kepada pembangunan. Malah </w:t>
      </w:r>
      <w:r w:rsidR="00CB77BD">
        <w:rPr>
          <w:rFonts w:ascii="Times New Roman" w:hAnsi="Times New Roman" w:cs="Times New Roman"/>
          <w:color w:val="000000"/>
          <w:position w:val="0"/>
          <w:sz w:val="24"/>
          <w:szCs w:val="24"/>
        </w:rPr>
        <w:t>Vera-Toscano</w:t>
      </w:r>
      <w:r w:rsidRPr="00121E71">
        <w:rPr>
          <w:rFonts w:ascii="Times New Roman" w:hAnsi="Times New Roman" w:cs="Times New Roman"/>
          <w:bCs/>
          <w:kern w:val="2"/>
          <w:position w:val="0"/>
          <w:sz w:val="24"/>
          <w:szCs w:val="24"/>
          <w14:ligatures w14:val="standardContextual"/>
        </w:rPr>
        <w:t xml:space="preserve"> et al. (2012) menegaskan bahawa </w:t>
      </w:r>
      <w:r w:rsidRPr="00121E71">
        <w:rPr>
          <w:rFonts w:ascii="Times New Roman" w:hAnsi="Times New Roman" w:cs="Times New Roman"/>
          <w:bCs/>
          <w:kern w:val="2"/>
          <w:position w:val="0"/>
          <w:sz w:val="24"/>
          <w:szCs w:val="24"/>
          <w14:ligatures w14:val="standardContextual"/>
        </w:rPr>
        <w:lastRenderedPageBreak/>
        <w:t>perkara tersebut menjadi lebih jelas terutama dalam kumpulan yang telah berusia. Walau bagaimanapun, modal sosial ikatan tidak boleh diabaikan kerana ianya perlu bagi membentuk perpaduan kelompok manakala modal sosial yang lain adalah perlu untuk maju kehadapan (Putnam</w:t>
      </w:r>
      <w:r w:rsidR="00121E71">
        <w:rPr>
          <w:rFonts w:ascii="Times New Roman" w:hAnsi="Times New Roman" w:cs="Times New Roman"/>
          <w:bCs/>
          <w:kern w:val="2"/>
          <w:position w:val="0"/>
          <w:sz w:val="24"/>
          <w:szCs w:val="24"/>
          <w14:ligatures w14:val="standardContextual"/>
        </w:rPr>
        <w:t>,</w:t>
      </w:r>
      <w:r w:rsidRPr="00121E71">
        <w:rPr>
          <w:rFonts w:ascii="Times New Roman" w:hAnsi="Times New Roman" w:cs="Times New Roman"/>
          <w:bCs/>
          <w:kern w:val="2"/>
          <w:position w:val="0"/>
          <w:sz w:val="24"/>
          <w:szCs w:val="24"/>
          <w14:ligatures w14:val="standardContextual"/>
        </w:rPr>
        <w:t xml:space="preserve"> 2000; Po </w:t>
      </w:r>
      <w:r w:rsidR="00121E71">
        <w:rPr>
          <w:rFonts w:ascii="Times New Roman" w:hAnsi="Times New Roman" w:cs="Times New Roman"/>
          <w:bCs/>
          <w:kern w:val="2"/>
          <w:position w:val="0"/>
          <w:sz w:val="24"/>
          <w:szCs w:val="24"/>
          <w14:ligatures w14:val="standardContextual"/>
        </w:rPr>
        <w:t>&amp;</w:t>
      </w:r>
      <w:r w:rsidRPr="00121E71">
        <w:rPr>
          <w:rFonts w:ascii="Times New Roman" w:hAnsi="Times New Roman" w:cs="Times New Roman"/>
          <w:bCs/>
          <w:kern w:val="2"/>
          <w:position w:val="0"/>
          <w:sz w:val="24"/>
          <w:szCs w:val="24"/>
          <w14:ligatures w14:val="standardContextual"/>
        </w:rPr>
        <w:t xml:space="preserve"> Hickey</w:t>
      </w:r>
      <w:r w:rsidR="00121E71">
        <w:rPr>
          <w:rFonts w:ascii="Times New Roman" w:hAnsi="Times New Roman" w:cs="Times New Roman"/>
          <w:bCs/>
          <w:kern w:val="2"/>
          <w:position w:val="0"/>
          <w:sz w:val="24"/>
          <w:szCs w:val="24"/>
          <w14:ligatures w14:val="standardContextual"/>
        </w:rPr>
        <w:t>,</w:t>
      </w:r>
      <w:r w:rsidRPr="00121E71">
        <w:rPr>
          <w:rFonts w:ascii="Times New Roman" w:hAnsi="Times New Roman" w:cs="Times New Roman"/>
          <w:bCs/>
          <w:kern w:val="2"/>
          <w:position w:val="0"/>
          <w:sz w:val="24"/>
          <w:szCs w:val="24"/>
          <w14:ligatures w14:val="standardContextual"/>
        </w:rPr>
        <w:t xml:space="preserve"> 2020). </w:t>
      </w:r>
    </w:p>
    <w:p w14:paraId="1080A520" w14:textId="5F5916AB" w:rsidR="00663F79" w:rsidRPr="00121E71" w:rsidRDefault="00022DEA" w:rsidP="00121E71">
      <w:pPr>
        <w:suppressAutoHyphens w:val="0"/>
        <w:spacing w:after="0" w:line="240" w:lineRule="auto"/>
        <w:ind w:leftChars="0" w:left="0" w:firstLineChars="0" w:firstLine="0"/>
        <w:textDirection w:val="lrTb"/>
        <w:textAlignment w:val="auto"/>
        <w:outlineLvl w:val="9"/>
        <w:rPr>
          <w:rFonts w:ascii="Times New Roman" w:hAnsi="Times New Roman" w:cs="Times New Roman"/>
          <w:b/>
          <w:bCs/>
          <w:kern w:val="2"/>
          <w:position w:val="0"/>
          <w:sz w:val="24"/>
          <w:szCs w:val="24"/>
          <w14:ligatures w14:val="standardContextual"/>
        </w:rPr>
      </w:pPr>
      <w:r w:rsidRPr="00121E71">
        <w:rPr>
          <w:rFonts w:ascii="Times New Roman" w:hAnsi="Times New Roman" w:cs="Times New Roman"/>
          <w:b/>
          <w:bCs/>
          <w:kern w:val="2"/>
          <w:position w:val="0"/>
          <w:sz w:val="24"/>
          <w:szCs w:val="24"/>
          <w14:ligatures w14:val="standardContextual"/>
        </w:rPr>
        <w:t>Kesimpulan</w:t>
      </w:r>
    </w:p>
    <w:p w14:paraId="77C78D29" w14:textId="77777777" w:rsidR="00121E71" w:rsidRPr="00121E71" w:rsidRDefault="00121E71" w:rsidP="00121E71">
      <w:pPr>
        <w:suppressAutoHyphens w:val="0"/>
        <w:spacing w:after="0" w:line="240" w:lineRule="auto"/>
        <w:ind w:leftChars="0" w:left="0" w:firstLineChars="0" w:firstLine="0"/>
        <w:textDirection w:val="lrTb"/>
        <w:textAlignment w:val="auto"/>
        <w:outlineLvl w:val="9"/>
        <w:rPr>
          <w:rFonts w:ascii="Times New Roman" w:hAnsi="Times New Roman" w:cs="Times New Roman"/>
          <w:i/>
          <w:iCs/>
          <w:kern w:val="2"/>
          <w:position w:val="0"/>
          <w:sz w:val="24"/>
          <w:szCs w:val="24"/>
          <w14:ligatures w14:val="standardContextual"/>
        </w:rPr>
      </w:pPr>
    </w:p>
    <w:p w14:paraId="11C26203" w14:textId="7A663D61" w:rsidR="00663F79" w:rsidRP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4"/>
          <w:szCs w:val="24"/>
          <w14:ligatures w14:val="standardContextual"/>
        </w:rPr>
      </w:pPr>
      <w:r w:rsidRPr="00663F79">
        <w:rPr>
          <w:rFonts w:ascii="Times New Roman" w:hAnsi="Times New Roman" w:cs="Times New Roman"/>
          <w:bCs/>
          <w:kern w:val="2"/>
          <w:position w:val="0"/>
          <w:sz w:val="24"/>
          <w:szCs w:val="24"/>
          <w14:ligatures w14:val="standardContextual"/>
        </w:rPr>
        <w:t>Hasil kajian mendapati modal sosial PKS dan aktiviti ekonomi berada di tahap sederhana tinggi tapi kekuatan hubungan diantara ketiga-tiga bentuk modal sosial dengan aktiviti ekonomi PKS adalah di tahap rendah dan hanya dua komponen modal sosial sahaja yang mempengaruhi tahap aktiviti ekonomi PKS iaitu modal sosial jalinan dan rantaian. Sedangkan, modal sosial rantaian bagi PKS adalah masih rendah terhadap sebahagian pihak yang berkepentingan dengan PKS. Dan modal ikatan yang tidak mempengaruhi aktiviti ekonomi berada pada tahap yang tinggi. Kajian ini memperlihatkan bahawa perlunya komponen modal sosial yang seimbang untuk dibangunkan dalam kalangan PKS yang terlibat dengan kajian ini. Modal sosial rantaian yang mempunyai hubungan dan pengaruh yang tinggi terhadap aktiviti ekonomi perlu dipertingkatkan dalam kalangan PKS disamping modal sosial ikatan yang sudah sedia berada pada tahap tinggi untuk dipelihara dan dikekalkan. Program yang dapat mempertingkat hubungan PKS dengan KPSM iaitu koperasi yang khusus untuk PKS serta agensi termasuk MPOB dan juga agensi pembangunan industri pertaniaan yang lain perlu giat untuk dipertingkatkan bagi meningkatkan tahap modal rantaian PKS. Semoga dengan peningkatan tahap modal sosial ini akan dapat meningkatkan tahap aktiviti ekonomi PKS dari berada pada tahap sederhana tinggi kepada tahap yang tinggi.</w:t>
      </w:r>
    </w:p>
    <w:p w14:paraId="6936C672" w14:textId="3D7F6571" w:rsidR="00663F79" w:rsidRDefault="00663F79"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4"/>
          <w:szCs w:val="24"/>
          <w14:ligatures w14:val="standardContextual"/>
        </w:rPr>
      </w:pPr>
    </w:p>
    <w:p w14:paraId="5B636A27" w14:textId="77777777" w:rsidR="00121E71" w:rsidRPr="00663F79" w:rsidRDefault="00121E71" w:rsidP="00663F7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kern w:val="2"/>
          <w:position w:val="0"/>
          <w:sz w:val="24"/>
          <w:szCs w:val="24"/>
          <w14:ligatures w14:val="standardContextual"/>
        </w:rPr>
      </w:pPr>
    </w:p>
    <w:bookmarkEnd w:id="22"/>
    <w:bookmarkEnd w:id="23"/>
    <w:p w14:paraId="711B4E48" w14:textId="48AAF279" w:rsidR="00663F79" w:rsidRDefault="00022DEA" w:rsidP="00022DE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lang w:val="en-MY" w:eastAsia="en-MY"/>
        </w:rPr>
      </w:pPr>
      <w:r w:rsidRPr="00121E71">
        <w:rPr>
          <w:rFonts w:ascii="Times New Roman" w:eastAsia="Times New Roman" w:hAnsi="Times New Roman" w:cs="Times New Roman"/>
          <w:b/>
          <w:bCs/>
          <w:position w:val="0"/>
          <w:sz w:val="24"/>
          <w:szCs w:val="24"/>
          <w:lang w:val="en-MY" w:eastAsia="en-MY"/>
        </w:rPr>
        <w:t>Penghargaan</w:t>
      </w:r>
    </w:p>
    <w:p w14:paraId="7745B7D9" w14:textId="77777777" w:rsidR="00121E71" w:rsidRPr="00121E71" w:rsidRDefault="00121E71" w:rsidP="00022DE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lang w:val="en-MY" w:eastAsia="en-MY"/>
        </w:rPr>
      </w:pPr>
    </w:p>
    <w:p w14:paraId="3F971B7D" w14:textId="77777777" w:rsidR="00663F79" w:rsidRPr="00663F79" w:rsidRDefault="00663F79" w:rsidP="00663F79">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n-MY" w:eastAsia="en-MY"/>
        </w:rPr>
      </w:pPr>
      <w:r w:rsidRPr="00663F79">
        <w:rPr>
          <w:rFonts w:ascii="Times New Roman" w:eastAsia="Times New Roman" w:hAnsi="Times New Roman" w:cs="Times New Roman"/>
          <w:position w:val="0"/>
          <w:sz w:val="24"/>
          <w:szCs w:val="24"/>
          <w:lang w:val="en-MY" w:eastAsia="en-MY"/>
        </w:rPr>
        <w:t>Pengkaji merakam penghargaan kepada Dana Endowment UKM-MPOB yang telah membiaya projek ini dengan kod EP-2020-038.</w:t>
      </w:r>
    </w:p>
    <w:p w14:paraId="230663A7" w14:textId="6124E27F" w:rsidR="00663F79" w:rsidRDefault="00663F79" w:rsidP="00663F79">
      <w:pPr>
        <w:suppressAutoHyphens w:val="0"/>
        <w:spacing w:after="0" w:line="240" w:lineRule="auto"/>
        <w:ind w:leftChars="0" w:left="0" w:firstLineChars="0" w:firstLine="0"/>
        <w:jc w:val="center"/>
        <w:textDirection w:val="lrTb"/>
        <w:textAlignment w:val="baseline"/>
        <w:outlineLvl w:val="9"/>
        <w:rPr>
          <w:rFonts w:ascii="Times New Roman" w:eastAsia="Times New Roman" w:hAnsi="Times New Roman" w:cs="Times New Roman"/>
          <w:position w:val="0"/>
          <w:sz w:val="24"/>
          <w:szCs w:val="24"/>
          <w:lang w:val="en-MY" w:eastAsia="en-MY"/>
        </w:rPr>
      </w:pPr>
    </w:p>
    <w:p w14:paraId="5F121A78" w14:textId="77777777" w:rsidR="00121E71" w:rsidRPr="00663F79" w:rsidRDefault="00121E71" w:rsidP="00663F79">
      <w:pPr>
        <w:suppressAutoHyphens w:val="0"/>
        <w:spacing w:after="0" w:line="240" w:lineRule="auto"/>
        <w:ind w:leftChars="0" w:left="0" w:firstLineChars="0" w:firstLine="0"/>
        <w:jc w:val="center"/>
        <w:textDirection w:val="lrTb"/>
        <w:textAlignment w:val="baseline"/>
        <w:outlineLvl w:val="9"/>
        <w:rPr>
          <w:rFonts w:ascii="Times New Roman" w:eastAsia="Times New Roman" w:hAnsi="Times New Roman" w:cs="Times New Roman"/>
          <w:position w:val="0"/>
          <w:sz w:val="24"/>
          <w:szCs w:val="24"/>
          <w:lang w:val="en-MY" w:eastAsia="en-MY"/>
        </w:rPr>
      </w:pPr>
    </w:p>
    <w:p w14:paraId="4729BDF5" w14:textId="4E75AC90" w:rsidR="00663F79" w:rsidRPr="00121E71" w:rsidRDefault="00121E71" w:rsidP="007D6E99">
      <w:pPr>
        <w:suppressAutoHyphens w:val="0"/>
        <w:spacing w:after="0" w:line="240" w:lineRule="auto"/>
        <w:ind w:leftChars="0" w:left="0" w:firstLineChars="0" w:firstLine="0"/>
        <w:textDirection w:val="lrTb"/>
        <w:textAlignment w:val="baseline"/>
        <w:outlineLvl w:val="9"/>
        <w:rPr>
          <w:rFonts w:ascii="Times New Roman" w:eastAsia="Times New Roman" w:hAnsi="Times New Roman" w:cs="Times New Roman"/>
          <w:b/>
          <w:bCs/>
          <w:position w:val="0"/>
          <w:sz w:val="24"/>
          <w:szCs w:val="24"/>
          <w:lang w:val="en-MY" w:eastAsia="en-MY"/>
        </w:rPr>
      </w:pPr>
      <w:r w:rsidRPr="00121E71">
        <w:rPr>
          <w:rFonts w:ascii="Times New Roman" w:eastAsia="Times New Roman" w:hAnsi="Times New Roman" w:cs="Times New Roman"/>
          <w:b/>
          <w:bCs/>
          <w:position w:val="0"/>
          <w:sz w:val="24"/>
          <w:szCs w:val="24"/>
          <w:lang w:val="en-MY" w:eastAsia="en-MY"/>
        </w:rPr>
        <w:t>Rujukan</w:t>
      </w:r>
      <w:r w:rsidR="009A723A" w:rsidRPr="00121E71">
        <w:rPr>
          <w:rFonts w:ascii="Times New Roman" w:eastAsia="Times New Roman" w:hAnsi="Times New Roman" w:cs="Times New Roman"/>
          <w:b/>
          <w:bCs/>
          <w:position w:val="0"/>
          <w:sz w:val="24"/>
          <w:szCs w:val="24"/>
          <w:lang w:val="en-MY" w:eastAsia="en-MY"/>
        </w:rPr>
        <w:t xml:space="preserve"> </w:t>
      </w:r>
    </w:p>
    <w:p w14:paraId="27693400" w14:textId="77777777" w:rsidR="00663F79" w:rsidRPr="00663F79" w:rsidRDefault="00663F79" w:rsidP="001B2FC0">
      <w:pPr>
        <w:suppressAutoHyphens w:val="0"/>
        <w:spacing w:after="0" w:line="240" w:lineRule="auto"/>
        <w:ind w:leftChars="0" w:left="0" w:firstLineChars="0" w:firstLine="0"/>
        <w:jc w:val="center"/>
        <w:textDirection w:val="lrTb"/>
        <w:textAlignment w:val="baseline"/>
        <w:outlineLvl w:val="9"/>
        <w:rPr>
          <w:rFonts w:ascii="Times New Roman" w:eastAsia="Times New Roman" w:hAnsi="Times New Roman" w:cs="Times New Roman"/>
          <w:position w:val="0"/>
          <w:sz w:val="24"/>
          <w:szCs w:val="24"/>
          <w:lang w:val="en-MY" w:eastAsia="en-MY"/>
        </w:rPr>
      </w:pPr>
    </w:p>
    <w:p w14:paraId="3DDB2BFF" w14:textId="565C35A5" w:rsidR="00663F79" w:rsidRDefault="00AF7636"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Pr>
          <w:rFonts w:ascii="Times New Roman" w:hAnsi="Times New Roman" w:cs="Times New Roman"/>
          <w:color w:val="000000"/>
          <w:position w:val="0"/>
          <w:sz w:val="24"/>
          <w:szCs w:val="24"/>
        </w:rPr>
        <w:t xml:space="preserve">Abdul Hair, </w:t>
      </w:r>
      <w:r w:rsidR="00663F79" w:rsidRPr="00AF7636">
        <w:rPr>
          <w:rFonts w:ascii="Times New Roman" w:hAnsi="Times New Roman" w:cs="Times New Roman"/>
          <w:color w:val="000000"/>
          <w:position w:val="0"/>
          <w:sz w:val="24"/>
          <w:szCs w:val="24"/>
        </w:rPr>
        <w:t>H</w:t>
      </w:r>
      <w:r w:rsidR="0007293A" w:rsidRPr="00AF7636">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Khairuman,</w:t>
      </w:r>
      <w:r w:rsidR="0007293A" w:rsidRPr="00AF7636">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H</w:t>
      </w:r>
      <w:r w:rsidR="0007293A" w:rsidRPr="00AF7636">
        <w:rPr>
          <w:rFonts w:ascii="Times New Roman" w:hAnsi="Times New Roman" w:cs="Times New Roman"/>
          <w:color w:val="000000"/>
          <w:position w:val="0"/>
          <w:sz w:val="24"/>
          <w:szCs w:val="24"/>
        </w:rPr>
        <w:t>.</w:t>
      </w:r>
      <w:r w:rsidR="00663F79" w:rsidRPr="00AF7636">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Zaimah, R</w:t>
      </w:r>
      <w:r w:rsidR="0007293A" w:rsidRPr="00AF7636">
        <w:rPr>
          <w:rFonts w:ascii="Times New Roman" w:hAnsi="Times New Roman" w:cs="Times New Roman"/>
          <w:color w:val="000000"/>
          <w:position w:val="0"/>
          <w:sz w:val="24"/>
          <w:szCs w:val="24"/>
        </w:rPr>
        <w:t xml:space="preserve">., Lyndon, N., </w:t>
      </w:r>
      <w:r>
        <w:rPr>
          <w:rFonts w:ascii="Times New Roman" w:hAnsi="Times New Roman" w:cs="Times New Roman"/>
          <w:color w:val="000000"/>
          <w:position w:val="0"/>
          <w:sz w:val="24"/>
          <w:szCs w:val="24"/>
        </w:rPr>
        <w:t xml:space="preserve">Izzurazlia, I., </w:t>
      </w:r>
      <w:r w:rsidR="0007293A" w:rsidRPr="00AF7636">
        <w:rPr>
          <w:rFonts w:ascii="Times New Roman" w:hAnsi="Times New Roman" w:cs="Times New Roman"/>
          <w:color w:val="000000"/>
          <w:position w:val="0"/>
          <w:sz w:val="24"/>
          <w:szCs w:val="24"/>
        </w:rPr>
        <w:t xml:space="preserve">Peng, T. S., </w:t>
      </w:r>
      <w:r>
        <w:rPr>
          <w:rFonts w:ascii="Times New Roman" w:hAnsi="Times New Roman" w:cs="Times New Roman"/>
          <w:color w:val="000000"/>
          <w:position w:val="0"/>
          <w:sz w:val="24"/>
          <w:szCs w:val="24"/>
        </w:rPr>
        <w:t>Arfan, J</w:t>
      </w:r>
      <w:r w:rsidR="0007293A" w:rsidRPr="00AF7636">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 xml:space="preserve">Nur </w:t>
      </w:r>
      <w:r>
        <w:rPr>
          <w:rFonts w:ascii="Times New Roman" w:hAnsi="Times New Roman" w:cs="Times New Roman"/>
          <w:color w:val="000000"/>
          <w:position w:val="0"/>
          <w:sz w:val="24"/>
          <w:szCs w:val="24"/>
        </w:rPr>
        <w:tab/>
        <w:t>Hana, B</w:t>
      </w:r>
      <w:r w:rsidR="0007293A" w:rsidRPr="00AF7636">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 xml:space="preserve">Mohd Haidar, </w:t>
      </w:r>
      <w:r w:rsidR="0007293A" w:rsidRPr="00AF7636">
        <w:rPr>
          <w:rFonts w:ascii="Times New Roman" w:hAnsi="Times New Roman" w:cs="Times New Roman"/>
          <w:color w:val="000000"/>
          <w:position w:val="0"/>
          <w:sz w:val="24"/>
          <w:szCs w:val="24"/>
        </w:rPr>
        <w:t xml:space="preserve">Abdul Hamid, &amp; </w:t>
      </w:r>
      <w:r w:rsidR="000B0414">
        <w:rPr>
          <w:rFonts w:ascii="Times New Roman" w:hAnsi="Times New Roman" w:cs="Times New Roman"/>
          <w:color w:val="000000"/>
          <w:position w:val="0"/>
          <w:sz w:val="24"/>
          <w:szCs w:val="24"/>
        </w:rPr>
        <w:t>Ishak, Y</w:t>
      </w:r>
      <w:r w:rsidR="0007293A" w:rsidRPr="00AF7636">
        <w:rPr>
          <w:rFonts w:ascii="Times New Roman" w:hAnsi="Times New Roman" w:cs="Times New Roman"/>
          <w:color w:val="000000"/>
          <w:position w:val="0"/>
          <w:sz w:val="24"/>
          <w:szCs w:val="24"/>
        </w:rPr>
        <w:t xml:space="preserve">. (2016). </w:t>
      </w:r>
      <w:r w:rsidR="00663F79" w:rsidRPr="00AF7636">
        <w:rPr>
          <w:rFonts w:ascii="Times New Roman" w:hAnsi="Times New Roman" w:cs="Times New Roman"/>
          <w:color w:val="000000"/>
          <w:position w:val="0"/>
          <w:sz w:val="24"/>
          <w:szCs w:val="24"/>
        </w:rPr>
        <w:t xml:space="preserve">Pemindahan </w:t>
      </w:r>
      <w:r w:rsidR="0007293A" w:rsidRPr="00AF7636">
        <w:rPr>
          <w:rFonts w:ascii="Times New Roman" w:hAnsi="Times New Roman" w:cs="Times New Roman"/>
          <w:color w:val="000000"/>
          <w:position w:val="0"/>
          <w:sz w:val="24"/>
          <w:szCs w:val="24"/>
        </w:rPr>
        <w:t xml:space="preserve">teknologi dan </w:t>
      </w:r>
      <w:r w:rsidR="000B0414">
        <w:rPr>
          <w:rFonts w:ascii="Times New Roman" w:hAnsi="Times New Roman" w:cs="Times New Roman"/>
          <w:color w:val="000000"/>
          <w:position w:val="0"/>
          <w:sz w:val="24"/>
          <w:szCs w:val="24"/>
        </w:rPr>
        <w:tab/>
      </w:r>
      <w:r w:rsidR="0007293A" w:rsidRPr="00AF7636">
        <w:rPr>
          <w:rFonts w:ascii="Times New Roman" w:hAnsi="Times New Roman" w:cs="Times New Roman"/>
          <w:color w:val="000000"/>
          <w:position w:val="0"/>
          <w:sz w:val="24"/>
          <w:szCs w:val="24"/>
        </w:rPr>
        <w:t xml:space="preserve">produktiviti pekebun kecil persendirian sawit di </w:t>
      </w:r>
      <w:r w:rsidR="00663F79" w:rsidRPr="00AF7636">
        <w:rPr>
          <w:rFonts w:ascii="Times New Roman" w:hAnsi="Times New Roman" w:cs="Times New Roman"/>
          <w:color w:val="000000"/>
          <w:position w:val="0"/>
          <w:sz w:val="24"/>
          <w:szCs w:val="24"/>
        </w:rPr>
        <w:t>Teluk Intan, Perak.</w:t>
      </w:r>
      <w:r w:rsidR="00663F79" w:rsidRPr="00AF7636">
        <w:rPr>
          <w:rFonts w:ascii="Times New Roman" w:hAnsi="Times New Roman" w:cs="Times New Roman"/>
          <w:i/>
          <w:iCs/>
          <w:color w:val="000000"/>
          <w:position w:val="0"/>
          <w:sz w:val="24"/>
          <w:szCs w:val="24"/>
        </w:rPr>
        <w:t xml:space="preserve"> J</w:t>
      </w:r>
      <w:r w:rsidR="00811405" w:rsidRPr="00AF7636">
        <w:rPr>
          <w:rFonts w:ascii="Times New Roman" w:hAnsi="Times New Roman" w:cs="Times New Roman"/>
          <w:i/>
          <w:iCs/>
          <w:color w:val="000000"/>
          <w:position w:val="0"/>
          <w:sz w:val="24"/>
          <w:szCs w:val="24"/>
        </w:rPr>
        <w:t xml:space="preserve">ournal of </w:t>
      </w:r>
      <w:r w:rsidR="00663F79" w:rsidRPr="00AF7636">
        <w:rPr>
          <w:rFonts w:ascii="Times New Roman" w:hAnsi="Times New Roman" w:cs="Times New Roman"/>
          <w:i/>
          <w:iCs/>
          <w:color w:val="000000"/>
          <w:position w:val="0"/>
          <w:sz w:val="24"/>
          <w:szCs w:val="24"/>
        </w:rPr>
        <w:t>Soc</w:t>
      </w:r>
      <w:r w:rsidR="00811405" w:rsidRPr="00AF7636">
        <w:rPr>
          <w:rFonts w:ascii="Times New Roman" w:hAnsi="Times New Roman" w:cs="Times New Roman"/>
          <w:i/>
          <w:iCs/>
          <w:color w:val="000000"/>
          <w:position w:val="0"/>
          <w:sz w:val="24"/>
          <w:szCs w:val="24"/>
        </w:rPr>
        <w:t>ial</w:t>
      </w:r>
      <w:r w:rsidR="00663F79" w:rsidRPr="00AF7636">
        <w:rPr>
          <w:rFonts w:ascii="Times New Roman" w:hAnsi="Times New Roman" w:cs="Times New Roman"/>
          <w:i/>
          <w:iCs/>
          <w:color w:val="000000"/>
          <w:position w:val="0"/>
          <w:sz w:val="24"/>
          <w:szCs w:val="24"/>
        </w:rPr>
        <w:t xml:space="preserve"> </w:t>
      </w:r>
      <w:r w:rsidR="000B0414">
        <w:rPr>
          <w:rFonts w:ascii="Times New Roman" w:hAnsi="Times New Roman" w:cs="Times New Roman"/>
          <w:i/>
          <w:iCs/>
          <w:color w:val="000000"/>
          <w:position w:val="0"/>
          <w:sz w:val="24"/>
          <w:szCs w:val="24"/>
        </w:rPr>
        <w:tab/>
      </w:r>
      <w:r w:rsidR="00663F79" w:rsidRPr="00AF7636">
        <w:rPr>
          <w:rFonts w:ascii="Times New Roman" w:hAnsi="Times New Roman" w:cs="Times New Roman"/>
          <w:i/>
          <w:iCs/>
          <w:color w:val="000000"/>
          <w:position w:val="0"/>
          <w:sz w:val="24"/>
          <w:szCs w:val="24"/>
        </w:rPr>
        <w:t>Sci</w:t>
      </w:r>
      <w:r w:rsidR="00811405" w:rsidRPr="00AF7636">
        <w:rPr>
          <w:rFonts w:ascii="Times New Roman" w:hAnsi="Times New Roman" w:cs="Times New Roman"/>
          <w:i/>
          <w:iCs/>
          <w:color w:val="000000"/>
          <w:position w:val="0"/>
          <w:sz w:val="24"/>
          <w:szCs w:val="24"/>
        </w:rPr>
        <w:t>ence</w:t>
      </w:r>
      <w:r w:rsidR="00663F79" w:rsidRPr="00AF7636">
        <w:rPr>
          <w:rFonts w:ascii="Times New Roman" w:hAnsi="Times New Roman" w:cs="Times New Roman"/>
          <w:i/>
          <w:iCs/>
          <w:color w:val="000000"/>
          <w:position w:val="0"/>
          <w:sz w:val="24"/>
          <w:szCs w:val="24"/>
        </w:rPr>
        <w:t xml:space="preserve"> Humanit</w:t>
      </w:r>
      <w:r w:rsidR="00811405" w:rsidRPr="00AF7636">
        <w:rPr>
          <w:rFonts w:ascii="Times New Roman" w:hAnsi="Times New Roman" w:cs="Times New Roman"/>
          <w:i/>
          <w:iCs/>
          <w:color w:val="000000"/>
          <w:position w:val="0"/>
          <w:sz w:val="24"/>
          <w:szCs w:val="24"/>
        </w:rPr>
        <w:t>ies,</w:t>
      </w:r>
      <w:r w:rsidR="00663F79" w:rsidRPr="00AF7636">
        <w:rPr>
          <w:rFonts w:ascii="Times New Roman" w:hAnsi="Times New Roman" w:cs="Times New Roman"/>
          <w:color w:val="000000"/>
          <w:position w:val="0"/>
          <w:sz w:val="24"/>
          <w:szCs w:val="24"/>
        </w:rPr>
        <w:t xml:space="preserve"> </w:t>
      </w:r>
      <w:r w:rsidR="00811405" w:rsidRPr="00AF7636">
        <w:rPr>
          <w:rFonts w:ascii="Times New Roman" w:hAnsi="Times New Roman" w:cs="Times New Roman"/>
          <w:i/>
          <w:iCs/>
          <w:color w:val="000000"/>
          <w:position w:val="0"/>
          <w:sz w:val="24"/>
          <w:szCs w:val="24"/>
        </w:rPr>
        <w:t>Special Issues</w:t>
      </w:r>
      <w:r w:rsidR="00811405" w:rsidRPr="00AF7636">
        <w:rPr>
          <w:rFonts w:ascii="Times New Roman" w:hAnsi="Times New Roman" w:cs="Times New Roman"/>
          <w:color w:val="000000"/>
          <w:position w:val="0"/>
          <w:sz w:val="24"/>
          <w:szCs w:val="24"/>
        </w:rPr>
        <w:t>(September),</w:t>
      </w:r>
      <w:r w:rsidR="00663F79" w:rsidRPr="00AF7636">
        <w:rPr>
          <w:rFonts w:ascii="Times New Roman" w:hAnsi="Times New Roman" w:cs="Times New Roman"/>
          <w:color w:val="000000"/>
          <w:position w:val="0"/>
          <w:sz w:val="24"/>
          <w:szCs w:val="24"/>
        </w:rPr>
        <w:t xml:space="preserve"> 78–87.</w:t>
      </w:r>
    </w:p>
    <w:p w14:paraId="0580D144" w14:textId="31033D33" w:rsidR="00663F79" w:rsidRPr="00554F14"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554F14">
        <w:rPr>
          <w:rFonts w:ascii="Times New Roman" w:hAnsi="Times New Roman" w:cs="Times New Roman"/>
          <w:color w:val="000000"/>
          <w:position w:val="0"/>
          <w:sz w:val="24"/>
          <w:szCs w:val="24"/>
        </w:rPr>
        <w:t xml:space="preserve">Ainul Shazwin. </w:t>
      </w:r>
      <w:r w:rsidR="00811405" w:rsidRPr="00554F14">
        <w:rPr>
          <w:rFonts w:ascii="Times New Roman" w:hAnsi="Times New Roman" w:cs="Times New Roman"/>
          <w:color w:val="000000"/>
          <w:position w:val="0"/>
          <w:sz w:val="24"/>
          <w:szCs w:val="24"/>
        </w:rPr>
        <w:t>(</w:t>
      </w:r>
      <w:r w:rsidRPr="00554F14">
        <w:rPr>
          <w:rFonts w:ascii="Times New Roman" w:hAnsi="Times New Roman" w:cs="Times New Roman"/>
          <w:color w:val="000000"/>
          <w:position w:val="0"/>
          <w:sz w:val="24"/>
          <w:szCs w:val="24"/>
        </w:rPr>
        <w:t>2018</w:t>
      </w:r>
      <w:r w:rsidR="00811405" w:rsidRPr="00554F14">
        <w:rPr>
          <w:rFonts w:ascii="Times New Roman" w:hAnsi="Times New Roman" w:cs="Times New Roman"/>
          <w:color w:val="000000"/>
          <w:position w:val="0"/>
          <w:sz w:val="24"/>
          <w:szCs w:val="24"/>
        </w:rPr>
        <w:t>)</w:t>
      </w:r>
      <w:r w:rsidRPr="00554F14">
        <w:rPr>
          <w:rFonts w:ascii="Times New Roman" w:hAnsi="Times New Roman" w:cs="Times New Roman"/>
          <w:color w:val="000000"/>
          <w:position w:val="0"/>
          <w:sz w:val="24"/>
          <w:szCs w:val="24"/>
        </w:rPr>
        <w:t xml:space="preserve">. </w:t>
      </w:r>
      <w:r w:rsidRPr="00554F14">
        <w:rPr>
          <w:rFonts w:ascii="Times New Roman" w:hAnsi="Times New Roman" w:cs="Times New Roman"/>
          <w:i/>
          <w:iCs/>
          <w:color w:val="000000"/>
          <w:position w:val="0"/>
          <w:sz w:val="24"/>
          <w:szCs w:val="24"/>
        </w:rPr>
        <w:t xml:space="preserve">Social </w:t>
      </w:r>
      <w:r w:rsidR="00811405" w:rsidRPr="00554F14">
        <w:rPr>
          <w:rFonts w:ascii="Times New Roman" w:hAnsi="Times New Roman" w:cs="Times New Roman"/>
          <w:i/>
          <w:iCs/>
          <w:color w:val="000000"/>
          <w:position w:val="0"/>
          <w:sz w:val="24"/>
          <w:szCs w:val="24"/>
        </w:rPr>
        <w:t xml:space="preserve">capital among oil palm independent smallholders </w:t>
      </w:r>
      <w:r w:rsidRPr="00554F14">
        <w:rPr>
          <w:rFonts w:ascii="Times New Roman" w:hAnsi="Times New Roman" w:cs="Times New Roman"/>
          <w:i/>
          <w:iCs/>
          <w:color w:val="000000"/>
          <w:position w:val="0"/>
          <w:sz w:val="24"/>
          <w:szCs w:val="24"/>
        </w:rPr>
        <w:t xml:space="preserve">in Johor, </w:t>
      </w:r>
      <w:r w:rsidR="00C14186" w:rsidRPr="00554F14">
        <w:rPr>
          <w:rFonts w:ascii="Times New Roman" w:hAnsi="Times New Roman" w:cs="Times New Roman"/>
          <w:i/>
          <w:iCs/>
          <w:color w:val="000000"/>
          <w:position w:val="0"/>
          <w:sz w:val="24"/>
          <w:szCs w:val="24"/>
        </w:rPr>
        <w:tab/>
      </w:r>
      <w:r w:rsidRPr="00554F14">
        <w:rPr>
          <w:rFonts w:ascii="Times New Roman" w:hAnsi="Times New Roman" w:cs="Times New Roman"/>
          <w:i/>
          <w:iCs/>
          <w:color w:val="000000"/>
          <w:position w:val="0"/>
          <w:sz w:val="24"/>
          <w:szCs w:val="24"/>
        </w:rPr>
        <w:t>Malaysia</w:t>
      </w:r>
      <w:r w:rsidR="00811405" w:rsidRPr="00554F14">
        <w:rPr>
          <w:rFonts w:ascii="Times New Roman" w:hAnsi="Times New Roman" w:cs="Times New Roman"/>
          <w:color w:val="000000"/>
          <w:position w:val="0"/>
          <w:sz w:val="24"/>
          <w:szCs w:val="24"/>
        </w:rPr>
        <w:t xml:space="preserve"> [</w:t>
      </w:r>
      <w:r w:rsidR="00554F14" w:rsidRPr="00554F14">
        <w:rPr>
          <w:rFonts w:ascii="Times New Roman" w:hAnsi="Times New Roman" w:cs="Times New Roman"/>
          <w:color w:val="000000"/>
          <w:position w:val="0"/>
          <w:sz w:val="24"/>
          <w:szCs w:val="24"/>
        </w:rPr>
        <w:t xml:space="preserve">Master dissertation, </w:t>
      </w:r>
      <w:r w:rsidRPr="00554F14">
        <w:rPr>
          <w:rFonts w:ascii="Times New Roman" w:hAnsi="Times New Roman" w:cs="Times New Roman"/>
          <w:color w:val="000000"/>
          <w:position w:val="0"/>
          <w:sz w:val="24"/>
          <w:szCs w:val="24"/>
        </w:rPr>
        <w:t>Universiti Putra Malaysia</w:t>
      </w:r>
      <w:r w:rsidR="00554F14" w:rsidRPr="00554F14">
        <w:rPr>
          <w:rFonts w:ascii="Times New Roman" w:hAnsi="Times New Roman" w:cs="Times New Roman"/>
          <w:color w:val="000000"/>
          <w:position w:val="0"/>
          <w:sz w:val="24"/>
          <w:szCs w:val="24"/>
        </w:rPr>
        <w:t>].</w:t>
      </w:r>
    </w:p>
    <w:p w14:paraId="30FEA24B" w14:textId="762DDDAA" w:rsidR="00663F79" w:rsidRPr="00663F79" w:rsidRDefault="008C097B"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554F14">
        <w:rPr>
          <w:rFonts w:ascii="Times New Roman" w:hAnsi="Times New Roman" w:cs="Times New Roman"/>
          <w:color w:val="000000"/>
          <w:position w:val="0"/>
          <w:sz w:val="24"/>
          <w:szCs w:val="24"/>
        </w:rPr>
        <w:t>A</w:t>
      </w:r>
      <w:r w:rsidR="00663F79" w:rsidRPr="00554F14">
        <w:rPr>
          <w:rFonts w:ascii="Times New Roman" w:hAnsi="Times New Roman" w:cs="Times New Roman"/>
          <w:color w:val="000000"/>
          <w:position w:val="0"/>
          <w:sz w:val="24"/>
          <w:szCs w:val="24"/>
        </w:rPr>
        <w:t>zhar Ahmad, Lokhman Hakim Osman, Ahmad Raflis Che Omar, Mara Ridhuan Rahman</w:t>
      </w:r>
      <w:r w:rsidR="00554F14" w:rsidRPr="00554F14">
        <w:rPr>
          <w:rFonts w:ascii="Times New Roman" w:hAnsi="Times New Roman" w:cs="Times New Roman"/>
          <w:color w:val="000000"/>
          <w:position w:val="0"/>
          <w:sz w:val="24"/>
          <w:szCs w:val="24"/>
        </w:rPr>
        <w:t xml:space="preserve"> &amp; </w:t>
      </w:r>
      <w:r w:rsidR="00C14186" w:rsidRPr="00554F14">
        <w:rPr>
          <w:rFonts w:ascii="Times New Roman" w:hAnsi="Times New Roman" w:cs="Times New Roman"/>
          <w:color w:val="000000"/>
          <w:position w:val="0"/>
          <w:sz w:val="24"/>
          <w:szCs w:val="24"/>
        </w:rPr>
        <w:tab/>
      </w:r>
      <w:r w:rsidR="00663F79" w:rsidRPr="00554F14">
        <w:rPr>
          <w:rFonts w:ascii="Times New Roman" w:hAnsi="Times New Roman" w:cs="Times New Roman"/>
          <w:color w:val="000000"/>
          <w:position w:val="0"/>
          <w:sz w:val="24"/>
          <w:szCs w:val="24"/>
        </w:rPr>
        <w:t xml:space="preserve">Suraiya Ishak. </w:t>
      </w:r>
      <w:r w:rsidR="00554F14" w:rsidRPr="00554F14">
        <w:rPr>
          <w:rFonts w:ascii="Times New Roman" w:hAnsi="Times New Roman" w:cs="Times New Roman"/>
          <w:color w:val="000000"/>
          <w:position w:val="0"/>
          <w:sz w:val="24"/>
          <w:szCs w:val="24"/>
        </w:rPr>
        <w:t>(</w:t>
      </w:r>
      <w:r w:rsidR="00663F79" w:rsidRPr="00554F14">
        <w:rPr>
          <w:rFonts w:ascii="Times New Roman" w:hAnsi="Times New Roman" w:cs="Times New Roman"/>
          <w:color w:val="000000"/>
          <w:position w:val="0"/>
          <w:sz w:val="24"/>
          <w:szCs w:val="24"/>
        </w:rPr>
        <w:t>2020</w:t>
      </w:r>
      <w:r w:rsidR="00554F14" w:rsidRPr="00554F14">
        <w:rPr>
          <w:rFonts w:ascii="Times New Roman" w:hAnsi="Times New Roman" w:cs="Times New Roman"/>
          <w:color w:val="000000"/>
          <w:position w:val="0"/>
          <w:sz w:val="24"/>
          <w:szCs w:val="24"/>
        </w:rPr>
        <w:t>)</w:t>
      </w:r>
      <w:r w:rsidR="00663F79" w:rsidRPr="00554F14">
        <w:rPr>
          <w:rFonts w:ascii="Times New Roman" w:hAnsi="Times New Roman" w:cs="Times New Roman"/>
          <w:color w:val="000000"/>
          <w:position w:val="0"/>
          <w:sz w:val="24"/>
          <w:szCs w:val="24"/>
        </w:rPr>
        <w:t xml:space="preserve">. Contributions and </w:t>
      </w:r>
      <w:r w:rsidR="00811405" w:rsidRPr="00554F14">
        <w:rPr>
          <w:rFonts w:ascii="Times New Roman" w:hAnsi="Times New Roman" w:cs="Times New Roman"/>
          <w:color w:val="000000"/>
          <w:position w:val="0"/>
          <w:sz w:val="24"/>
          <w:szCs w:val="24"/>
        </w:rPr>
        <w:t xml:space="preserve">challenges of palm oil to smallholders in </w:t>
      </w:r>
      <w:r w:rsidR="00663F79" w:rsidRPr="00554F14">
        <w:rPr>
          <w:rFonts w:ascii="Times New Roman" w:hAnsi="Times New Roman" w:cs="Times New Roman"/>
          <w:color w:val="000000"/>
          <w:position w:val="0"/>
          <w:sz w:val="24"/>
          <w:szCs w:val="24"/>
        </w:rPr>
        <w:t xml:space="preserve">Malaysia. </w:t>
      </w:r>
      <w:r w:rsidR="00C14186" w:rsidRPr="00554F14">
        <w:rPr>
          <w:rFonts w:ascii="Times New Roman" w:hAnsi="Times New Roman" w:cs="Times New Roman"/>
          <w:color w:val="000000"/>
          <w:position w:val="0"/>
          <w:sz w:val="24"/>
          <w:szCs w:val="24"/>
        </w:rPr>
        <w:tab/>
      </w:r>
      <w:r w:rsidR="00663F79" w:rsidRPr="00554F14">
        <w:rPr>
          <w:rFonts w:ascii="Times New Roman" w:hAnsi="Times New Roman" w:cs="Times New Roman"/>
          <w:i/>
          <w:iCs/>
          <w:color w:val="000000"/>
          <w:position w:val="0"/>
          <w:sz w:val="24"/>
          <w:szCs w:val="24"/>
        </w:rPr>
        <w:t>International Journal of Scientific &amp; Technology Research</w:t>
      </w:r>
      <w:r w:rsidR="00811405" w:rsidRPr="00554F14">
        <w:rPr>
          <w:rFonts w:ascii="Times New Roman" w:hAnsi="Times New Roman" w:cs="Times New Roman"/>
          <w:i/>
          <w:iCs/>
          <w:color w:val="000000"/>
          <w:position w:val="0"/>
          <w:sz w:val="24"/>
          <w:szCs w:val="24"/>
        </w:rPr>
        <w:t>,</w:t>
      </w:r>
      <w:r w:rsidR="00663F79" w:rsidRPr="00554F14">
        <w:rPr>
          <w:rFonts w:ascii="Times New Roman" w:hAnsi="Times New Roman" w:cs="Times New Roman"/>
          <w:i/>
          <w:iCs/>
          <w:color w:val="000000"/>
          <w:position w:val="0"/>
          <w:sz w:val="24"/>
          <w:szCs w:val="24"/>
        </w:rPr>
        <w:t xml:space="preserve"> </w:t>
      </w:r>
      <w:r w:rsidR="00663F79" w:rsidRPr="00554F14">
        <w:rPr>
          <w:rFonts w:ascii="Times New Roman" w:hAnsi="Times New Roman" w:cs="Times New Roman"/>
          <w:i/>
          <w:iCs/>
          <w:color w:val="000000"/>
          <w:position w:val="0"/>
          <w:sz w:val="24"/>
          <w:szCs w:val="24"/>
          <w:lang w:val="en-MY"/>
        </w:rPr>
        <w:t>9</w:t>
      </w:r>
      <w:r w:rsidR="00663F79" w:rsidRPr="00554F14">
        <w:rPr>
          <w:rFonts w:ascii="Times New Roman" w:hAnsi="Times New Roman" w:cs="Times New Roman"/>
          <w:color w:val="000000"/>
          <w:position w:val="0"/>
          <w:sz w:val="24"/>
          <w:szCs w:val="24"/>
          <w:lang w:val="en-MY"/>
        </w:rPr>
        <w:t>(6)</w:t>
      </w:r>
      <w:r w:rsidR="00811405" w:rsidRPr="00554F14">
        <w:rPr>
          <w:rFonts w:ascii="Times New Roman" w:hAnsi="Times New Roman" w:cs="Times New Roman"/>
          <w:color w:val="000000"/>
          <w:position w:val="0"/>
          <w:sz w:val="24"/>
          <w:szCs w:val="24"/>
          <w:lang w:val="en-MY"/>
        </w:rPr>
        <w:t xml:space="preserve">, </w:t>
      </w:r>
      <w:r w:rsidR="00663F79" w:rsidRPr="00554F14">
        <w:rPr>
          <w:rFonts w:ascii="Times New Roman" w:hAnsi="Times New Roman" w:cs="Times New Roman"/>
          <w:color w:val="000000"/>
          <w:position w:val="0"/>
          <w:sz w:val="24"/>
          <w:szCs w:val="24"/>
          <w:lang w:val="en-MY"/>
        </w:rPr>
        <w:t>269-273.</w:t>
      </w:r>
    </w:p>
    <w:p w14:paraId="57D06109" w14:textId="61F843F2" w:rsidR="00663F79" w:rsidRPr="00663F79"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63F79">
        <w:rPr>
          <w:rFonts w:ascii="Times New Roman" w:hAnsi="Times New Roman" w:cs="Times New Roman"/>
          <w:color w:val="000000"/>
          <w:position w:val="0"/>
          <w:sz w:val="24"/>
          <w:szCs w:val="24"/>
        </w:rPr>
        <w:t>Azima</w:t>
      </w:r>
      <w:r w:rsidR="008C097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 xml:space="preserve"> A.</w:t>
      </w:r>
      <w:r w:rsidR="008C097B">
        <w:rPr>
          <w:rFonts w:ascii="Times New Roman" w:hAnsi="Times New Roman" w:cs="Times New Roman"/>
          <w:color w:val="000000"/>
          <w:position w:val="0"/>
          <w:sz w:val="24"/>
          <w:szCs w:val="24"/>
        </w:rPr>
        <w:t xml:space="preserve"> </w:t>
      </w:r>
      <w:r w:rsidRPr="00663F79">
        <w:rPr>
          <w:rFonts w:ascii="Times New Roman" w:hAnsi="Times New Roman" w:cs="Times New Roman"/>
          <w:color w:val="000000"/>
          <w:position w:val="0"/>
          <w:sz w:val="24"/>
          <w:szCs w:val="24"/>
        </w:rPr>
        <w:t xml:space="preserve">M., </w:t>
      </w:r>
      <w:r w:rsidR="008C097B">
        <w:rPr>
          <w:rFonts w:ascii="Times New Roman" w:hAnsi="Times New Roman" w:cs="Times New Roman"/>
          <w:color w:val="000000"/>
          <w:position w:val="0"/>
          <w:sz w:val="24"/>
          <w:szCs w:val="24"/>
        </w:rPr>
        <w:t xml:space="preserve">Choy, E. A., Lyndon, N., &amp; </w:t>
      </w:r>
      <w:r w:rsidR="008C097B" w:rsidRPr="00663F79">
        <w:rPr>
          <w:rFonts w:ascii="Times New Roman" w:hAnsi="Times New Roman" w:cs="Times New Roman"/>
          <w:color w:val="000000"/>
          <w:position w:val="0"/>
          <w:sz w:val="24"/>
          <w:szCs w:val="24"/>
        </w:rPr>
        <w:t>Yew</w:t>
      </w:r>
      <w:r w:rsidR="008C097B">
        <w:rPr>
          <w:rFonts w:ascii="Times New Roman" w:hAnsi="Times New Roman" w:cs="Times New Roman"/>
          <w:color w:val="000000"/>
          <w:position w:val="0"/>
          <w:sz w:val="24"/>
          <w:szCs w:val="24"/>
        </w:rPr>
        <w:t xml:space="preserve">, </w:t>
      </w:r>
      <w:r w:rsidRPr="00663F79">
        <w:rPr>
          <w:rFonts w:ascii="Times New Roman" w:hAnsi="Times New Roman" w:cs="Times New Roman"/>
          <w:color w:val="000000"/>
          <w:position w:val="0"/>
          <w:sz w:val="24"/>
          <w:szCs w:val="24"/>
        </w:rPr>
        <w:t>V</w:t>
      </w:r>
      <w:r w:rsidR="008C097B">
        <w:rPr>
          <w:rFonts w:ascii="Times New Roman" w:hAnsi="Times New Roman" w:cs="Times New Roman"/>
          <w:color w:val="000000"/>
          <w:position w:val="0"/>
          <w:sz w:val="24"/>
          <w:szCs w:val="24"/>
        </w:rPr>
        <w:t xml:space="preserve">. </w:t>
      </w:r>
      <w:r w:rsidRPr="00663F79">
        <w:rPr>
          <w:rFonts w:ascii="Times New Roman" w:hAnsi="Times New Roman" w:cs="Times New Roman"/>
          <w:color w:val="000000"/>
          <w:position w:val="0"/>
          <w:sz w:val="24"/>
          <w:szCs w:val="24"/>
        </w:rPr>
        <w:t>W.</w:t>
      </w:r>
      <w:r w:rsidR="008C097B">
        <w:rPr>
          <w:rFonts w:ascii="Times New Roman" w:hAnsi="Times New Roman" w:cs="Times New Roman"/>
          <w:color w:val="000000"/>
          <w:position w:val="0"/>
          <w:sz w:val="24"/>
          <w:szCs w:val="24"/>
        </w:rPr>
        <w:t xml:space="preserve"> </w:t>
      </w:r>
      <w:r w:rsidRPr="00663F79">
        <w:rPr>
          <w:rFonts w:ascii="Times New Roman" w:hAnsi="Times New Roman" w:cs="Times New Roman"/>
          <w:color w:val="000000"/>
          <w:position w:val="0"/>
          <w:sz w:val="24"/>
          <w:szCs w:val="24"/>
        </w:rPr>
        <w:t xml:space="preserve">C. </w:t>
      </w:r>
      <w:r w:rsidR="008C097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2018</w:t>
      </w:r>
      <w:r w:rsidR="008C097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 xml:space="preserve">. Mendepani kekangan inovasi </w:t>
      </w:r>
      <w:r w:rsidR="00C14186">
        <w:rPr>
          <w:rFonts w:ascii="Times New Roman" w:hAnsi="Times New Roman" w:cs="Times New Roman"/>
          <w:color w:val="000000"/>
          <w:position w:val="0"/>
          <w:sz w:val="24"/>
          <w:szCs w:val="24"/>
        </w:rPr>
        <w:tab/>
      </w:r>
      <w:r w:rsidRPr="00663F79">
        <w:rPr>
          <w:rFonts w:ascii="Times New Roman" w:hAnsi="Times New Roman" w:cs="Times New Roman"/>
          <w:color w:val="000000"/>
          <w:position w:val="0"/>
          <w:sz w:val="24"/>
          <w:szCs w:val="24"/>
        </w:rPr>
        <w:t xml:space="preserve">dan teknologi dalam kalangan pekebun kecil sawit di Sabah. </w:t>
      </w:r>
      <w:r w:rsidR="00811405" w:rsidRPr="00663F79">
        <w:rPr>
          <w:rFonts w:ascii="Times New Roman" w:hAnsi="Times New Roman" w:cs="Times New Roman"/>
          <w:i/>
          <w:iCs/>
          <w:color w:val="000000"/>
          <w:position w:val="0"/>
          <w:sz w:val="24"/>
          <w:szCs w:val="24"/>
        </w:rPr>
        <w:t>Geografia</w:t>
      </w:r>
      <w:r w:rsidRPr="00663F79">
        <w:rPr>
          <w:rFonts w:ascii="Times New Roman" w:hAnsi="Times New Roman" w:cs="Times New Roman"/>
          <w:i/>
          <w:iCs/>
          <w:color w:val="000000"/>
          <w:position w:val="0"/>
          <w:sz w:val="24"/>
          <w:szCs w:val="24"/>
        </w:rPr>
        <w:t xml:space="preserve">-Malaysian </w:t>
      </w:r>
      <w:r w:rsidR="00C14186">
        <w:rPr>
          <w:rFonts w:ascii="Times New Roman" w:hAnsi="Times New Roman" w:cs="Times New Roman"/>
          <w:i/>
          <w:iCs/>
          <w:color w:val="000000"/>
          <w:position w:val="0"/>
          <w:sz w:val="24"/>
          <w:szCs w:val="24"/>
        </w:rPr>
        <w:tab/>
      </w:r>
      <w:r w:rsidRPr="00663F79">
        <w:rPr>
          <w:rFonts w:ascii="Times New Roman" w:hAnsi="Times New Roman" w:cs="Times New Roman"/>
          <w:i/>
          <w:iCs/>
          <w:color w:val="000000"/>
          <w:position w:val="0"/>
          <w:sz w:val="24"/>
          <w:szCs w:val="24"/>
        </w:rPr>
        <w:t>Journal of Society and Space</w:t>
      </w:r>
      <w:r w:rsidR="00811405">
        <w:rPr>
          <w:rFonts w:ascii="Times New Roman" w:hAnsi="Times New Roman" w:cs="Times New Roman"/>
          <w:i/>
          <w:iCs/>
          <w:color w:val="000000"/>
          <w:position w:val="0"/>
          <w:sz w:val="24"/>
          <w:szCs w:val="24"/>
        </w:rPr>
        <w:t>,</w:t>
      </w:r>
      <w:r w:rsidRPr="00663F79">
        <w:rPr>
          <w:rFonts w:ascii="Times New Roman" w:hAnsi="Times New Roman" w:cs="Times New Roman"/>
          <w:color w:val="000000"/>
          <w:position w:val="0"/>
          <w:sz w:val="24"/>
          <w:szCs w:val="24"/>
        </w:rPr>
        <w:t xml:space="preserve"> </w:t>
      </w:r>
      <w:r w:rsidRPr="00811405">
        <w:rPr>
          <w:rFonts w:ascii="Times New Roman" w:hAnsi="Times New Roman" w:cs="Times New Roman"/>
          <w:i/>
          <w:iCs/>
          <w:color w:val="000000"/>
          <w:position w:val="0"/>
          <w:sz w:val="24"/>
          <w:szCs w:val="24"/>
        </w:rPr>
        <w:t>14</w:t>
      </w:r>
      <w:r w:rsidRPr="00663F79">
        <w:rPr>
          <w:rFonts w:ascii="Times New Roman" w:hAnsi="Times New Roman" w:cs="Times New Roman"/>
          <w:color w:val="000000"/>
          <w:position w:val="0"/>
          <w:sz w:val="24"/>
          <w:szCs w:val="24"/>
        </w:rPr>
        <w:t>(2)</w:t>
      </w:r>
      <w:r w:rsidR="00811405">
        <w:rPr>
          <w:rFonts w:ascii="Times New Roman" w:hAnsi="Times New Roman" w:cs="Times New Roman"/>
          <w:color w:val="000000"/>
          <w:position w:val="0"/>
          <w:sz w:val="24"/>
          <w:szCs w:val="24"/>
        </w:rPr>
        <w:t xml:space="preserve">, </w:t>
      </w:r>
      <w:r w:rsidRPr="00663F79">
        <w:rPr>
          <w:rFonts w:ascii="Times New Roman" w:hAnsi="Times New Roman" w:cs="Times New Roman"/>
          <w:color w:val="000000"/>
          <w:position w:val="0"/>
          <w:sz w:val="24"/>
          <w:szCs w:val="24"/>
        </w:rPr>
        <w:t>56-67</w:t>
      </w:r>
      <w:r w:rsidR="00C20E5F">
        <w:rPr>
          <w:rFonts w:ascii="Times New Roman" w:hAnsi="Times New Roman" w:cs="Times New Roman"/>
          <w:color w:val="000000"/>
          <w:position w:val="0"/>
          <w:sz w:val="24"/>
          <w:szCs w:val="24"/>
        </w:rPr>
        <w:t>.</w:t>
      </w:r>
    </w:p>
    <w:p w14:paraId="374EEDF4" w14:textId="0C5379C7" w:rsidR="00663F79" w:rsidRPr="00663F79"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63F79">
        <w:rPr>
          <w:rFonts w:ascii="Times New Roman" w:hAnsi="Times New Roman" w:cs="Times New Roman"/>
          <w:color w:val="000000"/>
          <w:position w:val="0"/>
          <w:sz w:val="24"/>
          <w:szCs w:val="24"/>
        </w:rPr>
        <w:t>Azman, I</w:t>
      </w:r>
      <w:r w:rsidR="008C097B">
        <w:rPr>
          <w:rFonts w:ascii="Times New Roman" w:hAnsi="Times New Roman" w:cs="Times New Roman"/>
          <w:color w:val="000000"/>
          <w:position w:val="0"/>
          <w:sz w:val="24"/>
          <w:szCs w:val="24"/>
        </w:rPr>
        <w:t>. &amp;</w:t>
      </w:r>
      <w:r w:rsidRPr="00663F79">
        <w:rPr>
          <w:rFonts w:ascii="Times New Roman" w:hAnsi="Times New Roman" w:cs="Times New Roman"/>
          <w:color w:val="000000"/>
          <w:position w:val="0"/>
          <w:sz w:val="24"/>
          <w:szCs w:val="24"/>
        </w:rPr>
        <w:t xml:space="preserve"> Nazirah, C. J. </w:t>
      </w:r>
      <w:r w:rsidR="008C097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2014</w:t>
      </w:r>
      <w:r w:rsidR="008C097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 xml:space="preserve">. The </w:t>
      </w:r>
      <w:r w:rsidR="008C097B" w:rsidRPr="00663F79">
        <w:rPr>
          <w:rFonts w:ascii="Times New Roman" w:hAnsi="Times New Roman" w:cs="Times New Roman"/>
          <w:color w:val="000000"/>
          <w:position w:val="0"/>
          <w:sz w:val="24"/>
          <w:szCs w:val="24"/>
        </w:rPr>
        <w:t>effects of establishing sustainable oil palm</w:t>
      </w:r>
      <w:r w:rsidR="0006130B">
        <w:rPr>
          <w:rFonts w:ascii="Times New Roman" w:hAnsi="Times New Roman" w:cs="Times New Roman"/>
          <w:color w:val="000000"/>
          <w:position w:val="0"/>
          <w:sz w:val="24"/>
          <w:szCs w:val="24"/>
        </w:rPr>
        <w:t xml:space="preserve"> </w:t>
      </w:r>
      <w:proofErr w:type="gramStart"/>
      <w:r w:rsidR="008C097B" w:rsidRPr="00663F79">
        <w:rPr>
          <w:rFonts w:ascii="Times New Roman" w:hAnsi="Times New Roman" w:cs="Times New Roman"/>
          <w:color w:val="000000"/>
          <w:position w:val="0"/>
          <w:sz w:val="24"/>
          <w:szCs w:val="24"/>
        </w:rPr>
        <w:t>grower</w:t>
      </w:r>
      <w:r w:rsidR="0006130B">
        <w:rPr>
          <w:rFonts w:ascii="Times New Roman" w:hAnsi="Times New Roman" w:cs="Times New Roman"/>
          <w:color w:val="000000"/>
          <w:position w:val="0"/>
          <w:sz w:val="24"/>
          <w:szCs w:val="24"/>
        </w:rPr>
        <w:t>S</w:t>
      </w:r>
      <w:proofErr w:type="gramEnd"/>
      <w:r w:rsidR="008C097B">
        <w:rPr>
          <w:rFonts w:ascii="Times New Roman" w:hAnsi="Times New Roman" w:cs="Times New Roman"/>
          <w:color w:val="000000"/>
          <w:position w:val="0"/>
          <w:sz w:val="24"/>
          <w:szCs w:val="24"/>
        </w:rPr>
        <w:tab/>
      </w:r>
      <w:r w:rsidR="008C097B" w:rsidRPr="00663F79">
        <w:rPr>
          <w:rFonts w:ascii="Times New Roman" w:hAnsi="Times New Roman" w:cs="Times New Roman"/>
          <w:color w:val="000000"/>
          <w:position w:val="0"/>
          <w:sz w:val="24"/>
          <w:szCs w:val="24"/>
        </w:rPr>
        <w:t>cooperatives on the incomes of oil palm smallholders</w:t>
      </w:r>
      <w:r w:rsidRPr="00663F79">
        <w:rPr>
          <w:rFonts w:ascii="Times New Roman" w:hAnsi="Times New Roman" w:cs="Times New Roman"/>
          <w:color w:val="000000"/>
          <w:position w:val="0"/>
          <w:sz w:val="24"/>
          <w:szCs w:val="24"/>
        </w:rPr>
        <w:t xml:space="preserve">. </w:t>
      </w:r>
      <w:r w:rsidRPr="00663F79">
        <w:rPr>
          <w:rFonts w:ascii="Times New Roman" w:hAnsi="Times New Roman" w:cs="Times New Roman"/>
          <w:i/>
          <w:iCs/>
          <w:color w:val="000000"/>
          <w:position w:val="0"/>
          <w:sz w:val="24"/>
          <w:szCs w:val="24"/>
        </w:rPr>
        <w:t xml:space="preserve">Oil Palm Industry Economic </w:t>
      </w:r>
      <w:r w:rsidR="00C14186">
        <w:rPr>
          <w:rFonts w:ascii="Times New Roman" w:hAnsi="Times New Roman" w:cs="Times New Roman"/>
          <w:i/>
          <w:iCs/>
          <w:color w:val="000000"/>
          <w:position w:val="0"/>
          <w:sz w:val="24"/>
          <w:szCs w:val="24"/>
        </w:rPr>
        <w:tab/>
      </w:r>
      <w:r w:rsidRPr="00663F79">
        <w:rPr>
          <w:rFonts w:ascii="Times New Roman" w:hAnsi="Times New Roman" w:cs="Times New Roman"/>
          <w:i/>
          <w:iCs/>
          <w:color w:val="000000"/>
          <w:position w:val="0"/>
          <w:sz w:val="24"/>
          <w:szCs w:val="24"/>
        </w:rPr>
        <w:t>Journal</w:t>
      </w:r>
      <w:r w:rsidR="008C097B">
        <w:rPr>
          <w:rFonts w:ascii="Times New Roman" w:hAnsi="Times New Roman" w:cs="Times New Roman"/>
          <w:color w:val="000000"/>
          <w:position w:val="0"/>
          <w:sz w:val="24"/>
          <w:szCs w:val="24"/>
        </w:rPr>
        <w:t xml:space="preserve">, </w:t>
      </w:r>
      <w:r w:rsidRPr="008C097B">
        <w:rPr>
          <w:rFonts w:ascii="Times New Roman" w:hAnsi="Times New Roman" w:cs="Times New Roman"/>
          <w:i/>
          <w:iCs/>
          <w:color w:val="000000"/>
          <w:position w:val="0"/>
          <w:sz w:val="24"/>
          <w:szCs w:val="24"/>
        </w:rPr>
        <w:t>14</w:t>
      </w:r>
      <w:r w:rsidRPr="00663F79">
        <w:rPr>
          <w:rFonts w:ascii="Times New Roman" w:hAnsi="Times New Roman" w:cs="Times New Roman"/>
          <w:color w:val="000000"/>
          <w:position w:val="0"/>
          <w:sz w:val="24"/>
          <w:szCs w:val="24"/>
        </w:rPr>
        <w:t>(2)</w:t>
      </w:r>
      <w:r w:rsidR="008C097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 xml:space="preserve"> 1-7</w:t>
      </w:r>
      <w:r w:rsidR="00C20E5F">
        <w:rPr>
          <w:rFonts w:ascii="Times New Roman" w:hAnsi="Times New Roman" w:cs="Times New Roman"/>
          <w:color w:val="000000"/>
          <w:position w:val="0"/>
          <w:sz w:val="24"/>
          <w:szCs w:val="24"/>
        </w:rPr>
        <w:t>.</w:t>
      </w:r>
    </w:p>
    <w:p w14:paraId="53F6F76D" w14:textId="7973791E" w:rsidR="00663F79" w:rsidRPr="00663F79"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63F79">
        <w:rPr>
          <w:rFonts w:ascii="Times New Roman" w:hAnsi="Times New Roman" w:cs="Times New Roman"/>
          <w:color w:val="000000"/>
          <w:position w:val="0"/>
          <w:sz w:val="24"/>
          <w:szCs w:val="24"/>
        </w:rPr>
        <w:lastRenderedPageBreak/>
        <w:t xml:space="preserve">Basiron, Y. </w:t>
      </w:r>
      <w:r w:rsidR="0006130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2007</w:t>
      </w:r>
      <w:r w:rsidR="0006130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 xml:space="preserve">. Palm oil production through sustainable plantations. European. </w:t>
      </w:r>
      <w:r w:rsidRPr="00663F79">
        <w:rPr>
          <w:rFonts w:ascii="Times New Roman" w:hAnsi="Times New Roman" w:cs="Times New Roman"/>
          <w:i/>
          <w:iCs/>
          <w:color w:val="000000"/>
          <w:position w:val="0"/>
          <w:sz w:val="24"/>
          <w:szCs w:val="24"/>
        </w:rPr>
        <w:t xml:space="preserve">Journal of </w:t>
      </w:r>
      <w:r w:rsidR="0006130B">
        <w:rPr>
          <w:rFonts w:ascii="Times New Roman" w:hAnsi="Times New Roman" w:cs="Times New Roman"/>
          <w:i/>
          <w:iCs/>
          <w:color w:val="000000"/>
          <w:position w:val="0"/>
          <w:sz w:val="24"/>
          <w:szCs w:val="24"/>
        </w:rPr>
        <w:tab/>
      </w:r>
      <w:r w:rsidRPr="00663F79">
        <w:rPr>
          <w:rFonts w:ascii="Times New Roman" w:hAnsi="Times New Roman" w:cs="Times New Roman"/>
          <w:i/>
          <w:iCs/>
          <w:color w:val="000000"/>
          <w:position w:val="0"/>
          <w:sz w:val="24"/>
          <w:szCs w:val="24"/>
        </w:rPr>
        <w:t>Lipid</w:t>
      </w:r>
      <w:r w:rsidR="0006130B">
        <w:rPr>
          <w:rFonts w:ascii="Times New Roman" w:hAnsi="Times New Roman" w:cs="Times New Roman"/>
          <w:i/>
          <w:iCs/>
          <w:color w:val="000000"/>
          <w:position w:val="0"/>
          <w:sz w:val="24"/>
          <w:szCs w:val="24"/>
        </w:rPr>
        <w:t xml:space="preserve"> </w:t>
      </w:r>
      <w:r w:rsidRPr="00663F79">
        <w:rPr>
          <w:rFonts w:ascii="Times New Roman" w:hAnsi="Times New Roman" w:cs="Times New Roman"/>
          <w:i/>
          <w:iCs/>
          <w:color w:val="000000"/>
          <w:position w:val="0"/>
          <w:sz w:val="24"/>
          <w:szCs w:val="24"/>
        </w:rPr>
        <w:t>Science and Technology</w:t>
      </w:r>
      <w:r w:rsidRPr="00663F79">
        <w:rPr>
          <w:rFonts w:ascii="Times New Roman" w:hAnsi="Times New Roman" w:cs="Times New Roman"/>
          <w:color w:val="000000"/>
          <w:position w:val="0"/>
          <w:sz w:val="24"/>
          <w:szCs w:val="24"/>
        </w:rPr>
        <w:t xml:space="preserve">, </w:t>
      </w:r>
      <w:r w:rsidRPr="008C097B">
        <w:rPr>
          <w:rFonts w:ascii="Times New Roman" w:hAnsi="Times New Roman" w:cs="Times New Roman"/>
          <w:i/>
          <w:iCs/>
          <w:color w:val="000000"/>
          <w:position w:val="0"/>
          <w:sz w:val="24"/>
          <w:szCs w:val="24"/>
        </w:rPr>
        <w:t>109</w:t>
      </w:r>
      <w:r w:rsidRPr="00663F79">
        <w:rPr>
          <w:rFonts w:ascii="Times New Roman" w:hAnsi="Times New Roman" w:cs="Times New Roman"/>
          <w:color w:val="000000"/>
          <w:position w:val="0"/>
          <w:sz w:val="24"/>
          <w:szCs w:val="24"/>
        </w:rPr>
        <w:t>(4)</w:t>
      </w:r>
      <w:r w:rsidR="008C097B">
        <w:rPr>
          <w:rFonts w:ascii="Times New Roman" w:hAnsi="Times New Roman" w:cs="Times New Roman"/>
          <w:color w:val="000000"/>
          <w:position w:val="0"/>
          <w:sz w:val="24"/>
          <w:szCs w:val="24"/>
        </w:rPr>
        <w:t xml:space="preserve">, </w:t>
      </w:r>
      <w:r w:rsidRPr="00663F79">
        <w:rPr>
          <w:rFonts w:ascii="Times New Roman" w:hAnsi="Times New Roman" w:cs="Times New Roman"/>
          <w:color w:val="000000"/>
          <w:position w:val="0"/>
          <w:sz w:val="24"/>
          <w:szCs w:val="24"/>
        </w:rPr>
        <w:t>289–295</w:t>
      </w:r>
      <w:r w:rsidR="00C20E5F">
        <w:rPr>
          <w:rFonts w:ascii="Times New Roman" w:hAnsi="Times New Roman" w:cs="Times New Roman"/>
          <w:color w:val="000000"/>
          <w:position w:val="0"/>
          <w:sz w:val="24"/>
          <w:szCs w:val="24"/>
        </w:rPr>
        <w:t>.</w:t>
      </w:r>
    </w:p>
    <w:p w14:paraId="579232B7" w14:textId="6661FD8F" w:rsidR="00663F79" w:rsidRPr="00663F79"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63F79">
        <w:rPr>
          <w:rFonts w:ascii="Times New Roman" w:hAnsi="Times New Roman" w:cs="Times New Roman"/>
          <w:color w:val="000000"/>
          <w:position w:val="0"/>
          <w:sz w:val="24"/>
          <w:szCs w:val="24"/>
        </w:rPr>
        <w:t>Chua, Y.</w:t>
      </w:r>
      <w:r w:rsidR="0006130B">
        <w:rPr>
          <w:rFonts w:ascii="Times New Roman" w:hAnsi="Times New Roman" w:cs="Times New Roman"/>
          <w:color w:val="000000"/>
          <w:position w:val="0"/>
          <w:sz w:val="24"/>
          <w:szCs w:val="24"/>
        </w:rPr>
        <w:t xml:space="preserve"> </w:t>
      </w:r>
      <w:r w:rsidRPr="00663F79">
        <w:rPr>
          <w:rFonts w:ascii="Times New Roman" w:hAnsi="Times New Roman" w:cs="Times New Roman"/>
          <w:color w:val="000000"/>
          <w:position w:val="0"/>
          <w:sz w:val="24"/>
          <w:szCs w:val="24"/>
        </w:rPr>
        <w:t xml:space="preserve">P. </w:t>
      </w:r>
      <w:r w:rsidR="0006130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2006</w:t>
      </w:r>
      <w:r w:rsidR="0006130B">
        <w:rPr>
          <w:rFonts w:ascii="Times New Roman" w:hAnsi="Times New Roman" w:cs="Times New Roman"/>
          <w:color w:val="000000"/>
          <w:position w:val="0"/>
          <w:sz w:val="24"/>
          <w:szCs w:val="24"/>
        </w:rPr>
        <w:t>)</w:t>
      </w:r>
      <w:r w:rsidRPr="00663F79">
        <w:rPr>
          <w:rFonts w:ascii="Times New Roman" w:hAnsi="Times New Roman" w:cs="Times New Roman"/>
          <w:color w:val="000000"/>
          <w:position w:val="0"/>
          <w:sz w:val="24"/>
          <w:szCs w:val="24"/>
        </w:rPr>
        <w:t xml:space="preserve">. </w:t>
      </w:r>
      <w:r w:rsidRPr="00663F79">
        <w:rPr>
          <w:rFonts w:ascii="Times New Roman" w:hAnsi="Times New Roman" w:cs="Times New Roman"/>
          <w:i/>
          <w:iCs/>
          <w:color w:val="000000"/>
          <w:position w:val="0"/>
          <w:sz w:val="24"/>
          <w:szCs w:val="24"/>
        </w:rPr>
        <w:t xml:space="preserve">Research </w:t>
      </w:r>
      <w:r w:rsidR="0006130B">
        <w:rPr>
          <w:rFonts w:ascii="Times New Roman" w:hAnsi="Times New Roman" w:cs="Times New Roman"/>
          <w:i/>
          <w:iCs/>
          <w:color w:val="000000"/>
          <w:position w:val="0"/>
          <w:sz w:val="24"/>
          <w:szCs w:val="24"/>
        </w:rPr>
        <w:t>m</w:t>
      </w:r>
      <w:r w:rsidRPr="00663F79">
        <w:rPr>
          <w:rFonts w:ascii="Times New Roman" w:hAnsi="Times New Roman" w:cs="Times New Roman"/>
          <w:i/>
          <w:iCs/>
          <w:color w:val="000000"/>
          <w:position w:val="0"/>
          <w:sz w:val="24"/>
          <w:szCs w:val="24"/>
        </w:rPr>
        <w:t>ethods</w:t>
      </w:r>
      <w:r w:rsidRPr="00663F79">
        <w:rPr>
          <w:rFonts w:ascii="Times New Roman" w:hAnsi="Times New Roman" w:cs="Times New Roman"/>
          <w:color w:val="000000"/>
          <w:position w:val="0"/>
          <w:sz w:val="24"/>
          <w:szCs w:val="24"/>
        </w:rPr>
        <w:t>. McGraw-Hill Education.</w:t>
      </w:r>
    </w:p>
    <w:p w14:paraId="741C3113" w14:textId="5FD6A51A" w:rsidR="00663F79" w:rsidRPr="0006130B"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6130B">
        <w:rPr>
          <w:rFonts w:ascii="Times New Roman" w:hAnsi="Times New Roman" w:cs="Times New Roman"/>
          <w:color w:val="000000"/>
          <w:position w:val="0"/>
          <w:sz w:val="24"/>
          <w:szCs w:val="24"/>
        </w:rPr>
        <w:t xml:space="preserve">Claridge, T. </w:t>
      </w:r>
      <w:r w:rsidR="0006130B">
        <w:rPr>
          <w:rFonts w:ascii="Times New Roman" w:hAnsi="Times New Roman" w:cs="Times New Roman"/>
          <w:color w:val="000000"/>
          <w:position w:val="0"/>
          <w:sz w:val="24"/>
          <w:szCs w:val="24"/>
        </w:rPr>
        <w:t>(</w:t>
      </w:r>
      <w:r w:rsidRPr="0006130B">
        <w:rPr>
          <w:rFonts w:ascii="Times New Roman" w:hAnsi="Times New Roman" w:cs="Times New Roman"/>
          <w:color w:val="000000"/>
          <w:position w:val="0"/>
          <w:sz w:val="24"/>
          <w:szCs w:val="24"/>
        </w:rPr>
        <w:t>2018</w:t>
      </w:r>
      <w:r w:rsidR="0006130B">
        <w:rPr>
          <w:rFonts w:ascii="Times New Roman" w:hAnsi="Times New Roman" w:cs="Times New Roman"/>
          <w:color w:val="000000"/>
          <w:position w:val="0"/>
          <w:sz w:val="24"/>
          <w:szCs w:val="24"/>
        </w:rPr>
        <w:t>)</w:t>
      </w:r>
      <w:r w:rsidRPr="0006130B">
        <w:rPr>
          <w:rFonts w:ascii="Times New Roman" w:hAnsi="Times New Roman" w:cs="Times New Roman"/>
          <w:color w:val="000000"/>
          <w:position w:val="0"/>
          <w:sz w:val="24"/>
          <w:szCs w:val="24"/>
        </w:rPr>
        <w:t xml:space="preserve">. Dimensions of Social Capital-structural, cognitive, and relational. </w:t>
      </w:r>
      <w:r w:rsidRPr="0006130B">
        <w:rPr>
          <w:rFonts w:ascii="Times New Roman" w:hAnsi="Times New Roman" w:cs="Times New Roman"/>
          <w:i/>
          <w:iCs/>
          <w:color w:val="000000"/>
          <w:position w:val="0"/>
          <w:sz w:val="24"/>
          <w:szCs w:val="24"/>
        </w:rPr>
        <w:t xml:space="preserve">Social </w:t>
      </w:r>
      <w:r w:rsidR="00C14186" w:rsidRPr="0006130B">
        <w:rPr>
          <w:rFonts w:ascii="Times New Roman" w:hAnsi="Times New Roman" w:cs="Times New Roman"/>
          <w:i/>
          <w:iCs/>
          <w:color w:val="000000"/>
          <w:position w:val="0"/>
          <w:sz w:val="24"/>
          <w:szCs w:val="24"/>
        </w:rPr>
        <w:tab/>
      </w:r>
      <w:r w:rsidRPr="0006130B">
        <w:rPr>
          <w:rFonts w:ascii="Times New Roman" w:hAnsi="Times New Roman" w:cs="Times New Roman"/>
          <w:i/>
          <w:iCs/>
          <w:color w:val="000000"/>
          <w:position w:val="0"/>
          <w:sz w:val="24"/>
          <w:szCs w:val="24"/>
        </w:rPr>
        <w:t>Capital Research</w:t>
      </w:r>
      <w:r w:rsidR="0006130B" w:rsidRPr="0006130B">
        <w:rPr>
          <w:rFonts w:ascii="Times New Roman" w:hAnsi="Times New Roman" w:cs="Times New Roman"/>
          <w:i/>
          <w:iCs/>
          <w:color w:val="000000"/>
          <w:position w:val="0"/>
          <w:sz w:val="24"/>
          <w:szCs w:val="24"/>
        </w:rPr>
        <w:t>,</w:t>
      </w:r>
      <w:r w:rsidRPr="0006130B">
        <w:rPr>
          <w:rFonts w:ascii="Times New Roman" w:hAnsi="Times New Roman" w:cs="Times New Roman"/>
          <w:i/>
          <w:iCs/>
          <w:color w:val="000000"/>
          <w:position w:val="0"/>
          <w:sz w:val="24"/>
          <w:szCs w:val="24"/>
        </w:rPr>
        <w:t xml:space="preserve"> 1</w:t>
      </w:r>
      <w:r w:rsidR="0006130B" w:rsidRPr="0006130B">
        <w:rPr>
          <w:rFonts w:ascii="Times New Roman" w:hAnsi="Times New Roman" w:cs="Times New Roman"/>
          <w:i/>
          <w:iCs/>
          <w:color w:val="000000"/>
          <w:position w:val="0"/>
          <w:sz w:val="24"/>
          <w:szCs w:val="24"/>
        </w:rPr>
        <w:t>,</w:t>
      </w:r>
      <w:r w:rsidR="0006130B" w:rsidRPr="0006130B">
        <w:rPr>
          <w:rFonts w:ascii="Times New Roman" w:hAnsi="Times New Roman" w:cs="Times New Roman"/>
          <w:color w:val="000000"/>
          <w:position w:val="0"/>
          <w:sz w:val="24"/>
          <w:szCs w:val="24"/>
        </w:rPr>
        <w:t xml:space="preserve"> </w:t>
      </w:r>
      <w:r w:rsidRPr="0006130B">
        <w:rPr>
          <w:rFonts w:ascii="Times New Roman" w:hAnsi="Times New Roman" w:cs="Times New Roman"/>
          <w:color w:val="000000"/>
          <w:position w:val="0"/>
          <w:sz w:val="24"/>
          <w:szCs w:val="24"/>
        </w:rPr>
        <w:t>1-4.</w:t>
      </w:r>
    </w:p>
    <w:p w14:paraId="53C566A4" w14:textId="3866933C" w:rsidR="00663F79" w:rsidRPr="0006130B"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6130B">
        <w:rPr>
          <w:rFonts w:ascii="Times New Roman" w:hAnsi="Times New Roman" w:cs="Times New Roman"/>
          <w:color w:val="000000"/>
          <w:position w:val="0"/>
          <w:sz w:val="24"/>
          <w:szCs w:val="24"/>
        </w:rPr>
        <w:t xml:space="preserve">Cofré-Bravo, G., Klerkx, L., </w:t>
      </w:r>
      <w:r w:rsidR="0006130B" w:rsidRPr="0006130B">
        <w:rPr>
          <w:rFonts w:ascii="Times New Roman" w:hAnsi="Times New Roman" w:cs="Times New Roman"/>
          <w:color w:val="000000"/>
          <w:position w:val="0"/>
          <w:sz w:val="24"/>
          <w:szCs w:val="24"/>
        </w:rPr>
        <w:t>&amp;</w:t>
      </w:r>
      <w:r w:rsidRPr="0006130B">
        <w:rPr>
          <w:rFonts w:ascii="Times New Roman" w:hAnsi="Times New Roman" w:cs="Times New Roman"/>
          <w:color w:val="000000"/>
          <w:position w:val="0"/>
          <w:sz w:val="24"/>
          <w:szCs w:val="24"/>
        </w:rPr>
        <w:t xml:space="preserve"> Engler, A. </w:t>
      </w:r>
      <w:r w:rsidR="0006130B" w:rsidRPr="0006130B">
        <w:rPr>
          <w:rFonts w:ascii="Times New Roman" w:hAnsi="Times New Roman" w:cs="Times New Roman"/>
          <w:color w:val="000000"/>
          <w:position w:val="0"/>
          <w:sz w:val="24"/>
          <w:szCs w:val="24"/>
        </w:rPr>
        <w:t>(</w:t>
      </w:r>
      <w:r w:rsidRPr="0006130B">
        <w:rPr>
          <w:rFonts w:ascii="Times New Roman" w:hAnsi="Times New Roman" w:cs="Times New Roman"/>
          <w:color w:val="000000"/>
          <w:position w:val="0"/>
          <w:sz w:val="24"/>
          <w:szCs w:val="24"/>
        </w:rPr>
        <w:t>2019</w:t>
      </w:r>
      <w:r w:rsidR="0006130B" w:rsidRPr="0006130B">
        <w:rPr>
          <w:rFonts w:ascii="Times New Roman" w:hAnsi="Times New Roman" w:cs="Times New Roman"/>
          <w:color w:val="000000"/>
          <w:position w:val="0"/>
          <w:sz w:val="24"/>
          <w:szCs w:val="24"/>
        </w:rPr>
        <w:t>)</w:t>
      </w:r>
      <w:r w:rsidRPr="0006130B">
        <w:rPr>
          <w:rFonts w:ascii="Times New Roman" w:hAnsi="Times New Roman" w:cs="Times New Roman"/>
          <w:color w:val="000000"/>
          <w:position w:val="0"/>
          <w:sz w:val="24"/>
          <w:szCs w:val="24"/>
        </w:rPr>
        <w:t xml:space="preserve">. Combinations of bonding, bridging, and linking </w:t>
      </w:r>
      <w:r w:rsidR="00C14186" w:rsidRPr="0006130B">
        <w:rPr>
          <w:rFonts w:ascii="Times New Roman" w:hAnsi="Times New Roman" w:cs="Times New Roman"/>
          <w:color w:val="000000"/>
          <w:position w:val="0"/>
          <w:sz w:val="24"/>
          <w:szCs w:val="24"/>
        </w:rPr>
        <w:tab/>
      </w:r>
      <w:r w:rsidRPr="0006130B">
        <w:rPr>
          <w:rFonts w:ascii="Times New Roman" w:hAnsi="Times New Roman" w:cs="Times New Roman"/>
          <w:color w:val="000000"/>
          <w:position w:val="0"/>
          <w:sz w:val="24"/>
          <w:szCs w:val="24"/>
        </w:rPr>
        <w:t xml:space="preserve">social capital for farm innovation: How farmers configure different support </w:t>
      </w:r>
      <w:r w:rsidR="00C14186" w:rsidRPr="0006130B">
        <w:rPr>
          <w:rFonts w:ascii="Times New Roman" w:hAnsi="Times New Roman" w:cs="Times New Roman"/>
          <w:color w:val="000000"/>
          <w:position w:val="0"/>
          <w:sz w:val="24"/>
          <w:szCs w:val="24"/>
        </w:rPr>
        <w:tab/>
      </w:r>
      <w:r w:rsidRPr="0006130B">
        <w:rPr>
          <w:rFonts w:ascii="Times New Roman" w:hAnsi="Times New Roman" w:cs="Times New Roman"/>
          <w:color w:val="000000"/>
          <w:position w:val="0"/>
          <w:sz w:val="24"/>
          <w:szCs w:val="24"/>
        </w:rPr>
        <w:t>networks. </w:t>
      </w:r>
      <w:r w:rsidRPr="0006130B">
        <w:rPr>
          <w:rFonts w:ascii="Times New Roman" w:hAnsi="Times New Roman" w:cs="Times New Roman"/>
          <w:i/>
          <w:iCs/>
          <w:color w:val="000000"/>
          <w:position w:val="0"/>
          <w:sz w:val="24"/>
          <w:szCs w:val="24"/>
        </w:rPr>
        <w:t>Journal of Rural Studies</w:t>
      </w:r>
      <w:r w:rsidR="0006130B" w:rsidRPr="0006130B">
        <w:rPr>
          <w:rFonts w:ascii="Times New Roman" w:hAnsi="Times New Roman" w:cs="Times New Roman"/>
          <w:i/>
          <w:iCs/>
          <w:color w:val="000000"/>
          <w:position w:val="0"/>
          <w:sz w:val="24"/>
          <w:szCs w:val="24"/>
        </w:rPr>
        <w:t xml:space="preserve">, </w:t>
      </w:r>
      <w:r w:rsidRPr="0006130B">
        <w:rPr>
          <w:rFonts w:ascii="Times New Roman" w:hAnsi="Times New Roman" w:cs="Times New Roman"/>
          <w:i/>
          <w:iCs/>
          <w:color w:val="000000"/>
          <w:position w:val="0"/>
          <w:sz w:val="24"/>
          <w:szCs w:val="24"/>
        </w:rPr>
        <w:t>69</w:t>
      </w:r>
      <w:r w:rsidR="0006130B" w:rsidRPr="0006130B">
        <w:rPr>
          <w:rFonts w:ascii="Times New Roman" w:hAnsi="Times New Roman" w:cs="Times New Roman"/>
          <w:i/>
          <w:iCs/>
          <w:color w:val="000000"/>
          <w:position w:val="0"/>
          <w:sz w:val="24"/>
          <w:szCs w:val="24"/>
        </w:rPr>
        <w:t>,</w:t>
      </w:r>
      <w:r w:rsidR="0006130B" w:rsidRPr="0006130B">
        <w:rPr>
          <w:rFonts w:ascii="Times New Roman" w:hAnsi="Times New Roman" w:cs="Times New Roman"/>
          <w:color w:val="000000"/>
          <w:position w:val="0"/>
          <w:sz w:val="24"/>
          <w:szCs w:val="24"/>
        </w:rPr>
        <w:t xml:space="preserve"> </w:t>
      </w:r>
      <w:r w:rsidRPr="0006130B">
        <w:rPr>
          <w:rFonts w:ascii="Times New Roman" w:hAnsi="Times New Roman" w:cs="Times New Roman"/>
          <w:color w:val="000000"/>
          <w:position w:val="0"/>
          <w:sz w:val="24"/>
          <w:szCs w:val="24"/>
        </w:rPr>
        <w:t>53-64.</w:t>
      </w:r>
    </w:p>
    <w:p w14:paraId="1D6BE809" w14:textId="28AE7AF3" w:rsidR="00554F14" w:rsidRPr="00554F14"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i/>
          <w:iCs/>
          <w:color w:val="000000"/>
          <w:position w:val="0"/>
          <w:sz w:val="24"/>
          <w:szCs w:val="24"/>
          <w:lang w:val="en-MY"/>
        </w:rPr>
      </w:pPr>
      <w:r w:rsidRPr="00554F14">
        <w:rPr>
          <w:rFonts w:ascii="Times New Roman" w:hAnsi="Times New Roman" w:cs="Times New Roman"/>
          <w:color w:val="000000"/>
          <w:position w:val="0"/>
          <w:sz w:val="24"/>
          <w:szCs w:val="24"/>
          <w:lang w:val="en-MY"/>
        </w:rPr>
        <w:t xml:space="preserve">Cramb, R. A., </w:t>
      </w:r>
      <w:r w:rsidR="0006130B" w:rsidRPr="00554F14">
        <w:rPr>
          <w:rFonts w:ascii="Times New Roman" w:hAnsi="Times New Roman" w:cs="Times New Roman"/>
          <w:color w:val="000000"/>
          <w:position w:val="0"/>
          <w:sz w:val="24"/>
          <w:szCs w:val="24"/>
          <w:lang w:val="en-MY"/>
        </w:rPr>
        <w:t>&amp;</w:t>
      </w:r>
      <w:r w:rsidRPr="00554F14">
        <w:rPr>
          <w:rFonts w:ascii="Times New Roman" w:hAnsi="Times New Roman" w:cs="Times New Roman"/>
          <w:color w:val="000000"/>
          <w:position w:val="0"/>
          <w:sz w:val="24"/>
          <w:szCs w:val="24"/>
          <w:lang w:val="en-MY"/>
        </w:rPr>
        <w:t xml:space="preserve"> Sujang</w:t>
      </w:r>
      <w:r w:rsidR="0006130B" w:rsidRPr="00554F14">
        <w:rPr>
          <w:rFonts w:ascii="Times New Roman" w:hAnsi="Times New Roman" w:cs="Times New Roman"/>
          <w:color w:val="000000"/>
          <w:position w:val="0"/>
          <w:sz w:val="24"/>
          <w:szCs w:val="24"/>
          <w:lang w:val="en-MY"/>
        </w:rPr>
        <w:t>, P. S. (</w:t>
      </w:r>
      <w:r w:rsidRPr="00554F14">
        <w:rPr>
          <w:rFonts w:ascii="Times New Roman" w:hAnsi="Times New Roman" w:cs="Times New Roman"/>
          <w:color w:val="000000"/>
          <w:position w:val="0"/>
          <w:sz w:val="24"/>
          <w:szCs w:val="24"/>
          <w:lang w:val="en-MY"/>
        </w:rPr>
        <w:t>2012</w:t>
      </w:r>
      <w:r w:rsidR="0006130B" w:rsidRPr="00554F14">
        <w:rPr>
          <w:rFonts w:ascii="Times New Roman" w:hAnsi="Times New Roman" w:cs="Times New Roman"/>
          <w:color w:val="000000"/>
          <w:position w:val="0"/>
          <w:sz w:val="24"/>
          <w:szCs w:val="24"/>
          <w:lang w:val="en-MY"/>
        </w:rPr>
        <w:t xml:space="preserve">). </w:t>
      </w:r>
      <w:r w:rsidRPr="00554F14">
        <w:rPr>
          <w:rFonts w:ascii="Times New Roman" w:hAnsi="Times New Roman" w:cs="Times New Roman"/>
          <w:color w:val="000000"/>
          <w:position w:val="0"/>
          <w:sz w:val="24"/>
          <w:szCs w:val="24"/>
          <w:lang w:val="en-MY"/>
        </w:rPr>
        <w:t xml:space="preserve">Pathways through the plantation: </w:t>
      </w:r>
      <w:r w:rsidR="0006130B" w:rsidRPr="00554F14">
        <w:rPr>
          <w:rFonts w:ascii="Times New Roman" w:hAnsi="Times New Roman" w:cs="Times New Roman"/>
          <w:color w:val="000000"/>
          <w:position w:val="0"/>
          <w:sz w:val="24"/>
          <w:szCs w:val="24"/>
          <w:lang w:val="en-MY"/>
        </w:rPr>
        <w:t>O</w:t>
      </w:r>
      <w:r w:rsidRPr="00554F14">
        <w:rPr>
          <w:rFonts w:ascii="Times New Roman" w:hAnsi="Times New Roman" w:cs="Times New Roman"/>
          <w:color w:val="000000"/>
          <w:position w:val="0"/>
          <w:sz w:val="24"/>
          <w:szCs w:val="24"/>
          <w:lang w:val="en-MY"/>
        </w:rPr>
        <w:t xml:space="preserve">il palm smallholders and </w:t>
      </w:r>
      <w:r w:rsidR="0006130B" w:rsidRPr="00554F14">
        <w:rPr>
          <w:rFonts w:ascii="Times New Roman" w:hAnsi="Times New Roman" w:cs="Times New Roman"/>
          <w:color w:val="000000"/>
          <w:position w:val="0"/>
          <w:sz w:val="24"/>
          <w:szCs w:val="24"/>
          <w:lang w:val="en-MY"/>
        </w:rPr>
        <w:tab/>
      </w:r>
      <w:r w:rsidRPr="00554F14">
        <w:rPr>
          <w:rFonts w:ascii="Times New Roman" w:hAnsi="Times New Roman" w:cs="Times New Roman"/>
          <w:color w:val="000000"/>
          <w:position w:val="0"/>
          <w:sz w:val="24"/>
          <w:szCs w:val="24"/>
          <w:lang w:val="en-MY"/>
        </w:rPr>
        <w:t>livelihood strategies in Sarawak</w:t>
      </w:r>
      <w:r w:rsidR="00554F14" w:rsidRPr="00554F14">
        <w:rPr>
          <w:rFonts w:ascii="Times New Roman" w:hAnsi="Times New Roman" w:cs="Times New Roman"/>
          <w:color w:val="000000"/>
          <w:position w:val="0"/>
          <w:sz w:val="24"/>
          <w:szCs w:val="24"/>
          <w:lang w:val="en-MY"/>
        </w:rPr>
        <w:t xml:space="preserve">, </w:t>
      </w:r>
      <w:r w:rsidRPr="00554F14">
        <w:rPr>
          <w:rFonts w:ascii="Times New Roman" w:hAnsi="Times New Roman" w:cs="Times New Roman"/>
          <w:color w:val="000000"/>
          <w:position w:val="0"/>
          <w:sz w:val="24"/>
          <w:szCs w:val="24"/>
          <w:lang w:val="en-MY"/>
        </w:rPr>
        <w:t>Malaysia</w:t>
      </w:r>
      <w:r w:rsidR="00554F14" w:rsidRPr="00554F14">
        <w:rPr>
          <w:rFonts w:ascii="Times New Roman" w:hAnsi="Times New Roman" w:cs="Times New Roman"/>
          <w:color w:val="000000"/>
          <w:position w:val="0"/>
          <w:sz w:val="24"/>
          <w:szCs w:val="24"/>
          <w:lang w:val="en-MY"/>
        </w:rPr>
        <w:t>.</w:t>
      </w:r>
      <w:r w:rsidRPr="00554F14">
        <w:rPr>
          <w:rFonts w:ascii="Times New Roman" w:hAnsi="Times New Roman" w:cs="Times New Roman"/>
          <w:i/>
          <w:iCs/>
          <w:color w:val="000000"/>
          <w:position w:val="0"/>
          <w:sz w:val="24"/>
          <w:szCs w:val="24"/>
          <w:lang w:val="en-MY"/>
        </w:rPr>
        <w:t xml:space="preserve"> </w:t>
      </w:r>
      <w:r w:rsidR="00554F14" w:rsidRPr="00554F14">
        <w:rPr>
          <w:rFonts w:ascii="Times New Roman" w:hAnsi="Times New Roman" w:cs="Times New Roman"/>
          <w:color w:val="000000"/>
          <w:position w:val="0"/>
          <w:sz w:val="24"/>
          <w:szCs w:val="24"/>
          <w:lang w:val="en-MY"/>
        </w:rPr>
        <w:t>Conference (56th) Australian Agricultural and</w:t>
      </w:r>
      <w:r w:rsidR="00554F14" w:rsidRPr="00554F14">
        <w:rPr>
          <w:rFonts w:ascii="Times New Roman" w:hAnsi="Times New Roman" w:cs="Times New Roman"/>
          <w:color w:val="000000"/>
          <w:position w:val="0"/>
          <w:sz w:val="24"/>
          <w:szCs w:val="24"/>
          <w:lang w:val="en-MY"/>
        </w:rPr>
        <w:tab/>
        <w:t>Resource Economics Society, February 7-10, Fremantle, Australia.</w:t>
      </w:r>
    </w:p>
    <w:p w14:paraId="767DA604" w14:textId="4520DF17" w:rsidR="00663F79" w:rsidRPr="0006130B"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6130B">
        <w:rPr>
          <w:rFonts w:ascii="Times New Roman" w:hAnsi="Times New Roman" w:cs="Times New Roman"/>
          <w:color w:val="000000"/>
          <w:position w:val="0"/>
          <w:sz w:val="24"/>
          <w:szCs w:val="24"/>
        </w:rPr>
        <w:t>Creswell, J.</w:t>
      </w:r>
      <w:r w:rsidR="0006130B" w:rsidRPr="0006130B">
        <w:rPr>
          <w:rFonts w:ascii="Times New Roman" w:hAnsi="Times New Roman" w:cs="Times New Roman"/>
          <w:color w:val="000000"/>
          <w:position w:val="0"/>
          <w:sz w:val="24"/>
          <w:szCs w:val="24"/>
        </w:rPr>
        <w:t xml:space="preserve"> </w:t>
      </w:r>
      <w:r w:rsidRPr="0006130B">
        <w:rPr>
          <w:rFonts w:ascii="Times New Roman" w:hAnsi="Times New Roman" w:cs="Times New Roman"/>
          <w:color w:val="000000"/>
          <w:position w:val="0"/>
          <w:sz w:val="24"/>
          <w:szCs w:val="24"/>
        </w:rPr>
        <w:t xml:space="preserve">W. </w:t>
      </w:r>
      <w:r w:rsidR="0006130B" w:rsidRPr="0006130B">
        <w:rPr>
          <w:rFonts w:ascii="Times New Roman" w:hAnsi="Times New Roman" w:cs="Times New Roman"/>
          <w:color w:val="000000"/>
          <w:position w:val="0"/>
          <w:sz w:val="24"/>
          <w:szCs w:val="24"/>
        </w:rPr>
        <w:t>(</w:t>
      </w:r>
      <w:r w:rsidRPr="0006130B">
        <w:rPr>
          <w:rFonts w:ascii="Times New Roman" w:hAnsi="Times New Roman" w:cs="Times New Roman"/>
          <w:color w:val="000000"/>
          <w:position w:val="0"/>
          <w:sz w:val="24"/>
          <w:szCs w:val="24"/>
        </w:rPr>
        <w:t>2008</w:t>
      </w:r>
      <w:r w:rsidR="0006130B" w:rsidRPr="0006130B">
        <w:rPr>
          <w:rFonts w:ascii="Times New Roman" w:hAnsi="Times New Roman" w:cs="Times New Roman"/>
          <w:color w:val="000000"/>
          <w:position w:val="0"/>
          <w:sz w:val="24"/>
          <w:szCs w:val="24"/>
        </w:rPr>
        <w:t>)</w:t>
      </w:r>
      <w:r w:rsidRPr="0006130B">
        <w:rPr>
          <w:rFonts w:ascii="Times New Roman" w:hAnsi="Times New Roman" w:cs="Times New Roman"/>
          <w:color w:val="000000"/>
          <w:position w:val="0"/>
          <w:sz w:val="24"/>
          <w:szCs w:val="24"/>
        </w:rPr>
        <w:t xml:space="preserve">. </w:t>
      </w:r>
      <w:r w:rsidRPr="0006130B">
        <w:rPr>
          <w:rFonts w:ascii="Times New Roman" w:hAnsi="Times New Roman" w:cs="Times New Roman"/>
          <w:i/>
          <w:iCs/>
          <w:color w:val="000000"/>
          <w:position w:val="0"/>
          <w:sz w:val="24"/>
          <w:szCs w:val="24"/>
        </w:rPr>
        <w:t xml:space="preserve">Educational </w:t>
      </w:r>
      <w:r w:rsidR="0006130B" w:rsidRPr="0006130B">
        <w:rPr>
          <w:rFonts w:ascii="Times New Roman" w:hAnsi="Times New Roman" w:cs="Times New Roman"/>
          <w:i/>
          <w:iCs/>
          <w:color w:val="000000"/>
          <w:position w:val="0"/>
          <w:sz w:val="24"/>
          <w:szCs w:val="24"/>
        </w:rPr>
        <w:t>r</w:t>
      </w:r>
      <w:r w:rsidRPr="0006130B">
        <w:rPr>
          <w:rFonts w:ascii="Times New Roman" w:hAnsi="Times New Roman" w:cs="Times New Roman"/>
          <w:i/>
          <w:iCs/>
          <w:color w:val="000000"/>
          <w:position w:val="0"/>
          <w:sz w:val="24"/>
          <w:szCs w:val="24"/>
        </w:rPr>
        <w:t xml:space="preserve">esearch: Planning, </w:t>
      </w:r>
      <w:r w:rsidR="0006130B" w:rsidRPr="0006130B">
        <w:rPr>
          <w:rFonts w:ascii="Times New Roman" w:hAnsi="Times New Roman" w:cs="Times New Roman"/>
          <w:i/>
          <w:iCs/>
          <w:color w:val="000000"/>
          <w:position w:val="0"/>
          <w:sz w:val="24"/>
          <w:szCs w:val="24"/>
        </w:rPr>
        <w:t xml:space="preserve">conducting, and evaluating quantitative </w:t>
      </w:r>
      <w:r w:rsidR="0006130B" w:rsidRPr="0006130B">
        <w:rPr>
          <w:rFonts w:ascii="Times New Roman" w:hAnsi="Times New Roman" w:cs="Times New Roman"/>
          <w:i/>
          <w:iCs/>
          <w:color w:val="000000"/>
          <w:position w:val="0"/>
          <w:sz w:val="24"/>
          <w:szCs w:val="24"/>
        </w:rPr>
        <w:tab/>
        <w:t>and qualitative research</w:t>
      </w:r>
      <w:r w:rsidRPr="0006130B">
        <w:rPr>
          <w:rFonts w:ascii="Times New Roman" w:hAnsi="Times New Roman" w:cs="Times New Roman"/>
          <w:color w:val="000000"/>
          <w:position w:val="0"/>
          <w:sz w:val="24"/>
          <w:szCs w:val="24"/>
        </w:rPr>
        <w:t>. Pearson Education Inc.</w:t>
      </w:r>
    </w:p>
    <w:p w14:paraId="7DB97281" w14:textId="137F2476" w:rsidR="008F58E5" w:rsidRPr="00CB77BD"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CB77BD">
        <w:rPr>
          <w:rFonts w:ascii="Times New Roman" w:hAnsi="Times New Roman" w:cs="Times New Roman"/>
          <w:color w:val="000000"/>
          <w:position w:val="0"/>
          <w:sz w:val="24"/>
          <w:szCs w:val="24"/>
        </w:rPr>
        <w:t xml:space="preserve">Fisher, R. </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2013</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 xml:space="preserve">. A gentleman’s handshake: The role of social capital and trust in transforming </w:t>
      </w:r>
      <w:r w:rsidR="00C14186" w:rsidRPr="00CB77BD">
        <w:rPr>
          <w:rFonts w:ascii="Times New Roman" w:hAnsi="Times New Roman" w:cs="Times New Roman"/>
          <w:color w:val="000000"/>
          <w:position w:val="0"/>
          <w:sz w:val="24"/>
          <w:szCs w:val="24"/>
        </w:rPr>
        <w:tab/>
      </w:r>
      <w:r w:rsidRPr="00CB77BD">
        <w:rPr>
          <w:rFonts w:ascii="Times New Roman" w:hAnsi="Times New Roman" w:cs="Times New Roman"/>
          <w:color w:val="000000"/>
          <w:position w:val="0"/>
          <w:sz w:val="24"/>
          <w:szCs w:val="24"/>
        </w:rPr>
        <w:t xml:space="preserve">information into usable knowledge. </w:t>
      </w:r>
      <w:r w:rsidRPr="00CB77BD">
        <w:rPr>
          <w:rFonts w:ascii="Times New Roman" w:hAnsi="Times New Roman" w:cs="Times New Roman"/>
          <w:i/>
          <w:iCs/>
          <w:color w:val="000000"/>
          <w:position w:val="0"/>
          <w:sz w:val="24"/>
          <w:szCs w:val="24"/>
        </w:rPr>
        <w:t>Journal of Rural Studies</w:t>
      </w:r>
      <w:r w:rsidR="00CB77BD" w:rsidRPr="00CB77BD">
        <w:rPr>
          <w:rFonts w:ascii="Times New Roman" w:hAnsi="Times New Roman" w:cs="Times New Roman"/>
          <w:i/>
          <w:iCs/>
          <w:color w:val="000000"/>
          <w:position w:val="0"/>
          <w:sz w:val="24"/>
          <w:szCs w:val="24"/>
        </w:rPr>
        <w:t>,</w:t>
      </w:r>
      <w:r w:rsidRPr="00CB77BD">
        <w:rPr>
          <w:rFonts w:ascii="Times New Roman" w:hAnsi="Times New Roman" w:cs="Times New Roman"/>
          <w:i/>
          <w:iCs/>
          <w:color w:val="000000"/>
          <w:position w:val="0"/>
          <w:sz w:val="24"/>
          <w:szCs w:val="24"/>
        </w:rPr>
        <w:t xml:space="preserve"> 3</w:t>
      </w:r>
      <w:r w:rsidR="00CB77BD" w:rsidRPr="00CB77BD">
        <w:rPr>
          <w:rFonts w:ascii="Times New Roman" w:hAnsi="Times New Roman" w:cs="Times New Roman"/>
          <w:i/>
          <w:iCs/>
          <w:color w:val="000000"/>
          <w:position w:val="0"/>
          <w:sz w:val="24"/>
          <w:szCs w:val="24"/>
        </w:rPr>
        <w:t>1</w:t>
      </w:r>
      <w:r w:rsidR="00CB77BD" w:rsidRPr="00CB77BD">
        <w:rPr>
          <w:rFonts w:ascii="Times New Roman" w:hAnsi="Times New Roman" w:cs="Times New Roman"/>
          <w:color w:val="000000"/>
          <w:position w:val="0"/>
          <w:sz w:val="24"/>
          <w:szCs w:val="24"/>
        </w:rPr>
        <w:t xml:space="preserve">, </w:t>
      </w:r>
      <w:r w:rsidRPr="00CB77BD">
        <w:rPr>
          <w:rFonts w:ascii="Times New Roman" w:hAnsi="Times New Roman" w:cs="Times New Roman"/>
          <w:color w:val="000000"/>
          <w:position w:val="0"/>
          <w:sz w:val="24"/>
          <w:szCs w:val="24"/>
        </w:rPr>
        <w:t xml:space="preserve">13–22. </w:t>
      </w:r>
    </w:p>
    <w:p w14:paraId="1792CE8A" w14:textId="73855326" w:rsidR="00663F79" w:rsidRPr="00CB77BD" w:rsidRDefault="008F58E5"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CB77BD">
        <w:rPr>
          <w:rFonts w:ascii="Times New Roman" w:hAnsi="Times New Roman" w:cs="Times New Roman"/>
          <w:color w:val="000000"/>
          <w:position w:val="0"/>
          <w:sz w:val="24"/>
          <w:szCs w:val="24"/>
        </w:rPr>
        <w:t>Fitzpatrick, E.</w:t>
      </w:r>
      <w:r w:rsidR="00CB77BD" w:rsidRPr="00CB77BD">
        <w:rPr>
          <w:rFonts w:ascii="Times New Roman" w:hAnsi="Times New Roman" w:cs="Times New Roman"/>
          <w:color w:val="000000"/>
          <w:position w:val="0"/>
          <w:sz w:val="24"/>
          <w:szCs w:val="24"/>
        </w:rPr>
        <w:t xml:space="preserve">, &amp; </w:t>
      </w:r>
      <w:r w:rsidRPr="00CB77BD">
        <w:rPr>
          <w:rFonts w:ascii="Times New Roman" w:hAnsi="Times New Roman" w:cs="Times New Roman"/>
          <w:color w:val="000000"/>
          <w:position w:val="0"/>
          <w:sz w:val="24"/>
          <w:szCs w:val="24"/>
        </w:rPr>
        <w:t xml:space="preserve">Akgungor, S. </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2023</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 xml:space="preserve">. The contribution of social capital on rural livelihoods: </w:t>
      </w:r>
      <w:r w:rsidR="00CB77BD" w:rsidRPr="00CB77BD">
        <w:rPr>
          <w:rFonts w:ascii="Times New Roman" w:hAnsi="Times New Roman" w:cs="Times New Roman"/>
          <w:color w:val="000000"/>
          <w:position w:val="0"/>
          <w:sz w:val="24"/>
          <w:szCs w:val="24"/>
        </w:rPr>
        <w:tab/>
      </w:r>
      <w:r w:rsidRPr="00CB77BD">
        <w:rPr>
          <w:rFonts w:ascii="Times New Roman" w:hAnsi="Times New Roman" w:cs="Times New Roman"/>
          <w:color w:val="000000"/>
          <w:position w:val="0"/>
          <w:sz w:val="24"/>
          <w:szCs w:val="24"/>
        </w:rPr>
        <w:t>Malawi and the Philippines cases. </w:t>
      </w:r>
      <w:r w:rsidR="00CB77BD" w:rsidRPr="00CB77BD">
        <w:rPr>
          <w:rFonts w:ascii="Times New Roman" w:hAnsi="Times New Roman" w:cs="Times New Roman"/>
          <w:i/>
          <w:iCs/>
          <w:color w:val="000000"/>
          <w:position w:val="0"/>
          <w:sz w:val="24"/>
          <w:szCs w:val="24"/>
        </w:rPr>
        <w:t xml:space="preserve">The </w:t>
      </w:r>
      <w:r w:rsidRPr="00CB77BD">
        <w:rPr>
          <w:rFonts w:ascii="Times New Roman" w:hAnsi="Times New Roman" w:cs="Times New Roman"/>
          <w:i/>
          <w:iCs/>
          <w:color w:val="000000"/>
          <w:position w:val="0"/>
          <w:sz w:val="24"/>
          <w:szCs w:val="24"/>
        </w:rPr>
        <w:t>Ann</w:t>
      </w:r>
      <w:r w:rsidR="00CB77BD" w:rsidRPr="00CB77BD">
        <w:rPr>
          <w:rFonts w:ascii="Times New Roman" w:hAnsi="Times New Roman" w:cs="Times New Roman"/>
          <w:i/>
          <w:iCs/>
          <w:color w:val="000000"/>
          <w:position w:val="0"/>
          <w:sz w:val="24"/>
          <w:szCs w:val="24"/>
        </w:rPr>
        <w:t>als</w:t>
      </w:r>
      <w:r w:rsidRPr="00CB77BD">
        <w:rPr>
          <w:rFonts w:ascii="Times New Roman" w:hAnsi="Times New Roman" w:cs="Times New Roman"/>
          <w:i/>
          <w:iCs/>
          <w:color w:val="000000"/>
          <w:position w:val="0"/>
          <w:sz w:val="24"/>
          <w:szCs w:val="24"/>
        </w:rPr>
        <w:t xml:space="preserve"> </w:t>
      </w:r>
      <w:r w:rsidR="00CB77BD" w:rsidRPr="00CB77BD">
        <w:rPr>
          <w:rFonts w:ascii="Times New Roman" w:hAnsi="Times New Roman" w:cs="Times New Roman"/>
          <w:i/>
          <w:iCs/>
          <w:color w:val="000000"/>
          <w:position w:val="0"/>
          <w:sz w:val="24"/>
          <w:szCs w:val="24"/>
        </w:rPr>
        <w:t xml:space="preserve">of </w:t>
      </w:r>
      <w:r w:rsidRPr="00CB77BD">
        <w:rPr>
          <w:rFonts w:ascii="Times New Roman" w:hAnsi="Times New Roman" w:cs="Times New Roman"/>
          <w:i/>
          <w:iCs/>
          <w:color w:val="000000"/>
          <w:position w:val="0"/>
          <w:sz w:val="24"/>
          <w:szCs w:val="24"/>
        </w:rPr>
        <w:t>Reg</w:t>
      </w:r>
      <w:r w:rsidR="00CB77BD" w:rsidRPr="00CB77BD">
        <w:rPr>
          <w:rFonts w:ascii="Times New Roman" w:hAnsi="Times New Roman" w:cs="Times New Roman"/>
          <w:i/>
          <w:iCs/>
          <w:color w:val="000000"/>
          <w:position w:val="0"/>
          <w:sz w:val="24"/>
          <w:szCs w:val="24"/>
        </w:rPr>
        <w:t>ional</w:t>
      </w:r>
      <w:r w:rsidRPr="00CB77BD">
        <w:rPr>
          <w:rFonts w:ascii="Times New Roman" w:hAnsi="Times New Roman" w:cs="Times New Roman"/>
          <w:i/>
          <w:iCs/>
          <w:color w:val="000000"/>
          <w:position w:val="0"/>
          <w:sz w:val="24"/>
          <w:szCs w:val="24"/>
        </w:rPr>
        <w:t xml:space="preserve"> Sci</w:t>
      </w:r>
      <w:r w:rsidR="00CB77BD" w:rsidRPr="00CB77BD">
        <w:rPr>
          <w:rFonts w:ascii="Times New Roman" w:hAnsi="Times New Roman" w:cs="Times New Roman"/>
          <w:i/>
          <w:iCs/>
          <w:color w:val="000000"/>
          <w:position w:val="0"/>
          <w:sz w:val="24"/>
          <w:szCs w:val="24"/>
        </w:rPr>
        <w:t>ence,</w:t>
      </w:r>
      <w:r w:rsidRPr="00CB77BD">
        <w:rPr>
          <w:rFonts w:ascii="Times New Roman" w:hAnsi="Times New Roman" w:cs="Times New Roman"/>
          <w:i/>
          <w:iCs/>
          <w:color w:val="000000"/>
          <w:position w:val="0"/>
          <w:sz w:val="24"/>
          <w:szCs w:val="24"/>
        </w:rPr>
        <w:t> 70</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 xml:space="preserve"> 659–679.</w:t>
      </w:r>
    </w:p>
    <w:p w14:paraId="031DB52A" w14:textId="64522922" w:rsidR="00663F79" w:rsidRPr="00CB77BD"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CB77BD">
        <w:rPr>
          <w:rFonts w:ascii="Times New Roman" w:hAnsi="Times New Roman" w:cs="Times New Roman"/>
          <w:color w:val="000000"/>
          <w:position w:val="0"/>
          <w:sz w:val="24"/>
          <w:szCs w:val="24"/>
        </w:rPr>
        <w:t>Garrigos-Simon, F</w:t>
      </w:r>
      <w:r w:rsid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 xml:space="preserve"> J., Botella-Carrubi, </w:t>
      </w:r>
      <w:r w:rsidR="00CB77BD" w:rsidRPr="00CB77BD">
        <w:rPr>
          <w:rFonts w:ascii="Times New Roman" w:hAnsi="Times New Roman" w:cs="Times New Roman"/>
          <w:color w:val="000000"/>
          <w:position w:val="0"/>
          <w:sz w:val="24"/>
          <w:szCs w:val="24"/>
        </w:rPr>
        <w:t>M. D.</w:t>
      </w:r>
      <w:r w:rsidR="00CB77BD">
        <w:rPr>
          <w:rFonts w:ascii="Times New Roman" w:hAnsi="Times New Roman" w:cs="Times New Roman"/>
          <w:color w:val="000000"/>
          <w:position w:val="0"/>
          <w:sz w:val="24"/>
          <w:szCs w:val="24"/>
        </w:rPr>
        <w:t xml:space="preserve">, &amp; </w:t>
      </w:r>
      <w:r w:rsidRPr="00CB77BD">
        <w:rPr>
          <w:rFonts w:ascii="Times New Roman" w:hAnsi="Times New Roman" w:cs="Times New Roman"/>
          <w:color w:val="000000"/>
          <w:position w:val="0"/>
          <w:sz w:val="24"/>
          <w:szCs w:val="24"/>
        </w:rPr>
        <w:t>Gonzalez-Cruz</w:t>
      </w:r>
      <w:r w:rsidR="00CB77BD">
        <w:rPr>
          <w:rFonts w:ascii="Times New Roman" w:hAnsi="Times New Roman" w:cs="Times New Roman"/>
          <w:color w:val="000000"/>
          <w:position w:val="0"/>
          <w:sz w:val="24"/>
          <w:szCs w:val="24"/>
        </w:rPr>
        <w:t xml:space="preserve">, </w:t>
      </w:r>
      <w:r w:rsidR="00CB77BD" w:rsidRPr="00CB77BD">
        <w:rPr>
          <w:rFonts w:ascii="Times New Roman" w:hAnsi="Times New Roman" w:cs="Times New Roman"/>
          <w:color w:val="000000"/>
          <w:position w:val="0"/>
          <w:sz w:val="24"/>
          <w:szCs w:val="24"/>
        </w:rPr>
        <w:t>T</w:t>
      </w:r>
      <w:r w:rsidR="00CB77BD">
        <w:rPr>
          <w:rFonts w:ascii="Times New Roman" w:hAnsi="Times New Roman" w:cs="Times New Roman"/>
          <w:color w:val="000000"/>
          <w:position w:val="0"/>
          <w:sz w:val="24"/>
          <w:szCs w:val="24"/>
        </w:rPr>
        <w:t xml:space="preserve">. </w:t>
      </w:r>
      <w:r w:rsidR="00CB77BD" w:rsidRPr="00CB77BD">
        <w:rPr>
          <w:rFonts w:ascii="Times New Roman" w:hAnsi="Times New Roman" w:cs="Times New Roman"/>
          <w:color w:val="000000"/>
          <w:position w:val="0"/>
          <w:sz w:val="24"/>
          <w:szCs w:val="24"/>
        </w:rPr>
        <w:t>F. (</w:t>
      </w:r>
      <w:r w:rsidRPr="00CB77BD">
        <w:rPr>
          <w:rFonts w:ascii="Times New Roman" w:hAnsi="Times New Roman" w:cs="Times New Roman"/>
          <w:color w:val="000000"/>
          <w:position w:val="0"/>
          <w:sz w:val="24"/>
          <w:szCs w:val="24"/>
        </w:rPr>
        <w:t>2018</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 xml:space="preserve">. Social </w:t>
      </w:r>
      <w:r w:rsidR="00CB77BD" w:rsidRPr="00CB77BD">
        <w:rPr>
          <w:rFonts w:ascii="Times New Roman" w:hAnsi="Times New Roman" w:cs="Times New Roman"/>
          <w:color w:val="000000"/>
          <w:position w:val="0"/>
          <w:sz w:val="24"/>
          <w:szCs w:val="24"/>
        </w:rPr>
        <w:t>capital,</w:t>
      </w:r>
      <w:r w:rsidR="00CB77BD">
        <w:rPr>
          <w:rFonts w:ascii="Times New Roman" w:hAnsi="Times New Roman" w:cs="Times New Roman"/>
          <w:color w:val="000000"/>
          <w:position w:val="0"/>
          <w:sz w:val="24"/>
          <w:szCs w:val="24"/>
        </w:rPr>
        <w:t xml:space="preserve"> </w:t>
      </w:r>
      <w:r w:rsidR="00CB77BD">
        <w:rPr>
          <w:rFonts w:ascii="Times New Roman" w:hAnsi="Times New Roman" w:cs="Times New Roman"/>
          <w:color w:val="000000"/>
          <w:position w:val="0"/>
          <w:sz w:val="24"/>
          <w:szCs w:val="24"/>
        </w:rPr>
        <w:tab/>
      </w:r>
      <w:r w:rsidR="00CB77BD" w:rsidRPr="00CB77BD">
        <w:rPr>
          <w:rFonts w:ascii="Times New Roman" w:hAnsi="Times New Roman" w:cs="Times New Roman"/>
          <w:color w:val="000000"/>
          <w:position w:val="0"/>
          <w:sz w:val="24"/>
          <w:szCs w:val="24"/>
        </w:rPr>
        <w:t>human capital, and sustainability</w:t>
      </w:r>
      <w:r w:rsidRPr="00CB77BD">
        <w:rPr>
          <w:rFonts w:ascii="Times New Roman" w:hAnsi="Times New Roman" w:cs="Times New Roman"/>
          <w:color w:val="000000"/>
          <w:position w:val="0"/>
          <w:sz w:val="24"/>
          <w:szCs w:val="24"/>
        </w:rPr>
        <w:t xml:space="preserve">: A </w:t>
      </w:r>
      <w:r w:rsidR="00CB77BD" w:rsidRPr="00CB77BD">
        <w:rPr>
          <w:rFonts w:ascii="Times New Roman" w:hAnsi="Times New Roman" w:cs="Times New Roman"/>
          <w:color w:val="000000"/>
          <w:position w:val="0"/>
          <w:sz w:val="24"/>
          <w:szCs w:val="24"/>
        </w:rPr>
        <w:t>bibliometric and visualization analysis</w:t>
      </w:r>
      <w:r w:rsidRPr="00CB77BD">
        <w:rPr>
          <w:rFonts w:ascii="Times New Roman" w:hAnsi="Times New Roman" w:cs="Times New Roman"/>
          <w:color w:val="000000"/>
          <w:position w:val="0"/>
          <w:sz w:val="24"/>
          <w:szCs w:val="24"/>
        </w:rPr>
        <w:t xml:space="preserve">. </w:t>
      </w:r>
      <w:r w:rsidRPr="00CB77BD">
        <w:rPr>
          <w:rFonts w:ascii="Times New Roman" w:hAnsi="Times New Roman" w:cs="Times New Roman"/>
          <w:i/>
          <w:iCs/>
          <w:color w:val="000000"/>
          <w:position w:val="0"/>
          <w:sz w:val="24"/>
          <w:szCs w:val="24"/>
        </w:rPr>
        <w:t>Sustainability</w:t>
      </w:r>
      <w:r w:rsidR="00CB77BD" w:rsidRPr="00CB77BD">
        <w:rPr>
          <w:rFonts w:ascii="Times New Roman" w:hAnsi="Times New Roman" w:cs="Times New Roman"/>
          <w:i/>
          <w:iCs/>
          <w:color w:val="000000"/>
          <w:position w:val="0"/>
          <w:sz w:val="24"/>
          <w:szCs w:val="24"/>
        </w:rPr>
        <w:t>,</w:t>
      </w:r>
      <w:r w:rsidR="00CB77BD">
        <w:rPr>
          <w:rFonts w:ascii="Times New Roman" w:hAnsi="Times New Roman" w:cs="Times New Roman"/>
          <w:i/>
          <w:iCs/>
          <w:color w:val="000000"/>
          <w:position w:val="0"/>
          <w:sz w:val="24"/>
          <w:szCs w:val="24"/>
        </w:rPr>
        <w:tab/>
      </w:r>
      <w:r w:rsidRPr="00CB77BD">
        <w:rPr>
          <w:rFonts w:ascii="Times New Roman" w:hAnsi="Times New Roman" w:cs="Times New Roman"/>
          <w:color w:val="000000"/>
          <w:position w:val="0"/>
          <w:sz w:val="24"/>
          <w:szCs w:val="24"/>
        </w:rPr>
        <w:t xml:space="preserve"> </w:t>
      </w:r>
      <w:r w:rsidR="00CB77BD">
        <w:rPr>
          <w:rFonts w:ascii="Times New Roman" w:hAnsi="Times New Roman" w:cs="Times New Roman"/>
          <w:color w:val="000000"/>
          <w:position w:val="0"/>
          <w:sz w:val="24"/>
          <w:szCs w:val="24"/>
        </w:rPr>
        <w:tab/>
      </w:r>
      <w:r w:rsidRPr="00CB77BD">
        <w:rPr>
          <w:rFonts w:ascii="Times New Roman" w:hAnsi="Times New Roman" w:cs="Times New Roman"/>
          <w:i/>
          <w:iCs/>
          <w:color w:val="000000"/>
          <w:position w:val="0"/>
          <w:sz w:val="24"/>
          <w:szCs w:val="24"/>
        </w:rPr>
        <w:t>10</w:t>
      </w:r>
      <w:r w:rsidRPr="00CB77BD">
        <w:rPr>
          <w:rFonts w:ascii="Times New Roman" w:hAnsi="Times New Roman" w:cs="Times New Roman"/>
          <w:color w:val="000000"/>
          <w:position w:val="0"/>
          <w:sz w:val="24"/>
          <w:szCs w:val="24"/>
        </w:rPr>
        <w:t>(12)</w:t>
      </w:r>
      <w:r w:rsidR="00CB77BD" w:rsidRPr="00CB77BD">
        <w:rPr>
          <w:rFonts w:ascii="Times New Roman" w:hAnsi="Times New Roman" w:cs="Times New Roman"/>
          <w:color w:val="000000"/>
          <w:position w:val="0"/>
          <w:sz w:val="24"/>
          <w:szCs w:val="24"/>
        </w:rPr>
        <w:t xml:space="preserve">, </w:t>
      </w:r>
      <w:r w:rsidRPr="00CB77BD">
        <w:rPr>
          <w:rFonts w:ascii="Times New Roman" w:hAnsi="Times New Roman" w:cs="Times New Roman"/>
          <w:color w:val="000000"/>
          <w:position w:val="0"/>
          <w:sz w:val="24"/>
          <w:szCs w:val="24"/>
        </w:rPr>
        <w:t xml:space="preserve">4751. </w:t>
      </w:r>
    </w:p>
    <w:p w14:paraId="4C885CC4" w14:textId="77777777" w:rsidR="000B0414" w:rsidRPr="00AF7636" w:rsidRDefault="000B0414" w:rsidP="000B0414">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i/>
          <w:iCs/>
          <w:color w:val="000000"/>
          <w:position w:val="0"/>
          <w:sz w:val="24"/>
          <w:szCs w:val="24"/>
        </w:rPr>
      </w:pPr>
      <w:r>
        <w:rPr>
          <w:rFonts w:ascii="Times New Roman" w:hAnsi="Times New Roman" w:cs="Times New Roman"/>
          <w:color w:val="000000"/>
          <w:position w:val="0"/>
          <w:sz w:val="24"/>
          <w:szCs w:val="24"/>
        </w:rPr>
        <w:t>Izzurazlia, I., Abd Hair</w:t>
      </w:r>
      <w:r w:rsidRPr="00AF7636">
        <w:rPr>
          <w:rFonts w:ascii="Times New Roman" w:hAnsi="Times New Roman" w:cs="Times New Roman"/>
          <w:color w:val="000000"/>
          <w:position w:val="0"/>
          <w:sz w:val="24"/>
          <w:szCs w:val="24"/>
        </w:rPr>
        <w:t>, A</w:t>
      </w:r>
      <w:r>
        <w:rPr>
          <w:rFonts w:ascii="Times New Roman" w:hAnsi="Times New Roman" w:cs="Times New Roman"/>
          <w:color w:val="000000"/>
          <w:position w:val="0"/>
          <w:sz w:val="24"/>
          <w:szCs w:val="24"/>
        </w:rPr>
        <w:t>.</w:t>
      </w:r>
      <w:r w:rsidRPr="00AF7636">
        <w:rPr>
          <w:rFonts w:ascii="Times New Roman" w:hAnsi="Times New Roman" w:cs="Times New Roman"/>
          <w:color w:val="000000"/>
          <w:position w:val="0"/>
          <w:sz w:val="24"/>
          <w:szCs w:val="24"/>
        </w:rPr>
        <w:t>, &amp;</w:t>
      </w:r>
      <w:r>
        <w:rPr>
          <w:rFonts w:ascii="Times New Roman" w:hAnsi="Times New Roman" w:cs="Times New Roman"/>
          <w:color w:val="000000"/>
          <w:position w:val="0"/>
          <w:sz w:val="24"/>
          <w:szCs w:val="24"/>
        </w:rPr>
        <w:t xml:space="preserve"> Azima, </w:t>
      </w:r>
      <w:r w:rsidRPr="00AF7636">
        <w:rPr>
          <w:rFonts w:ascii="Times New Roman" w:hAnsi="Times New Roman" w:cs="Times New Roman"/>
          <w:color w:val="000000"/>
          <w:position w:val="0"/>
          <w:sz w:val="24"/>
          <w:szCs w:val="24"/>
        </w:rPr>
        <w:t>A.</w:t>
      </w:r>
      <w:r>
        <w:rPr>
          <w:rFonts w:ascii="Times New Roman" w:hAnsi="Times New Roman" w:cs="Times New Roman"/>
          <w:color w:val="000000"/>
          <w:position w:val="0"/>
          <w:sz w:val="24"/>
          <w:szCs w:val="24"/>
        </w:rPr>
        <w:t xml:space="preserve"> M.</w:t>
      </w:r>
      <w:r w:rsidRPr="00AF7636">
        <w:rPr>
          <w:rFonts w:ascii="Times New Roman" w:hAnsi="Times New Roman" w:cs="Times New Roman"/>
          <w:color w:val="000000"/>
          <w:position w:val="0"/>
          <w:sz w:val="24"/>
          <w:szCs w:val="24"/>
        </w:rPr>
        <w:t xml:space="preserve"> (2018). Persepsi perkhidmatan pengembangan dan </w:t>
      </w:r>
      <w:r w:rsidRPr="00AF7636">
        <w:rPr>
          <w:rFonts w:ascii="Times New Roman" w:hAnsi="Times New Roman" w:cs="Times New Roman"/>
          <w:color w:val="000000"/>
          <w:position w:val="0"/>
          <w:sz w:val="24"/>
          <w:szCs w:val="24"/>
        </w:rPr>
        <w:tab/>
        <w:t xml:space="preserve">amalan pertanian baik pekebun kecil sawit persendirian. </w:t>
      </w:r>
      <w:r w:rsidRPr="00AF7636">
        <w:rPr>
          <w:rFonts w:ascii="Times New Roman" w:hAnsi="Times New Roman" w:cs="Times New Roman"/>
          <w:i/>
          <w:iCs/>
          <w:color w:val="000000"/>
          <w:position w:val="0"/>
          <w:sz w:val="24"/>
          <w:szCs w:val="24"/>
        </w:rPr>
        <w:t>Journal Social Sciences and</w:t>
      </w:r>
      <w:r w:rsidRPr="00AF7636">
        <w:rPr>
          <w:rFonts w:ascii="Times New Roman" w:hAnsi="Times New Roman" w:cs="Times New Roman"/>
          <w:i/>
          <w:iCs/>
          <w:color w:val="000000"/>
          <w:position w:val="0"/>
          <w:sz w:val="24"/>
          <w:szCs w:val="24"/>
        </w:rPr>
        <w:tab/>
        <w:t>Humanities</w:t>
      </w:r>
      <w:r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i/>
          <w:iCs/>
          <w:color w:val="000000"/>
          <w:position w:val="0"/>
          <w:sz w:val="24"/>
          <w:szCs w:val="24"/>
        </w:rPr>
        <w:t>13</w:t>
      </w:r>
      <w:r w:rsidRPr="00AF7636">
        <w:rPr>
          <w:rFonts w:ascii="Times New Roman" w:hAnsi="Times New Roman" w:cs="Times New Roman"/>
          <w:color w:val="000000"/>
          <w:position w:val="0"/>
          <w:sz w:val="24"/>
          <w:szCs w:val="24"/>
        </w:rPr>
        <w:t>(3), 068-083</w:t>
      </w:r>
      <w:r>
        <w:rPr>
          <w:rFonts w:ascii="Times New Roman" w:hAnsi="Times New Roman" w:cs="Times New Roman"/>
          <w:color w:val="000000"/>
          <w:position w:val="0"/>
          <w:sz w:val="24"/>
          <w:szCs w:val="24"/>
        </w:rPr>
        <w:t>.</w:t>
      </w:r>
    </w:p>
    <w:p w14:paraId="061461F4" w14:textId="1FEA31DA" w:rsidR="00663F79" w:rsidRPr="00CB77BD"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CB77BD">
        <w:rPr>
          <w:rFonts w:ascii="Times New Roman" w:hAnsi="Times New Roman" w:cs="Times New Roman"/>
          <w:color w:val="000000"/>
          <w:position w:val="0"/>
          <w:sz w:val="24"/>
          <w:szCs w:val="24"/>
        </w:rPr>
        <w:t xml:space="preserve">Jabatan Perangkaan Malaysia. </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2020a</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 Indikator Pertanian Terpilih Malaysia 2020</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 xml:space="preserve"> </w:t>
      </w:r>
      <w:r w:rsidR="00C14186" w:rsidRPr="00CB77BD">
        <w:rPr>
          <w:rFonts w:ascii="Times New Roman" w:hAnsi="Times New Roman" w:cs="Times New Roman"/>
          <w:color w:val="000000"/>
          <w:position w:val="0"/>
          <w:sz w:val="24"/>
          <w:szCs w:val="24"/>
        </w:rPr>
        <w:tab/>
      </w:r>
    </w:p>
    <w:p w14:paraId="7D950317" w14:textId="3D9FD4C2" w:rsidR="00663F79" w:rsidRPr="00CB77BD"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CB77BD">
        <w:rPr>
          <w:rFonts w:ascii="Times New Roman" w:hAnsi="Times New Roman" w:cs="Times New Roman"/>
          <w:color w:val="000000"/>
          <w:position w:val="0"/>
          <w:sz w:val="24"/>
          <w:szCs w:val="24"/>
        </w:rPr>
        <w:t xml:space="preserve">Jabatan Perangkaan Malaysia. </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2020b</w:t>
      </w:r>
      <w:r w:rsidR="00CB77BD" w:rsidRPr="00CB77BD">
        <w:rPr>
          <w:rFonts w:ascii="Times New Roman" w:hAnsi="Times New Roman" w:cs="Times New Roman"/>
          <w:color w:val="000000"/>
          <w:position w:val="0"/>
          <w:sz w:val="24"/>
          <w:szCs w:val="24"/>
        </w:rPr>
        <w:t>)</w:t>
      </w:r>
      <w:r w:rsidRPr="00CB77BD">
        <w:rPr>
          <w:rFonts w:ascii="Times New Roman" w:hAnsi="Times New Roman" w:cs="Times New Roman"/>
          <w:color w:val="000000"/>
          <w:position w:val="0"/>
          <w:sz w:val="24"/>
          <w:szCs w:val="24"/>
        </w:rPr>
        <w:t xml:space="preserve">. Laporan Survei Pendapatan Isi Rumah Dan Kemudahan </w:t>
      </w:r>
      <w:r w:rsidR="00C14186" w:rsidRPr="00CB77BD">
        <w:rPr>
          <w:rFonts w:ascii="Times New Roman" w:hAnsi="Times New Roman" w:cs="Times New Roman"/>
          <w:color w:val="000000"/>
          <w:position w:val="0"/>
          <w:sz w:val="24"/>
          <w:szCs w:val="24"/>
        </w:rPr>
        <w:tab/>
      </w:r>
      <w:r w:rsidRPr="00CB77BD">
        <w:rPr>
          <w:rFonts w:ascii="Times New Roman" w:hAnsi="Times New Roman" w:cs="Times New Roman"/>
          <w:color w:val="000000"/>
          <w:position w:val="0"/>
          <w:sz w:val="24"/>
          <w:szCs w:val="24"/>
        </w:rPr>
        <w:t>Asas 2019</w:t>
      </w:r>
      <w:r w:rsidR="00CB77BD" w:rsidRPr="00CB77BD">
        <w:rPr>
          <w:rFonts w:ascii="Times New Roman" w:hAnsi="Times New Roman" w:cs="Times New Roman"/>
          <w:color w:val="000000"/>
          <w:position w:val="0"/>
          <w:sz w:val="24"/>
          <w:szCs w:val="24"/>
        </w:rPr>
        <w:t>.</w:t>
      </w:r>
    </w:p>
    <w:p w14:paraId="3CE491C3" w14:textId="25AD9BB1" w:rsidR="00663F79" w:rsidRPr="00AF7636"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AF7636">
        <w:rPr>
          <w:rFonts w:ascii="Times New Roman" w:hAnsi="Times New Roman" w:cs="Times New Roman"/>
          <w:color w:val="000000"/>
          <w:position w:val="0"/>
          <w:sz w:val="24"/>
          <w:szCs w:val="24"/>
        </w:rPr>
        <w:t>Jelsma, I., Slingerland, M., Giller, K.</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color w:val="000000"/>
          <w:position w:val="0"/>
          <w:sz w:val="24"/>
          <w:szCs w:val="24"/>
        </w:rPr>
        <w:t xml:space="preserve">E., </w:t>
      </w:r>
      <w:r w:rsidR="00AF7636" w:rsidRPr="00AF7636">
        <w:rPr>
          <w:rFonts w:ascii="Times New Roman" w:hAnsi="Times New Roman" w:cs="Times New Roman"/>
          <w:color w:val="000000"/>
          <w:position w:val="0"/>
          <w:sz w:val="24"/>
          <w:szCs w:val="24"/>
        </w:rPr>
        <w:t>&amp;</w:t>
      </w:r>
      <w:r w:rsidRPr="00AF7636">
        <w:rPr>
          <w:rFonts w:ascii="Times New Roman" w:hAnsi="Times New Roman" w:cs="Times New Roman"/>
          <w:color w:val="000000"/>
          <w:position w:val="0"/>
          <w:sz w:val="24"/>
          <w:szCs w:val="24"/>
        </w:rPr>
        <w:t xml:space="preserve"> Bijman, J. </w:t>
      </w:r>
      <w:r w:rsidR="00AF7636" w:rsidRPr="00AF7636">
        <w:rPr>
          <w:rFonts w:ascii="Times New Roman" w:hAnsi="Times New Roman" w:cs="Times New Roman"/>
          <w:color w:val="000000"/>
          <w:position w:val="0"/>
          <w:sz w:val="24"/>
          <w:szCs w:val="24"/>
        </w:rPr>
        <w:t>(</w:t>
      </w:r>
      <w:r w:rsidRPr="00AF7636">
        <w:rPr>
          <w:rFonts w:ascii="Times New Roman" w:hAnsi="Times New Roman" w:cs="Times New Roman"/>
          <w:color w:val="000000"/>
          <w:position w:val="0"/>
          <w:sz w:val="24"/>
          <w:szCs w:val="24"/>
        </w:rPr>
        <w:t>2017</w:t>
      </w:r>
      <w:r w:rsidR="00AF7636" w:rsidRPr="00AF7636">
        <w:rPr>
          <w:rFonts w:ascii="Times New Roman" w:hAnsi="Times New Roman" w:cs="Times New Roman"/>
          <w:color w:val="000000"/>
          <w:position w:val="0"/>
          <w:sz w:val="24"/>
          <w:szCs w:val="24"/>
        </w:rPr>
        <w:t>)</w:t>
      </w:r>
      <w:r w:rsidRPr="00AF7636">
        <w:rPr>
          <w:rFonts w:ascii="Times New Roman" w:hAnsi="Times New Roman" w:cs="Times New Roman"/>
          <w:color w:val="000000"/>
          <w:position w:val="0"/>
          <w:sz w:val="24"/>
          <w:szCs w:val="24"/>
        </w:rPr>
        <w:t xml:space="preserve">. Collective action in a smallholder </w:t>
      </w:r>
      <w:r w:rsidR="00C14186" w:rsidRPr="00AF7636">
        <w:rPr>
          <w:rFonts w:ascii="Times New Roman" w:hAnsi="Times New Roman" w:cs="Times New Roman"/>
          <w:color w:val="000000"/>
          <w:position w:val="0"/>
          <w:sz w:val="24"/>
          <w:szCs w:val="24"/>
        </w:rPr>
        <w:tab/>
      </w:r>
      <w:r w:rsidRPr="00AF7636">
        <w:rPr>
          <w:rFonts w:ascii="Times New Roman" w:hAnsi="Times New Roman" w:cs="Times New Roman"/>
          <w:color w:val="000000"/>
          <w:position w:val="0"/>
          <w:sz w:val="24"/>
          <w:szCs w:val="24"/>
        </w:rPr>
        <w:t xml:space="preserve">oil palm production system in Indonesia: The key to sustainable and inclusive smallholder </w:t>
      </w:r>
      <w:r w:rsidR="00C14186" w:rsidRPr="00AF7636">
        <w:rPr>
          <w:rFonts w:ascii="Times New Roman" w:hAnsi="Times New Roman" w:cs="Times New Roman"/>
          <w:color w:val="000000"/>
          <w:position w:val="0"/>
          <w:sz w:val="24"/>
          <w:szCs w:val="24"/>
        </w:rPr>
        <w:tab/>
      </w:r>
      <w:r w:rsidRPr="00AF7636">
        <w:rPr>
          <w:rFonts w:ascii="Times New Roman" w:hAnsi="Times New Roman" w:cs="Times New Roman"/>
          <w:color w:val="000000"/>
          <w:position w:val="0"/>
          <w:sz w:val="24"/>
          <w:szCs w:val="24"/>
        </w:rPr>
        <w:t xml:space="preserve">palm </w:t>
      </w:r>
      <w:proofErr w:type="gramStart"/>
      <w:r w:rsidRPr="00AF7636">
        <w:rPr>
          <w:rFonts w:ascii="Times New Roman" w:hAnsi="Times New Roman" w:cs="Times New Roman"/>
          <w:color w:val="000000"/>
          <w:position w:val="0"/>
          <w:sz w:val="24"/>
          <w:szCs w:val="24"/>
        </w:rPr>
        <w:t>oil?</w:t>
      </w:r>
      <w:r w:rsidR="00AF7636" w:rsidRPr="00AF7636">
        <w:rPr>
          <w:rFonts w:ascii="Times New Roman" w:hAnsi="Times New Roman" w:cs="Times New Roman"/>
          <w:color w:val="000000"/>
          <w:position w:val="0"/>
          <w:sz w:val="24"/>
          <w:szCs w:val="24"/>
        </w:rPr>
        <w:t>.</w:t>
      </w:r>
      <w:proofErr w:type="gramEnd"/>
      <w:r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i/>
          <w:iCs/>
          <w:color w:val="000000"/>
          <w:position w:val="0"/>
          <w:sz w:val="24"/>
          <w:szCs w:val="24"/>
        </w:rPr>
        <w:t>Journal of Rural Studies</w:t>
      </w:r>
      <w:r w:rsidR="00AF7636" w:rsidRPr="00AF7636">
        <w:rPr>
          <w:rFonts w:ascii="Times New Roman" w:hAnsi="Times New Roman" w:cs="Times New Roman"/>
          <w:i/>
          <w:iCs/>
          <w:color w:val="000000"/>
          <w:position w:val="0"/>
          <w:sz w:val="24"/>
          <w:szCs w:val="24"/>
        </w:rPr>
        <w:t>,</w:t>
      </w:r>
      <w:r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i/>
          <w:iCs/>
          <w:color w:val="000000"/>
          <w:position w:val="0"/>
          <w:sz w:val="24"/>
          <w:szCs w:val="24"/>
        </w:rPr>
        <w:t>54</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color w:val="000000"/>
          <w:position w:val="0"/>
          <w:sz w:val="24"/>
          <w:szCs w:val="24"/>
        </w:rPr>
        <w:t>198-210</w:t>
      </w:r>
      <w:r w:rsidR="00AF7636" w:rsidRPr="00AF7636">
        <w:rPr>
          <w:rFonts w:ascii="Times New Roman" w:hAnsi="Times New Roman" w:cs="Times New Roman"/>
          <w:color w:val="000000"/>
          <w:position w:val="0"/>
          <w:sz w:val="24"/>
          <w:szCs w:val="24"/>
        </w:rPr>
        <w:t>.</w:t>
      </w:r>
    </w:p>
    <w:p w14:paraId="731784FA" w14:textId="41C4F350" w:rsidR="00663F79" w:rsidRPr="00AF7636"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AF7636">
        <w:rPr>
          <w:rFonts w:ascii="Times New Roman" w:hAnsi="Times New Roman" w:cs="Times New Roman"/>
          <w:color w:val="000000"/>
          <w:position w:val="0"/>
          <w:sz w:val="24"/>
          <w:szCs w:val="24"/>
        </w:rPr>
        <w:t>Kehinde, A.</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color w:val="000000"/>
          <w:position w:val="0"/>
          <w:sz w:val="24"/>
          <w:szCs w:val="24"/>
        </w:rPr>
        <w:t xml:space="preserve">D., Adeyemo, R., </w:t>
      </w:r>
      <w:r w:rsidR="00AF7636" w:rsidRPr="00AF7636">
        <w:rPr>
          <w:rFonts w:ascii="Times New Roman" w:hAnsi="Times New Roman" w:cs="Times New Roman"/>
          <w:color w:val="000000"/>
          <w:position w:val="0"/>
          <w:sz w:val="24"/>
          <w:szCs w:val="24"/>
        </w:rPr>
        <w:t>&amp;</w:t>
      </w:r>
      <w:r w:rsidRPr="00AF7636">
        <w:rPr>
          <w:rFonts w:ascii="Times New Roman" w:hAnsi="Times New Roman" w:cs="Times New Roman"/>
          <w:color w:val="000000"/>
          <w:position w:val="0"/>
          <w:sz w:val="24"/>
          <w:szCs w:val="24"/>
        </w:rPr>
        <w:t xml:space="preserve"> Ogundeji, A.</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color w:val="000000"/>
          <w:position w:val="0"/>
          <w:sz w:val="24"/>
          <w:szCs w:val="24"/>
        </w:rPr>
        <w:t xml:space="preserve">A. </w:t>
      </w:r>
      <w:r w:rsidR="00AF7636" w:rsidRPr="00AF7636">
        <w:rPr>
          <w:rFonts w:ascii="Times New Roman" w:hAnsi="Times New Roman" w:cs="Times New Roman"/>
          <w:color w:val="000000"/>
          <w:position w:val="0"/>
          <w:sz w:val="24"/>
          <w:szCs w:val="24"/>
        </w:rPr>
        <w:t>(</w:t>
      </w:r>
      <w:r w:rsidRPr="00AF7636">
        <w:rPr>
          <w:rFonts w:ascii="Times New Roman" w:hAnsi="Times New Roman" w:cs="Times New Roman"/>
          <w:color w:val="000000"/>
          <w:position w:val="0"/>
          <w:sz w:val="24"/>
          <w:szCs w:val="24"/>
        </w:rPr>
        <w:t>2021</w:t>
      </w:r>
      <w:r w:rsidR="00AF7636" w:rsidRPr="00AF7636">
        <w:rPr>
          <w:rFonts w:ascii="Times New Roman" w:hAnsi="Times New Roman" w:cs="Times New Roman"/>
          <w:color w:val="000000"/>
          <w:position w:val="0"/>
          <w:sz w:val="24"/>
          <w:szCs w:val="24"/>
        </w:rPr>
        <w:t>)</w:t>
      </w:r>
      <w:r w:rsidRPr="00AF7636">
        <w:rPr>
          <w:rFonts w:ascii="Times New Roman" w:hAnsi="Times New Roman" w:cs="Times New Roman"/>
          <w:color w:val="000000"/>
          <w:position w:val="0"/>
          <w:sz w:val="24"/>
          <w:szCs w:val="24"/>
        </w:rPr>
        <w:t xml:space="preserve">. Does social capital improve farm </w:t>
      </w:r>
      <w:r w:rsidR="00C14186" w:rsidRPr="00AF7636">
        <w:rPr>
          <w:rFonts w:ascii="Times New Roman" w:hAnsi="Times New Roman" w:cs="Times New Roman"/>
          <w:color w:val="000000"/>
          <w:position w:val="0"/>
          <w:sz w:val="24"/>
          <w:szCs w:val="24"/>
        </w:rPr>
        <w:tab/>
      </w:r>
      <w:r w:rsidRPr="00AF7636">
        <w:rPr>
          <w:rFonts w:ascii="Times New Roman" w:hAnsi="Times New Roman" w:cs="Times New Roman"/>
          <w:color w:val="000000"/>
          <w:position w:val="0"/>
          <w:sz w:val="24"/>
          <w:szCs w:val="24"/>
        </w:rPr>
        <w:t>productivity and food security? Evidence from cocoa-based farming households in</w:t>
      </w:r>
      <w:r w:rsidR="00C14186" w:rsidRPr="00AF7636">
        <w:rPr>
          <w:rFonts w:ascii="Times New Roman" w:hAnsi="Times New Roman" w:cs="Times New Roman"/>
          <w:color w:val="000000"/>
          <w:position w:val="0"/>
          <w:sz w:val="24"/>
          <w:szCs w:val="24"/>
        </w:rPr>
        <w:tab/>
      </w:r>
      <w:r w:rsidRPr="00AF7636">
        <w:rPr>
          <w:rFonts w:ascii="Times New Roman" w:hAnsi="Times New Roman" w:cs="Times New Roman"/>
          <w:color w:val="000000"/>
          <w:position w:val="0"/>
          <w:sz w:val="24"/>
          <w:szCs w:val="24"/>
        </w:rPr>
        <w:t xml:space="preserve">Southwestern Nigeria. </w:t>
      </w:r>
      <w:r w:rsidRPr="00AF7636">
        <w:rPr>
          <w:rFonts w:ascii="Times New Roman" w:hAnsi="Times New Roman" w:cs="Times New Roman"/>
          <w:i/>
          <w:iCs/>
          <w:color w:val="000000"/>
          <w:position w:val="0"/>
          <w:sz w:val="24"/>
          <w:szCs w:val="24"/>
        </w:rPr>
        <w:t>Heliyon</w:t>
      </w:r>
      <w:r w:rsidR="00AF7636" w:rsidRPr="00AF7636">
        <w:rPr>
          <w:rFonts w:ascii="Times New Roman" w:hAnsi="Times New Roman" w:cs="Times New Roman"/>
          <w:color w:val="000000"/>
          <w:position w:val="0"/>
          <w:sz w:val="24"/>
          <w:szCs w:val="24"/>
        </w:rPr>
        <w:t>,</w:t>
      </w:r>
      <w:r w:rsidRPr="00AF7636">
        <w:rPr>
          <w:rFonts w:ascii="Times New Roman" w:hAnsi="Times New Roman" w:cs="Times New Roman"/>
          <w:i/>
          <w:iCs/>
          <w:color w:val="000000"/>
          <w:position w:val="0"/>
          <w:sz w:val="24"/>
          <w:szCs w:val="24"/>
        </w:rPr>
        <w:t>7</w:t>
      </w:r>
      <w:r w:rsidRPr="00AF7636">
        <w:rPr>
          <w:rFonts w:ascii="Times New Roman" w:hAnsi="Times New Roman" w:cs="Times New Roman"/>
          <w:color w:val="000000"/>
          <w:position w:val="0"/>
          <w:sz w:val="24"/>
          <w:szCs w:val="24"/>
        </w:rPr>
        <w:t>(3)</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color w:val="000000"/>
          <w:position w:val="0"/>
          <w:sz w:val="24"/>
          <w:szCs w:val="24"/>
        </w:rPr>
        <w:t xml:space="preserve">e06592. </w:t>
      </w:r>
    </w:p>
    <w:p w14:paraId="30E06C61" w14:textId="12239D6E" w:rsidR="00663F79" w:rsidRPr="00AF7636"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lang w:val="en-MY"/>
        </w:rPr>
      </w:pPr>
      <w:r w:rsidRPr="00AF7636">
        <w:rPr>
          <w:rFonts w:ascii="Times New Roman" w:hAnsi="Times New Roman" w:cs="Times New Roman"/>
          <w:color w:val="000000"/>
          <w:position w:val="0"/>
          <w:sz w:val="24"/>
          <w:szCs w:val="24"/>
          <w:lang w:val="en-MY"/>
        </w:rPr>
        <w:t>Kementerian Perusahaan Perladangan dan Komoditi Negara</w:t>
      </w:r>
      <w:r w:rsidR="00AF7636">
        <w:rPr>
          <w:rFonts w:ascii="Times New Roman" w:hAnsi="Times New Roman" w:cs="Times New Roman"/>
          <w:color w:val="000000"/>
          <w:position w:val="0"/>
          <w:sz w:val="24"/>
          <w:szCs w:val="24"/>
          <w:lang w:val="en-MY"/>
        </w:rPr>
        <w:t>.</w:t>
      </w:r>
      <w:r w:rsidRPr="00AF7636">
        <w:rPr>
          <w:rFonts w:ascii="Times New Roman" w:hAnsi="Times New Roman" w:cs="Times New Roman"/>
          <w:color w:val="000000"/>
          <w:position w:val="0"/>
          <w:sz w:val="24"/>
          <w:szCs w:val="24"/>
          <w:lang w:val="en-MY"/>
        </w:rPr>
        <w:t xml:space="preserve"> (2022). Dasar Agrikomoditi Negara</w:t>
      </w:r>
      <w:r w:rsidR="00C14186" w:rsidRPr="00AF7636">
        <w:rPr>
          <w:rFonts w:ascii="Times New Roman" w:hAnsi="Times New Roman" w:cs="Times New Roman"/>
          <w:color w:val="000000"/>
          <w:position w:val="0"/>
          <w:sz w:val="24"/>
          <w:szCs w:val="24"/>
          <w:lang w:val="en-MY"/>
        </w:rPr>
        <w:tab/>
      </w:r>
      <w:r w:rsidR="00C14186" w:rsidRPr="00AF7636">
        <w:rPr>
          <w:rFonts w:ascii="Times New Roman" w:hAnsi="Times New Roman" w:cs="Times New Roman"/>
          <w:color w:val="000000"/>
          <w:position w:val="0"/>
          <w:sz w:val="24"/>
          <w:szCs w:val="24"/>
          <w:lang w:val="en-MY"/>
        </w:rPr>
        <w:tab/>
      </w:r>
      <w:r w:rsidRPr="00AF7636">
        <w:rPr>
          <w:rFonts w:ascii="Times New Roman" w:hAnsi="Times New Roman" w:cs="Times New Roman"/>
          <w:color w:val="000000"/>
          <w:position w:val="0"/>
          <w:sz w:val="24"/>
          <w:szCs w:val="24"/>
          <w:lang w:val="en-MY"/>
        </w:rPr>
        <w:t xml:space="preserve"> 2021-2030 (DAKN2030). </w:t>
      </w:r>
    </w:p>
    <w:p w14:paraId="248C6325" w14:textId="68A26465" w:rsidR="00663F79" w:rsidRPr="00AF7636"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AF7636">
        <w:rPr>
          <w:rFonts w:ascii="Times New Roman" w:hAnsi="Times New Roman" w:cs="Times New Roman"/>
          <w:color w:val="000000"/>
          <w:position w:val="0"/>
          <w:sz w:val="24"/>
          <w:szCs w:val="24"/>
        </w:rPr>
        <w:t xml:space="preserve">Krejcie, R. V., </w:t>
      </w:r>
      <w:r w:rsidR="00AF7636" w:rsidRPr="00AF7636">
        <w:rPr>
          <w:rFonts w:ascii="Times New Roman" w:hAnsi="Times New Roman" w:cs="Times New Roman"/>
          <w:color w:val="000000"/>
          <w:position w:val="0"/>
          <w:sz w:val="24"/>
          <w:szCs w:val="24"/>
        </w:rPr>
        <w:t>&amp;</w:t>
      </w:r>
      <w:r w:rsidRPr="00AF7636">
        <w:rPr>
          <w:rFonts w:ascii="Times New Roman" w:hAnsi="Times New Roman" w:cs="Times New Roman"/>
          <w:color w:val="000000"/>
          <w:position w:val="0"/>
          <w:sz w:val="24"/>
          <w:szCs w:val="24"/>
        </w:rPr>
        <w:t xml:space="preserve"> Morgan, D. W. </w:t>
      </w:r>
      <w:r w:rsidR="00AF7636" w:rsidRPr="00AF7636">
        <w:rPr>
          <w:rFonts w:ascii="Times New Roman" w:hAnsi="Times New Roman" w:cs="Times New Roman"/>
          <w:color w:val="000000"/>
          <w:position w:val="0"/>
          <w:sz w:val="24"/>
          <w:szCs w:val="24"/>
        </w:rPr>
        <w:t>(</w:t>
      </w:r>
      <w:r w:rsidRPr="00AF7636">
        <w:rPr>
          <w:rFonts w:ascii="Times New Roman" w:hAnsi="Times New Roman" w:cs="Times New Roman"/>
          <w:color w:val="000000"/>
          <w:position w:val="0"/>
          <w:sz w:val="24"/>
          <w:szCs w:val="24"/>
        </w:rPr>
        <w:t>1970</w:t>
      </w:r>
      <w:r w:rsidR="00AF7636" w:rsidRPr="00AF7636">
        <w:rPr>
          <w:rFonts w:ascii="Times New Roman" w:hAnsi="Times New Roman" w:cs="Times New Roman"/>
          <w:color w:val="000000"/>
          <w:position w:val="0"/>
          <w:sz w:val="24"/>
          <w:szCs w:val="24"/>
        </w:rPr>
        <w:t>)</w:t>
      </w:r>
      <w:r w:rsidRPr="00AF7636">
        <w:rPr>
          <w:rFonts w:ascii="Times New Roman" w:hAnsi="Times New Roman" w:cs="Times New Roman"/>
          <w:color w:val="000000"/>
          <w:position w:val="0"/>
          <w:sz w:val="24"/>
          <w:szCs w:val="24"/>
        </w:rPr>
        <w:t xml:space="preserve">. Determining </w:t>
      </w:r>
      <w:r w:rsidR="00AF7636" w:rsidRPr="00AF7636">
        <w:rPr>
          <w:rFonts w:ascii="Times New Roman" w:hAnsi="Times New Roman" w:cs="Times New Roman"/>
          <w:color w:val="000000"/>
          <w:position w:val="0"/>
          <w:sz w:val="24"/>
          <w:szCs w:val="24"/>
        </w:rPr>
        <w:t>sample size for research activities</w:t>
      </w:r>
      <w:r w:rsidRPr="00AF7636">
        <w:rPr>
          <w:rFonts w:ascii="Times New Roman" w:hAnsi="Times New Roman" w:cs="Times New Roman"/>
          <w:color w:val="000000"/>
          <w:position w:val="0"/>
          <w:sz w:val="24"/>
          <w:szCs w:val="24"/>
        </w:rPr>
        <w:t xml:space="preserve">. </w:t>
      </w:r>
      <w:r w:rsidR="0007293A" w:rsidRPr="00AF7636">
        <w:rPr>
          <w:rFonts w:ascii="Times New Roman" w:hAnsi="Times New Roman" w:cs="Times New Roman"/>
          <w:color w:val="000000"/>
          <w:position w:val="0"/>
          <w:sz w:val="24"/>
          <w:szCs w:val="24"/>
        </w:rPr>
        <w:tab/>
      </w:r>
      <w:r w:rsidRPr="00AF7636">
        <w:rPr>
          <w:rFonts w:ascii="Times New Roman" w:hAnsi="Times New Roman" w:cs="Times New Roman"/>
          <w:i/>
          <w:iCs/>
          <w:color w:val="000000"/>
          <w:position w:val="0"/>
          <w:sz w:val="24"/>
          <w:szCs w:val="24"/>
        </w:rPr>
        <w:t>Educational and Psychological Measurement</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i/>
          <w:iCs/>
          <w:color w:val="000000"/>
          <w:position w:val="0"/>
          <w:sz w:val="24"/>
          <w:szCs w:val="24"/>
        </w:rPr>
        <w:t>30</w:t>
      </w:r>
      <w:r w:rsidRPr="00AF7636">
        <w:rPr>
          <w:rFonts w:ascii="Times New Roman" w:hAnsi="Times New Roman" w:cs="Times New Roman"/>
          <w:color w:val="000000"/>
          <w:position w:val="0"/>
          <w:sz w:val="24"/>
          <w:szCs w:val="24"/>
        </w:rPr>
        <w:t>(3)</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color w:val="000000"/>
          <w:position w:val="0"/>
          <w:sz w:val="24"/>
          <w:szCs w:val="24"/>
        </w:rPr>
        <w:t xml:space="preserve">607–610. </w:t>
      </w:r>
    </w:p>
    <w:p w14:paraId="5B779CFB" w14:textId="50F5470D" w:rsidR="00663F79" w:rsidRPr="00AF7636"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AF7636">
        <w:rPr>
          <w:rFonts w:ascii="Times New Roman" w:hAnsi="Times New Roman" w:cs="Times New Roman"/>
          <w:color w:val="000000"/>
          <w:position w:val="0"/>
          <w:sz w:val="24"/>
          <w:szCs w:val="24"/>
        </w:rPr>
        <w:t>Lyndon, N., Razak, N., Azima, A.</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color w:val="000000"/>
          <w:position w:val="0"/>
          <w:sz w:val="24"/>
          <w:szCs w:val="24"/>
        </w:rPr>
        <w:t>M., Junaidi, A.</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color w:val="000000"/>
          <w:position w:val="0"/>
          <w:sz w:val="24"/>
          <w:szCs w:val="24"/>
        </w:rPr>
        <w:t>B.</w:t>
      </w:r>
      <w:r w:rsidR="00AF7636" w:rsidRPr="00AF7636">
        <w:rPr>
          <w:rFonts w:ascii="Times New Roman" w:hAnsi="Times New Roman" w:cs="Times New Roman"/>
          <w:color w:val="000000"/>
          <w:position w:val="0"/>
          <w:sz w:val="24"/>
          <w:szCs w:val="24"/>
        </w:rPr>
        <w:t xml:space="preserve"> &amp;</w:t>
      </w:r>
      <w:r w:rsidRPr="00AF7636">
        <w:rPr>
          <w:rFonts w:ascii="Times New Roman" w:hAnsi="Times New Roman" w:cs="Times New Roman"/>
          <w:color w:val="000000"/>
          <w:position w:val="0"/>
          <w:sz w:val="24"/>
          <w:szCs w:val="24"/>
        </w:rPr>
        <w:t xml:space="preserve"> Sivapalan, S. </w:t>
      </w:r>
      <w:r w:rsidR="00AF7636" w:rsidRPr="00AF7636">
        <w:rPr>
          <w:rFonts w:ascii="Times New Roman" w:hAnsi="Times New Roman" w:cs="Times New Roman"/>
          <w:color w:val="000000"/>
          <w:position w:val="0"/>
          <w:sz w:val="24"/>
          <w:szCs w:val="24"/>
        </w:rPr>
        <w:t>(</w:t>
      </w:r>
      <w:r w:rsidRPr="00AF7636">
        <w:rPr>
          <w:rFonts w:ascii="Times New Roman" w:hAnsi="Times New Roman" w:cs="Times New Roman"/>
          <w:color w:val="000000"/>
          <w:position w:val="0"/>
          <w:sz w:val="24"/>
          <w:szCs w:val="24"/>
        </w:rPr>
        <w:t>2015</w:t>
      </w:r>
      <w:r w:rsidR="00AF7636" w:rsidRPr="00AF7636">
        <w:rPr>
          <w:rFonts w:ascii="Times New Roman" w:hAnsi="Times New Roman" w:cs="Times New Roman"/>
          <w:color w:val="000000"/>
          <w:position w:val="0"/>
          <w:sz w:val="24"/>
          <w:szCs w:val="24"/>
        </w:rPr>
        <w:t>)</w:t>
      </w:r>
      <w:r w:rsidRPr="00AF7636">
        <w:rPr>
          <w:rFonts w:ascii="Times New Roman" w:hAnsi="Times New Roman" w:cs="Times New Roman"/>
          <w:color w:val="000000"/>
          <w:position w:val="0"/>
          <w:sz w:val="24"/>
          <w:szCs w:val="24"/>
        </w:rPr>
        <w:t xml:space="preserve">. Empowerment of the </w:t>
      </w:r>
      <w:r w:rsidR="0007293A" w:rsidRPr="00AF7636">
        <w:rPr>
          <w:rFonts w:ascii="Times New Roman" w:hAnsi="Times New Roman" w:cs="Times New Roman"/>
          <w:color w:val="000000"/>
          <w:position w:val="0"/>
          <w:sz w:val="24"/>
          <w:szCs w:val="24"/>
        </w:rPr>
        <w:tab/>
      </w:r>
      <w:r w:rsidRPr="00AF7636">
        <w:rPr>
          <w:rFonts w:ascii="Times New Roman" w:hAnsi="Times New Roman" w:cs="Times New Roman"/>
          <w:color w:val="000000"/>
          <w:position w:val="0"/>
          <w:sz w:val="24"/>
          <w:szCs w:val="24"/>
        </w:rPr>
        <w:t xml:space="preserve">Bidayuh rural community oil palm smallholders: A case study in Serian district, Sarawak, </w:t>
      </w:r>
      <w:r w:rsidR="0007293A" w:rsidRPr="00AF7636">
        <w:rPr>
          <w:rFonts w:ascii="Times New Roman" w:hAnsi="Times New Roman" w:cs="Times New Roman"/>
          <w:color w:val="000000"/>
          <w:position w:val="0"/>
          <w:sz w:val="24"/>
          <w:szCs w:val="24"/>
        </w:rPr>
        <w:tab/>
      </w:r>
      <w:r w:rsidRPr="00AF7636">
        <w:rPr>
          <w:rFonts w:ascii="Times New Roman" w:hAnsi="Times New Roman" w:cs="Times New Roman"/>
          <w:color w:val="000000"/>
          <w:position w:val="0"/>
          <w:sz w:val="24"/>
          <w:szCs w:val="24"/>
        </w:rPr>
        <w:t xml:space="preserve">Malaysia. </w:t>
      </w:r>
      <w:r w:rsidRPr="00AF7636">
        <w:rPr>
          <w:rFonts w:ascii="Times New Roman" w:hAnsi="Times New Roman" w:cs="Times New Roman"/>
          <w:i/>
          <w:iCs/>
          <w:color w:val="000000"/>
          <w:position w:val="0"/>
          <w:sz w:val="24"/>
          <w:szCs w:val="24"/>
        </w:rPr>
        <w:t>Mediterranean Journal of Social Sciences</w:t>
      </w:r>
      <w:r w:rsidR="00AF7636" w:rsidRPr="00AF7636">
        <w:rPr>
          <w:rFonts w:ascii="Times New Roman" w:hAnsi="Times New Roman" w:cs="Times New Roman"/>
          <w:i/>
          <w:iCs/>
          <w:color w:val="000000"/>
          <w:position w:val="0"/>
          <w:sz w:val="24"/>
          <w:szCs w:val="24"/>
        </w:rPr>
        <w:t>,</w:t>
      </w:r>
      <w:r w:rsidRPr="00AF7636">
        <w:rPr>
          <w:rFonts w:ascii="Times New Roman" w:hAnsi="Times New Roman" w:cs="Times New Roman"/>
          <w:i/>
          <w:iCs/>
          <w:color w:val="000000"/>
          <w:position w:val="0"/>
          <w:sz w:val="24"/>
          <w:szCs w:val="24"/>
        </w:rPr>
        <w:t xml:space="preserve"> 6</w:t>
      </w:r>
      <w:r w:rsidRPr="00AF7636">
        <w:rPr>
          <w:rFonts w:ascii="Times New Roman" w:hAnsi="Times New Roman" w:cs="Times New Roman"/>
          <w:color w:val="000000"/>
          <w:position w:val="0"/>
          <w:sz w:val="24"/>
          <w:szCs w:val="24"/>
        </w:rPr>
        <w:t>(4S3)</w:t>
      </w:r>
      <w:r w:rsidR="00AF7636" w:rsidRPr="00AF7636">
        <w:rPr>
          <w:rFonts w:ascii="Times New Roman" w:hAnsi="Times New Roman" w:cs="Times New Roman"/>
          <w:color w:val="000000"/>
          <w:position w:val="0"/>
          <w:sz w:val="24"/>
          <w:szCs w:val="24"/>
        </w:rPr>
        <w:t xml:space="preserve">, </w:t>
      </w:r>
      <w:r w:rsidRPr="00AF7636">
        <w:rPr>
          <w:rFonts w:ascii="Times New Roman" w:hAnsi="Times New Roman" w:cs="Times New Roman"/>
          <w:color w:val="000000"/>
          <w:position w:val="0"/>
          <w:sz w:val="24"/>
          <w:szCs w:val="24"/>
        </w:rPr>
        <w:t xml:space="preserve">55-62. </w:t>
      </w:r>
    </w:p>
    <w:p w14:paraId="7DEE85AA" w14:textId="110DE65F" w:rsidR="00663F79" w:rsidRPr="00554F14"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554F14">
        <w:rPr>
          <w:rFonts w:ascii="Times New Roman" w:hAnsi="Times New Roman" w:cs="Times New Roman"/>
          <w:color w:val="000000"/>
          <w:position w:val="0"/>
          <w:sz w:val="24"/>
          <w:szCs w:val="24"/>
        </w:rPr>
        <w:t xml:space="preserve">Malaysia. </w:t>
      </w:r>
      <w:r w:rsidR="00554F14">
        <w:rPr>
          <w:rFonts w:ascii="Times New Roman" w:hAnsi="Times New Roman" w:cs="Times New Roman"/>
          <w:color w:val="000000"/>
          <w:position w:val="0"/>
          <w:sz w:val="24"/>
          <w:szCs w:val="24"/>
        </w:rPr>
        <w:t>(</w:t>
      </w:r>
      <w:r w:rsidRPr="00554F14">
        <w:rPr>
          <w:rFonts w:ascii="Times New Roman" w:hAnsi="Times New Roman" w:cs="Times New Roman"/>
          <w:color w:val="000000"/>
          <w:position w:val="0"/>
          <w:sz w:val="24"/>
          <w:szCs w:val="24"/>
        </w:rPr>
        <w:t>1972</w:t>
      </w:r>
      <w:r w:rsidR="00554F14">
        <w:rPr>
          <w:rFonts w:ascii="Times New Roman" w:hAnsi="Times New Roman" w:cs="Times New Roman"/>
          <w:color w:val="000000"/>
          <w:position w:val="0"/>
          <w:sz w:val="24"/>
          <w:szCs w:val="24"/>
        </w:rPr>
        <w:t>)</w:t>
      </w:r>
      <w:r w:rsidRPr="00554F14">
        <w:rPr>
          <w:rFonts w:ascii="Times New Roman" w:hAnsi="Times New Roman" w:cs="Times New Roman"/>
          <w:color w:val="000000"/>
          <w:position w:val="0"/>
          <w:sz w:val="24"/>
          <w:szCs w:val="24"/>
        </w:rPr>
        <w:t xml:space="preserve">. Akta Pihak Berkuasa Kemajuan Pekebun Kecil Perusahaan Getah (Pindaan </w:t>
      </w:r>
      <w:r w:rsidR="0007293A" w:rsidRPr="00554F14">
        <w:rPr>
          <w:rFonts w:ascii="Times New Roman" w:hAnsi="Times New Roman" w:cs="Times New Roman"/>
          <w:color w:val="000000"/>
          <w:position w:val="0"/>
          <w:sz w:val="24"/>
          <w:szCs w:val="24"/>
        </w:rPr>
        <w:tab/>
      </w:r>
      <w:r w:rsidRPr="00554F14">
        <w:rPr>
          <w:rFonts w:ascii="Times New Roman" w:hAnsi="Times New Roman" w:cs="Times New Roman"/>
          <w:color w:val="000000"/>
          <w:position w:val="0"/>
          <w:sz w:val="24"/>
          <w:szCs w:val="24"/>
        </w:rPr>
        <w:t>2016). Seksyen 26, Akta 85.</w:t>
      </w:r>
    </w:p>
    <w:p w14:paraId="63ACD91D" w14:textId="166A776A"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2236C">
        <w:rPr>
          <w:rFonts w:ascii="Times New Roman" w:hAnsi="Times New Roman" w:cs="Times New Roman"/>
          <w:color w:val="000000"/>
          <w:position w:val="0"/>
          <w:sz w:val="24"/>
          <w:szCs w:val="24"/>
        </w:rPr>
        <w:t>Martin</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S., Rieple</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A., Chang</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J., Boniface</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B.</w:t>
      </w:r>
      <w:r w:rsidR="0002236C" w:rsidRPr="0002236C">
        <w:rPr>
          <w:rFonts w:ascii="Times New Roman" w:hAnsi="Times New Roman" w:cs="Times New Roman"/>
          <w:color w:val="000000"/>
          <w:position w:val="0"/>
          <w:sz w:val="24"/>
          <w:szCs w:val="24"/>
        </w:rPr>
        <w:t xml:space="preserve">, &amp; </w:t>
      </w:r>
      <w:r w:rsidRPr="0002236C">
        <w:rPr>
          <w:rFonts w:ascii="Times New Roman" w:hAnsi="Times New Roman" w:cs="Times New Roman"/>
          <w:color w:val="000000"/>
          <w:position w:val="0"/>
          <w:sz w:val="24"/>
          <w:szCs w:val="24"/>
        </w:rPr>
        <w:t>Ahmed</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A. </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2015</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Small farmers and </w:t>
      </w:r>
      <w:r w:rsidR="0002236C" w:rsidRPr="0002236C">
        <w:rPr>
          <w:rFonts w:ascii="Times New Roman" w:hAnsi="Times New Roman" w:cs="Times New Roman"/>
          <w:color w:val="000000"/>
          <w:position w:val="0"/>
          <w:sz w:val="24"/>
          <w:szCs w:val="24"/>
        </w:rPr>
        <w:tab/>
      </w:r>
      <w:r w:rsidRPr="0002236C">
        <w:rPr>
          <w:rFonts w:ascii="Times New Roman" w:hAnsi="Times New Roman" w:cs="Times New Roman"/>
          <w:color w:val="000000"/>
          <w:position w:val="0"/>
          <w:sz w:val="24"/>
          <w:szCs w:val="24"/>
        </w:rPr>
        <w:t>sustainability:</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Institutional barriers to investment and innovation in the Malaysian palm </w:t>
      </w:r>
      <w:r w:rsidR="0002236C" w:rsidRPr="0002236C">
        <w:rPr>
          <w:rFonts w:ascii="Times New Roman" w:hAnsi="Times New Roman" w:cs="Times New Roman"/>
          <w:color w:val="000000"/>
          <w:position w:val="0"/>
          <w:sz w:val="24"/>
          <w:szCs w:val="24"/>
        </w:rPr>
        <w:tab/>
      </w:r>
      <w:r w:rsidRPr="0002236C">
        <w:rPr>
          <w:rFonts w:ascii="Times New Roman" w:hAnsi="Times New Roman" w:cs="Times New Roman"/>
          <w:color w:val="000000"/>
          <w:position w:val="0"/>
          <w:sz w:val="24"/>
          <w:szCs w:val="24"/>
        </w:rPr>
        <w:t xml:space="preserve">oil industry in Sabah. </w:t>
      </w:r>
      <w:r w:rsidRPr="0002236C">
        <w:rPr>
          <w:rFonts w:ascii="Times New Roman" w:hAnsi="Times New Roman" w:cs="Times New Roman"/>
          <w:i/>
          <w:iCs/>
          <w:color w:val="000000"/>
          <w:position w:val="0"/>
          <w:sz w:val="24"/>
          <w:szCs w:val="24"/>
        </w:rPr>
        <w:t>Journal of Rural Studie</w:t>
      </w:r>
      <w:r w:rsidR="0002236C" w:rsidRPr="0002236C">
        <w:rPr>
          <w:rFonts w:ascii="Times New Roman" w:hAnsi="Times New Roman" w:cs="Times New Roman"/>
          <w:i/>
          <w:iCs/>
          <w:color w:val="000000"/>
          <w:position w:val="0"/>
          <w:sz w:val="24"/>
          <w:szCs w:val="24"/>
        </w:rPr>
        <w:t xml:space="preserve">s, </w:t>
      </w:r>
      <w:r w:rsidRPr="0002236C">
        <w:rPr>
          <w:rFonts w:ascii="Times New Roman" w:hAnsi="Times New Roman" w:cs="Times New Roman"/>
          <w:i/>
          <w:iCs/>
          <w:color w:val="000000"/>
          <w:position w:val="0"/>
          <w:sz w:val="24"/>
          <w:szCs w:val="24"/>
        </w:rPr>
        <w:t>40</w:t>
      </w:r>
      <w:r w:rsidR="0002236C" w:rsidRPr="0002236C">
        <w:rPr>
          <w:rFonts w:ascii="Times New Roman" w:hAnsi="Times New Roman" w:cs="Times New Roman"/>
          <w:i/>
          <w:iCs/>
          <w:color w:val="000000"/>
          <w:position w:val="0"/>
          <w:sz w:val="24"/>
          <w:szCs w:val="24"/>
        </w:rPr>
        <w:t>,</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46-58</w:t>
      </w:r>
      <w:r w:rsidR="0002236C" w:rsidRPr="0002236C">
        <w:rPr>
          <w:rFonts w:ascii="Times New Roman" w:hAnsi="Times New Roman" w:cs="Times New Roman"/>
          <w:color w:val="000000"/>
          <w:position w:val="0"/>
          <w:sz w:val="24"/>
          <w:szCs w:val="24"/>
        </w:rPr>
        <w:t>.</w:t>
      </w:r>
    </w:p>
    <w:p w14:paraId="445B57EB" w14:textId="76F1F138"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2236C">
        <w:rPr>
          <w:rFonts w:ascii="Times New Roman" w:hAnsi="Times New Roman" w:cs="Times New Roman"/>
          <w:color w:val="000000"/>
          <w:position w:val="0"/>
          <w:sz w:val="24"/>
          <w:szCs w:val="24"/>
        </w:rPr>
        <w:t>Martin</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S. </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2009</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Networking </w:t>
      </w:r>
      <w:r w:rsidR="0002236C" w:rsidRPr="0002236C">
        <w:rPr>
          <w:rFonts w:ascii="Times New Roman" w:hAnsi="Times New Roman" w:cs="Times New Roman"/>
          <w:color w:val="000000"/>
          <w:position w:val="0"/>
          <w:sz w:val="24"/>
          <w:szCs w:val="24"/>
        </w:rPr>
        <w:t xml:space="preserve">and innovation in the </w:t>
      </w:r>
      <w:r w:rsidRPr="0002236C">
        <w:rPr>
          <w:rFonts w:ascii="Times New Roman" w:hAnsi="Times New Roman" w:cs="Times New Roman"/>
          <w:color w:val="000000"/>
          <w:position w:val="0"/>
          <w:sz w:val="24"/>
          <w:szCs w:val="24"/>
        </w:rPr>
        <w:t xml:space="preserve">Malaysian Palm Oil Industry: Past, </w:t>
      </w:r>
      <w:r w:rsidR="0002236C" w:rsidRPr="0002236C">
        <w:rPr>
          <w:rFonts w:ascii="Times New Roman" w:hAnsi="Times New Roman" w:cs="Times New Roman"/>
          <w:color w:val="000000"/>
          <w:position w:val="0"/>
          <w:sz w:val="24"/>
          <w:szCs w:val="24"/>
        </w:rPr>
        <w:t xml:space="preserve">present </w:t>
      </w:r>
      <w:r w:rsidR="0002236C" w:rsidRPr="0002236C">
        <w:rPr>
          <w:rFonts w:ascii="Times New Roman" w:hAnsi="Times New Roman" w:cs="Times New Roman"/>
          <w:color w:val="000000"/>
          <w:position w:val="0"/>
          <w:sz w:val="24"/>
          <w:szCs w:val="24"/>
        </w:rPr>
        <w:tab/>
        <w:t>and future</w:t>
      </w:r>
      <w:r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i/>
          <w:iCs/>
          <w:color w:val="000000"/>
          <w:position w:val="0"/>
          <w:sz w:val="24"/>
          <w:szCs w:val="24"/>
        </w:rPr>
        <w:t>Oil Palm Industry Economic Journal (OPIEJ)</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i/>
          <w:iCs/>
          <w:color w:val="000000"/>
          <w:position w:val="0"/>
          <w:sz w:val="24"/>
          <w:szCs w:val="24"/>
        </w:rPr>
        <w:t>9</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13-22. </w:t>
      </w:r>
    </w:p>
    <w:p w14:paraId="2003BC50" w14:textId="0DD32690"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2236C">
        <w:rPr>
          <w:rFonts w:ascii="Times New Roman" w:hAnsi="Times New Roman" w:cs="Times New Roman"/>
          <w:color w:val="000000"/>
          <w:position w:val="0"/>
          <w:sz w:val="24"/>
          <w:szCs w:val="24"/>
        </w:rPr>
        <w:lastRenderedPageBreak/>
        <w:t>Mattessich, P.</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W. </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2009</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i/>
          <w:iCs/>
          <w:color w:val="000000"/>
          <w:position w:val="0"/>
          <w:sz w:val="24"/>
          <w:szCs w:val="24"/>
        </w:rPr>
        <w:t>Social capital and community building</w:t>
      </w:r>
      <w:r w:rsidR="0002236C" w:rsidRPr="0002236C">
        <w:rPr>
          <w:rFonts w:ascii="Times New Roman" w:hAnsi="Times New Roman" w:cs="Times New Roman"/>
          <w:i/>
          <w:iCs/>
          <w:color w:val="000000"/>
          <w:position w:val="0"/>
          <w:sz w:val="24"/>
          <w:szCs w:val="24"/>
        </w:rPr>
        <w:t xml:space="preserve"> - </w:t>
      </w:r>
      <w:r w:rsidRPr="0002236C">
        <w:rPr>
          <w:rFonts w:ascii="Times New Roman" w:hAnsi="Times New Roman" w:cs="Times New Roman"/>
          <w:i/>
          <w:iCs/>
          <w:color w:val="000000"/>
          <w:position w:val="0"/>
          <w:sz w:val="24"/>
          <w:szCs w:val="24"/>
        </w:rPr>
        <w:t xml:space="preserve">An introduction to community </w:t>
      </w:r>
      <w:r w:rsidR="0007293A" w:rsidRPr="0002236C">
        <w:rPr>
          <w:rFonts w:ascii="Times New Roman" w:hAnsi="Times New Roman" w:cs="Times New Roman"/>
          <w:i/>
          <w:iCs/>
          <w:color w:val="000000"/>
          <w:position w:val="0"/>
          <w:sz w:val="24"/>
          <w:szCs w:val="24"/>
        </w:rPr>
        <w:tab/>
      </w:r>
      <w:r w:rsidRPr="0002236C">
        <w:rPr>
          <w:rFonts w:ascii="Times New Roman" w:hAnsi="Times New Roman" w:cs="Times New Roman"/>
          <w:i/>
          <w:iCs/>
          <w:color w:val="000000"/>
          <w:position w:val="0"/>
          <w:sz w:val="24"/>
          <w:szCs w:val="24"/>
        </w:rPr>
        <w:t>development</w:t>
      </w:r>
      <w:r w:rsidRPr="0002236C">
        <w:rPr>
          <w:rFonts w:ascii="Times New Roman" w:hAnsi="Times New Roman" w:cs="Times New Roman"/>
          <w:color w:val="000000"/>
          <w:position w:val="0"/>
          <w:sz w:val="24"/>
          <w:szCs w:val="24"/>
        </w:rPr>
        <w:t>. Routledge-Taylor dan Francis Group</w:t>
      </w:r>
      <w:r w:rsidR="0002236C" w:rsidRPr="0002236C">
        <w:rPr>
          <w:rFonts w:ascii="Times New Roman" w:hAnsi="Times New Roman" w:cs="Times New Roman"/>
          <w:color w:val="000000"/>
          <w:position w:val="0"/>
          <w:sz w:val="24"/>
          <w:szCs w:val="24"/>
        </w:rPr>
        <w:t>.</w:t>
      </w:r>
    </w:p>
    <w:p w14:paraId="46950490" w14:textId="2344A813"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lang w:val="en-MY"/>
        </w:rPr>
      </w:pPr>
      <w:r w:rsidRPr="0002236C">
        <w:rPr>
          <w:rFonts w:ascii="Times New Roman" w:hAnsi="Times New Roman" w:cs="Times New Roman"/>
          <w:color w:val="000000"/>
          <w:position w:val="0"/>
          <w:sz w:val="24"/>
          <w:szCs w:val="24"/>
          <w:lang w:val="en-MY"/>
        </w:rPr>
        <w:t xml:space="preserve">McElwee, G. </w:t>
      </w:r>
      <w:r w:rsidR="0002236C" w:rsidRPr="0002236C">
        <w:rPr>
          <w:rFonts w:ascii="Times New Roman" w:hAnsi="Times New Roman" w:cs="Times New Roman"/>
          <w:color w:val="000000"/>
          <w:position w:val="0"/>
          <w:sz w:val="24"/>
          <w:szCs w:val="24"/>
          <w:lang w:val="en-MY"/>
        </w:rPr>
        <w:t>(2</w:t>
      </w:r>
      <w:r w:rsidRPr="0002236C">
        <w:rPr>
          <w:rFonts w:ascii="Times New Roman" w:hAnsi="Times New Roman" w:cs="Times New Roman"/>
          <w:color w:val="000000"/>
          <w:position w:val="0"/>
          <w:sz w:val="24"/>
          <w:szCs w:val="24"/>
          <w:lang w:val="en-MY"/>
        </w:rPr>
        <w:t>008</w:t>
      </w:r>
      <w:r w:rsidR="0002236C" w:rsidRPr="0002236C">
        <w:rPr>
          <w:rFonts w:ascii="Times New Roman" w:hAnsi="Times New Roman" w:cs="Times New Roman"/>
          <w:color w:val="000000"/>
          <w:position w:val="0"/>
          <w:sz w:val="24"/>
          <w:szCs w:val="24"/>
          <w:lang w:val="en-MY"/>
        </w:rPr>
        <w:t>)</w:t>
      </w:r>
      <w:r w:rsidRPr="0002236C">
        <w:rPr>
          <w:rFonts w:ascii="Times New Roman" w:hAnsi="Times New Roman" w:cs="Times New Roman"/>
          <w:color w:val="000000"/>
          <w:position w:val="0"/>
          <w:sz w:val="24"/>
          <w:szCs w:val="24"/>
          <w:lang w:val="en-MY"/>
        </w:rPr>
        <w:t>. A taxonomy of entrepreneurial farmers. </w:t>
      </w:r>
      <w:r w:rsidRPr="0002236C">
        <w:rPr>
          <w:rFonts w:ascii="Times New Roman" w:hAnsi="Times New Roman" w:cs="Times New Roman"/>
          <w:i/>
          <w:iCs/>
          <w:color w:val="000000"/>
          <w:position w:val="0"/>
          <w:sz w:val="24"/>
          <w:szCs w:val="24"/>
          <w:lang w:val="en-MY"/>
        </w:rPr>
        <w:t xml:space="preserve">International journal of </w:t>
      </w:r>
      <w:r w:rsidR="0007293A" w:rsidRPr="0002236C">
        <w:rPr>
          <w:rFonts w:ascii="Times New Roman" w:hAnsi="Times New Roman" w:cs="Times New Roman"/>
          <w:i/>
          <w:iCs/>
          <w:color w:val="000000"/>
          <w:position w:val="0"/>
          <w:sz w:val="24"/>
          <w:szCs w:val="24"/>
          <w:lang w:val="en-MY"/>
        </w:rPr>
        <w:tab/>
      </w:r>
      <w:r w:rsidRPr="0002236C">
        <w:rPr>
          <w:rFonts w:ascii="Times New Roman" w:hAnsi="Times New Roman" w:cs="Times New Roman"/>
          <w:i/>
          <w:iCs/>
          <w:color w:val="000000"/>
          <w:position w:val="0"/>
          <w:sz w:val="24"/>
          <w:szCs w:val="24"/>
          <w:lang w:val="en-MY"/>
        </w:rPr>
        <w:t>entrepreneurship and small business</w:t>
      </w:r>
      <w:r w:rsidRPr="0002236C">
        <w:rPr>
          <w:rFonts w:ascii="Times New Roman" w:hAnsi="Times New Roman" w:cs="Times New Roman"/>
          <w:color w:val="000000"/>
          <w:position w:val="0"/>
          <w:sz w:val="24"/>
          <w:szCs w:val="24"/>
          <w:lang w:val="en-MY"/>
        </w:rPr>
        <w:t>, </w:t>
      </w:r>
      <w:r w:rsidRPr="0002236C">
        <w:rPr>
          <w:rFonts w:ascii="Times New Roman" w:hAnsi="Times New Roman" w:cs="Times New Roman"/>
          <w:i/>
          <w:iCs/>
          <w:color w:val="000000"/>
          <w:position w:val="0"/>
          <w:sz w:val="24"/>
          <w:szCs w:val="24"/>
          <w:lang w:val="en-MY"/>
        </w:rPr>
        <w:t>6</w:t>
      </w:r>
      <w:r w:rsidRPr="0002236C">
        <w:rPr>
          <w:rFonts w:ascii="Times New Roman" w:hAnsi="Times New Roman" w:cs="Times New Roman"/>
          <w:color w:val="000000"/>
          <w:position w:val="0"/>
          <w:sz w:val="24"/>
          <w:szCs w:val="24"/>
          <w:lang w:val="en-MY"/>
        </w:rPr>
        <w:t>(3)</w:t>
      </w:r>
      <w:r w:rsidR="0002236C" w:rsidRPr="0002236C">
        <w:rPr>
          <w:rFonts w:ascii="Times New Roman" w:hAnsi="Times New Roman" w:cs="Times New Roman"/>
          <w:color w:val="000000"/>
          <w:position w:val="0"/>
          <w:sz w:val="24"/>
          <w:szCs w:val="24"/>
          <w:lang w:val="en-MY"/>
        </w:rPr>
        <w:t>,</w:t>
      </w:r>
      <w:r w:rsidRPr="0002236C">
        <w:rPr>
          <w:rFonts w:ascii="Times New Roman" w:hAnsi="Times New Roman" w:cs="Times New Roman"/>
          <w:color w:val="000000"/>
          <w:position w:val="0"/>
          <w:sz w:val="24"/>
          <w:szCs w:val="24"/>
          <w:lang w:val="en-MY"/>
        </w:rPr>
        <w:t xml:space="preserve"> 465-478.</w:t>
      </w:r>
    </w:p>
    <w:p w14:paraId="79A6157B" w14:textId="2D840432" w:rsidR="00634C4F" w:rsidRPr="00634C4F"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34C4F">
        <w:rPr>
          <w:rFonts w:ascii="Times New Roman" w:hAnsi="Times New Roman" w:cs="Times New Roman"/>
          <w:color w:val="000000"/>
          <w:position w:val="0"/>
          <w:sz w:val="24"/>
          <w:szCs w:val="24"/>
        </w:rPr>
        <w:t>Noorasiah S., Syazuani A., Mohd Nasir M.</w:t>
      </w:r>
      <w:r w:rsidR="0002236C" w:rsidRPr="00634C4F">
        <w:rPr>
          <w:rFonts w:ascii="Times New Roman" w:hAnsi="Times New Roman" w:cs="Times New Roman"/>
          <w:color w:val="000000"/>
          <w:position w:val="0"/>
          <w:sz w:val="24"/>
          <w:szCs w:val="24"/>
        </w:rPr>
        <w:t xml:space="preserve"> </w:t>
      </w:r>
      <w:r w:rsidRPr="00634C4F">
        <w:rPr>
          <w:rFonts w:ascii="Times New Roman" w:hAnsi="Times New Roman" w:cs="Times New Roman"/>
          <w:color w:val="000000"/>
          <w:position w:val="0"/>
          <w:sz w:val="24"/>
          <w:szCs w:val="24"/>
        </w:rPr>
        <w:t>S.</w:t>
      </w:r>
      <w:r w:rsidR="0002236C" w:rsidRPr="00634C4F">
        <w:rPr>
          <w:rFonts w:ascii="Times New Roman" w:hAnsi="Times New Roman" w:cs="Times New Roman"/>
          <w:color w:val="000000"/>
          <w:position w:val="0"/>
          <w:sz w:val="24"/>
          <w:szCs w:val="24"/>
        </w:rPr>
        <w:t>, &amp;</w:t>
      </w:r>
      <w:r w:rsidRPr="00634C4F">
        <w:rPr>
          <w:rFonts w:ascii="Times New Roman" w:hAnsi="Times New Roman" w:cs="Times New Roman"/>
          <w:color w:val="000000"/>
          <w:position w:val="0"/>
          <w:sz w:val="24"/>
          <w:szCs w:val="24"/>
        </w:rPr>
        <w:t xml:space="preserve"> Rahmah</w:t>
      </w:r>
      <w:r w:rsidR="0002236C" w:rsidRPr="00634C4F">
        <w:rPr>
          <w:rFonts w:ascii="Times New Roman" w:hAnsi="Times New Roman" w:cs="Times New Roman"/>
          <w:color w:val="000000"/>
          <w:position w:val="0"/>
          <w:sz w:val="24"/>
          <w:szCs w:val="24"/>
        </w:rPr>
        <w:t>,</w:t>
      </w:r>
      <w:r w:rsidRPr="00634C4F">
        <w:rPr>
          <w:rFonts w:ascii="Times New Roman" w:hAnsi="Times New Roman" w:cs="Times New Roman"/>
          <w:color w:val="000000"/>
          <w:position w:val="0"/>
          <w:sz w:val="24"/>
          <w:szCs w:val="24"/>
        </w:rPr>
        <w:t xml:space="preserve"> I. </w:t>
      </w:r>
      <w:r w:rsidR="0002236C" w:rsidRPr="00634C4F">
        <w:rPr>
          <w:rFonts w:ascii="Times New Roman" w:hAnsi="Times New Roman" w:cs="Times New Roman"/>
          <w:color w:val="000000"/>
          <w:position w:val="0"/>
          <w:sz w:val="24"/>
          <w:szCs w:val="24"/>
        </w:rPr>
        <w:t>(</w:t>
      </w:r>
      <w:r w:rsidRPr="00634C4F">
        <w:rPr>
          <w:rFonts w:ascii="Times New Roman" w:hAnsi="Times New Roman" w:cs="Times New Roman"/>
          <w:color w:val="000000"/>
          <w:position w:val="0"/>
          <w:sz w:val="24"/>
          <w:szCs w:val="24"/>
        </w:rPr>
        <w:t>2014</w:t>
      </w:r>
      <w:r w:rsidR="0002236C" w:rsidRPr="00634C4F">
        <w:rPr>
          <w:rFonts w:ascii="Times New Roman" w:hAnsi="Times New Roman" w:cs="Times New Roman"/>
          <w:color w:val="000000"/>
          <w:position w:val="0"/>
          <w:sz w:val="24"/>
          <w:szCs w:val="24"/>
        </w:rPr>
        <w:t>)</w:t>
      </w:r>
      <w:r w:rsidRPr="00634C4F">
        <w:rPr>
          <w:rFonts w:ascii="Times New Roman" w:hAnsi="Times New Roman" w:cs="Times New Roman"/>
          <w:color w:val="000000"/>
          <w:position w:val="0"/>
          <w:sz w:val="24"/>
          <w:szCs w:val="24"/>
        </w:rPr>
        <w:t xml:space="preserve">. Analisis </w:t>
      </w:r>
      <w:r w:rsidR="00634C4F" w:rsidRPr="00634C4F">
        <w:rPr>
          <w:rFonts w:ascii="Times New Roman" w:hAnsi="Times New Roman" w:cs="Times New Roman"/>
          <w:color w:val="000000"/>
          <w:position w:val="0"/>
          <w:sz w:val="24"/>
          <w:szCs w:val="24"/>
        </w:rPr>
        <w:t xml:space="preserve">modal sosial </w:t>
      </w:r>
      <w:r w:rsidR="00634C4F" w:rsidRPr="00634C4F">
        <w:rPr>
          <w:rFonts w:ascii="Times New Roman" w:hAnsi="Times New Roman" w:cs="Times New Roman"/>
          <w:color w:val="000000"/>
          <w:position w:val="0"/>
          <w:sz w:val="24"/>
          <w:szCs w:val="24"/>
        </w:rPr>
        <w:tab/>
        <w:t xml:space="preserve">terhadap tingkat pendapatan individu di </w:t>
      </w:r>
      <w:r w:rsidRPr="00634C4F">
        <w:rPr>
          <w:rFonts w:ascii="Times New Roman" w:hAnsi="Times New Roman" w:cs="Times New Roman"/>
          <w:color w:val="000000"/>
          <w:position w:val="0"/>
          <w:sz w:val="24"/>
          <w:szCs w:val="24"/>
        </w:rPr>
        <w:t xml:space="preserve">Malaysia. </w:t>
      </w:r>
      <w:r w:rsidR="00634C4F" w:rsidRPr="00634C4F">
        <w:rPr>
          <w:rFonts w:ascii="Times New Roman" w:hAnsi="Times New Roman" w:cs="Times New Roman"/>
          <w:color w:val="000000"/>
          <w:position w:val="0"/>
          <w:sz w:val="24"/>
          <w:szCs w:val="24"/>
        </w:rPr>
        <w:t xml:space="preserve">Persidangan Kebangsaan Ekonomi </w:t>
      </w:r>
      <w:r w:rsidR="00634C4F" w:rsidRPr="00634C4F">
        <w:rPr>
          <w:rFonts w:ascii="Times New Roman" w:hAnsi="Times New Roman" w:cs="Times New Roman"/>
          <w:color w:val="000000"/>
          <w:position w:val="0"/>
          <w:sz w:val="24"/>
          <w:szCs w:val="24"/>
        </w:rPr>
        <w:tab/>
        <w:t>Malaysia ke-9 (PERKEM ke 9), 17-19 Oktober, Kuala Terengganu, Terengganu.</w:t>
      </w:r>
    </w:p>
    <w:p w14:paraId="4824BB99" w14:textId="4AA07591"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lang w:val="en-MY"/>
        </w:rPr>
      </w:pPr>
      <w:r w:rsidRPr="0002236C">
        <w:rPr>
          <w:rFonts w:ascii="Times New Roman" w:hAnsi="Times New Roman" w:cs="Times New Roman"/>
          <w:color w:val="000000"/>
          <w:position w:val="0"/>
          <w:sz w:val="24"/>
          <w:szCs w:val="24"/>
          <w:lang w:val="en-MY"/>
        </w:rPr>
        <w:t xml:space="preserve">Phillips, R. </w:t>
      </w:r>
      <w:r w:rsidR="0002236C" w:rsidRPr="0002236C">
        <w:rPr>
          <w:rFonts w:ascii="Times New Roman" w:hAnsi="Times New Roman" w:cs="Times New Roman"/>
          <w:color w:val="000000"/>
          <w:position w:val="0"/>
          <w:sz w:val="24"/>
          <w:szCs w:val="24"/>
          <w:lang w:val="en-MY"/>
        </w:rPr>
        <w:t>&amp;</w:t>
      </w:r>
      <w:r w:rsidRPr="0002236C">
        <w:rPr>
          <w:rFonts w:ascii="Times New Roman" w:hAnsi="Times New Roman" w:cs="Times New Roman"/>
          <w:color w:val="000000"/>
          <w:position w:val="0"/>
          <w:sz w:val="24"/>
          <w:szCs w:val="24"/>
          <w:lang w:val="en-MY"/>
        </w:rPr>
        <w:t xml:space="preserve"> Pittman, R. </w:t>
      </w:r>
      <w:r w:rsidR="0002236C" w:rsidRPr="0002236C">
        <w:rPr>
          <w:rFonts w:ascii="Times New Roman" w:hAnsi="Times New Roman" w:cs="Times New Roman"/>
          <w:color w:val="000000"/>
          <w:position w:val="0"/>
          <w:sz w:val="24"/>
          <w:szCs w:val="24"/>
          <w:lang w:val="en-MY"/>
        </w:rPr>
        <w:t>(</w:t>
      </w:r>
      <w:r w:rsidRPr="0002236C">
        <w:rPr>
          <w:rFonts w:ascii="Times New Roman" w:hAnsi="Times New Roman" w:cs="Times New Roman"/>
          <w:color w:val="000000"/>
          <w:position w:val="0"/>
          <w:sz w:val="24"/>
          <w:szCs w:val="24"/>
          <w:lang w:val="en-MY"/>
        </w:rPr>
        <w:t>2014</w:t>
      </w:r>
      <w:r w:rsidR="0002236C" w:rsidRPr="0002236C">
        <w:rPr>
          <w:rFonts w:ascii="Times New Roman" w:hAnsi="Times New Roman" w:cs="Times New Roman"/>
          <w:color w:val="000000"/>
          <w:position w:val="0"/>
          <w:sz w:val="24"/>
          <w:szCs w:val="24"/>
          <w:lang w:val="en-MY"/>
        </w:rPr>
        <w:t>)</w:t>
      </w:r>
      <w:r w:rsidRPr="0002236C">
        <w:rPr>
          <w:rFonts w:ascii="Times New Roman" w:hAnsi="Times New Roman" w:cs="Times New Roman"/>
          <w:color w:val="000000"/>
          <w:position w:val="0"/>
          <w:sz w:val="24"/>
          <w:szCs w:val="24"/>
          <w:lang w:val="en-MY"/>
        </w:rPr>
        <w:t>. </w:t>
      </w:r>
      <w:r w:rsidRPr="0002236C">
        <w:rPr>
          <w:rFonts w:ascii="Times New Roman" w:hAnsi="Times New Roman" w:cs="Times New Roman"/>
          <w:i/>
          <w:iCs/>
          <w:color w:val="000000"/>
          <w:position w:val="0"/>
          <w:sz w:val="24"/>
          <w:szCs w:val="24"/>
          <w:lang w:val="en-MY"/>
        </w:rPr>
        <w:t>An introduction to community development</w:t>
      </w:r>
      <w:r w:rsidRPr="0002236C">
        <w:rPr>
          <w:rFonts w:ascii="Times New Roman" w:hAnsi="Times New Roman" w:cs="Times New Roman"/>
          <w:color w:val="000000"/>
          <w:position w:val="0"/>
          <w:sz w:val="24"/>
          <w:szCs w:val="24"/>
          <w:lang w:val="en-MY"/>
        </w:rPr>
        <w:t>.</w:t>
      </w:r>
      <w:r w:rsidR="0002236C" w:rsidRPr="0002236C">
        <w:rPr>
          <w:rFonts w:ascii="Times New Roman" w:hAnsi="Times New Roman" w:cs="Times New Roman"/>
          <w:color w:val="000000"/>
          <w:position w:val="0"/>
          <w:sz w:val="24"/>
          <w:szCs w:val="24"/>
          <w:lang w:val="en-MY"/>
        </w:rPr>
        <w:t xml:space="preserve"> </w:t>
      </w:r>
      <w:r w:rsidRPr="0002236C">
        <w:rPr>
          <w:rFonts w:ascii="Times New Roman" w:hAnsi="Times New Roman" w:cs="Times New Roman"/>
          <w:color w:val="000000"/>
          <w:position w:val="0"/>
          <w:sz w:val="24"/>
          <w:szCs w:val="24"/>
          <w:lang w:val="en-MY"/>
        </w:rPr>
        <w:t>New York USA.</w:t>
      </w:r>
    </w:p>
    <w:p w14:paraId="0F1EB850" w14:textId="3871FFD6"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2236C">
        <w:rPr>
          <w:rFonts w:ascii="Times New Roman" w:hAnsi="Times New Roman" w:cs="Times New Roman"/>
          <w:color w:val="000000"/>
          <w:position w:val="0"/>
          <w:sz w:val="24"/>
          <w:szCs w:val="24"/>
        </w:rPr>
        <w:t>Po, J.</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Y.</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T., </w:t>
      </w:r>
      <w:r w:rsidR="0002236C" w:rsidRPr="0002236C">
        <w:rPr>
          <w:rFonts w:ascii="Times New Roman" w:hAnsi="Times New Roman" w:cs="Times New Roman"/>
          <w:color w:val="000000"/>
          <w:position w:val="0"/>
          <w:sz w:val="24"/>
          <w:szCs w:val="24"/>
        </w:rPr>
        <w:t>&amp;</w:t>
      </w:r>
      <w:r w:rsidRPr="0002236C">
        <w:rPr>
          <w:rFonts w:ascii="Times New Roman" w:hAnsi="Times New Roman" w:cs="Times New Roman"/>
          <w:color w:val="000000"/>
          <w:position w:val="0"/>
          <w:sz w:val="24"/>
          <w:szCs w:val="24"/>
        </w:rPr>
        <w:t xml:space="preserve"> Hickey, G.</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M. </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2020</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Cross-scale relationships between social capital and </w:t>
      </w:r>
      <w:r w:rsidR="0002236C" w:rsidRPr="0002236C">
        <w:rPr>
          <w:rFonts w:ascii="Times New Roman" w:hAnsi="Times New Roman" w:cs="Times New Roman"/>
          <w:color w:val="000000"/>
          <w:position w:val="0"/>
          <w:sz w:val="24"/>
          <w:szCs w:val="24"/>
        </w:rPr>
        <w:tab/>
      </w:r>
      <w:r w:rsidRPr="0002236C">
        <w:rPr>
          <w:rFonts w:ascii="Times New Roman" w:hAnsi="Times New Roman" w:cs="Times New Roman"/>
          <w:color w:val="000000"/>
          <w:position w:val="0"/>
          <w:sz w:val="24"/>
          <w:szCs w:val="24"/>
        </w:rPr>
        <w:t xml:space="preserve">women’s participation in decision-making on the farm: A multilevel study in semi-arid </w:t>
      </w:r>
      <w:r w:rsidR="0002236C" w:rsidRPr="0002236C">
        <w:rPr>
          <w:rFonts w:ascii="Times New Roman" w:hAnsi="Times New Roman" w:cs="Times New Roman"/>
          <w:color w:val="000000"/>
          <w:position w:val="0"/>
          <w:sz w:val="24"/>
          <w:szCs w:val="24"/>
        </w:rPr>
        <w:tab/>
      </w:r>
      <w:r w:rsidRPr="0002236C">
        <w:rPr>
          <w:rFonts w:ascii="Times New Roman" w:hAnsi="Times New Roman" w:cs="Times New Roman"/>
          <w:color w:val="000000"/>
          <w:position w:val="0"/>
          <w:sz w:val="24"/>
          <w:szCs w:val="24"/>
        </w:rPr>
        <w:t xml:space="preserve">Kenya. </w:t>
      </w:r>
      <w:r w:rsidRPr="0002236C">
        <w:rPr>
          <w:rFonts w:ascii="Times New Roman" w:hAnsi="Times New Roman" w:cs="Times New Roman"/>
          <w:i/>
          <w:iCs/>
          <w:color w:val="000000"/>
          <w:position w:val="0"/>
          <w:sz w:val="24"/>
          <w:szCs w:val="24"/>
        </w:rPr>
        <w:t xml:space="preserve">Journal </w:t>
      </w:r>
      <w:r w:rsidR="0007293A" w:rsidRPr="0002236C">
        <w:rPr>
          <w:rFonts w:ascii="Times New Roman" w:hAnsi="Times New Roman" w:cs="Times New Roman"/>
          <w:i/>
          <w:iCs/>
          <w:color w:val="000000"/>
          <w:position w:val="0"/>
          <w:sz w:val="24"/>
          <w:szCs w:val="24"/>
        </w:rPr>
        <w:tab/>
      </w:r>
      <w:r w:rsidRPr="0002236C">
        <w:rPr>
          <w:rFonts w:ascii="Times New Roman" w:hAnsi="Times New Roman" w:cs="Times New Roman"/>
          <w:i/>
          <w:iCs/>
          <w:color w:val="000000"/>
          <w:position w:val="0"/>
          <w:sz w:val="24"/>
          <w:szCs w:val="24"/>
        </w:rPr>
        <w:t>of Rural Studies</w:t>
      </w:r>
      <w:r w:rsidR="0002236C" w:rsidRPr="0002236C">
        <w:rPr>
          <w:rFonts w:ascii="Times New Roman" w:hAnsi="Times New Roman" w:cs="Times New Roman"/>
          <w:i/>
          <w:iCs/>
          <w:color w:val="000000"/>
          <w:position w:val="0"/>
          <w:sz w:val="24"/>
          <w:szCs w:val="24"/>
        </w:rPr>
        <w:t>,</w:t>
      </w:r>
      <w:r w:rsidRPr="0002236C">
        <w:rPr>
          <w:rFonts w:ascii="Times New Roman" w:hAnsi="Times New Roman" w:cs="Times New Roman"/>
          <w:i/>
          <w:iCs/>
          <w:color w:val="000000"/>
          <w:position w:val="0"/>
          <w:sz w:val="24"/>
          <w:szCs w:val="24"/>
        </w:rPr>
        <w:t xml:space="preserve"> 78</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333–349. </w:t>
      </w:r>
    </w:p>
    <w:p w14:paraId="751E260C" w14:textId="43F367C8"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2236C">
        <w:rPr>
          <w:rFonts w:ascii="Times New Roman" w:hAnsi="Times New Roman" w:cs="Times New Roman"/>
          <w:color w:val="000000"/>
          <w:position w:val="0"/>
          <w:sz w:val="24"/>
          <w:szCs w:val="24"/>
        </w:rPr>
        <w:t>Putnam</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R.</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D. </w:t>
      </w:r>
      <w:r w:rsid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2000</w:t>
      </w:r>
      <w:r w:rsid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i/>
          <w:iCs/>
          <w:color w:val="000000"/>
          <w:position w:val="0"/>
          <w:sz w:val="24"/>
          <w:szCs w:val="24"/>
        </w:rPr>
        <w:t>Bowling alone</w:t>
      </w:r>
      <w:r w:rsidRPr="0002236C">
        <w:rPr>
          <w:rFonts w:ascii="Times New Roman" w:hAnsi="Times New Roman" w:cs="Times New Roman"/>
          <w:color w:val="000000"/>
          <w:position w:val="0"/>
          <w:sz w:val="24"/>
          <w:szCs w:val="24"/>
        </w:rPr>
        <w:t>. Touchstone.</w:t>
      </w:r>
    </w:p>
    <w:p w14:paraId="323C7B5E" w14:textId="2A1460DF"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2236C">
        <w:rPr>
          <w:rFonts w:ascii="Times New Roman" w:hAnsi="Times New Roman" w:cs="Times New Roman"/>
          <w:color w:val="000000"/>
          <w:position w:val="0"/>
          <w:sz w:val="24"/>
          <w:szCs w:val="24"/>
        </w:rPr>
        <w:t>Putnam, R.</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D. </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2001</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Social capital: Measurement and consequences. </w:t>
      </w:r>
      <w:r w:rsidRPr="0002236C">
        <w:rPr>
          <w:rFonts w:ascii="Times New Roman" w:hAnsi="Times New Roman" w:cs="Times New Roman"/>
          <w:i/>
          <w:iCs/>
          <w:color w:val="000000"/>
          <w:position w:val="0"/>
          <w:sz w:val="24"/>
          <w:szCs w:val="24"/>
        </w:rPr>
        <w:t xml:space="preserve">Canadian Journal of </w:t>
      </w:r>
      <w:r w:rsidR="0002236C" w:rsidRPr="0002236C">
        <w:rPr>
          <w:rFonts w:ascii="Times New Roman" w:hAnsi="Times New Roman" w:cs="Times New Roman"/>
          <w:i/>
          <w:iCs/>
          <w:color w:val="000000"/>
          <w:position w:val="0"/>
          <w:sz w:val="24"/>
          <w:szCs w:val="24"/>
        </w:rPr>
        <w:tab/>
      </w:r>
      <w:r w:rsidRPr="0002236C">
        <w:rPr>
          <w:rFonts w:ascii="Times New Roman" w:hAnsi="Times New Roman" w:cs="Times New Roman"/>
          <w:i/>
          <w:iCs/>
          <w:color w:val="000000"/>
          <w:position w:val="0"/>
          <w:sz w:val="24"/>
          <w:szCs w:val="24"/>
        </w:rPr>
        <w:t>Policy</w:t>
      </w:r>
      <w:r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i/>
          <w:iCs/>
          <w:color w:val="000000"/>
          <w:position w:val="0"/>
          <w:sz w:val="24"/>
          <w:szCs w:val="24"/>
        </w:rPr>
        <w:t>Research</w:t>
      </w:r>
      <w:r w:rsidR="0002236C" w:rsidRPr="0002236C">
        <w:rPr>
          <w:rFonts w:ascii="Times New Roman" w:hAnsi="Times New Roman" w:cs="Times New Roman"/>
          <w:i/>
          <w:iCs/>
          <w:color w:val="000000"/>
          <w:position w:val="0"/>
          <w:sz w:val="24"/>
          <w:szCs w:val="24"/>
        </w:rPr>
        <w:t>,</w:t>
      </w:r>
      <w:r w:rsidRPr="0002236C">
        <w:rPr>
          <w:rFonts w:ascii="Times New Roman" w:hAnsi="Times New Roman" w:cs="Times New Roman"/>
          <w:i/>
          <w:iCs/>
          <w:color w:val="000000"/>
          <w:position w:val="0"/>
          <w:sz w:val="24"/>
          <w:szCs w:val="24"/>
        </w:rPr>
        <w:t xml:space="preserve"> 2</w:t>
      </w:r>
      <w:r w:rsidRPr="0002236C">
        <w:rPr>
          <w:rFonts w:ascii="Times New Roman" w:hAnsi="Times New Roman" w:cs="Times New Roman"/>
          <w:color w:val="000000"/>
          <w:position w:val="0"/>
          <w:sz w:val="24"/>
          <w:szCs w:val="24"/>
        </w:rPr>
        <w:t>(1)</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41–51.</w:t>
      </w:r>
    </w:p>
    <w:p w14:paraId="50F7BF20" w14:textId="00B07E64"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2236C">
        <w:rPr>
          <w:rFonts w:ascii="Times New Roman" w:hAnsi="Times New Roman" w:cs="Times New Roman"/>
          <w:color w:val="000000"/>
          <w:position w:val="0"/>
          <w:sz w:val="24"/>
          <w:szCs w:val="24"/>
        </w:rPr>
        <w:t xml:space="preserve">Qadir, M., Quillérou, E., Nangia, V., Murtaza, G., Singh, M., Thomas, R. J., </w:t>
      </w:r>
      <w:r w:rsidR="0002236C" w:rsidRPr="0002236C">
        <w:rPr>
          <w:rFonts w:ascii="Times New Roman" w:hAnsi="Times New Roman" w:cs="Times New Roman"/>
          <w:color w:val="000000"/>
          <w:position w:val="0"/>
          <w:sz w:val="24"/>
          <w:szCs w:val="24"/>
        </w:rPr>
        <w:t>&amp;</w:t>
      </w:r>
      <w:r w:rsidRPr="0002236C">
        <w:rPr>
          <w:rFonts w:ascii="Times New Roman" w:hAnsi="Times New Roman" w:cs="Times New Roman"/>
          <w:color w:val="000000"/>
          <w:position w:val="0"/>
          <w:sz w:val="24"/>
          <w:szCs w:val="24"/>
        </w:rPr>
        <w:t xml:space="preserve"> Noble, A. D.</w:t>
      </w:r>
      <w:r w:rsidR="0007293A" w:rsidRPr="0002236C">
        <w:rPr>
          <w:rFonts w:ascii="Times New Roman" w:hAnsi="Times New Roman" w:cs="Times New Roman"/>
          <w:color w:val="000000"/>
          <w:position w:val="0"/>
          <w:sz w:val="24"/>
          <w:szCs w:val="24"/>
        </w:rPr>
        <w:tab/>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2014</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Economics of salt-induced land degradation and restoration. </w:t>
      </w:r>
      <w:r w:rsidRPr="0002236C">
        <w:rPr>
          <w:rFonts w:ascii="Times New Roman" w:hAnsi="Times New Roman" w:cs="Times New Roman"/>
          <w:i/>
          <w:iCs/>
          <w:color w:val="000000"/>
          <w:position w:val="0"/>
          <w:sz w:val="24"/>
          <w:szCs w:val="24"/>
        </w:rPr>
        <w:t xml:space="preserve">Natural Resources </w:t>
      </w:r>
      <w:r w:rsidR="0002236C" w:rsidRPr="0002236C">
        <w:rPr>
          <w:rFonts w:ascii="Times New Roman" w:hAnsi="Times New Roman" w:cs="Times New Roman"/>
          <w:i/>
          <w:iCs/>
          <w:color w:val="000000"/>
          <w:position w:val="0"/>
          <w:sz w:val="24"/>
          <w:szCs w:val="24"/>
        </w:rPr>
        <w:tab/>
      </w:r>
      <w:r w:rsidRPr="0002236C">
        <w:rPr>
          <w:rFonts w:ascii="Times New Roman" w:hAnsi="Times New Roman" w:cs="Times New Roman"/>
          <w:i/>
          <w:iCs/>
          <w:color w:val="000000"/>
          <w:position w:val="0"/>
          <w:sz w:val="24"/>
          <w:szCs w:val="24"/>
        </w:rPr>
        <w:t>Forum</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i/>
          <w:iCs/>
          <w:color w:val="000000"/>
          <w:position w:val="0"/>
          <w:sz w:val="24"/>
          <w:szCs w:val="24"/>
        </w:rPr>
        <w:t>38</w:t>
      </w:r>
      <w:r w:rsidRPr="0002236C">
        <w:rPr>
          <w:rFonts w:ascii="Times New Roman" w:hAnsi="Times New Roman" w:cs="Times New Roman"/>
          <w:color w:val="000000"/>
          <w:position w:val="0"/>
          <w:sz w:val="24"/>
          <w:szCs w:val="24"/>
        </w:rPr>
        <w:t>(4),</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282–295</w:t>
      </w:r>
      <w:r w:rsidR="0002236C" w:rsidRPr="0002236C">
        <w:rPr>
          <w:rFonts w:ascii="Times New Roman" w:hAnsi="Times New Roman" w:cs="Times New Roman"/>
          <w:color w:val="000000"/>
          <w:position w:val="0"/>
          <w:sz w:val="24"/>
          <w:szCs w:val="24"/>
        </w:rPr>
        <w:t>.</w:t>
      </w:r>
    </w:p>
    <w:p w14:paraId="0A3FF266" w14:textId="08055691"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2236C">
        <w:rPr>
          <w:rFonts w:ascii="Times New Roman" w:hAnsi="Times New Roman" w:cs="Times New Roman"/>
          <w:color w:val="000000"/>
          <w:position w:val="0"/>
          <w:sz w:val="24"/>
          <w:szCs w:val="24"/>
        </w:rPr>
        <w:t>Ramadhana, A., Ahmed, F.</w:t>
      </w:r>
      <w:r w:rsidR="0002236C" w:rsidRPr="0002236C">
        <w:rPr>
          <w:rFonts w:ascii="Times New Roman" w:hAnsi="Times New Roman" w:cs="Times New Roman"/>
          <w:color w:val="000000"/>
          <w:position w:val="0"/>
          <w:sz w:val="24"/>
          <w:szCs w:val="24"/>
        </w:rPr>
        <w:t xml:space="preserve">, &amp; </w:t>
      </w:r>
      <w:r w:rsidRPr="0002236C">
        <w:rPr>
          <w:rFonts w:ascii="Times New Roman" w:hAnsi="Times New Roman" w:cs="Times New Roman"/>
          <w:color w:val="000000"/>
          <w:position w:val="0"/>
          <w:sz w:val="24"/>
          <w:szCs w:val="24"/>
        </w:rPr>
        <w:t xml:space="preserve">Thongrak, S. </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2021</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The </w:t>
      </w:r>
      <w:r w:rsidR="0002236C" w:rsidRPr="0002236C">
        <w:rPr>
          <w:rFonts w:ascii="Times New Roman" w:hAnsi="Times New Roman" w:cs="Times New Roman"/>
          <w:color w:val="000000"/>
          <w:position w:val="0"/>
          <w:sz w:val="24"/>
          <w:szCs w:val="24"/>
        </w:rPr>
        <w:t xml:space="preserve">impact of oil palm farming on household </w:t>
      </w:r>
      <w:r w:rsidR="0002236C" w:rsidRPr="0002236C">
        <w:rPr>
          <w:rFonts w:ascii="Times New Roman" w:hAnsi="Times New Roman" w:cs="Times New Roman"/>
          <w:color w:val="000000"/>
          <w:position w:val="0"/>
          <w:sz w:val="24"/>
          <w:szCs w:val="24"/>
        </w:rPr>
        <w:tab/>
        <w:t xml:space="preserve">income and expenditure in </w:t>
      </w:r>
      <w:r w:rsidRPr="0002236C">
        <w:rPr>
          <w:rFonts w:ascii="Times New Roman" w:hAnsi="Times New Roman" w:cs="Times New Roman"/>
          <w:color w:val="000000"/>
          <w:position w:val="0"/>
          <w:sz w:val="24"/>
          <w:szCs w:val="24"/>
        </w:rPr>
        <w:t xml:space="preserve">Indonesia. </w:t>
      </w:r>
      <w:r w:rsidRPr="0002236C">
        <w:rPr>
          <w:rFonts w:ascii="Times New Roman" w:hAnsi="Times New Roman" w:cs="Times New Roman"/>
          <w:i/>
          <w:iCs/>
          <w:color w:val="000000"/>
          <w:position w:val="0"/>
          <w:sz w:val="24"/>
          <w:szCs w:val="24"/>
        </w:rPr>
        <w:t>Journal of Asian Finance</w:t>
      </w:r>
      <w:r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i/>
          <w:iCs/>
          <w:color w:val="000000"/>
          <w:position w:val="0"/>
          <w:sz w:val="24"/>
          <w:szCs w:val="24"/>
        </w:rPr>
        <w:t>Economics and Business</w:t>
      </w:r>
      <w:r w:rsidR="0002236C" w:rsidRPr="0002236C">
        <w:rPr>
          <w:rFonts w:ascii="Times New Roman" w:hAnsi="Times New Roman" w:cs="Times New Roman"/>
          <w:i/>
          <w:iCs/>
          <w:color w:val="000000"/>
          <w:position w:val="0"/>
          <w:sz w:val="24"/>
          <w:szCs w:val="24"/>
        </w:rPr>
        <w:t>,</w:t>
      </w:r>
      <w:r w:rsidRPr="0002236C">
        <w:rPr>
          <w:rFonts w:ascii="Times New Roman" w:hAnsi="Times New Roman" w:cs="Times New Roman"/>
          <w:color w:val="000000"/>
          <w:position w:val="0"/>
          <w:sz w:val="24"/>
          <w:szCs w:val="24"/>
        </w:rPr>
        <w:t xml:space="preserve"> </w:t>
      </w:r>
      <w:r w:rsidR="0007293A" w:rsidRPr="0002236C">
        <w:rPr>
          <w:rFonts w:ascii="Times New Roman" w:hAnsi="Times New Roman" w:cs="Times New Roman"/>
          <w:color w:val="000000"/>
          <w:position w:val="0"/>
          <w:sz w:val="24"/>
          <w:szCs w:val="24"/>
        </w:rPr>
        <w:tab/>
      </w:r>
      <w:r w:rsidRPr="0002236C">
        <w:rPr>
          <w:rFonts w:ascii="Times New Roman" w:hAnsi="Times New Roman" w:cs="Times New Roman"/>
          <w:i/>
          <w:iCs/>
          <w:color w:val="000000"/>
          <w:position w:val="0"/>
          <w:sz w:val="24"/>
          <w:szCs w:val="24"/>
        </w:rPr>
        <w:t>8</w:t>
      </w:r>
      <w:r w:rsidRPr="0002236C">
        <w:rPr>
          <w:rFonts w:ascii="Times New Roman" w:hAnsi="Times New Roman" w:cs="Times New Roman"/>
          <w:color w:val="000000"/>
          <w:position w:val="0"/>
          <w:sz w:val="24"/>
          <w:szCs w:val="24"/>
        </w:rPr>
        <w:t>(4)</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0539–0547.  </w:t>
      </w:r>
    </w:p>
    <w:p w14:paraId="6AEEE873" w14:textId="2A7AB96B" w:rsidR="00663F79" w:rsidRPr="0002236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02236C">
        <w:rPr>
          <w:rFonts w:ascii="Times New Roman" w:hAnsi="Times New Roman" w:cs="Times New Roman"/>
          <w:color w:val="000000"/>
          <w:position w:val="0"/>
          <w:sz w:val="24"/>
          <w:szCs w:val="24"/>
        </w:rPr>
        <w:t xml:space="preserve">Rostila, M. </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2010</w:t>
      </w:r>
      <w:r w:rsidR="0002236C" w:rsidRPr="0002236C">
        <w:rPr>
          <w:rFonts w:ascii="Times New Roman" w:hAnsi="Times New Roman" w:cs="Times New Roman"/>
          <w:color w:val="000000"/>
          <w:position w:val="0"/>
          <w:sz w:val="24"/>
          <w:szCs w:val="24"/>
        </w:rPr>
        <w:t>)</w:t>
      </w:r>
      <w:r w:rsidRPr="0002236C">
        <w:rPr>
          <w:rFonts w:ascii="Times New Roman" w:hAnsi="Times New Roman" w:cs="Times New Roman"/>
          <w:color w:val="000000"/>
          <w:position w:val="0"/>
          <w:sz w:val="24"/>
          <w:szCs w:val="24"/>
        </w:rPr>
        <w:t xml:space="preserve">. The </w:t>
      </w:r>
      <w:r w:rsidR="0002236C" w:rsidRPr="0002236C">
        <w:rPr>
          <w:rFonts w:ascii="Times New Roman" w:hAnsi="Times New Roman" w:cs="Times New Roman"/>
          <w:color w:val="000000"/>
          <w:position w:val="0"/>
          <w:sz w:val="24"/>
          <w:szCs w:val="24"/>
        </w:rPr>
        <w:t>facets of social capital</w:t>
      </w:r>
      <w:r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i/>
          <w:iCs/>
          <w:color w:val="000000"/>
          <w:position w:val="0"/>
          <w:sz w:val="24"/>
          <w:szCs w:val="24"/>
        </w:rPr>
        <w:t>Journal for the Theory of Social Behaviour</w:t>
      </w:r>
      <w:r w:rsidRPr="0002236C">
        <w:rPr>
          <w:rFonts w:ascii="Times New Roman" w:hAnsi="Times New Roman" w:cs="Times New Roman"/>
          <w:color w:val="000000"/>
          <w:position w:val="0"/>
          <w:sz w:val="24"/>
          <w:szCs w:val="24"/>
        </w:rPr>
        <w:t xml:space="preserve"> </w:t>
      </w:r>
      <w:r w:rsidR="0007293A" w:rsidRPr="0002236C">
        <w:rPr>
          <w:rFonts w:ascii="Times New Roman" w:hAnsi="Times New Roman" w:cs="Times New Roman"/>
          <w:color w:val="000000"/>
          <w:position w:val="0"/>
          <w:sz w:val="24"/>
          <w:szCs w:val="24"/>
        </w:rPr>
        <w:tab/>
      </w:r>
      <w:r w:rsidRPr="0002236C">
        <w:rPr>
          <w:rFonts w:ascii="Times New Roman" w:hAnsi="Times New Roman" w:cs="Times New Roman"/>
          <w:i/>
          <w:iCs/>
          <w:color w:val="000000"/>
          <w:position w:val="0"/>
          <w:sz w:val="24"/>
          <w:szCs w:val="24"/>
        </w:rPr>
        <w:t>41</w:t>
      </w:r>
      <w:r w:rsidRPr="0002236C">
        <w:rPr>
          <w:rFonts w:ascii="Times New Roman" w:hAnsi="Times New Roman" w:cs="Times New Roman"/>
          <w:color w:val="000000"/>
          <w:position w:val="0"/>
          <w:sz w:val="24"/>
          <w:szCs w:val="24"/>
        </w:rPr>
        <w:t>(3)</w:t>
      </w:r>
      <w:r w:rsidR="0002236C" w:rsidRPr="0002236C">
        <w:rPr>
          <w:rFonts w:ascii="Times New Roman" w:hAnsi="Times New Roman" w:cs="Times New Roman"/>
          <w:color w:val="000000"/>
          <w:position w:val="0"/>
          <w:sz w:val="24"/>
          <w:szCs w:val="24"/>
        </w:rPr>
        <w:t xml:space="preserve">, </w:t>
      </w:r>
      <w:r w:rsidRPr="0002236C">
        <w:rPr>
          <w:rFonts w:ascii="Times New Roman" w:hAnsi="Times New Roman" w:cs="Times New Roman"/>
          <w:color w:val="000000"/>
          <w:position w:val="0"/>
          <w:sz w:val="24"/>
          <w:szCs w:val="24"/>
        </w:rPr>
        <w:t xml:space="preserve">308–326. </w:t>
      </w:r>
    </w:p>
    <w:p w14:paraId="5BB020B3" w14:textId="75245B4F" w:rsidR="00663F79" w:rsidRPr="006C1FC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C1FCC">
        <w:rPr>
          <w:rFonts w:ascii="Times New Roman" w:hAnsi="Times New Roman" w:cs="Times New Roman"/>
          <w:color w:val="000000"/>
          <w:position w:val="0"/>
          <w:sz w:val="24"/>
          <w:szCs w:val="24"/>
        </w:rPr>
        <w:t xml:space="preserve">Ruben, R., </w:t>
      </w:r>
      <w:r w:rsidR="0002236C" w:rsidRPr="006C1FCC">
        <w:rPr>
          <w:rFonts w:ascii="Times New Roman" w:hAnsi="Times New Roman" w:cs="Times New Roman"/>
          <w:color w:val="000000"/>
          <w:position w:val="0"/>
          <w:sz w:val="24"/>
          <w:szCs w:val="24"/>
        </w:rPr>
        <w:t>&amp;</w:t>
      </w:r>
      <w:r w:rsidRPr="006C1FCC">
        <w:rPr>
          <w:rFonts w:ascii="Times New Roman" w:hAnsi="Times New Roman" w:cs="Times New Roman"/>
          <w:color w:val="000000"/>
          <w:position w:val="0"/>
          <w:sz w:val="24"/>
          <w:szCs w:val="24"/>
        </w:rPr>
        <w:t xml:space="preserve"> Heras, J. </w:t>
      </w:r>
      <w:r w:rsidR="0002236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2012</w:t>
      </w:r>
      <w:r w:rsidR="0002236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Social capital, governance and performance of ethiopian coffee </w:t>
      </w:r>
      <w:r w:rsidR="0007293A" w:rsidRPr="006C1FCC">
        <w:rPr>
          <w:rFonts w:ascii="Times New Roman" w:hAnsi="Times New Roman" w:cs="Times New Roman"/>
          <w:color w:val="000000"/>
          <w:position w:val="0"/>
          <w:sz w:val="24"/>
          <w:szCs w:val="24"/>
        </w:rPr>
        <w:tab/>
      </w:r>
      <w:r w:rsidRPr="006C1FCC">
        <w:rPr>
          <w:rFonts w:ascii="Times New Roman" w:hAnsi="Times New Roman" w:cs="Times New Roman"/>
          <w:color w:val="000000"/>
          <w:position w:val="0"/>
          <w:sz w:val="24"/>
          <w:szCs w:val="24"/>
        </w:rPr>
        <w:t xml:space="preserve">cooperatives. </w:t>
      </w:r>
      <w:r w:rsidRPr="006C1FCC">
        <w:rPr>
          <w:rFonts w:ascii="Times New Roman" w:hAnsi="Times New Roman" w:cs="Times New Roman"/>
          <w:i/>
          <w:iCs/>
          <w:color w:val="000000"/>
          <w:position w:val="0"/>
          <w:sz w:val="24"/>
          <w:szCs w:val="24"/>
        </w:rPr>
        <w:t>Annals of Public and Cooperative Economics</w:t>
      </w:r>
      <w:r w:rsidR="0002236C" w:rsidRPr="006C1FCC">
        <w:rPr>
          <w:rFonts w:ascii="Times New Roman" w:hAnsi="Times New Roman" w:cs="Times New Roman"/>
          <w:i/>
          <w:iCs/>
          <w:color w:val="000000"/>
          <w:position w:val="0"/>
          <w:sz w:val="24"/>
          <w:szCs w:val="24"/>
        </w:rPr>
        <w:t>,</w:t>
      </w:r>
      <w:r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i/>
          <w:iCs/>
          <w:color w:val="000000"/>
          <w:position w:val="0"/>
          <w:sz w:val="24"/>
          <w:szCs w:val="24"/>
        </w:rPr>
        <w:t>83</w:t>
      </w:r>
      <w:r w:rsidRPr="006C1FCC">
        <w:rPr>
          <w:rFonts w:ascii="Times New Roman" w:hAnsi="Times New Roman" w:cs="Times New Roman"/>
          <w:color w:val="000000"/>
          <w:position w:val="0"/>
          <w:sz w:val="24"/>
          <w:szCs w:val="24"/>
        </w:rPr>
        <w:t>(4)</w:t>
      </w:r>
      <w:r w:rsidR="0002236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 xml:space="preserve">463–484. </w:t>
      </w:r>
    </w:p>
    <w:p w14:paraId="40425B3E" w14:textId="1610F42F" w:rsidR="00663F79" w:rsidRPr="006C1FCC" w:rsidRDefault="00663F79" w:rsidP="005B7F40">
      <w:pPr>
        <w:tabs>
          <w:tab w:val="left" w:pos="567"/>
        </w:tabs>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rPr>
      </w:pPr>
      <w:r w:rsidRPr="006C1FCC">
        <w:rPr>
          <w:rFonts w:ascii="Times New Roman" w:hAnsi="Times New Roman" w:cs="Times New Roman"/>
          <w:color w:val="000000"/>
          <w:position w:val="0"/>
          <w:sz w:val="24"/>
          <w:szCs w:val="24"/>
        </w:rPr>
        <w:t>Rusyda</w:t>
      </w:r>
      <w:r w:rsidR="0002236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R., Sarmila M.</w:t>
      </w:r>
      <w:r w:rsidR="0002236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 xml:space="preserve">S., </w:t>
      </w:r>
      <w:r w:rsidR="0002236C" w:rsidRPr="006C1FCC">
        <w:rPr>
          <w:rFonts w:ascii="Times New Roman" w:hAnsi="Times New Roman" w:cs="Times New Roman"/>
          <w:color w:val="000000"/>
          <w:position w:val="0"/>
          <w:sz w:val="24"/>
          <w:szCs w:val="24"/>
        </w:rPr>
        <w:t>&amp;</w:t>
      </w:r>
      <w:r w:rsidRPr="006C1FCC">
        <w:rPr>
          <w:rFonts w:ascii="Times New Roman" w:hAnsi="Times New Roman" w:cs="Times New Roman"/>
          <w:color w:val="000000"/>
          <w:position w:val="0"/>
          <w:sz w:val="24"/>
          <w:szCs w:val="24"/>
        </w:rPr>
        <w:t xml:space="preserve"> Maisarah C.</w:t>
      </w:r>
      <w:r w:rsidR="0002236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 xml:space="preserve">A. </w:t>
      </w:r>
      <w:r w:rsidR="0002236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2022</w:t>
      </w:r>
      <w:r w:rsidR="0002236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Memperkasakan komuniti berasaskan modal sosial rantaian dalam ekosistem perusahaan sosial. </w:t>
      </w:r>
      <w:r w:rsidR="005B7F40">
        <w:rPr>
          <w:rFonts w:ascii="Times New Roman" w:hAnsi="Times New Roman" w:cs="Times New Roman"/>
          <w:color w:val="000000"/>
          <w:position w:val="0"/>
          <w:sz w:val="24"/>
          <w:szCs w:val="24"/>
        </w:rPr>
        <w:t>K</w:t>
      </w:r>
      <w:r w:rsidRPr="006C1FCC">
        <w:rPr>
          <w:rFonts w:ascii="Times New Roman" w:hAnsi="Times New Roman" w:cs="Times New Roman"/>
          <w:color w:val="000000"/>
          <w:position w:val="0"/>
          <w:sz w:val="24"/>
          <w:szCs w:val="24"/>
        </w:rPr>
        <w:t xml:space="preserve">ajian pelbagai kes: Pengasas perusahaan sosial di Malaysia. </w:t>
      </w:r>
      <w:r w:rsidRPr="006C1FCC">
        <w:rPr>
          <w:rFonts w:ascii="Times New Roman" w:hAnsi="Times New Roman" w:cs="Times New Roman"/>
          <w:i/>
          <w:iCs/>
          <w:color w:val="000000"/>
          <w:position w:val="0"/>
          <w:sz w:val="24"/>
          <w:szCs w:val="24"/>
        </w:rPr>
        <w:t>Malaysian Journal of Social Sciences and Humanities (MJSSH</w:t>
      </w:r>
      <w:r w:rsidR="0002236C" w:rsidRPr="006C1FCC">
        <w:rPr>
          <w:rFonts w:ascii="Times New Roman" w:hAnsi="Times New Roman" w:cs="Times New Roman"/>
          <w:i/>
          <w:iCs/>
          <w:color w:val="000000"/>
          <w:position w:val="0"/>
          <w:sz w:val="24"/>
          <w:szCs w:val="24"/>
        </w:rPr>
        <w:t>),</w:t>
      </w:r>
      <w:r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i/>
          <w:iCs/>
          <w:color w:val="000000"/>
          <w:position w:val="0"/>
          <w:sz w:val="24"/>
          <w:szCs w:val="24"/>
        </w:rPr>
        <w:t>7</w:t>
      </w:r>
      <w:r w:rsidRPr="006C1FCC">
        <w:rPr>
          <w:rFonts w:ascii="Times New Roman" w:hAnsi="Times New Roman" w:cs="Times New Roman"/>
          <w:color w:val="000000"/>
          <w:position w:val="0"/>
          <w:sz w:val="24"/>
          <w:szCs w:val="24"/>
        </w:rPr>
        <w:t>(1)</w:t>
      </w:r>
      <w:r w:rsidR="0002236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40-49.</w:t>
      </w:r>
    </w:p>
    <w:p w14:paraId="14138DF3" w14:textId="1E68BFEA" w:rsidR="00663F79" w:rsidRPr="006C1FC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C1FCC">
        <w:rPr>
          <w:rFonts w:ascii="Times New Roman" w:hAnsi="Times New Roman" w:cs="Times New Roman"/>
          <w:color w:val="000000"/>
          <w:position w:val="0"/>
          <w:sz w:val="24"/>
          <w:szCs w:val="24"/>
        </w:rPr>
        <w:t xml:space="preserve">Sabatini, F. </w:t>
      </w:r>
      <w:r w:rsidR="0002236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2009</w:t>
      </w:r>
      <w:r w:rsidR="0002236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The relationship between trust and networks. An exploratory empirical </w:t>
      </w:r>
      <w:r w:rsidR="006C1FCC" w:rsidRPr="006C1FCC">
        <w:rPr>
          <w:rFonts w:ascii="Times New Roman" w:hAnsi="Times New Roman" w:cs="Times New Roman"/>
          <w:color w:val="000000"/>
          <w:position w:val="0"/>
          <w:sz w:val="24"/>
          <w:szCs w:val="24"/>
        </w:rPr>
        <w:tab/>
      </w:r>
      <w:r w:rsidRPr="006C1FCC">
        <w:rPr>
          <w:rFonts w:ascii="Times New Roman" w:hAnsi="Times New Roman" w:cs="Times New Roman"/>
          <w:color w:val="000000"/>
          <w:position w:val="0"/>
          <w:sz w:val="24"/>
          <w:szCs w:val="24"/>
        </w:rPr>
        <w:t xml:space="preserve">analysis. </w:t>
      </w:r>
      <w:r w:rsidRPr="006C1FCC">
        <w:rPr>
          <w:rFonts w:ascii="Times New Roman" w:hAnsi="Times New Roman" w:cs="Times New Roman"/>
          <w:i/>
          <w:iCs/>
          <w:color w:val="000000"/>
          <w:position w:val="0"/>
          <w:sz w:val="24"/>
          <w:szCs w:val="24"/>
        </w:rPr>
        <w:t>Economics Bulletin</w:t>
      </w:r>
      <w:r w:rsidR="006C1FCC" w:rsidRPr="006C1FCC">
        <w:rPr>
          <w:rFonts w:ascii="Times New Roman" w:hAnsi="Times New Roman" w:cs="Times New Roman"/>
          <w:i/>
          <w:iCs/>
          <w:color w:val="000000"/>
          <w:position w:val="0"/>
          <w:sz w:val="24"/>
          <w:szCs w:val="24"/>
        </w:rPr>
        <w:t>,</w:t>
      </w:r>
      <w:r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i/>
          <w:iCs/>
          <w:color w:val="000000"/>
          <w:position w:val="0"/>
          <w:sz w:val="24"/>
          <w:szCs w:val="24"/>
        </w:rPr>
        <w:t>29</w:t>
      </w:r>
      <w:r w:rsidRPr="006C1FCC">
        <w:rPr>
          <w:rFonts w:ascii="Times New Roman" w:hAnsi="Times New Roman" w:cs="Times New Roman"/>
          <w:color w:val="000000"/>
          <w:position w:val="0"/>
          <w:sz w:val="24"/>
          <w:szCs w:val="24"/>
        </w:rPr>
        <w:t>(2)</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 xml:space="preserve">661-672. </w:t>
      </w:r>
    </w:p>
    <w:p w14:paraId="2B911DFC" w14:textId="214D4529" w:rsidR="00663F79" w:rsidRPr="006C1FC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C1FCC">
        <w:rPr>
          <w:rFonts w:ascii="Times New Roman" w:hAnsi="Times New Roman" w:cs="Times New Roman"/>
          <w:color w:val="000000"/>
          <w:position w:val="0"/>
          <w:sz w:val="24"/>
          <w:szCs w:val="24"/>
        </w:rPr>
        <w:t>Sarmila</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M.</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S., Lyndon</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N.</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Rosniza</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C.</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R., Selvadurai</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S.,</w:t>
      </w:r>
      <w:r w:rsidR="006C1FCC" w:rsidRPr="006C1FCC">
        <w:rPr>
          <w:rFonts w:ascii="Times New Roman" w:hAnsi="Times New Roman" w:cs="Times New Roman"/>
          <w:color w:val="000000"/>
          <w:position w:val="0"/>
          <w:sz w:val="24"/>
          <w:szCs w:val="24"/>
        </w:rPr>
        <w:t xml:space="preserve"> &amp;</w:t>
      </w:r>
      <w:r w:rsidRPr="006C1FCC">
        <w:rPr>
          <w:rFonts w:ascii="Times New Roman" w:hAnsi="Times New Roman" w:cs="Times New Roman"/>
          <w:color w:val="000000"/>
          <w:position w:val="0"/>
          <w:sz w:val="24"/>
          <w:szCs w:val="24"/>
        </w:rPr>
        <w:t xml:space="preserve"> Rusyda</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R. </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2017</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Peranan </w:t>
      </w:r>
      <w:r w:rsidR="006C1FCC" w:rsidRPr="006C1FCC">
        <w:rPr>
          <w:rFonts w:ascii="Times New Roman" w:hAnsi="Times New Roman" w:cs="Times New Roman"/>
          <w:color w:val="000000"/>
          <w:position w:val="0"/>
          <w:sz w:val="24"/>
          <w:szCs w:val="24"/>
        </w:rPr>
        <w:t xml:space="preserve">koperasi </w:t>
      </w:r>
      <w:r w:rsidR="006C1FCC" w:rsidRPr="006C1FCC">
        <w:rPr>
          <w:rFonts w:ascii="Times New Roman" w:hAnsi="Times New Roman" w:cs="Times New Roman"/>
          <w:color w:val="000000"/>
          <w:position w:val="0"/>
          <w:sz w:val="24"/>
          <w:szCs w:val="24"/>
        </w:rPr>
        <w:tab/>
        <w:t>dalam meningkatkan pendapatan pekebun kecil</w:t>
      </w:r>
      <w:r w:rsidRPr="006C1FCC">
        <w:rPr>
          <w:rFonts w:ascii="Times New Roman" w:hAnsi="Times New Roman" w:cs="Times New Roman"/>
          <w:color w:val="000000"/>
          <w:position w:val="0"/>
          <w:sz w:val="24"/>
          <w:szCs w:val="24"/>
        </w:rPr>
        <w:t xml:space="preserve">: Kajian </w:t>
      </w:r>
      <w:r w:rsidR="006C1FCC" w:rsidRPr="006C1FCC">
        <w:rPr>
          <w:rFonts w:ascii="Times New Roman" w:hAnsi="Times New Roman" w:cs="Times New Roman"/>
          <w:color w:val="000000"/>
          <w:position w:val="0"/>
          <w:sz w:val="24"/>
          <w:szCs w:val="24"/>
        </w:rPr>
        <w:t>kes</w:t>
      </w:r>
      <w:r w:rsidRPr="006C1FCC">
        <w:rPr>
          <w:rFonts w:ascii="Times New Roman" w:hAnsi="Times New Roman" w:cs="Times New Roman"/>
          <w:color w:val="000000"/>
          <w:position w:val="0"/>
          <w:sz w:val="24"/>
          <w:szCs w:val="24"/>
        </w:rPr>
        <w:t xml:space="preserve"> Koperasi Penanaman Sawit </w:t>
      </w:r>
      <w:r w:rsidR="0007293A" w:rsidRPr="006C1FCC">
        <w:rPr>
          <w:rFonts w:ascii="Times New Roman" w:hAnsi="Times New Roman" w:cs="Times New Roman"/>
          <w:color w:val="000000"/>
          <w:position w:val="0"/>
          <w:sz w:val="24"/>
          <w:szCs w:val="24"/>
        </w:rPr>
        <w:tab/>
      </w:r>
      <w:r w:rsidRPr="006C1FCC">
        <w:rPr>
          <w:rFonts w:ascii="Times New Roman" w:hAnsi="Times New Roman" w:cs="Times New Roman"/>
          <w:color w:val="000000"/>
          <w:position w:val="0"/>
          <w:sz w:val="24"/>
          <w:szCs w:val="24"/>
        </w:rPr>
        <w:t xml:space="preserve">Mampan (KPSM). </w:t>
      </w:r>
      <w:r w:rsidRPr="006C1FCC">
        <w:rPr>
          <w:rFonts w:ascii="Times New Roman" w:hAnsi="Times New Roman" w:cs="Times New Roman"/>
          <w:i/>
          <w:iCs/>
          <w:color w:val="000000"/>
          <w:position w:val="0"/>
          <w:sz w:val="24"/>
          <w:szCs w:val="24"/>
        </w:rPr>
        <w:t>GEOGRAFI</w:t>
      </w:r>
      <w:r w:rsidR="006C1FCC" w:rsidRPr="006C1FCC">
        <w:rPr>
          <w:rFonts w:ascii="Times New Roman" w:hAnsi="Times New Roman" w:cs="Times New Roman"/>
          <w:i/>
          <w:iCs/>
          <w:color w:val="000000"/>
          <w:position w:val="0"/>
          <w:sz w:val="24"/>
          <w:szCs w:val="24"/>
        </w:rPr>
        <w:t>,</w:t>
      </w:r>
      <w:r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i/>
          <w:iCs/>
          <w:color w:val="000000"/>
          <w:position w:val="0"/>
          <w:sz w:val="24"/>
          <w:szCs w:val="24"/>
        </w:rPr>
        <w:t>5</w:t>
      </w:r>
      <w:r w:rsidRPr="006C1FCC">
        <w:rPr>
          <w:rFonts w:ascii="Times New Roman" w:hAnsi="Times New Roman" w:cs="Times New Roman"/>
          <w:color w:val="000000"/>
          <w:position w:val="0"/>
          <w:sz w:val="24"/>
          <w:szCs w:val="24"/>
        </w:rPr>
        <w:t>(3)</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 xml:space="preserve">64-71. </w:t>
      </w:r>
    </w:p>
    <w:p w14:paraId="791461EB" w14:textId="7D2D79B8" w:rsidR="00663F79" w:rsidRPr="006C1FC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C1FCC">
        <w:rPr>
          <w:rFonts w:ascii="Times New Roman" w:hAnsi="Times New Roman" w:cs="Times New Roman"/>
          <w:color w:val="000000"/>
          <w:position w:val="0"/>
          <w:sz w:val="24"/>
          <w:szCs w:val="24"/>
        </w:rPr>
        <w:t>Schneider, J.</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 xml:space="preserve">A. </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2006</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i/>
          <w:iCs/>
          <w:color w:val="000000"/>
          <w:position w:val="0"/>
          <w:sz w:val="24"/>
          <w:szCs w:val="24"/>
        </w:rPr>
        <w:t>Social capital, community, and economic development</w:t>
      </w:r>
      <w:r w:rsidRPr="006C1FCC">
        <w:rPr>
          <w:rFonts w:ascii="Times New Roman" w:hAnsi="Times New Roman" w:cs="Times New Roman"/>
          <w:color w:val="000000"/>
          <w:position w:val="0"/>
          <w:sz w:val="24"/>
          <w:szCs w:val="24"/>
        </w:rPr>
        <w:t xml:space="preserve">. The J. McDonald </w:t>
      </w:r>
      <w:r w:rsidR="0007293A" w:rsidRPr="006C1FCC">
        <w:rPr>
          <w:rFonts w:ascii="Times New Roman" w:hAnsi="Times New Roman" w:cs="Times New Roman"/>
          <w:color w:val="000000"/>
          <w:position w:val="0"/>
          <w:sz w:val="24"/>
          <w:szCs w:val="24"/>
        </w:rPr>
        <w:tab/>
      </w:r>
      <w:r w:rsidRPr="006C1FCC">
        <w:rPr>
          <w:rFonts w:ascii="Times New Roman" w:hAnsi="Times New Roman" w:cs="Times New Roman"/>
          <w:color w:val="000000"/>
          <w:position w:val="0"/>
          <w:sz w:val="24"/>
          <w:szCs w:val="24"/>
        </w:rPr>
        <w:t>Williams Institute</w:t>
      </w:r>
      <w:r w:rsidR="006C1FCC" w:rsidRPr="006C1FCC">
        <w:rPr>
          <w:rFonts w:ascii="Times New Roman" w:hAnsi="Times New Roman" w:cs="Times New Roman"/>
          <w:color w:val="000000"/>
          <w:position w:val="0"/>
          <w:sz w:val="24"/>
          <w:szCs w:val="24"/>
        </w:rPr>
        <w:t>.</w:t>
      </w:r>
    </w:p>
    <w:p w14:paraId="208D7038" w14:textId="6AFDAF23" w:rsidR="00663F79" w:rsidRPr="006C1FC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lang w:val="en-MY"/>
        </w:rPr>
      </w:pPr>
      <w:r w:rsidRPr="006C1FCC">
        <w:rPr>
          <w:rFonts w:ascii="Times New Roman" w:hAnsi="Times New Roman" w:cs="Times New Roman"/>
          <w:color w:val="000000"/>
          <w:position w:val="0"/>
          <w:sz w:val="24"/>
          <w:szCs w:val="24"/>
          <w:lang w:val="en-MY"/>
        </w:rPr>
        <w:t>Siwar, C., Ismail, M.</w:t>
      </w:r>
      <w:r w:rsidR="006C1FCC" w:rsidRPr="006C1FCC">
        <w:rPr>
          <w:rFonts w:ascii="Times New Roman" w:hAnsi="Times New Roman" w:cs="Times New Roman"/>
          <w:color w:val="000000"/>
          <w:position w:val="0"/>
          <w:sz w:val="24"/>
          <w:szCs w:val="24"/>
          <w:lang w:val="en-MY"/>
        </w:rPr>
        <w:t xml:space="preserve"> </w:t>
      </w:r>
      <w:r w:rsidRPr="006C1FCC">
        <w:rPr>
          <w:rFonts w:ascii="Times New Roman" w:hAnsi="Times New Roman" w:cs="Times New Roman"/>
          <w:color w:val="000000"/>
          <w:position w:val="0"/>
          <w:sz w:val="24"/>
          <w:szCs w:val="24"/>
          <w:lang w:val="en-MY"/>
        </w:rPr>
        <w:t>K., Alias, N.</w:t>
      </w:r>
      <w:r w:rsidR="006C1FCC" w:rsidRPr="006C1FCC">
        <w:rPr>
          <w:rFonts w:ascii="Times New Roman" w:hAnsi="Times New Roman" w:cs="Times New Roman"/>
          <w:color w:val="000000"/>
          <w:position w:val="0"/>
          <w:sz w:val="24"/>
          <w:szCs w:val="24"/>
          <w:lang w:val="en-MY"/>
        </w:rPr>
        <w:t xml:space="preserve"> </w:t>
      </w:r>
      <w:r w:rsidRPr="006C1FCC">
        <w:rPr>
          <w:rFonts w:ascii="Times New Roman" w:hAnsi="Times New Roman" w:cs="Times New Roman"/>
          <w:color w:val="000000"/>
          <w:position w:val="0"/>
          <w:sz w:val="24"/>
          <w:szCs w:val="24"/>
          <w:lang w:val="en-MY"/>
        </w:rPr>
        <w:t xml:space="preserve">A. </w:t>
      </w:r>
      <w:r w:rsidR="006C1FCC" w:rsidRPr="006C1FCC">
        <w:rPr>
          <w:rFonts w:ascii="Times New Roman" w:hAnsi="Times New Roman" w:cs="Times New Roman"/>
          <w:color w:val="000000"/>
          <w:position w:val="0"/>
          <w:sz w:val="24"/>
          <w:szCs w:val="24"/>
          <w:lang w:val="en-MY"/>
        </w:rPr>
        <w:t>&amp;</w:t>
      </w:r>
      <w:r w:rsidRPr="006C1FCC">
        <w:rPr>
          <w:rFonts w:ascii="Times New Roman" w:hAnsi="Times New Roman" w:cs="Times New Roman"/>
          <w:color w:val="000000"/>
          <w:position w:val="0"/>
          <w:sz w:val="24"/>
          <w:szCs w:val="24"/>
          <w:lang w:val="en-MY"/>
        </w:rPr>
        <w:t xml:space="preserve"> Zahari, S.</w:t>
      </w:r>
      <w:r w:rsidR="006C1FCC" w:rsidRPr="006C1FCC">
        <w:rPr>
          <w:rFonts w:ascii="Times New Roman" w:hAnsi="Times New Roman" w:cs="Times New Roman"/>
          <w:color w:val="000000"/>
          <w:position w:val="0"/>
          <w:sz w:val="24"/>
          <w:szCs w:val="24"/>
          <w:lang w:val="en-MY"/>
        </w:rPr>
        <w:t xml:space="preserve"> </w:t>
      </w:r>
      <w:r w:rsidRPr="006C1FCC">
        <w:rPr>
          <w:rFonts w:ascii="Times New Roman" w:hAnsi="Times New Roman" w:cs="Times New Roman"/>
          <w:color w:val="000000"/>
          <w:position w:val="0"/>
          <w:sz w:val="24"/>
          <w:szCs w:val="24"/>
          <w:lang w:val="en-MY"/>
        </w:rPr>
        <w:t>Z.</w:t>
      </w:r>
      <w:r w:rsidR="006C1FCC" w:rsidRPr="006C1FCC">
        <w:rPr>
          <w:rFonts w:ascii="Times New Roman" w:hAnsi="Times New Roman" w:cs="Times New Roman"/>
          <w:color w:val="000000"/>
          <w:position w:val="0"/>
          <w:sz w:val="24"/>
          <w:szCs w:val="24"/>
          <w:lang w:val="en-MY"/>
        </w:rPr>
        <w:t xml:space="preserve"> (</w:t>
      </w:r>
      <w:r w:rsidRPr="006C1FCC">
        <w:rPr>
          <w:rFonts w:ascii="Times New Roman" w:hAnsi="Times New Roman" w:cs="Times New Roman"/>
          <w:color w:val="000000"/>
          <w:position w:val="0"/>
          <w:sz w:val="24"/>
          <w:szCs w:val="24"/>
          <w:lang w:val="en-MY"/>
        </w:rPr>
        <w:t>2019</w:t>
      </w:r>
      <w:r w:rsidR="006C1FCC" w:rsidRPr="006C1FCC">
        <w:rPr>
          <w:rFonts w:ascii="Times New Roman" w:hAnsi="Times New Roman" w:cs="Times New Roman"/>
          <w:color w:val="000000"/>
          <w:position w:val="0"/>
          <w:sz w:val="24"/>
          <w:szCs w:val="24"/>
          <w:lang w:val="en-MY"/>
        </w:rPr>
        <w:t>)</w:t>
      </w:r>
      <w:r w:rsidRPr="006C1FCC">
        <w:rPr>
          <w:rFonts w:ascii="Times New Roman" w:hAnsi="Times New Roman" w:cs="Times New Roman"/>
          <w:color w:val="000000"/>
          <w:position w:val="0"/>
          <w:sz w:val="24"/>
          <w:szCs w:val="24"/>
          <w:lang w:val="en-MY"/>
        </w:rPr>
        <w:t xml:space="preserve">. </w:t>
      </w:r>
      <w:r w:rsidRPr="006C1FCC">
        <w:rPr>
          <w:rFonts w:ascii="Times New Roman" w:hAnsi="Times New Roman" w:cs="Times New Roman"/>
          <w:i/>
          <w:iCs/>
          <w:color w:val="000000"/>
          <w:position w:val="0"/>
          <w:sz w:val="24"/>
          <w:szCs w:val="24"/>
          <w:lang w:val="en-MY"/>
        </w:rPr>
        <w:t xml:space="preserve">Kumpulan isi rumah berpendapatan </w:t>
      </w:r>
      <w:r w:rsidR="0007293A" w:rsidRPr="006C1FCC">
        <w:rPr>
          <w:rFonts w:ascii="Times New Roman" w:hAnsi="Times New Roman" w:cs="Times New Roman"/>
          <w:i/>
          <w:iCs/>
          <w:color w:val="000000"/>
          <w:position w:val="0"/>
          <w:sz w:val="24"/>
          <w:szCs w:val="24"/>
          <w:lang w:val="en-MY"/>
        </w:rPr>
        <w:tab/>
      </w:r>
      <w:r w:rsidRPr="006C1FCC">
        <w:rPr>
          <w:rFonts w:ascii="Times New Roman" w:hAnsi="Times New Roman" w:cs="Times New Roman"/>
          <w:i/>
          <w:iCs/>
          <w:color w:val="000000"/>
          <w:position w:val="0"/>
          <w:sz w:val="24"/>
          <w:szCs w:val="24"/>
          <w:lang w:val="en-MY"/>
        </w:rPr>
        <w:t>40 peratus terendah (B40) di Malaysia: Mengenal pasti trend, ciri, isu dan cabaran.</w:t>
      </w:r>
      <w:r w:rsidRPr="006C1FCC">
        <w:rPr>
          <w:rFonts w:ascii="Times New Roman" w:hAnsi="Times New Roman" w:cs="Times New Roman"/>
          <w:color w:val="000000"/>
          <w:position w:val="0"/>
          <w:sz w:val="24"/>
          <w:szCs w:val="24"/>
          <w:lang w:val="en-MY"/>
        </w:rPr>
        <w:t> </w:t>
      </w:r>
      <w:r w:rsidR="0007293A" w:rsidRPr="006C1FCC">
        <w:rPr>
          <w:rFonts w:ascii="Times New Roman" w:hAnsi="Times New Roman" w:cs="Times New Roman"/>
          <w:color w:val="000000"/>
          <w:position w:val="0"/>
          <w:sz w:val="24"/>
          <w:szCs w:val="24"/>
          <w:lang w:val="en-MY"/>
        </w:rPr>
        <w:tab/>
      </w:r>
      <w:r w:rsidRPr="006C1FCC">
        <w:rPr>
          <w:rFonts w:ascii="Times New Roman" w:hAnsi="Times New Roman" w:cs="Times New Roman"/>
          <w:color w:val="000000"/>
          <w:position w:val="0"/>
          <w:sz w:val="24"/>
          <w:szCs w:val="24"/>
          <w:lang w:val="en-MY"/>
        </w:rPr>
        <w:t>Penerbit Universiti Kebangsaan Malaysia.</w:t>
      </w:r>
    </w:p>
    <w:p w14:paraId="207218A4" w14:textId="17F065C2" w:rsidR="00663F79" w:rsidRPr="006C1FC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C1FCC">
        <w:rPr>
          <w:rFonts w:ascii="Times New Roman" w:hAnsi="Times New Roman" w:cs="Times New Roman"/>
          <w:color w:val="000000"/>
          <w:position w:val="0"/>
          <w:sz w:val="24"/>
          <w:szCs w:val="24"/>
        </w:rPr>
        <w:t>Shafiai, M.</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H.</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M., Ali, S.</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 xml:space="preserve">A., </w:t>
      </w:r>
      <w:r w:rsidR="006C1FCC" w:rsidRPr="006C1FCC">
        <w:rPr>
          <w:rFonts w:ascii="Times New Roman" w:hAnsi="Times New Roman" w:cs="Times New Roman"/>
          <w:color w:val="000000"/>
          <w:position w:val="0"/>
          <w:sz w:val="24"/>
          <w:szCs w:val="24"/>
        </w:rPr>
        <w:t>&amp;</w:t>
      </w:r>
      <w:r w:rsidRPr="006C1FCC">
        <w:rPr>
          <w:rFonts w:ascii="Times New Roman" w:hAnsi="Times New Roman" w:cs="Times New Roman"/>
          <w:color w:val="000000"/>
          <w:position w:val="0"/>
          <w:sz w:val="24"/>
          <w:szCs w:val="24"/>
        </w:rPr>
        <w:t xml:space="preserve"> Yaacob, S.</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 xml:space="preserve">E. </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2020</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xml:space="preserve">. Kesan sikap, faktor halangan dan manfaat </w:t>
      </w:r>
      <w:r w:rsidR="0007293A" w:rsidRPr="006C1FCC">
        <w:rPr>
          <w:rFonts w:ascii="Times New Roman" w:hAnsi="Times New Roman" w:cs="Times New Roman"/>
          <w:color w:val="000000"/>
          <w:position w:val="0"/>
          <w:sz w:val="24"/>
          <w:szCs w:val="24"/>
        </w:rPr>
        <w:tab/>
      </w:r>
      <w:r w:rsidRPr="006C1FCC">
        <w:rPr>
          <w:rFonts w:ascii="Times New Roman" w:hAnsi="Times New Roman" w:cs="Times New Roman"/>
          <w:color w:val="000000"/>
          <w:position w:val="0"/>
          <w:sz w:val="24"/>
          <w:szCs w:val="24"/>
        </w:rPr>
        <w:t xml:space="preserve">tanggapan pekebun kecil sawit persendirian kepada niat menggunakan mikro kredit Islam. </w:t>
      </w:r>
      <w:r w:rsidR="0007293A" w:rsidRPr="006C1FCC">
        <w:rPr>
          <w:rFonts w:ascii="Times New Roman" w:hAnsi="Times New Roman" w:cs="Times New Roman"/>
          <w:color w:val="000000"/>
          <w:position w:val="0"/>
          <w:sz w:val="24"/>
          <w:szCs w:val="24"/>
        </w:rPr>
        <w:tab/>
      </w:r>
      <w:r w:rsidRPr="006C1FCC">
        <w:rPr>
          <w:rFonts w:ascii="Times New Roman" w:hAnsi="Times New Roman" w:cs="Times New Roman"/>
          <w:i/>
          <w:iCs/>
          <w:color w:val="000000"/>
          <w:position w:val="0"/>
          <w:sz w:val="24"/>
          <w:szCs w:val="24"/>
        </w:rPr>
        <w:t>Islamiyyat</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i/>
          <w:iCs/>
          <w:color w:val="000000"/>
          <w:position w:val="0"/>
          <w:sz w:val="24"/>
          <w:szCs w:val="24"/>
        </w:rPr>
        <w:t>42</w:t>
      </w:r>
      <w:r w:rsidRPr="006C1FCC">
        <w:rPr>
          <w:rFonts w:ascii="Times New Roman" w:hAnsi="Times New Roman" w:cs="Times New Roman"/>
          <w:color w:val="000000"/>
          <w:position w:val="0"/>
          <w:sz w:val="24"/>
          <w:szCs w:val="24"/>
        </w:rPr>
        <w:t>(1)</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3-14.</w:t>
      </w:r>
    </w:p>
    <w:p w14:paraId="6431CC74" w14:textId="4CEC6BD2" w:rsidR="0002236C" w:rsidRPr="00634C4F" w:rsidRDefault="0002236C" w:rsidP="0002236C">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CB77BD">
        <w:rPr>
          <w:rFonts w:ascii="Times New Roman" w:hAnsi="Times New Roman" w:cs="Times New Roman"/>
          <w:color w:val="000000"/>
          <w:position w:val="0"/>
          <w:sz w:val="24"/>
          <w:szCs w:val="24"/>
        </w:rPr>
        <w:t>S</w:t>
      </w:r>
      <w:r>
        <w:rPr>
          <w:rFonts w:ascii="Times New Roman" w:hAnsi="Times New Roman" w:cs="Times New Roman"/>
          <w:color w:val="000000"/>
          <w:position w:val="0"/>
          <w:sz w:val="24"/>
          <w:szCs w:val="24"/>
        </w:rPr>
        <w:t>uraiya, I</w:t>
      </w:r>
      <w:r w:rsidRPr="00CB77BD">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Ahmad Raflis, C. H</w:t>
      </w:r>
      <w:r w:rsidRPr="00CB77BD">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Mohd Yusof,</w:t>
      </w:r>
      <w:r w:rsidR="006C1FCC">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H</w:t>
      </w:r>
      <w:r w:rsidRPr="00CB77BD">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Abd Hair, A</w:t>
      </w:r>
      <w:r w:rsidRPr="00CB77BD">
        <w:rPr>
          <w:rFonts w:ascii="Times New Roman" w:hAnsi="Times New Roman" w:cs="Times New Roman"/>
          <w:color w:val="000000"/>
          <w:position w:val="0"/>
          <w:sz w:val="24"/>
          <w:szCs w:val="24"/>
        </w:rPr>
        <w:t xml:space="preserve">., Lyndon, </w:t>
      </w:r>
      <w:r>
        <w:rPr>
          <w:rFonts w:ascii="Times New Roman" w:hAnsi="Times New Roman" w:cs="Times New Roman"/>
          <w:color w:val="000000"/>
          <w:position w:val="0"/>
          <w:sz w:val="24"/>
          <w:szCs w:val="24"/>
        </w:rPr>
        <w:t>N</w:t>
      </w:r>
      <w:r w:rsidRPr="00CB77BD">
        <w:rPr>
          <w:rFonts w:ascii="Times New Roman" w:hAnsi="Times New Roman" w:cs="Times New Roman"/>
          <w:color w:val="000000"/>
          <w:position w:val="0"/>
          <w:sz w:val="24"/>
          <w:szCs w:val="24"/>
        </w:rPr>
        <w:t>.,</w:t>
      </w:r>
      <w:r>
        <w:rPr>
          <w:rFonts w:ascii="Times New Roman" w:hAnsi="Times New Roman" w:cs="Times New Roman"/>
          <w:color w:val="000000"/>
          <w:position w:val="0"/>
          <w:sz w:val="24"/>
          <w:szCs w:val="24"/>
        </w:rPr>
        <w:t xml:space="preserve"> Othman, A.,</w:t>
      </w:r>
      <w:r w:rsidRPr="00CB77BD">
        <w:rPr>
          <w:rFonts w:ascii="Times New Roman" w:hAnsi="Times New Roman" w:cs="Times New Roman"/>
          <w:color w:val="000000"/>
          <w:position w:val="0"/>
          <w:sz w:val="24"/>
          <w:szCs w:val="24"/>
        </w:rPr>
        <w:t xml:space="preserve"> &amp; </w:t>
      </w:r>
      <w:r>
        <w:rPr>
          <w:rFonts w:ascii="Times New Roman" w:hAnsi="Times New Roman" w:cs="Times New Roman"/>
          <w:color w:val="000000"/>
          <w:position w:val="0"/>
          <w:sz w:val="24"/>
          <w:szCs w:val="24"/>
        </w:rPr>
        <w:t xml:space="preserve">Mohd </w:t>
      </w:r>
      <w:r>
        <w:rPr>
          <w:rFonts w:ascii="Times New Roman" w:hAnsi="Times New Roman" w:cs="Times New Roman"/>
          <w:color w:val="000000"/>
          <w:position w:val="0"/>
          <w:sz w:val="24"/>
          <w:szCs w:val="24"/>
        </w:rPr>
        <w:tab/>
        <w:t xml:space="preserve">Syafiq, A. K. </w:t>
      </w:r>
      <w:r w:rsidRPr="00CB77BD">
        <w:rPr>
          <w:rFonts w:ascii="Times New Roman" w:hAnsi="Times New Roman" w:cs="Times New Roman"/>
          <w:color w:val="000000"/>
          <w:position w:val="0"/>
          <w:sz w:val="24"/>
          <w:szCs w:val="24"/>
        </w:rPr>
        <w:t xml:space="preserve">(2016). Menjejaki mekanisme kawalan ke atas aktiviti orang tengah dalam </w:t>
      </w:r>
      <w:r>
        <w:rPr>
          <w:rFonts w:ascii="Times New Roman" w:hAnsi="Times New Roman" w:cs="Times New Roman"/>
          <w:color w:val="000000"/>
          <w:position w:val="0"/>
          <w:sz w:val="24"/>
          <w:szCs w:val="24"/>
        </w:rPr>
        <w:tab/>
      </w:r>
      <w:r w:rsidRPr="00CB77BD">
        <w:rPr>
          <w:rFonts w:ascii="Times New Roman" w:hAnsi="Times New Roman" w:cs="Times New Roman"/>
          <w:color w:val="000000"/>
          <w:position w:val="0"/>
          <w:sz w:val="24"/>
          <w:szCs w:val="24"/>
        </w:rPr>
        <w:t xml:space="preserve">rantaian </w:t>
      </w:r>
      <w:r w:rsidRPr="00CB77BD">
        <w:rPr>
          <w:rFonts w:ascii="Times New Roman" w:hAnsi="Times New Roman" w:cs="Times New Roman"/>
          <w:color w:val="000000"/>
          <w:position w:val="0"/>
          <w:sz w:val="24"/>
          <w:szCs w:val="24"/>
        </w:rPr>
        <w:tab/>
        <w:t xml:space="preserve">pengeluaran hasil pekebun kecil kelapa sawit di Malaysia. </w:t>
      </w:r>
      <w:r w:rsidRPr="00CB77BD">
        <w:rPr>
          <w:rFonts w:ascii="Times New Roman" w:hAnsi="Times New Roman" w:cs="Times New Roman"/>
          <w:i/>
          <w:iCs/>
          <w:color w:val="000000"/>
          <w:position w:val="0"/>
          <w:sz w:val="24"/>
          <w:szCs w:val="24"/>
        </w:rPr>
        <w:t xml:space="preserve">Geografia-Malaysian </w:t>
      </w:r>
      <w:r>
        <w:rPr>
          <w:rFonts w:ascii="Times New Roman" w:hAnsi="Times New Roman" w:cs="Times New Roman"/>
          <w:i/>
          <w:iCs/>
          <w:color w:val="000000"/>
          <w:position w:val="0"/>
          <w:sz w:val="24"/>
          <w:szCs w:val="24"/>
        </w:rPr>
        <w:tab/>
      </w:r>
      <w:r w:rsidRPr="00634C4F">
        <w:rPr>
          <w:rFonts w:ascii="Times New Roman" w:hAnsi="Times New Roman" w:cs="Times New Roman"/>
          <w:i/>
          <w:iCs/>
          <w:color w:val="000000"/>
          <w:position w:val="0"/>
          <w:sz w:val="24"/>
          <w:szCs w:val="24"/>
        </w:rPr>
        <w:t xml:space="preserve">Journal </w:t>
      </w:r>
      <w:r w:rsidRPr="00634C4F">
        <w:rPr>
          <w:rFonts w:ascii="Times New Roman" w:hAnsi="Times New Roman" w:cs="Times New Roman"/>
          <w:i/>
          <w:iCs/>
          <w:color w:val="000000"/>
          <w:position w:val="0"/>
          <w:sz w:val="24"/>
          <w:szCs w:val="24"/>
        </w:rPr>
        <w:tab/>
        <w:t>of Society and Space,</w:t>
      </w:r>
      <w:r w:rsidRPr="00634C4F">
        <w:rPr>
          <w:rFonts w:ascii="Times New Roman" w:hAnsi="Times New Roman" w:cs="Times New Roman"/>
          <w:color w:val="000000"/>
          <w:position w:val="0"/>
          <w:sz w:val="24"/>
          <w:szCs w:val="24"/>
        </w:rPr>
        <w:t xml:space="preserve"> </w:t>
      </w:r>
      <w:r w:rsidRPr="00634C4F">
        <w:rPr>
          <w:rFonts w:ascii="Times New Roman" w:hAnsi="Times New Roman" w:cs="Times New Roman"/>
          <w:i/>
          <w:iCs/>
          <w:color w:val="000000"/>
          <w:position w:val="0"/>
          <w:sz w:val="24"/>
          <w:szCs w:val="24"/>
        </w:rPr>
        <w:t>12</w:t>
      </w:r>
      <w:r w:rsidRPr="00634C4F">
        <w:rPr>
          <w:rFonts w:ascii="Times New Roman" w:hAnsi="Times New Roman" w:cs="Times New Roman"/>
          <w:color w:val="000000"/>
          <w:position w:val="0"/>
          <w:sz w:val="24"/>
          <w:szCs w:val="24"/>
        </w:rPr>
        <w:t>(4), 46-58.</w:t>
      </w:r>
    </w:p>
    <w:p w14:paraId="201CAEFB" w14:textId="33105C95" w:rsidR="00663F79" w:rsidRPr="00634C4F"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lang w:val="en-MY"/>
        </w:rPr>
      </w:pPr>
      <w:r w:rsidRPr="00634C4F">
        <w:rPr>
          <w:rFonts w:ascii="Times New Roman" w:hAnsi="Times New Roman" w:cs="Times New Roman"/>
          <w:color w:val="000000"/>
          <w:position w:val="0"/>
          <w:sz w:val="24"/>
          <w:szCs w:val="24"/>
          <w:lang w:val="en-MY"/>
        </w:rPr>
        <w:lastRenderedPageBreak/>
        <w:t xml:space="preserve">United Nations. Statistical Division. </w:t>
      </w:r>
      <w:r w:rsidR="00634C4F" w:rsidRPr="00634C4F">
        <w:rPr>
          <w:rFonts w:ascii="Times New Roman" w:hAnsi="Times New Roman" w:cs="Times New Roman"/>
          <w:color w:val="000000"/>
          <w:position w:val="0"/>
          <w:sz w:val="24"/>
          <w:szCs w:val="24"/>
          <w:lang w:val="en-MY"/>
        </w:rPr>
        <w:t>(</w:t>
      </w:r>
      <w:r w:rsidRPr="00634C4F">
        <w:rPr>
          <w:rFonts w:ascii="Times New Roman" w:hAnsi="Times New Roman" w:cs="Times New Roman"/>
          <w:color w:val="000000"/>
          <w:position w:val="0"/>
          <w:sz w:val="24"/>
          <w:szCs w:val="24"/>
          <w:lang w:val="en-MY"/>
        </w:rPr>
        <w:t>2008</w:t>
      </w:r>
      <w:r w:rsidR="00634C4F" w:rsidRPr="00634C4F">
        <w:rPr>
          <w:rFonts w:ascii="Times New Roman" w:hAnsi="Times New Roman" w:cs="Times New Roman"/>
          <w:color w:val="000000"/>
          <w:position w:val="0"/>
          <w:sz w:val="24"/>
          <w:szCs w:val="24"/>
          <w:lang w:val="en-MY"/>
        </w:rPr>
        <w:t>)</w:t>
      </w:r>
      <w:r w:rsidRPr="00634C4F">
        <w:rPr>
          <w:rFonts w:ascii="Times New Roman" w:hAnsi="Times New Roman" w:cs="Times New Roman"/>
          <w:color w:val="000000"/>
          <w:position w:val="0"/>
          <w:sz w:val="24"/>
          <w:szCs w:val="24"/>
          <w:lang w:val="en-MY"/>
        </w:rPr>
        <w:t>. </w:t>
      </w:r>
      <w:r w:rsidRPr="00634C4F">
        <w:rPr>
          <w:rFonts w:ascii="Times New Roman" w:hAnsi="Times New Roman" w:cs="Times New Roman"/>
          <w:i/>
          <w:iCs/>
          <w:color w:val="000000"/>
          <w:position w:val="0"/>
          <w:sz w:val="24"/>
          <w:szCs w:val="24"/>
          <w:lang w:val="en-MY"/>
        </w:rPr>
        <w:t>International Standard Industrial Classification of</w:t>
      </w:r>
      <w:r w:rsidR="00634C4F" w:rsidRPr="00634C4F">
        <w:rPr>
          <w:rFonts w:ascii="Times New Roman" w:hAnsi="Times New Roman" w:cs="Times New Roman"/>
          <w:i/>
          <w:iCs/>
          <w:color w:val="000000"/>
          <w:position w:val="0"/>
          <w:sz w:val="24"/>
          <w:szCs w:val="24"/>
          <w:lang w:val="en-MY"/>
        </w:rPr>
        <w:tab/>
      </w:r>
      <w:r w:rsidR="00634C4F" w:rsidRPr="00634C4F">
        <w:rPr>
          <w:rFonts w:ascii="Times New Roman" w:hAnsi="Times New Roman" w:cs="Times New Roman"/>
          <w:i/>
          <w:iCs/>
          <w:color w:val="000000"/>
          <w:position w:val="0"/>
          <w:sz w:val="24"/>
          <w:szCs w:val="24"/>
          <w:lang w:val="en-MY"/>
        </w:rPr>
        <w:tab/>
      </w:r>
      <w:r w:rsidRPr="00634C4F">
        <w:rPr>
          <w:rFonts w:ascii="Times New Roman" w:hAnsi="Times New Roman" w:cs="Times New Roman"/>
          <w:i/>
          <w:iCs/>
          <w:color w:val="000000"/>
          <w:position w:val="0"/>
          <w:sz w:val="24"/>
          <w:szCs w:val="24"/>
          <w:lang w:val="en-MY"/>
        </w:rPr>
        <w:t xml:space="preserve"> All Economic Activities (ISIC)</w:t>
      </w:r>
      <w:r w:rsidRPr="00634C4F">
        <w:rPr>
          <w:rFonts w:ascii="Times New Roman" w:hAnsi="Times New Roman" w:cs="Times New Roman"/>
          <w:color w:val="000000"/>
          <w:position w:val="0"/>
          <w:sz w:val="24"/>
          <w:szCs w:val="24"/>
          <w:lang w:val="en-MY"/>
        </w:rPr>
        <w:t> (No. 4). United Nations Publications</w:t>
      </w:r>
    </w:p>
    <w:p w14:paraId="1DA116C4" w14:textId="77777777" w:rsidR="00CB77BD" w:rsidRPr="00CB77BD" w:rsidRDefault="00CB77BD" w:rsidP="00CB77BD">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CB77BD">
        <w:rPr>
          <w:rFonts w:ascii="Times New Roman" w:hAnsi="Times New Roman" w:cs="Times New Roman"/>
          <w:color w:val="000000"/>
          <w:position w:val="0"/>
          <w:sz w:val="24"/>
          <w:szCs w:val="24"/>
        </w:rPr>
        <w:t xml:space="preserve">Vera-Toscano, E., Garrido-Fernández, F. E., Gómez-Limón, J. A., &amp; Cañadas-Reche, J. L.  (2012). </w:t>
      </w:r>
      <w:r w:rsidRPr="00CB77BD">
        <w:rPr>
          <w:rFonts w:ascii="Times New Roman" w:hAnsi="Times New Roman" w:cs="Times New Roman"/>
          <w:color w:val="000000"/>
          <w:position w:val="0"/>
          <w:sz w:val="24"/>
          <w:szCs w:val="24"/>
        </w:rPr>
        <w:tab/>
        <w:t xml:space="preserve">Are theories about social capital empirically supported? Evidence </w:t>
      </w:r>
      <w:r w:rsidRPr="00CB77BD">
        <w:rPr>
          <w:rFonts w:ascii="Times New Roman" w:hAnsi="Times New Roman" w:cs="Times New Roman"/>
          <w:color w:val="000000"/>
          <w:position w:val="0"/>
          <w:sz w:val="24"/>
          <w:szCs w:val="24"/>
        </w:rPr>
        <w:tab/>
        <w:t xml:space="preserve">from the farming </w:t>
      </w:r>
      <w:r w:rsidRPr="00CB77BD">
        <w:rPr>
          <w:rFonts w:ascii="Times New Roman" w:hAnsi="Times New Roman" w:cs="Times New Roman"/>
          <w:color w:val="000000"/>
          <w:position w:val="0"/>
          <w:sz w:val="24"/>
          <w:szCs w:val="24"/>
        </w:rPr>
        <w:tab/>
        <w:t xml:space="preserve">sector. </w:t>
      </w:r>
      <w:r w:rsidRPr="00CB77BD">
        <w:rPr>
          <w:rFonts w:ascii="Times New Roman" w:hAnsi="Times New Roman" w:cs="Times New Roman"/>
          <w:i/>
          <w:iCs/>
          <w:color w:val="000000"/>
          <w:position w:val="0"/>
          <w:sz w:val="24"/>
          <w:szCs w:val="24"/>
        </w:rPr>
        <w:t>Social Indicators Research,</w:t>
      </w:r>
      <w:r w:rsidRPr="00CB77BD">
        <w:rPr>
          <w:rFonts w:ascii="Times New Roman" w:hAnsi="Times New Roman" w:cs="Times New Roman"/>
          <w:color w:val="000000"/>
          <w:position w:val="0"/>
          <w:sz w:val="24"/>
          <w:szCs w:val="24"/>
        </w:rPr>
        <w:t xml:space="preserve"> </w:t>
      </w:r>
      <w:r w:rsidRPr="00CB77BD">
        <w:rPr>
          <w:rFonts w:ascii="Times New Roman" w:hAnsi="Times New Roman" w:cs="Times New Roman"/>
          <w:i/>
          <w:iCs/>
          <w:color w:val="000000"/>
          <w:position w:val="0"/>
          <w:sz w:val="24"/>
          <w:szCs w:val="24"/>
        </w:rPr>
        <w:t>114</w:t>
      </w:r>
      <w:r w:rsidRPr="00CB77BD">
        <w:rPr>
          <w:rFonts w:ascii="Times New Roman" w:hAnsi="Times New Roman" w:cs="Times New Roman"/>
          <w:color w:val="000000"/>
          <w:position w:val="0"/>
          <w:sz w:val="24"/>
          <w:szCs w:val="24"/>
        </w:rPr>
        <w:t xml:space="preserve">(3), 1331–1359. </w:t>
      </w:r>
    </w:p>
    <w:p w14:paraId="2BB4B722" w14:textId="2F68803C" w:rsidR="00663F79" w:rsidRPr="006C1FCC"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r w:rsidRPr="006C1FCC">
        <w:rPr>
          <w:rFonts w:ascii="Times New Roman" w:hAnsi="Times New Roman" w:cs="Times New Roman"/>
          <w:color w:val="000000"/>
          <w:position w:val="0"/>
          <w:sz w:val="24"/>
          <w:szCs w:val="24"/>
        </w:rPr>
        <w:t xml:space="preserve">Wolz, A., Fritzsch, J., Shterev, N., </w:t>
      </w:r>
      <w:r w:rsidR="006C1FCC" w:rsidRPr="006C1FCC">
        <w:rPr>
          <w:rFonts w:ascii="Times New Roman" w:hAnsi="Times New Roman" w:cs="Times New Roman"/>
          <w:color w:val="000000"/>
          <w:position w:val="0"/>
          <w:sz w:val="24"/>
          <w:szCs w:val="24"/>
        </w:rPr>
        <w:t>&amp;</w:t>
      </w:r>
      <w:r w:rsidRPr="006C1FCC">
        <w:rPr>
          <w:rFonts w:ascii="Times New Roman" w:hAnsi="Times New Roman" w:cs="Times New Roman"/>
          <w:color w:val="000000"/>
          <w:position w:val="0"/>
          <w:sz w:val="24"/>
          <w:szCs w:val="24"/>
        </w:rPr>
        <w:t xml:space="preserve"> Buchenrieder, G. </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2010</w:t>
      </w:r>
      <w:r w:rsidR="006C1FCC" w:rsidRPr="006C1FCC">
        <w:rPr>
          <w:rFonts w:ascii="Times New Roman" w:hAnsi="Times New Roman" w:cs="Times New Roman"/>
          <w:color w:val="000000"/>
          <w:position w:val="0"/>
          <w:sz w:val="24"/>
          <w:szCs w:val="24"/>
        </w:rPr>
        <w:t>)</w:t>
      </w:r>
      <w:r w:rsidRPr="006C1FCC">
        <w:rPr>
          <w:rFonts w:ascii="Times New Roman" w:hAnsi="Times New Roman" w:cs="Times New Roman"/>
          <w:color w:val="000000"/>
          <w:position w:val="0"/>
          <w:sz w:val="24"/>
          <w:szCs w:val="24"/>
        </w:rPr>
        <w:t>. Semi-</w:t>
      </w:r>
      <w:r w:rsidRPr="006C1FCC">
        <w:rPr>
          <w:rFonts w:ascii="Times New Roman" w:hAnsi="Times New Roman" w:cs="Times New Roman"/>
          <w:i/>
          <w:iCs/>
          <w:color w:val="000000"/>
          <w:position w:val="0"/>
          <w:sz w:val="24"/>
          <w:szCs w:val="24"/>
        </w:rPr>
        <w:t xml:space="preserve">Subsistence Farming, Farm </w:t>
      </w:r>
      <w:r w:rsidR="0007293A" w:rsidRPr="006C1FCC">
        <w:rPr>
          <w:rFonts w:ascii="Times New Roman" w:hAnsi="Times New Roman" w:cs="Times New Roman"/>
          <w:i/>
          <w:iCs/>
          <w:color w:val="000000"/>
          <w:position w:val="0"/>
          <w:sz w:val="24"/>
          <w:szCs w:val="24"/>
        </w:rPr>
        <w:tab/>
      </w:r>
      <w:r w:rsidRPr="006C1FCC">
        <w:rPr>
          <w:rFonts w:ascii="Times New Roman" w:hAnsi="Times New Roman" w:cs="Times New Roman"/>
          <w:i/>
          <w:iCs/>
          <w:color w:val="000000"/>
          <w:position w:val="0"/>
          <w:sz w:val="24"/>
          <w:szCs w:val="24"/>
        </w:rPr>
        <w:t xml:space="preserve">Income and Social Capital in Bulgaria–Is there a </w:t>
      </w:r>
      <w:proofErr w:type="gramStart"/>
      <w:r w:rsidRPr="006C1FCC">
        <w:rPr>
          <w:rFonts w:ascii="Times New Roman" w:hAnsi="Times New Roman" w:cs="Times New Roman"/>
          <w:i/>
          <w:iCs/>
          <w:color w:val="000000"/>
          <w:position w:val="0"/>
          <w:sz w:val="24"/>
          <w:szCs w:val="24"/>
        </w:rPr>
        <w:t>Link</w:t>
      </w:r>
      <w:r w:rsidRPr="006C1FCC">
        <w:rPr>
          <w:rFonts w:ascii="Times New Roman" w:hAnsi="Times New Roman" w:cs="Times New Roman"/>
          <w:color w:val="000000"/>
          <w:position w:val="0"/>
          <w:sz w:val="24"/>
          <w:szCs w:val="24"/>
        </w:rPr>
        <w:t>?</w:t>
      </w:r>
      <w:r w:rsidR="006C1FCC" w:rsidRPr="006C1FCC">
        <w:rPr>
          <w:rFonts w:ascii="Times New Roman" w:hAnsi="Times New Roman" w:cs="Times New Roman"/>
          <w:color w:val="000000"/>
          <w:position w:val="0"/>
          <w:sz w:val="24"/>
          <w:szCs w:val="24"/>
        </w:rPr>
        <w:t>.</w:t>
      </w:r>
      <w:proofErr w:type="gramEnd"/>
      <w:r w:rsidRPr="006C1FCC">
        <w:rPr>
          <w:rFonts w:ascii="Times New Roman" w:hAnsi="Times New Roman" w:cs="Times New Roman"/>
          <w:color w:val="000000"/>
          <w:position w:val="0"/>
          <w:sz w:val="24"/>
          <w:szCs w:val="24"/>
        </w:rPr>
        <w:t> </w:t>
      </w:r>
      <w:r w:rsidRPr="006C1FCC">
        <w:rPr>
          <w:rFonts w:ascii="Times New Roman" w:hAnsi="Times New Roman" w:cs="Times New Roman"/>
          <w:i/>
          <w:iCs/>
          <w:color w:val="000000"/>
          <w:position w:val="0"/>
          <w:sz w:val="24"/>
          <w:szCs w:val="24"/>
        </w:rPr>
        <w:t xml:space="preserve">Quarterly Journal of International </w:t>
      </w:r>
      <w:r w:rsidR="0007293A" w:rsidRPr="006C1FCC">
        <w:rPr>
          <w:rFonts w:ascii="Times New Roman" w:hAnsi="Times New Roman" w:cs="Times New Roman"/>
          <w:i/>
          <w:iCs/>
          <w:color w:val="000000"/>
          <w:position w:val="0"/>
          <w:sz w:val="24"/>
          <w:szCs w:val="24"/>
        </w:rPr>
        <w:tab/>
      </w:r>
      <w:r w:rsidRPr="006C1FCC">
        <w:rPr>
          <w:rFonts w:ascii="Times New Roman" w:hAnsi="Times New Roman" w:cs="Times New Roman"/>
          <w:i/>
          <w:iCs/>
          <w:color w:val="000000"/>
          <w:position w:val="0"/>
          <w:sz w:val="24"/>
          <w:szCs w:val="24"/>
        </w:rPr>
        <w:t>Agriculture, 49</w:t>
      </w:r>
      <w:r w:rsidRPr="006C1FCC">
        <w:rPr>
          <w:rFonts w:ascii="Times New Roman" w:hAnsi="Times New Roman" w:cs="Times New Roman"/>
          <w:color w:val="000000"/>
          <w:position w:val="0"/>
          <w:sz w:val="24"/>
          <w:szCs w:val="24"/>
        </w:rPr>
        <w:t xml:space="preserve">(4):285-298. </w:t>
      </w:r>
    </w:p>
    <w:p w14:paraId="4EE264F3" w14:textId="4113CB3B" w:rsidR="00663F79" w:rsidRPr="00663F79" w:rsidRDefault="00663F79" w:rsidP="001B2FC0">
      <w:pPr>
        <w:tabs>
          <w:tab w:val="left" w:pos="567"/>
        </w:tabs>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0"/>
          <w:szCs w:val="20"/>
        </w:rPr>
      </w:pPr>
      <w:r w:rsidRPr="006C1FCC">
        <w:rPr>
          <w:rFonts w:ascii="Times New Roman" w:hAnsi="Times New Roman" w:cs="Times New Roman"/>
          <w:color w:val="000000"/>
          <w:position w:val="0"/>
          <w:sz w:val="24"/>
          <w:szCs w:val="24"/>
        </w:rPr>
        <w:t xml:space="preserve">Zaimah, R., Lyndon, N., Sarmila, M. S., </w:t>
      </w:r>
      <w:r w:rsidR="006C1FCC" w:rsidRPr="006C1FCC">
        <w:rPr>
          <w:rFonts w:ascii="Times New Roman" w:hAnsi="Times New Roman" w:cs="Times New Roman"/>
          <w:color w:val="000000"/>
          <w:position w:val="0"/>
          <w:sz w:val="24"/>
          <w:szCs w:val="24"/>
        </w:rPr>
        <w:t xml:space="preserve">&amp; </w:t>
      </w:r>
      <w:r w:rsidRPr="006C1FCC">
        <w:rPr>
          <w:rFonts w:ascii="Times New Roman" w:hAnsi="Times New Roman" w:cs="Times New Roman"/>
          <w:color w:val="000000"/>
          <w:position w:val="0"/>
          <w:sz w:val="24"/>
          <w:szCs w:val="24"/>
        </w:rPr>
        <w:t xml:space="preserve">Hussain, M. Y. 2018. Tahap kepuasan pekebun kecil </w:t>
      </w:r>
      <w:r w:rsidR="0007293A" w:rsidRPr="006C1FCC">
        <w:rPr>
          <w:rFonts w:ascii="Times New Roman" w:hAnsi="Times New Roman" w:cs="Times New Roman"/>
          <w:color w:val="000000"/>
          <w:position w:val="0"/>
          <w:sz w:val="24"/>
          <w:szCs w:val="24"/>
        </w:rPr>
        <w:tab/>
      </w:r>
      <w:r w:rsidRPr="006C1FCC">
        <w:rPr>
          <w:rFonts w:ascii="Times New Roman" w:hAnsi="Times New Roman" w:cs="Times New Roman"/>
          <w:color w:val="000000"/>
          <w:position w:val="0"/>
          <w:sz w:val="24"/>
          <w:szCs w:val="24"/>
        </w:rPr>
        <w:t xml:space="preserve">sawit terhadap amalan integrasi sawit. </w:t>
      </w:r>
      <w:r w:rsidRPr="006C1FCC">
        <w:rPr>
          <w:rFonts w:ascii="Times New Roman" w:hAnsi="Times New Roman" w:cs="Times New Roman"/>
          <w:i/>
          <w:iCs/>
          <w:color w:val="000000"/>
          <w:position w:val="0"/>
          <w:sz w:val="24"/>
          <w:szCs w:val="24"/>
        </w:rPr>
        <w:t>G</w:t>
      </w:r>
      <w:r w:rsidR="006C1FCC" w:rsidRPr="006C1FCC">
        <w:rPr>
          <w:rFonts w:ascii="Times New Roman" w:hAnsi="Times New Roman" w:cs="Times New Roman"/>
          <w:i/>
          <w:iCs/>
          <w:color w:val="000000"/>
          <w:position w:val="0"/>
          <w:sz w:val="24"/>
          <w:szCs w:val="24"/>
        </w:rPr>
        <w:t>eografia</w:t>
      </w:r>
      <w:r w:rsidRPr="006C1FCC">
        <w:rPr>
          <w:rFonts w:ascii="Times New Roman" w:hAnsi="Times New Roman" w:cs="Times New Roman"/>
          <w:i/>
          <w:iCs/>
          <w:color w:val="000000"/>
          <w:position w:val="0"/>
          <w:sz w:val="24"/>
          <w:szCs w:val="24"/>
        </w:rPr>
        <w:t xml:space="preserve">-Malaysian Journal of Society and </w:t>
      </w:r>
      <w:r w:rsidR="0007293A" w:rsidRPr="006C1FCC">
        <w:rPr>
          <w:rFonts w:ascii="Times New Roman" w:hAnsi="Times New Roman" w:cs="Times New Roman"/>
          <w:i/>
          <w:iCs/>
          <w:color w:val="000000"/>
          <w:position w:val="0"/>
          <w:sz w:val="24"/>
          <w:szCs w:val="24"/>
        </w:rPr>
        <w:tab/>
      </w:r>
      <w:r w:rsidRPr="006C1FCC">
        <w:rPr>
          <w:rFonts w:ascii="Times New Roman" w:hAnsi="Times New Roman" w:cs="Times New Roman"/>
          <w:i/>
          <w:iCs/>
          <w:color w:val="000000"/>
          <w:position w:val="0"/>
          <w:sz w:val="24"/>
          <w:szCs w:val="24"/>
        </w:rPr>
        <w:t>Space</w:t>
      </w:r>
      <w:r w:rsidR="006C1FCC" w:rsidRPr="006C1FCC">
        <w:rPr>
          <w:rFonts w:ascii="Times New Roman" w:hAnsi="Times New Roman" w:cs="Times New Roman"/>
          <w:i/>
          <w:iCs/>
          <w:color w:val="000000"/>
          <w:position w:val="0"/>
          <w:sz w:val="24"/>
          <w:szCs w:val="24"/>
        </w:rPr>
        <w:t>,</w:t>
      </w:r>
      <w:r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i/>
          <w:iCs/>
          <w:color w:val="000000"/>
          <w:position w:val="0"/>
          <w:sz w:val="24"/>
          <w:szCs w:val="24"/>
        </w:rPr>
        <w:t>14</w:t>
      </w:r>
      <w:r w:rsidRPr="006C1FCC">
        <w:rPr>
          <w:rFonts w:ascii="Times New Roman" w:hAnsi="Times New Roman" w:cs="Times New Roman"/>
          <w:color w:val="000000"/>
          <w:position w:val="0"/>
          <w:sz w:val="24"/>
          <w:szCs w:val="24"/>
        </w:rPr>
        <w:t>(2)</w:t>
      </w:r>
      <w:r w:rsidR="006C1FCC" w:rsidRPr="006C1FCC">
        <w:rPr>
          <w:rFonts w:ascii="Times New Roman" w:hAnsi="Times New Roman" w:cs="Times New Roman"/>
          <w:color w:val="000000"/>
          <w:position w:val="0"/>
          <w:sz w:val="24"/>
          <w:szCs w:val="24"/>
        </w:rPr>
        <w:t xml:space="preserve">, </w:t>
      </w:r>
      <w:r w:rsidRPr="006C1FCC">
        <w:rPr>
          <w:rFonts w:ascii="Times New Roman" w:hAnsi="Times New Roman" w:cs="Times New Roman"/>
          <w:color w:val="000000"/>
          <w:position w:val="0"/>
          <w:sz w:val="24"/>
          <w:szCs w:val="24"/>
        </w:rPr>
        <w:t>97-107</w:t>
      </w:r>
      <w:r w:rsidRPr="006C1FCC">
        <w:rPr>
          <w:rFonts w:ascii="Times New Roman" w:hAnsi="Times New Roman" w:cs="Times New Roman"/>
          <w:color w:val="000000"/>
          <w:position w:val="0"/>
          <w:sz w:val="20"/>
          <w:szCs w:val="20"/>
        </w:rPr>
        <w:t>.</w:t>
      </w:r>
    </w:p>
    <w:p w14:paraId="5E4790B2" w14:textId="77777777" w:rsidR="00663F79" w:rsidRPr="00663F79" w:rsidRDefault="00663F79" w:rsidP="001B2FC0">
      <w:pPr>
        <w:suppressAutoHyphens w:val="0"/>
        <w:spacing w:after="0" w:line="259" w:lineRule="auto"/>
        <w:ind w:leftChars="0" w:left="0" w:firstLineChars="0" w:firstLine="0"/>
        <w:textDirection w:val="lrTb"/>
        <w:textAlignment w:val="auto"/>
        <w:outlineLvl w:val="9"/>
        <w:rPr>
          <w:rFonts w:cs="Times New Roman"/>
          <w:kern w:val="2"/>
          <w:position w:val="0"/>
          <w:sz w:val="20"/>
          <w:szCs w:val="20"/>
          <w:lang w:val="en-MY"/>
          <w14:ligatures w14:val="standardContextual"/>
        </w:rPr>
      </w:pPr>
    </w:p>
    <w:p w14:paraId="7A86F55F" w14:textId="77777777" w:rsidR="00663F79" w:rsidRPr="00663F79" w:rsidRDefault="00663F79" w:rsidP="001B2FC0">
      <w:pPr>
        <w:suppressAutoHyphens w:val="0"/>
        <w:spacing w:after="0" w:line="259" w:lineRule="auto"/>
        <w:ind w:leftChars="0" w:left="0" w:firstLineChars="0" w:firstLine="0"/>
        <w:textDirection w:val="lrTb"/>
        <w:textAlignment w:val="auto"/>
        <w:outlineLvl w:val="9"/>
        <w:rPr>
          <w:rFonts w:cs="Times New Roman"/>
          <w:kern w:val="2"/>
          <w:position w:val="0"/>
          <w:sz w:val="20"/>
          <w:szCs w:val="20"/>
          <w:lang w:val="en-MY"/>
          <w14:ligatures w14:val="standardContextual"/>
        </w:rPr>
      </w:pPr>
    </w:p>
    <w:p w14:paraId="3DF1CFBE" w14:textId="77777777" w:rsidR="00663F79" w:rsidRDefault="00663F79" w:rsidP="005B7F4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sectPr w:rsidR="00663F79" w:rsidSect="006E4B7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20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30515" w14:textId="77777777" w:rsidR="00532D96" w:rsidRDefault="00532D96">
      <w:pPr>
        <w:spacing w:after="0" w:line="240" w:lineRule="auto"/>
        <w:ind w:left="0" w:hanging="2"/>
      </w:pPr>
      <w:r>
        <w:separator/>
      </w:r>
    </w:p>
  </w:endnote>
  <w:endnote w:type="continuationSeparator" w:id="0">
    <w:p w14:paraId="42C13731" w14:textId="77777777" w:rsidR="00532D96" w:rsidRDefault="00532D9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6EF31" w14:textId="77777777" w:rsidR="009A7665" w:rsidRDefault="009A7665">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FF89" w14:textId="77777777" w:rsidR="009A7665" w:rsidRDefault="009A7665">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A549A" w14:textId="77777777" w:rsidR="009A7665" w:rsidRDefault="009A766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2B144" w14:textId="77777777" w:rsidR="00532D96" w:rsidRDefault="00532D96">
      <w:pPr>
        <w:spacing w:after="0" w:line="240" w:lineRule="auto"/>
        <w:ind w:left="0" w:hanging="2"/>
      </w:pPr>
      <w:r>
        <w:separator/>
      </w:r>
    </w:p>
  </w:footnote>
  <w:footnote w:type="continuationSeparator" w:id="0">
    <w:p w14:paraId="5A69616D" w14:textId="77777777" w:rsidR="00532D96" w:rsidRDefault="00532D9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1F3D" w14:textId="77777777" w:rsidR="009A7665" w:rsidRDefault="009A7665">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12770" w14:textId="300DCF37" w:rsidR="006E4B7F" w:rsidRPr="006E4B7F" w:rsidRDefault="006E4B7F" w:rsidP="006E4B7F">
    <w:pPr>
      <w:tabs>
        <w:tab w:val="left" w:pos="720"/>
        <w:tab w:val="center" w:pos="4680"/>
        <w:tab w:val="right" w:pos="9360"/>
      </w:tabs>
      <w:spacing w:after="0" w:line="240" w:lineRule="auto"/>
      <w:ind w:left="0" w:hanging="2"/>
      <w:rPr>
        <w:rFonts w:ascii="Times New Roman" w:eastAsia="Times New Roman" w:hAnsi="Times New Roman" w:cs="Times New Roman"/>
        <w:position w:val="0"/>
        <w:sz w:val="18"/>
        <w:szCs w:val="18"/>
      </w:rPr>
    </w:pPr>
    <w:r w:rsidRPr="006E4B7F">
      <w:rPr>
        <w:rFonts w:ascii="Times New Roman" w:eastAsia="Times New Roman" w:hAnsi="Times New Roman" w:cs="Times New Roman"/>
        <w:sz w:val="18"/>
        <w:szCs w:val="18"/>
      </w:rPr>
      <w:t>Geografia-Malaysian Journal of Society and Space</w:t>
    </w:r>
    <w:r w:rsidRPr="006E4B7F">
      <w:rPr>
        <w:rFonts w:ascii="Times New Roman" w:eastAsia="Times New Roman" w:hAnsi="Times New Roman" w:cs="Times New Roman"/>
        <w:b/>
        <w:sz w:val="18"/>
        <w:szCs w:val="18"/>
      </w:rPr>
      <w:t xml:space="preserve"> </w:t>
    </w:r>
    <w:r w:rsidRPr="006E4B7F">
      <w:rPr>
        <w:rFonts w:ascii="Times New Roman" w:eastAsia="Times New Roman" w:hAnsi="Times New Roman" w:cs="Times New Roman"/>
        <w:sz w:val="18"/>
        <w:szCs w:val="18"/>
      </w:rPr>
      <w:t>19 issue</w:t>
    </w:r>
    <w:r w:rsidRPr="006E4B7F">
      <w:rPr>
        <w:rFonts w:ascii="Times New Roman" w:eastAsia="Times New Roman" w:hAnsi="Times New Roman" w:cs="Times New Roman"/>
        <w:b/>
        <w:sz w:val="18"/>
        <w:szCs w:val="18"/>
      </w:rPr>
      <w:t xml:space="preserve"> </w:t>
    </w:r>
    <w:r w:rsidRPr="006E4B7F">
      <w:rPr>
        <w:rFonts w:ascii="Times New Roman" w:eastAsia="Times New Roman" w:hAnsi="Times New Roman" w:cs="Times New Roman"/>
        <w:sz w:val="18"/>
        <w:szCs w:val="18"/>
      </w:rPr>
      <w:t>4</w:t>
    </w:r>
    <w:r w:rsidRPr="006E4B7F">
      <w:rPr>
        <w:rFonts w:ascii="Times New Roman" w:eastAsia="Times New Roman" w:hAnsi="Times New Roman" w:cs="Times New Roman"/>
        <w:b/>
        <w:sz w:val="18"/>
        <w:szCs w:val="18"/>
      </w:rPr>
      <w:t xml:space="preserve"> </w:t>
    </w:r>
    <w:r w:rsidRPr="006E4B7F">
      <w:rPr>
        <w:rFonts w:ascii="Times New Roman" w:eastAsia="Times New Roman" w:hAnsi="Times New Roman" w:cs="Times New Roman"/>
        <w:sz w:val="18"/>
        <w:szCs w:val="18"/>
      </w:rPr>
      <w:t>(</w:t>
    </w:r>
    <w:r>
      <w:rPr>
        <w:rFonts w:ascii="Times New Roman" w:eastAsia="Times New Roman" w:hAnsi="Times New Roman" w:cs="Times New Roman"/>
        <w:sz w:val="18"/>
        <w:szCs w:val="18"/>
      </w:rPr>
      <w:t>207-223</w:t>
    </w:r>
    <w:r w:rsidRPr="006E4B7F">
      <w:rPr>
        <w:rFonts w:ascii="Times New Roman" w:eastAsia="Times New Roman" w:hAnsi="Times New Roman" w:cs="Times New Roman"/>
        <w:sz w:val="18"/>
        <w:szCs w:val="18"/>
      </w:rPr>
      <w:t>)</w:t>
    </w:r>
    <w:r w:rsidRPr="006E4B7F">
      <w:rPr>
        <w:rFonts w:ascii="Times New Roman" w:eastAsia="Times New Roman" w:hAnsi="Times New Roman" w:cs="Times New Roman"/>
        <w:sz w:val="18"/>
        <w:szCs w:val="18"/>
      </w:rPr>
      <w:tab/>
    </w:r>
  </w:p>
  <w:p w14:paraId="48CEBB5A" w14:textId="4AEA89C8" w:rsidR="006E4B7F" w:rsidRPr="006E4B7F" w:rsidRDefault="006E4B7F" w:rsidP="006E4B7F">
    <w:pPr>
      <w:pStyle w:val="Header"/>
      <w:ind w:left="0" w:hanging="2"/>
      <w:rPr>
        <w:rFonts w:ascii="Times New Roman" w:hAnsi="Times New Roman" w:cs="Times New Roman"/>
        <w:sz w:val="18"/>
        <w:szCs w:val="18"/>
      </w:rPr>
    </w:pPr>
    <w:r w:rsidRPr="006E4B7F">
      <w:rPr>
        <w:rFonts w:ascii="Times New Roman" w:eastAsia="Times New Roman" w:hAnsi="Times New Roman" w:cs="Times New Roman"/>
        <w:sz w:val="18"/>
        <w:szCs w:val="18"/>
      </w:rPr>
      <w:t xml:space="preserve">© 2023, e-ISSN 2682-7727 </w:t>
    </w:r>
    <w:hyperlink r:id="rId1" w:history="1">
      <w:r w:rsidRPr="003C677A">
        <w:rPr>
          <w:rStyle w:val="Hyperlink"/>
          <w:rFonts w:ascii="Times New Roman" w:hAnsi="Times New Roman" w:cs="Times New Roman"/>
          <w:color w:val="auto"/>
          <w:sz w:val="18"/>
          <w:szCs w:val="18"/>
          <w:u w:val="none"/>
        </w:rPr>
        <w:t>https://doi.org/10.17576/geo-2023-1904-15</w:t>
      </w:r>
    </w:hyperlink>
    <w:sdt>
      <w:sdtPr>
        <w:rPr>
          <w:rFonts w:ascii="Times New Roman" w:hAnsi="Times New Roman" w:cs="Times New Roman"/>
          <w:sz w:val="18"/>
          <w:szCs w:val="18"/>
        </w:rPr>
        <w:id w:val="-87770343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E4B7F">
          <w:rPr>
            <w:rFonts w:ascii="Times New Roman" w:hAnsi="Times New Roman" w:cs="Times New Roman"/>
            <w:sz w:val="18"/>
            <w:szCs w:val="18"/>
          </w:rPr>
          <w:fldChar w:fldCharType="begin"/>
        </w:r>
        <w:r w:rsidRPr="006E4B7F">
          <w:rPr>
            <w:rFonts w:ascii="Times New Roman" w:hAnsi="Times New Roman" w:cs="Times New Roman"/>
            <w:sz w:val="18"/>
            <w:szCs w:val="18"/>
          </w:rPr>
          <w:instrText xml:space="preserve"> PAGE   \* MERGEFORMAT </w:instrText>
        </w:r>
        <w:r w:rsidRPr="006E4B7F">
          <w:rPr>
            <w:rFonts w:ascii="Times New Roman" w:hAnsi="Times New Roman" w:cs="Times New Roman"/>
            <w:sz w:val="18"/>
            <w:szCs w:val="18"/>
          </w:rPr>
          <w:fldChar w:fldCharType="separate"/>
        </w:r>
        <w:r w:rsidR="003C677A">
          <w:rPr>
            <w:rFonts w:ascii="Times New Roman" w:hAnsi="Times New Roman" w:cs="Times New Roman"/>
            <w:noProof/>
            <w:sz w:val="18"/>
            <w:szCs w:val="18"/>
          </w:rPr>
          <w:t>207</w:t>
        </w:r>
        <w:r w:rsidRPr="006E4B7F">
          <w:rPr>
            <w:rFonts w:ascii="Times New Roman" w:hAnsi="Times New Roman" w:cs="Times New Roman"/>
            <w:noProof/>
            <w:sz w:val="18"/>
            <w:szCs w:val="18"/>
          </w:rPr>
          <w:fldChar w:fldCharType="end"/>
        </w:r>
      </w:sdtContent>
    </w:sdt>
  </w:p>
  <w:p w14:paraId="5F71A309" w14:textId="737ACB1B" w:rsidR="009A7665" w:rsidRPr="006E4B7F" w:rsidRDefault="009A7665" w:rsidP="003B6126">
    <w:pPr>
      <w:tabs>
        <w:tab w:val="center" w:pos="4680"/>
        <w:tab w:val="right" w:pos="9360"/>
      </w:tabs>
      <w:spacing w:after="0" w:line="240" w:lineRule="auto"/>
      <w:ind w:leftChars="0" w:left="2" w:firstLineChars="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B6C8" w14:textId="77777777" w:rsidR="009A7665" w:rsidRDefault="009A7665">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248"/>
    <w:multiLevelType w:val="hybridMultilevel"/>
    <w:tmpl w:val="1DA48310"/>
    <w:lvl w:ilvl="0" w:tplc="A460697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E6FED"/>
    <w:multiLevelType w:val="hybridMultilevel"/>
    <w:tmpl w:val="F570930C"/>
    <w:lvl w:ilvl="0" w:tplc="04090017">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E5818E1"/>
    <w:multiLevelType w:val="hybridMultilevel"/>
    <w:tmpl w:val="446AED94"/>
    <w:lvl w:ilvl="0" w:tplc="44090017">
      <w:start w:val="1"/>
      <w:numFmt w:val="lowerLetter"/>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EBF"/>
    <w:rsid w:val="00021B5C"/>
    <w:rsid w:val="0002236C"/>
    <w:rsid w:val="00022DEA"/>
    <w:rsid w:val="0006130B"/>
    <w:rsid w:val="0007293A"/>
    <w:rsid w:val="00084DD9"/>
    <w:rsid w:val="000B0414"/>
    <w:rsid w:val="00121E71"/>
    <w:rsid w:val="001327E5"/>
    <w:rsid w:val="0018024C"/>
    <w:rsid w:val="00183FBD"/>
    <w:rsid w:val="001A0F07"/>
    <w:rsid w:val="001A63AA"/>
    <w:rsid w:val="001B2FC0"/>
    <w:rsid w:val="001C1835"/>
    <w:rsid w:val="002779F1"/>
    <w:rsid w:val="002959DB"/>
    <w:rsid w:val="002F1CBB"/>
    <w:rsid w:val="002F45D2"/>
    <w:rsid w:val="0031093A"/>
    <w:rsid w:val="00340313"/>
    <w:rsid w:val="00373ECB"/>
    <w:rsid w:val="003873E1"/>
    <w:rsid w:val="003B6126"/>
    <w:rsid w:val="003C677A"/>
    <w:rsid w:val="00401E9F"/>
    <w:rsid w:val="004561F3"/>
    <w:rsid w:val="004A6D27"/>
    <w:rsid w:val="004E6F2F"/>
    <w:rsid w:val="00532D96"/>
    <w:rsid w:val="00554F14"/>
    <w:rsid w:val="00556B0A"/>
    <w:rsid w:val="005B7F40"/>
    <w:rsid w:val="00604C93"/>
    <w:rsid w:val="006114BC"/>
    <w:rsid w:val="00614966"/>
    <w:rsid w:val="006207B8"/>
    <w:rsid w:val="00634C4F"/>
    <w:rsid w:val="006470D8"/>
    <w:rsid w:val="00663F79"/>
    <w:rsid w:val="006678D9"/>
    <w:rsid w:val="00694131"/>
    <w:rsid w:val="006C1FCC"/>
    <w:rsid w:val="006D2462"/>
    <w:rsid w:val="006E4B7F"/>
    <w:rsid w:val="007233F3"/>
    <w:rsid w:val="00765943"/>
    <w:rsid w:val="007805A0"/>
    <w:rsid w:val="00790E5B"/>
    <w:rsid w:val="007B6788"/>
    <w:rsid w:val="007C0AFF"/>
    <w:rsid w:val="007C5F2F"/>
    <w:rsid w:val="007D6E99"/>
    <w:rsid w:val="007E1AA2"/>
    <w:rsid w:val="007F0A45"/>
    <w:rsid w:val="00811405"/>
    <w:rsid w:val="008900F9"/>
    <w:rsid w:val="008A108C"/>
    <w:rsid w:val="008B4FAB"/>
    <w:rsid w:val="008B6F4B"/>
    <w:rsid w:val="008C097B"/>
    <w:rsid w:val="008E03DF"/>
    <w:rsid w:val="008E1AF0"/>
    <w:rsid w:val="008E68F6"/>
    <w:rsid w:val="008F58E5"/>
    <w:rsid w:val="008F5FF9"/>
    <w:rsid w:val="00956309"/>
    <w:rsid w:val="009974E7"/>
    <w:rsid w:val="009A723A"/>
    <w:rsid w:val="009A7665"/>
    <w:rsid w:val="009F5BCC"/>
    <w:rsid w:val="00A10E09"/>
    <w:rsid w:val="00A11C6F"/>
    <w:rsid w:val="00A85779"/>
    <w:rsid w:val="00AA6B2D"/>
    <w:rsid w:val="00AA7520"/>
    <w:rsid w:val="00AB21C7"/>
    <w:rsid w:val="00AC5B86"/>
    <w:rsid w:val="00AF7636"/>
    <w:rsid w:val="00B02760"/>
    <w:rsid w:val="00B312B6"/>
    <w:rsid w:val="00B60E14"/>
    <w:rsid w:val="00B64A4D"/>
    <w:rsid w:val="00C14186"/>
    <w:rsid w:val="00C20E5F"/>
    <w:rsid w:val="00C2282A"/>
    <w:rsid w:val="00C57DBD"/>
    <w:rsid w:val="00CA3381"/>
    <w:rsid w:val="00CB75CC"/>
    <w:rsid w:val="00CB77BD"/>
    <w:rsid w:val="00D60C9A"/>
    <w:rsid w:val="00D6121A"/>
    <w:rsid w:val="00D62885"/>
    <w:rsid w:val="00D649D1"/>
    <w:rsid w:val="00D73774"/>
    <w:rsid w:val="00D75360"/>
    <w:rsid w:val="00D8180F"/>
    <w:rsid w:val="00DA45B6"/>
    <w:rsid w:val="00E10DE6"/>
    <w:rsid w:val="00E84AD2"/>
    <w:rsid w:val="00E91B31"/>
    <w:rsid w:val="00E962AB"/>
    <w:rsid w:val="00EC20CE"/>
    <w:rsid w:val="00ED450D"/>
    <w:rsid w:val="00EE183A"/>
    <w:rsid w:val="00EE2EBF"/>
    <w:rsid w:val="00EF1B02"/>
    <w:rsid w:val="00EF243D"/>
    <w:rsid w:val="00F03059"/>
    <w:rsid w:val="00F072F1"/>
    <w:rsid w:val="00F57D0E"/>
    <w:rsid w:val="00F779CB"/>
    <w:rsid w:val="00F947EF"/>
    <w:rsid w:val="00FC64B0"/>
    <w:rsid w:val="00FD52EC"/>
    <w:rsid w:val="00FD6A61"/>
    <w:rsid w:val="00FF5CA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EE6D1"/>
  <w15:docId w15:val="{7FBBF4FA-3AAA-4C05-A0DA-BFAB9FF3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uiPriority w:val="99"/>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paragraph">
    <w:name w:val="paragraph"/>
    <w:basedOn w:val="Normal"/>
    <w:rsid w:val="00FD52E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normaltextrun">
    <w:name w:val="normaltextrun"/>
    <w:basedOn w:val="DefaultParagraphFont"/>
    <w:rsid w:val="00FD52EC"/>
  </w:style>
  <w:style w:type="character" w:customStyle="1" w:styleId="eop">
    <w:name w:val="eop"/>
    <w:basedOn w:val="DefaultParagraphFont"/>
    <w:rsid w:val="00FD52EC"/>
  </w:style>
  <w:style w:type="numbering" w:customStyle="1" w:styleId="NoList2">
    <w:name w:val="No List2"/>
    <w:next w:val="NoList"/>
    <w:uiPriority w:val="99"/>
    <w:semiHidden/>
    <w:unhideWhenUsed/>
    <w:rsid w:val="00663F79"/>
  </w:style>
  <w:style w:type="table" w:customStyle="1" w:styleId="TableGrid3">
    <w:name w:val="Table Grid3"/>
    <w:basedOn w:val="TableNormal"/>
    <w:next w:val="TableGrid"/>
    <w:uiPriority w:val="39"/>
    <w:rsid w:val="00663F79"/>
    <w:pPr>
      <w:spacing w:after="0" w:line="240" w:lineRule="auto"/>
    </w:pPr>
    <w:rPr>
      <w:rFonts w:cs="Times New Roman"/>
      <w:kern w:val="2"/>
      <w:lang w:val="en-MY"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F79"/>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UnresolvedMention">
    <w:name w:val="Unresolved Mention"/>
    <w:basedOn w:val="DefaultParagraphFont"/>
    <w:uiPriority w:val="99"/>
    <w:semiHidden/>
    <w:unhideWhenUsed/>
    <w:rsid w:val="00C14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2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3E31EC771F4DBEF862A3AD789FC5" ma:contentTypeVersion="15" ma:contentTypeDescription="Create a new document." ma:contentTypeScope="" ma:versionID="844a0a7b220bfcc7f31b5fa2b0f883eb">
  <xsd:schema xmlns:xsd="http://www.w3.org/2001/XMLSchema" xmlns:xs="http://www.w3.org/2001/XMLSchema" xmlns:p="http://schemas.microsoft.com/office/2006/metadata/properties" xmlns:ns3="19d894ec-8b50-4e37-b462-690865ff6ed9" xmlns:ns4="84bd53bb-4f6b-4c17-a1a0-16332c567781" targetNamespace="http://schemas.microsoft.com/office/2006/metadata/properties" ma:root="true" ma:fieldsID="e415150803f2baeb120bb18401f39348" ns3:_="" ns4:_="">
    <xsd:import namespace="19d894ec-8b50-4e37-b462-690865ff6ed9"/>
    <xsd:import namespace="84bd53bb-4f6b-4c17-a1a0-16332c5677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894ec-8b50-4e37-b462-690865ff6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d53bb-4f6b-4c17-a1a0-16332c5677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9d894ec-8b50-4e37-b462-690865ff6e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509C10A4-7D39-4E02-8531-A27FE08B8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894ec-8b50-4e37-b462-690865ff6ed9"/>
    <ds:schemaRef ds:uri="84bd53bb-4f6b-4c17-a1a0-16332c567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783A7-7315-42FA-8235-E2CD9506CDBD}">
  <ds:schemaRefs>
    <ds:schemaRef ds:uri="http://schemas.microsoft.com/sharepoint/v3/contenttype/forms"/>
  </ds:schemaRefs>
</ds:datastoreItem>
</file>

<file path=customXml/itemProps3.xml><?xml version="1.0" encoding="utf-8"?>
<ds:datastoreItem xmlns:ds="http://schemas.openxmlformats.org/officeDocument/2006/customXml" ds:itemID="{3B93125F-74EE-49E2-8167-A8CDF5EDA036}">
  <ds:schemaRefs>
    <ds:schemaRef ds:uri="http://schemas.microsoft.com/office/2006/metadata/properties"/>
    <ds:schemaRef ds:uri="http://schemas.microsoft.com/office/infopath/2007/PartnerControls"/>
    <ds:schemaRef ds:uri="19d894ec-8b50-4e37-b462-690865ff6e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7700</Words>
  <Characters>43895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2023-11-30T05:52:00Z</dcterms:created>
  <dcterms:modified xsi:type="dcterms:W3CDTF">2023-11-30T05:53:00Z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1816bc688e709ff9a12c3d50f4775e5ded8817a6339a343151178a4b579774e4</vt:lpwstr>
  </property>
  <property fmtid="{D5CDD505-2E9C-101B-9397-08002B2CF9AE}" pid="4" name="ContentTypeId">
    <vt:lpwstr>0x010100EDC43E31EC771F4DBEF862A3AD789FC5</vt:lpwstr>
  </property>
</Properties>
</file>