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8E2F6" w14:textId="77777777" w:rsidR="00515995" w:rsidRPr="00D75F51" w:rsidRDefault="00E512EA"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r w:rsidRPr="00D75F51">
        <w:rPr>
          <w:rFonts w:ascii="Times New Roman" w:eastAsia="Times New Roman" w:hAnsi="Times New Roman" w:cs="Times New Roman"/>
          <w:b/>
          <w:noProof/>
          <w:color w:val="000000"/>
          <w:lang w:val="ms-MY"/>
        </w:rPr>
        <w:drawing>
          <wp:inline distT="0" distB="0" distL="114300" distR="114300" wp14:anchorId="18CFCD82" wp14:editId="770BB69C">
            <wp:extent cx="5969000" cy="49530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0657E285" w14:textId="77777777" w:rsidR="00515995" w:rsidRPr="00D75F51" w:rsidRDefault="00515995"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p>
    <w:p w14:paraId="1B86D6A2" w14:textId="77777777" w:rsidR="00F40483" w:rsidRPr="00D75F51" w:rsidRDefault="00F40483" w:rsidP="007450D3">
      <w:pPr>
        <w:spacing w:after="0" w:line="240" w:lineRule="auto"/>
        <w:ind w:left="1" w:hanging="3"/>
        <w:jc w:val="center"/>
        <w:rPr>
          <w:rFonts w:ascii="Times New Roman" w:hAnsi="Times New Roman" w:cs="Times New Roman"/>
          <w:b/>
          <w:bCs/>
          <w:sz w:val="28"/>
          <w:szCs w:val="28"/>
          <w:lang w:val="ms-MY"/>
        </w:rPr>
      </w:pPr>
      <w:r w:rsidRPr="00D75F51">
        <w:rPr>
          <w:rFonts w:ascii="Times New Roman" w:hAnsi="Times New Roman" w:cs="Times New Roman"/>
          <w:b/>
          <w:bCs/>
          <w:sz w:val="28"/>
          <w:szCs w:val="28"/>
          <w:lang w:val="ms-MY"/>
        </w:rPr>
        <w:t>Akulturasi Agama dan Budaya dalam Ritual Pertanian Suku Ketungau Sesat di Kalimantan Barat (Indonesia)</w:t>
      </w:r>
    </w:p>
    <w:p w14:paraId="75E11879" w14:textId="77777777" w:rsidR="00515995" w:rsidRPr="00D75F51" w:rsidRDefault="00515995" w:rsidP="007450D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p>
    <w:p w14:paraId="0960F700" w14:textId="44F9C195" w:rsidR="00515995" w:rsidRPr="00D75F51" w:rsidRDefault="00515995" w:rsidP="007450D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bookmarkStart w:id="0" w:name="_GoBack"/>
      <w:bookmarkEnd w:id="0"/>
    </w:p>
    <w:p w14:paraId="67F06ACD" w14:textId="77777777" w:rsidR="00515995" w:rsidRPr="00D75F51" w:rsidRDefault="00515995" w:rsidP="007450D3">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p>
    <w:p w14:paraId="0D3E3655" w14:textId="77777777" w:rsidR="00515995" w:rsidRPr="00D75F51" w:rsidRDefault="00E512EA" w:rsidP="007450D3">
      <w:pPr>
        <w:spacing w:after="0" w:line="240" w:lineRule="auto"/>
        <w:ind w:left="0" w:hanging="2"/>
        <w:jc w:val="both"/>
        <w:rPr>
          <w:rFonts w:ascii="Times New Roman" w:eastAsia="Times New Roman" w:hAnsi="Times New Roman" w:cs="Times New Roman"/>
          <w:lang w:val="ms-MY"/>
        </w:rPr>
      </w:pPr>
      <w:r w:rsidRPr="00D75F51">
        <w:rPr>
          <w:rFonts w:ascii="Times New Roman" w:eastAsia="Times New Roman" w:hAnsi="Times New Roman" w:cs="Times New Roman"/>
          <w:lang w:val="ms-MY"/>
        </w:rPr>
        <w:t xml:space="preserve">Received:  </w:t>
      </w:r>
      <w:r w:rsidRPr="00D75F51">
        <w:rPr>
          <w:rFonts w:ascii="Times New Roman" w:eastAsia="Times New Roman" w:hAnsi="Times New Roman" w:cs="Times New Roman"/>
          <w:lang w:val="ms-MY"/>
        </w:rPr>
        <w:tab/>
      </w:r>
      <w:r w:rsidRPr="00D75F51">
        <w:rPr>
          <w:rFonts w:ascii="Times New Roman" w:eastAsia="Times New Roman" w:hAnsi="Times New Roman" w:cs="Times New Roman"/>
          <w:lang w:val="ms-MY"/>
        </w:rPr>
        <w:t xml:space="preserve">; Accepted:     </w:t>
      </w:r>
      <w:r w:rsidRPr="00D75F51">
        <w:rPr>
          <w:rFonts w:ascii="Times New Roman" w:eastAsia="Times New Roman" w:hAnsi="Times New Roman" w:cs="Times New Roman"/>
          <w:lang w:val="ms-MY"/>
        </w:rPr>
        <w:tab/>
        <w:t>; Published:</w:t>
      </w:r>
    </w:p>
    <w:p w14:paraId="26B71806" w14:textId="77777777" w:rsidR="00515995" w:rsidRPr="00D75F51" w:rsidRDefault="00515995"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p>
    <w:p w14:paraId="59215A0C" w14:textId="77777777" w:rsidR="00515995" w:rsidRPr="00D75F51" w:rsidRDefault="00E512EA"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r w:rsidRPr="00D75F51">
        <w:rPr>
          <w:rFonts w:ascii="Times New Roman" w:eastAsia="Times New Roman" w:hAnsi="Times New Roman" w:cs="Times New Roman"/>
          <w:b/>
          <w:color w:val="000000"/>
          <w:lang w:val="ms-MY"/>
        </w:rPr>
        <w:t xml:space="preserve"> </w:t>
      </w:r>
    </w:p>
    <w:p w14:paraId="6F885D37" w14:textId="5697E230" w:rsidR="00515995" w:rsidRPr="00D75F51" w:rsidRDefault="00E512EA"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D75F51">
        <w:rPr>
          <w:rFonts w:ascii="Times New Roman" w:eastAsia="Times New Roman" w:hAnsi="Times New Roman" w:cs="Times New Roman"/>
          <w:b/>
          <w:color w:val="000000"/>
          <w:sz w:val="24"/>
          <w:szCs w:val="24"/>
          <w:lang w:val="ms-MY"/>
        </w:rPr>
        <w:t>Abstra</w:t>
      </w:r>
      <w:r w:rsidR="00DB00AC" w:rsidRPr="00D75F51">
        <w:rPr>
          <w:rFonts w:ascii="Times New Roman" w:eastAsia="Times New Roman" w:hAnsi="Times New Roman" w:cs="Times New Roman"/>
          <w:b/>
          <w:color w:val="000000"/>
          <w:sz w:val="24"/>
          <w:szCs w:val="24"/>
          <w:lang w:val="ms-MY"/>
        </w:rPr>
        <w:t xml:space="preserve">k </w:t>
      </w:r>
    </w:p>
    <w:p w14:paraId="5D6D0588" w14:textId="77777777" w:rsidR="00515995" w:rsidRPr="00D75F51" w:rsidRDefault="00E512EA"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D75F51">
        <w:rPr>
          <w:rFonts w:ascii="Times New Roman" w:eastAsia="Times New Roman" w:hAnsi="Times New Roman" w:cs="Times New Roman"/>
          <w:b/>
          <w:color w:val="000000"/>
          <w:sz w:val="24"/>
          <w:szCs w:val="24"/>
          <w:lang w:val="ms-MY"/>
        </w:rPr>
        <w:t xml:space="preserve"> </w:t>
      </w:r>
    </w:p>
    <w:p w14:paraId="3A7A2AAB" w14:textId="70AD2209" w:rsidR="00515995" w:rsidRPr="00D75F51" w:rsidRDefault="00FE66A5"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D75F51">
        <w:rPr>
          <w:rFonts w:ascii="Times New Roman" w:eastAsia="Times New Roman" w:hAnsi="Times New Roman" w:cs="Times New Roman"/>
          <w:color w:val="000000"/>
          <w:sz w:val="24"/>
          <w:szCs w:val="24"/>
          <w:lang w:val="ms-MY"/>
        </w:rPr>
        <w:t>Suku Ketungau Sesat merupakan salah satu suku yang mendiami lembah Sekadau, Kalimantan Barat (Indonesia). Sebelum memeluk agama Katolik, pada amnya mereka sama dengan masyarakat peribumi lainnya di</w:t>
      </w:r>
      <w:r w:rsidR="00E52BD5" w:rsidRPr="00D75F51">
        <w:rPr>
          <w:rFonts w:ascii="Times New Roman" w:eastAsia="Times New Roman" w:hAnsi="Times New Roman" w:cs="Times New Roman"/>
          <w:color w:val="000000"/>
          <w:sz w:val="24"/>
          <w:szCs w:val="24"/>
          <w:lang w:val="ms-MY"/>
        </w:rPr>
        <w:t xml:space="preserve"> </w:t>
      </w:r>
      <w:r w:rsidRPr="00D75F51">
        <w:rPr>
          <w:rFonts w:ascii="Times New Roman" w:eastAsia="Times New Roman" w:hAnsi="Times New Roman" w:cs="Times New Roman"/>
          <w:color w:val="000000"/>
          <w:sz w:val="24"/>
          <w:szCs w:val="24"/>
          <w:lang w:val="ms-MY"/>
        </w:rPr>
        <w:t>Kalimantan Barat iaitu menganut kepercayaan tradisional animisme. Namun, sejak masuknya agama Katolik di perkampungan masyarakat Ketungau Sesat lebih kurang 70 tahun yang lalu, mereka meninggalkan kepercayaan animisme dan memilih memeluk agama Katolik. Agama Katolik memang terbuka terhadap pelbagai budaya dan berusaha mengakulturasi budaya yang ada dalam masyarakat dan membiarkan umatnya menghayati iman dalam budayanya. Justeru itu menjadi soalan dalam kajian ini, adakah gereja Katolik berjaya mengakulturasi budaya Ketungau Sesat ?. Kajian ini menggunakan metodologi kuantitatif; data-data didapati melalui temu bual dan pemerhatian ikut serta. Hasil kajian menunjukkan bahawa budaya masyarakat Ketungau Sesat khasnya ritual pertanian masih mereka amalkan, namun sudah terakulturasi dengan agama Katolik. Justeru ejen akulturasi masyarakat Ketungau Sesat sendiri bukan pemimpin gereja. Selain itu, didapati juga budaya baru dalam amalan mereka iaitu berdoa dan bedarok di salib pelindung kampung pada hari gawai. Asimilasi budaya dan agama masih bersifat dinamis; memungkinkan adanya perubahan.</w:t>
      </w:r>
    </w:p>
    <w:p w14:paraId="7BC3AA0D" w14:textId="77777777" w:rsidR="00515995" w:rsidRPr="00D75F51" w:rsidRDefault="00E512EA"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D75F51">
        <w:rPr>
          <w:rFonts w:ascii="Times New Roman" w:eastAsia="Times New Roman" w:hAnsi="Times New Roman" w:cs="Times New Roman"/>
          <w:b/>
          <w:color w:val="000000"/>
          <w:sz w:val="24"/>
          <w:szCs w:val="24"/>
          <w:lang w:val="ms-MY"/>
        </w:rPr>
        <w:t xml:space="preserve"> </w:t>
      </w:r>
    </w:p>
    <w:p w14:paraId="5182952E" w14:textId="258E26AB" w:rsidR="00FE66A5" w:rsidRPr="00D75F51" w:rsidRDefault="00FE66A5"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ms-MY"/>
        </w:rPr>
      </w:pPr>
      <w:bookmarkStart w:id="1" w:name="_heading=h.gjdgxs" w:colFirst="0" w:colLast="0"/>
      <w:bookmarkEnd w:id="1"/>
      <w:r w:rsidRPr="00D75F51">
        <w:rPr>
          <w:rFonts w:ascii="Times New Roman" w:eastAsia="Times New Roman" w:hAnsi="Times New Roman" w:cs="Times New Roman"/>
          <w:b/>
          <w:color w:val="000000"/>
          <w:sz w:val="24"/>
          <w:szCs w:val="24"/>
          <w:lang w:val="ms-MY"/>
        </w:rPr>
        <w:t xml:space="preserve">Kata Kunci: </w:t>
      </w:r>
      <w:r w:rsidRPr="00D75F51">
        <w:rPr>
          <w:rFonts w:ascii="Times New Roman" w:eastAsia="Times New Roman" w:hAnsi="Times New Roman" w:cs="Times New Roman"/>
          <w:bCs/>
          <w:color w:val="000000"/>
          <w:sz w:val="24"/>
          <w:szCs w:val="24"/>
          <w:lang w:val="ms-MY"/>
        </w:rPr>
        <w:t xml:space="preserve">Akulturasi, Budaya,  Ritual </w:t>
      </w:r>
      <w:r w:rsidR="009467FF" w:rsidRPr="00D75F51">
        <w:rPr>
          <w:rFonts w:ascii="Times New Roman" w:eastAsia="Times New Roman" w:hAnsi="Times New Roman" w:cs="Times New Roman"/>
          <w:bCs/>
          <w:color w:val="000000"/>
          <w:sz w:val="24"/>
          <w:szCs w:val="24"/>
          <w:lang w:val="ms-MY"/>
        </w:rPr>
        <w:t>P</w:t>
      </w:r>
      <w:r w:rsidRPr="00D75F51">
        <w:rPr>
          <w:rFonts w:ascii="Times New Roman" w:eastAsia="Times New Roman" w:hAnsi="Times New Roman" w:cs="Times New Roman"/>
          <w:bCs/>
          <w:color w:val="000000"/>
          <w:sz w:val="24"/>
          <w:szCs w:val="24"/>
          <w:lang w:val="ms-MY"/>
        </w:rPr>
        <w:t>ertanian, Ketungau Sesat</w:t>
      </w:r>
      <w:r w:rsidR="009467FF" w:rsidRPr="00D75F51">
        <w:rPr>
          <w:rFonts w:ascii="Times New Roman" w:eastAsia="Times New Roman" w:hAnsi="Times New Roman" w:cs="Times New Roman"/>
          <w:bCs/>
          <w:color w:val="000000"/>
          <w:sz w:val="24"/>
          <w:szCs w:val="24"/>
          <w:lang w:val="ms-MY"/>
        </w:rPr>
        <w:t>, Sekadau</w:t>
      </w:r>
    </w:p>
    <w:p w14:paraId="28E504CA" w14:textId="77777777" w:rsidR="00E35EED" w:rsidRPr="00D75F51" w:rsidRDefault="00E35EED" w:rsidP="007450D3">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lang w:val="ms-MY"/>
        </w:rPr>
      </w:pPr>
    </w:p>
    <w:p w14:paraId="0AE50BA2" w14:textId="4CA3187F" w:rsidR="00F201FD" w:rsidRPr="00D75F51" w:rsidRDefault="00F201FD" w:rsidP="007450D3">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lang w:val="ms-MY"/>
        </w:rPr>
      </w:pPr>
      <w:r w:rsidRPr="00D75F51">
        <w:rPr>
          <w:rFonts w:ascii="Times New Roman" w:eastAsia="Times New Roman" w:hAnsi="Times New Roman" w:cs="Times New Roman"/>
          <w:b/>
          <w:color w:val="000000"/>
          <w:sz w:val="28"/>
          <w:szCs w:val="28"/>
          <w:lang w:val="ms-MY"/>
        </w:rPr>
        <w:t>Religious and Cultural Acculturation in the Agricultural Rituals of the Ketungau Sesat Community in West Kalimantan (Indonesia)</w:t>
      </w:r>
    </w:p>
    <w:p w14:paraId="081E716C" w14:textId="77777777" w:rsidR="00E35EED" w:rsidRPr="00D75F51" w:rsidRDefault="00E35EED"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ms-MY"/>
        </w:rPr>
      </w:pPr>
    </w:p>
    <w:p w14:paraId="7CDD650A" w14:textId="4A5AEBB3" w:rsidR="00F201FD" w:rsidRPr="00D75F51" w:rsidRDefault="00F201FD"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ms-MY"/>
        </w:rPr>
      </w:pPr>
      <w:r w:rsidRPr="00D75F51">
        <w:rPr>
          <w:rFonts w:ascii="Times New Roman" w:eastAsia="Times New Roman" w:hAnsi="Times New Roman" w:cs="Times New Roman"/>
          <w:b/>
          <w:color w:val="000000"/>
          <w:sz w:val="24"/>
          <w:szCs w:val="24"/>
          <w:lang w:val="ms-MY"/>
        </w:rPr>
        <w:t>Abstract</w:t>
      </w:r>
    </w:p>
    <w:p w14:paraId="484F6A9D" w14:textId="77777777" w:rsidR="00BF18D7" w:rsidRPr="00D75F51" w:rsidRDefault="00BF18D7"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ms-MY"/>
        </w:rPr>
      </w:pPr>
    </w:p>
    <w:p w14:paraId="547A3195" w14:textId="77777777" w:rsidR="00F201FD" w:rsidRPr="00D75F51" w:rsidRDefault="00F201FD"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ms-MY"/>
        </w:rPr>
      </w:pPr>
      <w:r w:rsidRPr="00D75F51">
        <w:rPr>
          <w:rFonts w:ascii="Times New Roman" w:eastAsia="Times New Roman" w:hAnsi="Times New Roman" w:cs="Times New Roman"/>
          <w:bCs/>
          <w:color w:val="000000"/>
          <w:sz w:val="24"/>
          <w:szCs w:val="24"/>
          <w:lang w:val="ms-MY"/>
        </w:rPr>
        <w:t xml:space="preserve">The Ketungau Sesat community is one of the ethnic groups that inhabit the Sekadau valley, West Kalimantan (Indonesia). Before embracing Catholicism, like many other ethnic groups in the region, they followed traditional animist beliefs. However, since the arrival of Catholicism approximately 70 years ago, they have abandoned their animist beliefs and embraced Catholicism. The Catholic religion is indeed open to various cultures and tries to acculturate existing cultures and allow its people to live out their faith in the context of their culture. That is the question in this study, has the Catholic Church succeeded in acculturating the Ketungau Sesat culture? The data was obtained through interviews and participant observation in the community. The results of the study show that the Ketungau Sesat still practice agricultural rituals, but those rituals have been </w:t>
      </w:r>
      <w:r w:rsidRPr="00D75F51">
        <w:rPr>
          <w:rFonts w:ascii="Times New Roman" w:eastAsia="Times New Roman" w:hAnsi="Times New Roman" w:cs="Times New Roman"/>
          <w:bCs/>
          <w:color w:val="000000"/>
          <w:sz w:val="24"/>
          <w:szCs w:val="24"/>
          <w:lang w:val="ms-MY"/>
        </w:rPr>
        <w:lastRenderedPageBreak/>
        <w:t xml:space="preserve">acculturated to Catholicism. The acculturation agent of the Ketungau Sesat community, however, is not a church leader. Moreover, new culture practices were discovered, namely praying and performing the </w:t>
      </w:r>
      <w:r w:rsidRPr="00D75F51">
        <w:rPr>
          <w:rFonts w:ascii="Times New Roman" w:eastAsia="Times New Roman" w:hAnsi="Times New Roman" w:cs="Times New Roman"/>
          <w:bCs/>
          <w:i/>
          <w:iCs/>
          <w:color w:val="000000"/>
          <w:sz w:val="24"/>
          <w:szCs w:val="24"/>
          <w:lang w:val="ms-MY"/>
        </w:rPr>
        <w:t>bedarok</w:t>
      </w:r>
      <w:r w:rsidRPr="00D75F51">
        <w:rPr>
          <w:rFonts w:ascii="Times New Roman" w:eastAsia="Times New Roman" w:hAnsi="Times New Roman" w:cs="Times New Roman"/>
          <w:bCs/>
          <w:color w:val="000000"/>
          <w:sz w:val="24"/>
          <w:szCs w:val="24"/>
          <w:lang w:val="ms-MY"/>
        </w:rPr>
        <w:t xml:space="preserve"> ritual at a cross erected at the village entrance. The assimilation of culture and religion remains dynamic, allowing for more changes to take place.</w:t>
      </w:r>
    </w:p>
    <w:p w14:paraId="5C864E6E" w14:textId="77777777" w:rsidR="00BF18D7" w:rsidRPr="00D75F51" w:rsidRDefault="00BF18D7"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ms-MY"/>
        </w:rPr>
      </w:pPr>
    </w:p>
    <w:p w14:paraId="574B14EA" w14:textId="202EBA5D" w:rsidR="00F201FD" w:rsidRPr="00D75F51" w:rsidRDefault="00F201FD"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ms-MY"/>
        </w:rPr>
      </w:pPr>
      <w:r w:rsidRPr="00D75F51">
        <w:rPr>
          <w:rFonts w:ascii="Times New Roman" w:eastAsia="Times New Roman" w:hAnsi="Times New Roman" w:cs="Times New Roman"/>
          <w:b/>
          <w:color w:val="000000"/>
          <w:sz w:val="24"/>
          <w:szCs w:val="24"/>
          <w:lang w:val="ms-MY"/>
        </w:rPr>
        <w:t>Keywords:</w:t>
      </w:r>
      <w:r w:rsidRPr="00D75F51">
        <w:rPr>
          <w:rFonts w:ascii="Times New Roman" w:eastAsia="Times New Roman" w:hAnsi="Times New Roman" w:cs="Times New Roman"/>
          <w:bCs/>
          <w:color w:val="000000"/>
          <w:sz w:val="24"/>
          <w:szCs w:val="24"/>
          <w:lang w:val="ms-MY"/>
        </w:rPr>
        <w:t xml:space="preserve"> Acculturation, Culture, Agricultural rituals, Ketungau Sesat</w:t>
      </w:r>
      <w:r w:rsidR="003D2F2C" w:rsidRPr="00D75F51">
        <w:rPr>
          <w:rFonts w:ascii="Times New Roman" w:eastAsia="Times New Roman" w:hAnsi="Times New Roman" w:cs="Times New Roman"/>
          <w:bCs/>
          <w:color w:val="000000"/>
          <w:sz w:val="24"/>
          <w:szCs w:val="24"/>
          <w:lang w:val="ms-MY"/>
        </w:rPr>
        <w:t>, Sekadau</w:t>
      </w:r>
    </w:p>
    <w:p w14:paraId="1B14E33B" w14:textId="277BCC65" w:rsidR="00515995" w:rsidRPr="00D75F51" w:rsidRDefault="00515995"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6B74B02" w14:textId="77777777" w:rsidR="000F1AD6" w:rsidRPr="00D75F51" w:rsidRDefault="000F1AD6"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7B7B5BA" w14:textId="69C19F06" w:rsidR="00515995" w:rsidRPr="00D75F51" w:rsidRDefault="00304651"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ms-MY"/>
        </w:rPr>
      </w:pPr>
      <w:r w:rsidRPr="00D75F51">
        <w:rPr>
          <w:rFonts w:ascii="Times New Roman" w:eastAsia="Times New Roman" w:hAnsi="Times New Roman" w:cs="Times New Roman"/>
          <w:b/>
          <w:color w:val="000000"/>
          <w:sz w:val="24"/>
          <w:szCs w:val="24"/>
          <w:lang w:val="ms-MY"/>
        </w:rPr>
        <w:t>Pengenalan</w:t>
      </w:r>
    </w:p>
    <w:p w14:paraId="59E899EB" w14:textId="77777777" w:rsidR="000F1AD6" w:rsidRPr="00D75F51" w:rsidRDefault="000F1AD6" w:rsidP="007450D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ms-MY"/>
        </w:rPr>
      </w:pPr>
    </w:p>
    <w:p w14:paraId="0F1FAC67" w14:textId="2D13647A" w:rsidR="00A71A9B" w:rsidRPr="00D75F51" w:rsidRDefault="00A71A9B" w:rsidP="00CC5C5B">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shd w:val="clear" w:color="auto" w:fill="FFFFFF"/>
          <w:lang w:val="ms-MY"/>
        </w:rPr>
        <w:t xml:space="preserve">Pulau Borneo memiliki sejarah panjang dalam peradaban di Nusantara; </w:t>
      </w:r>
      <w:r w:rsidRPr="00D75F51">
        <w:rPr>
          <w:rFonts w:ascii="Times New Roman" w:hAnsi="Times New Roman" w:cs="Times New Roman"/>
          <w:sz w:val="24"/>
          <w:szCs w:val="24"/>
          <w:lang w:val="ms-MY"/>
        </w:rPr>
        <w:t>(lihat Hall</w:t>
      </w:r>
      <w:r w:rsidR="0034143A" w:rsidRPr="00D75F51">
        <w:rPr>
          <w:rFonts w:ascii="Times New Roman" w:hAnsi="Times New Roman" w:cs="Times New Roman"/>
          <w:sz w:val="24"/>
          <w:szCs w:val="24"/>
          <w:lang w:val="ms-MY"/>
        </w:rPr>
        <w:t>,</w:t>
      </w:r>
      <w:r w:rsidRPr="00D75F51">
        <w:rPr>
          <w:rFonts w:ascii="Times New Roman" w:hAnsi="Times New Roman" w:cs="Times New Roman"/>
          <w:sz w:val="24"/>
          <w:szCs w:val="24"/>
          <w:shd w:val="clear" w:color="auto" w:fill="FFFFFF"/>
          <w:lang w:val="ms-MY"/>
        </w:rPr>
        <w:t xml:space="preserve"> 1971; </w:t>
      </w:r>
      <w:r w:rsidRPr="00D75F51">
        <w:rPr>
          <w:rFonts w:ascii="Times New Roman" w:hAnsi="Times New Roman" w:cs="Times New Roman"/>
          <w:sz w:val="24"/>
          <w:szCs w:val="24"/>
          <w:lang w:val="ms-MY"/>
        </w:rPr>
        <w:t>Harrison</w:t>
      </w:r>
      <w:r w:rsidR="00D71B70"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1986</w:t>
      </w:r>
      <w:r w:rsidRPr="00D75F51">
        <w:rPr>
          <w:rFonts w:ascii="Times New Roman" w:hAnsi="Times New Roman" w:cs="Times New Roman"/>
          <w:sz w:val="24"/>
          <w:szCs w:val="24"/>
          <w:shd w:val="clear" w:color="auto" w:fill="FFFFFF"/>
          <w:lang w:val="ms-MY"/>
        </w:rPr>
        <w:t>). Pulau terbesar ketiga di dunia ini memiliki pelbagai budaya dan bahasa (Ismail et al.</w:t>
      </w:r>
      <w:r w:rsidR="00816B66" w:rsidRPr="00D75F51">
        <w:rPr>
          <w:rFonts w:ascii="Times New Roman" w:hAnsi="Times New Roman" w:cs="Times New Roman"/>
          <w:sz w:val="24"/>
          <w:szCs w:val="24"/>
          <w:shd w:val="clear" w:color="auto" w:fill="FFFFFF"/>
          <w:lang w:val="ms-MY"/>
        </w:rPr>
        <w:t>,</w:t>
      </w:r>
      <w:r w:rsidRPr="00D75F51">
        <w:rPr>
          <w:rFonts w:ascii="Times New Roman" w:hAnsi="Times New Roman" w:cs="Times New Roman"/>
          <w:sz w:val="24"/>
          <w:szCs w:val="24"/>
          <w:shd w:val="clear" w:color="auto" w:fill="FFFFFF"/>
          <w:lang w:val="ms-MY"/>
        </w:rPr>
        <w:t xml:space="preserve"> 2020). </w:t>
      </w:r>
      <w:r w:rsidR="00D22B44" w:rsidRPr="00D75F51">
        <w:rPr>
          <w:rFonts w:ascii="Times New Roman" w:hAnsi="Times New Roman" w:cs="Times New Roman"/>
          <w:sz w:val="24"/>
          <w:szCs w:val="24"/>
          <w:shd w:val="clear" w:color="auto" w:fill="FFFFFF"/>
          <w:lang w:val="ms-MY"/>
        </w:rPr>
        <w:t>Kepelbagaian</w:t>
      </w:r>
      <w:r w:rsidRPr="00D75F51">
        <w:rPr>
          <w:rFonts w:ascii="Times New Roman" w:hAnsi="Times New Roman" w:cs="Times New Roman"/>
          <w:sz w:val="24"/>
          <w:szCs w:val="24"/>
          <w:shd w:val="clear" w:color="auto" w:fill="FFFFFF"/>
          <w:lang w:val="ms-MY"/>
        </w:rPr>
        <w:t xml:space="preserve"> sosiobudaya ini sangat nyata di Pulau Borneo bahagian barat daya, yang dinamakan Kalimantan Barat, salah satu provinsi di Indonesia.</w:t>
      </w:r>
      <w:r w:rsidR="002579F5" w:rsidRPr="00D75F51">
        <w:rPr>
          <w:rFonts w:ascii="Times New Roman" w:hAnsi="Times New Roman" w:cs="Times New Roman"/>
          <w:sz w:val="24"/>
          <w:szCs w:val="24"/>
          <w:shd w:val="clear" w:color="auto" w:fill="FFFFFF"/>
          <w:lang w:val="ms-MY"/>
        </w:rPr>
        <w:t xml:space="preserve"> </w:t>
      </w:r>
      <w:r w:rsidRPr="00D75F51">
        <w:rPr>
          <w:rFonts w:ascii="Times New Roman" w:hAnsi="Times New Roman" w:cs="Times New Roman"/>
          <w:sz w:val="24"/>
          <w:szCs w:val="24"/>
          <w:shd w:val="clear" w:color="auto" w:fill="FFFFFF"/>
          <w:lang w:val="ms-MY"/>
        </w:rPr>
        <w:t>Pada amnya kehidu</w:t>
      </w:r>
      <w:r w:rsidRPr="00D75F51">
        <w:rPr>
          <w:rFonts w:ascii="Times New Roman" w:hAnsi="Times New Roman" w:cs="Times New Roman"/>
          <w:sz w:val="24"/>
          <w:szCs w:val="24"/>
          <w:lang w:val="ms-MY"/>
        </w:rPr>
        <w:t xml:space="preserve">pan </w:t>
      </w:r>
      <w:r w:rsidRPr="00D75F51">
        <w:rPr>
          <w:rFonts w:ascii="Times New Roman" w:hAnsi="Times New Roman" w:cs="Times New Roman"/>
          <w:sz w:val="24"/>
          <w:szCs w:val="24"/>
          <w:shd w:val="clear" w:color="auto" w:fill="FFFFFF"/>
          <w:lang w:val="ms-MY"/>
        </w:rPr>
        <w:t>masyarakat di Kalimantan Barat dahulu bergantung kepada alam di sekitarnya. Mereka melakukan amalan perburuan di hutan dan diperkirakan mula</w:t>
      </w:r>
      <w:r w:rsidRPr="00D75F51">
        <w:rPr>
          <w:rFonts w:ascii="Times New Roman" w:hAnsi="Times New Roman" w:cs="Times New Roman"/>
          <w:b/>
          <w:bCs/>
          <w:sz w:val="24"/>
          <w:szCs w:val="24"/>
          <w:lang w:val="ms-MY"/>
        </w:rPr>
        <w:t>i</w:t>
      </w:r>
      <w:r w:rsidRPr="00D75F51">
        <w:rPr>
          <w:rFonts w:ascii="Times New Roman" w:hAnsi="Times New Roman" w:cs="Times New Roman"/>
          <w:sz w:val="24"/>
          <w:szCs w:val="24"/>
          <w:shd w:val="clear" w:color="auto" w:fill="FFFFFF"/>
          <w:lang w:val="ms-MY"/>
        </w:rPr>
        <w:t> mengusahakan penanaman padi pada masa Neolitik (Sellato</w:t>
      </w:r>
      <w:r w:rsidR="001860DF" w:rsidRPr="00D75F51">
        <w:rPr>
          <w:rFonts w:ascii="Times New Roman" w:hAnsi="Times New Roman" w:cs="Times New Roman"/>
          <w:sz w:val="24"/>
          <w:szCs w:val="24"/>
          <w:shd w:val="clear" w:color="auto" w:fill="FFFFFF"/>
          <w:lang w:val="ms-MY"/>
        </w:rPr>
        <w:t>,</w:t>
      </w:r>
      <w:r w:rsidR="002579F5" w:rsidRPr="00D75F51">
        <w:rPr>
          <w:rFonts w:ascii="Times New Roman" w:hAnsi="Times New Roman" w:cs="Times New Roman"/>
          <w:sz w:val="24"/>
          <w:szCs w:val="24"/>
          <w:shd w:val="clear" w:color="auto" w:fill="FFFFFF"/>
          <w:lang w:val="ms-MY"/>
        </w:rPr>
        <w:t xml:space="preserve"> </w:t>
      </w:r>
      <w:r w:rsidRPr="00D75F51">
        <w:rPr>
          <w:rFonts w:ascii="Times New Roman" w:hAnsi="Times New Roman" w:cs="Times New Roman"/>
          <w:sz w:val="24"/>
          <w:szCs w:val="24"/>
          <w:shd w:val="clear" w:color="auto" w:fill="FFFFFF"/>
          <w:lang w:val="ms-MY"/>
        </w:rPr>
        <w:t>1989; Hermansyah</w:t>
      </w:r>
      <w:r w:rsidR="001860DF" w:rsidRPr="00D75F51">
        <w:rPr>
          <w:rFonts w:ascii="Times New Roman" w:hAnsi="Times New Roman" w:cs="Times New Roman"/>
          <w:sz w:val="24"/>
          <w:szCs w:val="24"/>
          <w:shd w:val="clear" w:color="auto" w:fill="FFFFFF"/>
          <w:lang w:val="ms-MY"/>
        </w:rPr>
        <w:t>,</w:t>
      </w:r>
      <w:r w:rsidRPr="00D75F51">
        <w:rPr>
          <w:rFonts w:ascii="Times New Roman" w:hAnsi="Times New Roman" w:cs="Times New Roman"/>
          <w:sz w:val="24"/>
          <w:szCs w:val="24"/>
          <w:shd w:val="clear" w:color="auto" w:fill="FFFFFF"/>
          <w:lang w:val="ms-MY"/>
        </w:rPr>
        <w:t xml:space="preserve"> 2010). Selain itu, pada masa Neolitik</w:t>
      </w:r>
      <w:r w:rsidR="002579F5" w:rsidRPr="00D75F51">
        <w:rPr>
          <w:rFonts w:ascii="Times New Roman" w:hAnsi="Times New Roman" w:cs="Times New Roman"/>
          <w:sz w:val="24"/>
          <w:szCs w:val="24"/>
          <w:shd w:val="clear" w:color="auto" w:fill="FFFFFF"/>
          <w:lang w:val="ms-MY"/>
        </w:rPr>
        <w:t xml:space="preserve"> </w:t>
      </w:r>
      <w:r w:rsidRPr="00D75F51">
        <w:rPr>
          <w:rFonts w:ascii="Times New Roman" w:hAnsi="Times New Roman" w:cs="Times New Roman"/>
          <w:sz w:val="24"/>
          <w:szCs w:val="24"/>
          <w:shd w:val="clear" w:color="auto" w:fill="FFFFFF"/>
          <w:lang w:val="ms-MY"/>
        </w:rPr>
        <w:t xml:space="preserve">ini bercucuk tanam gandum dan </w:t>
      </w:r>
      <w:r w:rsidRPr="00D75F51">
        <w:rPr>
          <w:rFonts w:ascii="Times New Roman" w:hAnsi="Times New Roman" w:cs="Times New Roman"/>
          <w:sz w:val="24"/>
          <w:szCs w:val="24"/>
          <w:lang w:val="ms-MY"/>
        </w:rPr>
        <w:t>membuat tembikar</w:t>
      </w:r>
      <w:r w:rsidRPr="00D75F51">
        <w:rPr>
          <w:rFonts w:ascii="Times New Roman" w:hAnsi="Times New Roman" w:cs="Times New Roman"/>
          <w:sz w:val="24"/>
          <w:szCs w:val="24"/>
          <w:shd w:val="clear" w:color="auto" w:fill="FFFFFF"/>
          <w:lang w:val="ms-MY"/>
        </w:rPr>
        <w:t xml:space="preserve"> polos.</w:t>
      </w:r>
      <w:r w:rsidR="00CF3FD3" w:rsidRPr="00D75F51">
        <w:rPr>
          <w:rFonts w:ascii="Times New Roman" w:hAnsi="Times New Roman" w:cs="Times New Roman"/>
          <w:sz w:val="24"/>
          <w:szCs w:val="24"/>
          <w:shd w:val="clear" w:color="auto" w:fill="FFFFFF"/>
          <w:lang w:val="ms-MY"/>
        </w:rPr>
        <w:t xml:space="preserve"> </w:t>
      </w:r>
      <w:r w:rsidRPr="00D75F51">
        <w:rPr>
          <w:rFonts w:ascii="Times New Roman" w:hAnsi="Times New Roman" w:cs="Times New Roman"/>
          <w:sz w:val="24"/>
          <w:szCs w:val="24"/>
          <w:shd w:val="clear" w:color="auto" w:fill="FFFFFF"/>
          <w:lang w:val="ms-MY"/>
        </w:rPr>
        <w:t xml:space="preserve">Amalan bercucuk tanam padi masih dilakukan oleh sebahagian masyarakat di Kalimantan Barat sampai hari ini. </w:t>
      </w:r>
    </w:p>
    <w:p w14:paraId="0D476B55" w14:textId="5B5046E4" w:rsidR="00A71A9B" w:rsidRPr="00D75F51" w:rsidRDefault="00A71A9B" w:rsidP="00CC5C5B">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Walaupun hubungan dengan masyarakat luar, termasuk China telah lama terjadi bahkan Irwin (1986) memperkirakan abad ke-3 sebelum Masihi, pada amnya masyarakat di Kalimantan Barat menganut kepercayaan animisme secara turun temurun. Amalan kepercayaan animisme yang dianut oleh masyarakat ini diduga dipengaruhi agama Hindu. Umpamanya, masyarakat Ketungau Sesat di Sekadau, Kalimantan Barat yang merupakan salah satu suku minoriti yang mendiami lembah Sekadau lebih kurang 300 kilometer dari delta Sungai Kapuas. Majoriti komuniti Ketungau Sesat telah memeluk agama Katolik, namun kepercayaan tradisional masih tetap mereka amalkan, terutama dalam ritual-ritual pertanian. Kemungkinan besar ritual pertanian mereka terpengaruh oleh agama Hindu. Hal ini selaras dengan dugaan Alloy et al.</w:t>
      </w:r>
      <w:r w:rsidR="003F789C"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(2008) bahawa percampuran budaya Hindu dengan budaya tempatan di Kalimantan Barat ini sudah lama. </w:t>
      </w:r>
    </w:p>
    <w:p w14:paraId="7FFB1498" w14:textId="581AC5B5" w:rsidR="00A71A9B" w:rsidRPr="00D75F51" w:rsidRDefault="00A71A9B" w:rsidP="00CC5C5B">
      <w:pPr>
        <w:spacing w:after="0" w:line="240" w:lineRule="auto"/>
        <w:ind w:leftChars="0" w:left="0" w:firstLineChars="0" w:firstLine="720"/>
        <w:jc w:val="both"/>
        <w:rPr>
          <w:rFonts w:ascii="Times New Roman" w:hAnsi="Times New Roman" w:cs="Times New Roman"/>
          <w:bCs/>
          <w:sz w:val="24"/>
          <w:szCs w:val="24"/>
          <w:lang w:val="ms-MY"/>
        </w:rPr>
      </w:pPr>
      <w:r w:rsidRPr="00D75F51">
        <w:rPr>
          <w:rFonts w:ascii="Times New Roman" w:hAnsi="Times New Roman" w:cs="Times New Roman"/>
          <w:sz w:val="24"/>
          <w:szCs w:val="24"/>
          <w:lang w:val="ms-MY"/>
        </w:rPr>
        <w:t>Pengaruh Hindu di Kalimantan Barat pernah dilaporkan oleh Sastri (1949). Ada beberapa bukti arkeologi peninggalan Hindu di Kalimantan Barat iaitu penemuan lingga dan yoni di hulu Melawi, lingga di Nanga Sepauk, dan peninggalan prasasti batu bertulis atau batu pahat di hulu Sekadau. (Lihat Herpanus</w:t>
      </w:r>
      <w:r w:rsidR="003F789C"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2009, 2014). Prasasti  batu bertulis di hulu Sekadau ditulis dalam bahasa Sanskerta sekitar tahun 700 – 800 (Collins</w:t>
      </w:r>
      <w:r w:rsidR="003F789C"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2021).  Prasasti ini salah satu bukti bahawa lembah Sekadau sudah ratusan tahun silam telah terpengaruh agama Hindu. Pengaruh Hindu masih nampak dalam beberapa perkataan dalam ritual, misalnya nama </w:t>
      </w:r>
      <w:r w:rsidRPr="00D75F51">
        <w:rPr>
          <w:rFonts w:ascii="Times New Roman" w:hAnsi="Times New Roman" w:cs="Times New Roman"/>
          <w:i/>
          <w:iCs/>
          <w:sz w:val="24"/>
          <w:szCs w:val="24"/>
          <w:lang w:val="ms-MY"/>
        </w:rPr>
        <w:t>petara</w:t>
      </w:r>
      <w:r w:rsidRPr="00D75F51">
        <w:rPr>
          <w:rFonts w:ascii="Times New Roman" w:hAnsi="Times New Roman" w:cs="Times New Roman"/>
          <w:sz w:val="24"/>
          <w:szCs w:val="24"/>
          <w:lang w:val="ms-MY"/>
        </w:rPr>
        <w:t xml:space="preserve"> yang dalam bahasa </w:t>
      </w:r>
      <w:r w:rsidRPr="00D75F51">
        <w:rPr>
          <w:rFonts w:ascii="Times New Roman" w:hAnsi="Times New Roman" w:cs="Times New Roman"/>
          <w:bCs/>
          <w:sz w:val="24"/>
          <w:szCs w:val="24"/>
          <w:lang w:val="ms-MY"/>
        </w:rPr>
        <w:t xml:space="preserve">Ketungau Sesat disebut </w:t>
      </w:r>
      <w:r w:rsidRPr="00D75F51">
        <w:rPr>
          <w:rFonts w:ascii="Times New Roman" w:hAnsi="Times New Roman" w:cs="Times New Roman"/>
          <w:bCs/>
          <w:i/>
          <w:iCs/>
          <w:sz w:val="24"/>
          <w:szCs w:val="24"/>
          <w:lang w:val="ms-MY"/>
        </w:rPr>
        <w:t>petaro</w:t>
      </w:r>
      <w:r w:rsidRPr="00D75F51">
        <w:rPr>
          <w:rFonts w:ascii="Times New Roman" w:hAnsi="Times New Roman" w:cs="Times New Roman"/>
          <w:bCs/>
          <w:sz w:val="24"/>
          <w:szCs w:val="24"/>
          <w:lang w:val="ms-MY"/>
        </w:rPr>
        <w:t xml:space="preserve">. Selain itu, ada juga penggunaan kata </w:t>
      </w:r>
      <w:r w:rsidRPr="00D75F51">
        <w:rPr>
          <w:rFonts w:ascii="Times New Roman" w:hAnsi="Times New Roman" w:cs="Times New Roman"/>
          <w:bCs/>
          <w:i/>
          <w:iCs/>
          <w:sz w:val="24"/>
          <w:szCs w:val="24"/>
          <w:lang w:val="ms-MY"/>
        </w:rPr>
        <w:t>puyang gana</w:t>
      </w:r>
      <w:r w:rsidRPr="00D75F51">
        <w:rPr>
          <w:rFonts w:ascii="Times New Roman" w:hAnsi="Times New Roman" w:cs="Times New Roman"/>
          <w:bCs/>
          <w:sz w:val="24"/>
          <w:szCs w:val="24"/>
          <w:lang w:val="ms-MY"/>
        </w:rPr>
        <w:t xml:space="preserve"> atau </w:t>
      </w:r>
      <w:r w:rsidRPr="00D75F51">
        <w:rPr>
          <w:rFonts w:ascii="Times New Roman" w:hAnsi="Times New Roman" w:cs="Times New Roman"/>
          <w:bCs/>
          <w:i/>
          <w:iCs/>
          <w:sz w:val="24"/>
          <w:szCs w:val="24"/>
          <w:lang w:val="ms-MY"/>
        </w:rPr>
        <w:t>puyang gano</w:t>
      </w:r>
      <w:r w:rsidRPr="00D75F51">
        <w:rPr>
          <w:rFonts w:ascii="Times New Roman" w:hAnsi="Times New Roman" w:cs="Times New Roman"/>
          <w:bCs/>
          <w:sz w:val="24"/>
          <w:szCs w:val="24"/>
          <w:lang w:val="ms-MY"/>
        </w:rPr>
        <w:t xml:space="preserve"> iaitu penguasa alam semesta (lihat Richards</w:t>
      </w:r>
      <w:r w:rsidR="003F789C" w:rsidRPr="00D75F51">
        <w:rPr>
          <w:rFonts w:ascii="Times New Roman" w:hAnsi="Times New Roman" w:cs="Times New Roman"/>
          <w:bCs/>
          <w:sz w:val="24"/>
          <w:szCs w:val="24"/>
          <w:lang w:val="ms-MY"/>
        </w:rPr>
        <w:t>,</w:t>
      </w:r>
      <w:r w:rsidRPr="00D75F51">
        <w:rPr>
          <w:rFonts w:ascii="Times New Roman" w:hAnsi="Times New Roman" w:cs="Times New Roman"/>
          <w:bCs/>
          <w:sz w:val="24"/>
          <w:szCs w:val="24"/>
          <w:lang w:val="ms-MY"/>
        </w:rPr>
        <w:t xml:space="preserve"> 1981). Dalam kajian Derani (2007, 2009) menduga </w:t>
      </w:r>
      <w:r w:rsidRPr="00D75F51">
        <w:rPr>
          <w:rFonts w:ascii="Times New Roman" w:hAnsi="Times New Roman" w:cs="Times New Roman"/>
          <w:bCs/>
          <w:i/>
          <w:iCs/>
          <w:sz w:val="24"/>
          <w:szCs w:val="24"/>
          <w:lang w:val="ms-MY"/>
        </w:rPr>
        <w:t>puyang gana</w:t>
      </w:r>
      <w:r w:rsidRPr="00D75F51">
        <w:rPr>
          <w:rFonts w:ascii="Times New Roman" w:hAnsi="Times New Roman" w:cs="Times New Roman"/>
          <w:bCs/>
          <w:sz w:val="24"/>
          <w:szCs w:val="24"/>
          <w:lang w:val="ms-MY"/>
        </w:rPr>
        <w:t xml:space="preserve"> ialah salah satu dewa dalam agama Hindu iaitu Ganesa. Kedatangan agama Hindu ini telah terasimilasi oleh masyarakat Ketungau Sesat di Kalimantan Barat, sehingga menjadi bahagian dari kebudayaan mereka.</w:t>
      </w:r>
      <w:r w:rsidR="00917B19" w:rsidRPr="00D75F51">
        <w:rPr>
          <w:rFonts w:ascii="Times New Roman" w:hAnsi="Times New Roman" w:cs="Times New Roman"/>
          <w:bCs/>
          <w:sz w:val="24"/>
          <w:szCs w:val="24"/>
          <w:lang w:val="ms-MY"/>
        </w:rPr>
        <w:t xml:space="preserve"> </w:t>
      </w:r>
      <w:r w:rsidRPr="00D75F51">
        <w:rPr>
          <w:rFonts w:ascii="Times New Roman" w:hAnsi="Times New Roman" w:cs="Times New Roman"/>
          <w:bCs/>
          <w:sz w:val="24"/>
          <w:szCs w:val="24"/>
          <w:lang w:val="ms-MY"/>
        </w:rPr>
        <w:t>Sebelum kedatangan agama Islam pada abad ke-15 corak kehidupan dan kepercayaan masyarakat  di Kalimantan Barat lebih dipengaruhi Hindu-Buddha (Hermansyah</w:t>
      </w:r>
      <w:r w:rsidR="00E079CA" w:rsidRPr="00D75F51">
        <w:rPr>
          <w:rFonts w:ascii="Times New Roman" w:hAnsi="Times New Roman" w:cs="Times New Roman"/>
          <w:bCs/>
          <w:sz w:val="24"/>
          <w:szCs w:val="24"/>
          <w:lang w:val="ms-MY"/>
        </w:rPr>
        <w:t>,</w:t>
      </w:r>
      <w:r w:rsidRPr="00D75F51">
        <w:rPr>
          <w:rFonts w:ascii="Times New Roman" w:hAnsi="Times New Roman" w:cs="Times New Roman"/>
          <w:bCs/>
          <w:sz w:val="24"/>
          <w:szCs w:val="24"/>
          <w:lang w:val="ms-MY"/>
        </w:rPr>
        <w:t xml:space="preserve"> 2012, 2015). Proses islamisasi di Kalimantan Barat berfokus di pesisir pantai dan di muara-muara sungai, sedangkan di pendalaman agak kurang. Namun terdapat kerajaan yang besar di hulu Sungai Kapuas, misalnya Kerajaan Sekadau dan Sintang pada abad ke-17 (</w:t>
      </w:r>
      <w:r w:rsidRPr="00D75F51">
        <w:rPr>
          <w:rFonts w:ascii="Times New Roman" w:hAnsi="Times New Roman" w:cs="Times New Roman"/>
          <w:sz w:val="24"/>
          <w:szCs w:val="24"/>
          <w:lang w:val="ms-MY"/>
        </w:rPr>
        <w:t>Enthoven</w:t>
      </w:r>
      <w:r w:rsidR="00AC665A" w:rsidRPr="00D75F51">
        <w:rPr>
          <w:rFonts w:ascii="Times New Roman" w:hAnsi="Times New Roman" w:cs="Times New Roman"/>
          <w:sz w:val="24"/>
          <w:szCs w:val="24"/>
          <w:lang w:val="ms-MY"/>
        </w:rPr>
        <w:t>,</w:t>
      </w:r>
      <w:r w:rsidRPr="00D75F51">
        <w:rPr>
          <w:rFonts w:ascii="Times New Roman" w:hAnsi="Times New Roman" w:cs="Times New Roman"/>
          <w:bCs/>
          <w:sz w:val="24"/>
          <w:szCs w:val="24"/>
          <w:lang w:val="ms-MY"/>
        </w:rPr>
        <w:t xml:space="preserve"> 1903).</w:t>
      </w:r>
    </w:p>
    <w:p w14:paraId="1F47B371" w14:textId="6E54245A" w:rsidR="00A71A9B" w:rsidRPr="00D75F51" w:rsidRDefault="00A71A9B" w:rsidP="00CC5C5B">
      <w:pPr>
        <w:spacing w:after="0" w:line="240" w:lineRule="auto"/>
        <w:ind w:leftChars="0" w:left="0" w:firstLineChars="0" w:firstLine="720"/>
        <w:jc w:val="both"/>
        <w:rPr>
          <w:rFonts w:ascii="Times New Roman" w:hAnsi="Times New Roman" w:cs="Times New Roman"/>
          <w:bCs/>
          <w:sz w:val="24"/>
          <w:szCs w:val="24"/>
          <w:lang w:val="ms-MY"/>
        </w:rPr>
      </w:pPr>
      <w:r w:rsidRPr="00D75F51">
        <w:rPr>
          <w:rFonts w:ascii="Times New Roman" w:hAnsi="Times New Roman" w:cs="Times New Roman"/>
          <w:bCs/>
          <w:sz w:val="24"/>
          <w:szCs w:val="24"/>
          <w:lang w:val="ms-MY"/>
        </w:rPr>
        <w:lastRenderedPageBreak/>
        <w:t>Islamisasi di pendalaman Kalimantan Barat memang agak terhad di beberapa kuala sungai. Penduduk bumiputera di pendalaman yang sering disebut  “Dayak” cenderung tidak memeluk agama Islam dan tetap memegang pada animisme. Sebahagian penduduk yang memeluk agama Islam disebut dengan turun Melayu atau “</w:t>
      </w:r>
      <w:r w:rsidRPr="00D75F51">
        <w:rPr>
          <w:rFonts w:ascii="Times New Roman" w:hAnsi="Times New Roman" w:cs="Times New Roman"/>
          <w:bCs/>
          <w:i/>
          <w:iCs/>
          <w:sz w:val="24"/>
          <w:szCs w:val="24"/>
          <w:lang w:val="ms-MY"/>
        </w:rPr>
        <w:t>Senganan”.</w:t>
      </w:r>
      <w:r w:rsidRPr="00D75F51">
        <w:rPr>
          <w:rFonts w:ascii="Times New Roman" w:hAnsi="Times New Roman" w:cs="Times New Roman"/>
          <w:bCs/>
          <w:sz w:val="24"/>
          <w:szCs w:val="24"/>
          <w:lang w:val="ms-MY"/>
        </w:rPr>
        <w:t xml:space="preserve"> (Lihat </w:t>
      </w:r>
      <w:r w:rsidRPr="00D75F51">
        <w:rPr>
          <w:rFonts w:ascii="Times New Roman" w:hAnsi="Times New Roman" w:cs="Times New Roman"/>
          <w:sz w:val="24"/>
          <w:szCs w:val="24"/>
          <w:lang w:val="ms-MY"/>
        </w:rPr>
        <w:t>King</w:t>
      </w:r>
      <w:r w:rsidR="004772B5"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1993;  Suparlan</w:t>
      </w:r>
      <w:r w:rsidR="004772B5"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2000;  Yusriadi</w:t>
      </w:r>
      <w:r w:rsidR="004772B5"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2014). </w:t>
      </w:r>
      <w:r w:rsidRPr="00D75F51">
        <w:rPr>
          <w:rFonts w:ascii="Times New Roman" w:hAnsi="Times New Roman" w:cs="Times New Roman"/>
          <w:bCs/>
          <w:sz w:val="24"/>
          <w:szCs w:val="24"/>
          <w:lang w:val="ms-MY"/>
        </w:rPr>
        <w:t xml:space="preserve">Walaupun sudah berbeza kepercayaan, hubungan antara masyarakat Dayak dan </w:t>
      </w:r>
      <w:r w:rsidRPr="00D75F51">
        <w:rPr>
          <w:rFonts w:ascii="Times New Roman" w:hAnsi="Times New Roman" w:cs="Times New Roman"/>
          <w:bCs/>
          <w:i/>
          <w:iCs/>
          <w:sz w:val="24"/>
          <w:szCs w:val="24"/>
          <w:lang w:val="ms-MY"/>
        </w:rPr>
        <w:t>Senganan</w:t>
      </w:r>
      <w:r w:rsidRPr="00D75F51">
        <w:rPr>
          <w:rFonts w:ascii="Times New Roman" w:hAnsi="Times New Roman" w:cs="Times New Roman"/>
          <w:bCs/>
          <w:sz w:val="24"/>
          <w:szCs w:val="24"/>
          <w:lang w:val="ms-MY"/>
        </w:rPr>
        <w:t xml:space="preserve"> tetap terjalin dengan baik. Hal ini membuat terjadinya persilangan budaya. Pengaruh agama Islam terhadap kehidupan masyarakat di pendalaman Kalimantan Barat. Khususnya di Sekadau, dalam amalan perubatan tradisional dan mantera-manteranya dipengaruhi agama Islam. </w:t>
      </w:r>
    </w:p>
    <w:p w14:paraId="2D9C9D28" w14:textId="358E31ED" w:rsidR="00A71A9B" w:rsidRPr="00D75F51" w:rsidRDefault="00A71A9B" w:rsidP="00CC5C5B">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bCs/>
          <w:sz w:val="24"/>
          <w:szCs w:val="24"/>
          <w:lang w:val="ms-MY"/>
        </w:rPr>
        <w:t>Seperti yang telah dinyatakan di atas, penyebaran agama Islam di pendalaman Kalimantan Barat terjadi di muara-muara sungai dan di sepanjang tebing Sungai Kapuas. Namun, tidak semua penduduk tempatan di tebing Sungai Kapuas memeluk agama Islam. Umpamanya, masyarakat Ketungau Sesat yang pada amnya tinggal di sekitar tebing Sungai Kapuas di lembah Sekadau dan di tebing Sungai Peniti anak Sungai Kapuas, tetap bertahan pada kepercayaan lama iaitu animisme. Lebih kurang 400 tahun setelah agama Islam, pada tahun 1885 agama Katolik mulai masuk ke Kalimantan Barat (</w:t>
      </w:r>
      <w:r w:rsidRPr="00D75F51">
        <w:rPr>
          <w:rFonts w:ascii="Times New Roman" w:hAnsi="Times New Roman" w:cs="Times New Roman"/>
          <w:sz w:val="24"/>
          <w:szCs w:val="24"/>
          <w:lang w:val="ms-MY"/>
        </w:rPr>
        <w:t>Vriens</w:t>
      </w:r>
      <w:r w:rsidR="00334677"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1972). Penyebaran agama Katolik bermula di pesisir pantai barat Kalimantan Barat sedangkan di pendalaman Kalimantan Barat penyebaran agama Katolik bermula dari daerah Semitau dan Sejiram di Kapuas Hulu lebih kurang 500 kilometer dari bandar Pontianak (lihat Bumbun</w:t>
      </w:r>
      <w:r w:rsidR="00334677"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2001). Lembah Sekadau  tidak dipilih pada tahap awal penyebaran agama Katolik, meskipun lembah Sekadau lebih kurang 300 kilometer dari bandar Pontianak. Masyarakat lembah Sekadau baru mulai memeluk agama Katolik pada pertengahan abad ke-20</w:t>
      </w:r>
      <w:r w:rsidRPr="00D75F51">
        <w:rPr>
          <w:rStyle w:val="FootnoteReference"/>
          <w:rFonts w:ascii="Times New Roman" w:hAnsi="Times New Roman" w:cs="Times New Roman"/>
          <w:sz w:val="24"/>
          <w:szCs w:val="24"/>
          <w:lang w:val="ms-MY"/>
        </w:rPr>
        <w:footnoteReference w:id="1"/>
      </w:r>
      <w:r w:rsidRPr="00D75F51">
        <w:rPr>
          <w:rFonts w:ascii="Times New Roman" w:hAnsi="Times New Roman" w:cs="Times New Roman"/>
          <w:sz w:val="24"/>
          <w:szCs w:val="24"/>
          <w:lang w:val="ms-MY"/>
        </w:rPr>
        <w:t xml:space="preserve">. </w:t>
      </w:r>
    </w:p>
    <w:p w14:paraId="6F8C0CFB" w14:textId="23CDEA27" w:rsidR="00A71A9B" w:rsidRPr="00D75F51" w:rsidRDefault="00A71A9B" w:rsidP="00CC5C5B">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Agama Katolik yang boleh dikatakan lambat masuk di lembah Sekadau justeru cepat diterima oleh masyarakat, terutama masyarakat Ketungau Sesat.  Mungkin antara faktornya, sikap pemimpin agama Katolik yang tidak melarang secara langsung pengamalan ritual-ritual tradisional. Gereja Katolik berusaha untuk menyerapkan pelbagai ritual budaya yang ada dalam masyarakat. Kajian ini menyoroti akulturasi di kalangan komuniti Ketungau Sesat di wilayah Sekadau. Sudahkah gereja Katolik mengakulturasi budaya dalam masyarakat Ketungau Sesat?. Seterusnya kajian ini membahas permasalahan kajian, menjelaskan metodologi, membincangkan akulturasi agama dan budaya, menghuraikan pelbagai ritual pertanian dan interaksinya dengan agama Katolik.</w:t>
      </w:r>
    </w:p>
    <w:p w14:paraId="55D21789" w14:textId="77777777" w:rsidR="005B0B53" w:rsidRPr="00D75F51" w:rsidRDefault="005B0B53" w:rsidP="00CC5C5B">
      <w:pPr>
        <w:spacing w:after="0" w:line="240" w:lineRule="auto"/>
        <w:ind w:leftChars="0" w:left="0" w:firstLineChars="0" w:firstLine="720"/>
        <w:jc w:val="both"/>
        <w:rPr>
          <w:rFonts w:ascii="Times New Roman" w:hAnsi="Times New Roman" w:cs="Times New Roman"/>
          <w:sz w:val="24"/>
          <w:szCs w:val="24"/>
          <w:lang w:val="ms-MY"/>
        </w:rPr>
      </w:pPr>
    </w:p>
    <w:p w14:paraId="5C5D7E60" w14:textId="7CFDB338" w:rsidR="00DD015D" w:rsidRPr="00D75F51" w:rsidRDefault="00DD015D" w:rsidP="007450D3">
      <w:pPr>
        <w:pStyle w:val="ListParagraph"/>
        <w:spacing w:line="240" w:lineRule="auto"/>
        <w:ind w:left="0" w:hanging="2"/>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Permasalahan Kajian</w:t>
      </w:r>
    </w:p>
    <w:p w14:paraId="7A7C6B3F" w14:textId="50659785" w:rsidR="00DD015D" w:rsidRPr="00D75F51" w:rsidRDefault="00DD015D" w:rsidP="00F72BB5">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Akulturasi ialah penyerapan unsur-unsur kebudayaan daripada suatu budaya kepada budaya lain (https://prpm.dbp.gov.my/Cari1?keyword=akulturasi). Dalam penyebaran agama Katolik, gereja berusaha menyesuaikan dengan budaya tempatan. Akulturasi agama dan budaya sering terjadi di tengah masyarakat, walaupun kadang tidak disadari. Terdapat banyak kajian para sarjana tentang akulturasi agama dan budaya, misalnya Z</w:t>
      </w:r>
      <w:r w:rsidRPr="00D75F51">
        <w:rPr>
          <w:rFonts w:ascii="Times New Roman" w:hAnsi="Times New Roman" w:cs="Times New Roman"/>
          <w:sz w:val="24"/>
          <w:szCs w:val="24"/>
          <w:shd w:val="clear" w:color="auto" w:fill="FFFFFF"/>
          <w:lang w:val="ms-MY"/>
        </w:rPr>
        <w:t>uliskandar et al.</w:t>
      </w:r>
      <w:r w:rsidR="00A20891" w:rsidRPr="00D75F51">
        <w:rPr>
          <w:rFonts w:ascii="Times New Roman" w:hAnsi="Times New Roman" w:cs="Times New Roman"/>
          <w:sz w:val="24"/>
          <w:szCs w:val="24"/>
          <w:shd w:val="clear" w:color="auto" w:fill="FFFFFF"/>
          <w:lang w:val="ms-MY"/>
        </w:rPr>
        <w:t>,</w:t>
      </w:r>
      <w:r w:rsidRPr="00D75F51">
        <w:rPr>
          <w:rFonts w:ascii="Times New Roman" w:hAnsi="Times New Roman" w:cs="Times New Roman"/>
          <w:sz w:val="24"/>
          <w:szCs w:val="24"/>
          <w:shd w:val="clear" w:color="auto" w:fill="FFFFFF"/>
          <w:lang w:val="ms-MY"/>
        </w:rPr>
        <w:t xml:space="preserve"> (2011) menulis tentang Proses akulturasi budaya India dan transformasi ilmu masyarakat Melayu Kedah Tua. Di Kalimantan Barat juga kajian akulturasi pernah dilakukan oleh </w:t>
      </w:r>
      <w:r w:rsidRPr="00D75F51">
        <w:rPr>
          <w:rFonts w:ascii="Times New Roman" w:hAnsi="Times New Roman" w:cs="Times New Roman"/>
          <w:sz w:val="24"/>
          <w:szCs w:val="24"/>
          <w:lang w:val="ms-MY"/>
        </w:rPr>
        <w:t>Jasmin (2011) tentang agama orang Mualang, salah satu rumpun Ibanik di Kalimantan Barat. Dalam kajiannya lebih menggunakan istilah inkulturasi</w:t>
      </w:r>
      <w:r w:rsidRPr="00D75F51">
        <w:rPr>
          <w:rStyle w:val="FootnoteReference"/>
          <w:rFonts w:ascii="Times New Roman" w:hAnsi="Times New Roman" w:cs="Times New Roman"/>
          <w:sz w:val="24"/>
          <w:szCs w:val="24"/>
          <w:lang w:val="ms-MY"/>
        </w:rPr>
        <w:footnoteReference w:id="2"/>
      </w:r>
      <w:r w:rsidRPr="00D75F51">
        <w:rPr>
          <w:rFonts w:ascii="Times New Roman" w:hAnsi="Times New Roman" w:cs="Times New Roman"/>
          <w:sz w:val="24"/>
          <w:szCs w:val="24"/>
          <w:lang w:val="ms-MY"/>
        </w:rPr>
        <w:t xml:space="preserve">. Kajian Jasmin (2011) tidak khas membahas tentang akulturasi namun laporannya  menyatakan bahawa dalam masyarakat Mualang, amalan agama dan budaya bercampur baur. </w:t>
      </w:r>
      <w:r w:rsidRPr="00D75F51">
        <w:rPr>
          <w:rFonts w:ascii="Times New Roman" w:hAnsi="Times New Roman" w:cs="Times New Roman"/>
          <w:sz w:val="24"/>
          <w:szCs w:val="24"/>
          <w:lang w:val="ms-MY"/>
        </w:rPr>
        <w:lastRenderedPageBreak/>
        <w:t xml:space="preserve">Umpamanya dalam beberapa ritual pertanian, kematian dan lain-lain didahului dengan ritual doa Katolik, kemudian dilakukan ritual adat </w:t>
      </w:r>
      <w:r w:rsidRPr="00D75F51">
        <w:rPr>
          <w:rFonts w:ascii="Times New Roman" w:hAnsi="Times New Roman" w:cs="Times New Roman"/>
          <w:i/>
          <w:iCs/>
          <w:sz w:val="24"/>
          <w:szCs w:val="24"/>
          <w:lang w:val="ms-MY"/>
        </w:rPr>
        <w:t xml:space="preserve">bedarak. </w:t>
      </w:r>
      <w:r w:rsidRPr="00D75F51">
        <w:rPr>
          <w:rFonts w:ascii="Times New Roman" w:hAnsi="Times New Roman" w:cs="Times New Roman"/>
          <w:sz w:val="24"/>
          <w:szCs w:val="24"/>
          <w:lang w:val="ms-MY"/>
        </w:rPr>
        <w:t xml:space="preserve">Ritual ini merupakan suatu kewajipan orang Mualang yang bertujuan memberi makan </w:t>
      </w:r>
      <w:r w:rsidRPr="00D75F51">
        <w:rPr>
          <w:rFonts w:ascii="Times New Roman" w:hAnsi="Times New Roman" w:cs="Times New Roman"/>
          <w:i/>
          <w:iCs/>
          <w:sz w:val="24"/>
          <w:szCs w:val="24"/>
          <w:lang w:val="ms-MY"/>
        </w:rPr>
        <w:t>puyang gana</w:t>
      </w:r>
      <w:r w:rsidRPr="00D75F51">
        <w:rPr>
          <w:rFonts w:ascii="Times New Roman" w:hAnsi="Times New Roman" w:cs="Times New Roman"/>
          <w:sz w:val="24"/>
          <w:szCs w:val="24"/>
          <w:lang w:val="ms-MY"/>
        </w:rPr>
        <w:t xml:space="preserve"> atau leluhur. </w:t>
      </w:r>
      <w:r w:rsidRPr="00D75F51">
        <w:rPr>
          <w:rFonts w:ascii="Times New Roman" w:hAnsi="Times New Roman" w:cs="Times New Roman"/>
          <w:i/>
          <w:iCs/>
          <w:sz w:val="24"/>
          <w:szCs w:val="24"/>
          <w:lang w:val="ms-MY"/>
        </w:rPr>
        <w:t>Bedarak</w:t>
      </w:r>
      <w:r w:rsidRPr="00D75F51">
        <w:rPr>
          <w:rFonts w:ascii="Times New Roman" w:hAnsi="Times New Roman" w:cs="Times New Roman"/>
          <w:sz w:val="24"/>
          <w:szCs w:val="24"/>
          <w:lang w:val="ms-MY"/>
        </w:rPr>
        <w:t xml:space="preserve"> sebagai ungkapan penghormatan kepada leluhur.</w:t>
      </w:r>
    </w:p>
    <w:p w14:paraId="09C61DC4" w14:textId="591480BB" w:rsidR="00DD015D" w:rsidRPr="00D75F51" w:rsidRDefault="00DD015D" w:rsidP="00F72BB5">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Walaupun telah memeluk agama Katolik, masyarakat Mualang masih percaya jika tidak ritual </w:t>
      </w:r>
      <w:r w:rsidRPr="00D75F51">
        <w:rPr>
          <w:rFonts w:ascii="Times New Roman" w:hAnsi="Times New Roman" w:cs="Times New Roman"/>
          <w:i/>
          <w:iCs/>
          <w:sz w:val="24"/>
          <w:szCs w:val="24"/>
          <w:lang w:val="ms-MY"/>
        </w:rPr>
        <w:t>bedarak</w:t>
      </w:r>
      <w:r w:rsidRPr="00D75F51">
        <w:rPr>
          <w:rFonts w:ascii="Times New Roman" w:hAnsi="Times New Roman" w:cs="Times New Roman"/>
          <w:sz w:val="24"/>
          <w:szCs w:val="24"/>
          <w:lang w:val="ms-MY"/>
        </w:rPr>
        <w:t xml:space="preserve"> dilakukan, maka akan ditimpa musibah. Kes tersebut juga tampak dalam masyarakat Ketungau Sesat di Belandung yang juga memeluk agama Katolik. Majoriti masyarakat Ketungau Sesat di Kampung Belandung menganut agama Katolik, namun amalan kepercayaan tradisional masih mereka amalkan. Menariknya kedua-dua amalan ini dilakukan dalam beberapa ritual di antaranya ritual pertanian. Sejauh ini belum ada kajian yang membahas akulturasi ini dalam masyarakat Ketungau Sesat. Kajian ini merupakan suatu kajian asas yang membahas akulturasi agama dan budaya dalam masyarakat Ketungau Sesat. Berhuma masih mereka amalkan namun sudah mulai berkurang. Sesungguhnya apabila tidak ada huma mustahil ritual-ritual ini diamalkan masyarakat Ketungau Sesat. Ritual pertanian suku Ketungau Sesat merupakan salah satu warisan watan tak ketara di alam Melayu yang memiliki nilai tinggi; </w:t>
      </w:r>
      <w:r w:rsidR="00A20891" w:rsidRPr="00D75F51">
        <w:rPr>
          <w:rFonts w:ascii="Times New Roman" w:hAnsi="Times New Roman" w:cs="Times New Roman"/>
          <w:sz w:val="24"/>
          <w:szCs w:val="24"/>
          <w:lang w:val="ms-MY"/>
        </w:rPr>
        <w:t>wajar</w:t>
      </w:r>
      <w:r w:rsidRPr="00D75F51">
        <w:rPr>
          <w:rFonts w:ascii="Times New Roman" w:hAnsi="Times New Roman" w:cs="Times New Roman"/>
          <w:sz w:val="24"/>
          <w:szCs w:val="24"/>
          <w:lang w:val="ms-MY"/>
        </w:rPr>
        <w:t xml:space="preserve"> didokumentasikan.</w:t>
      </w:r>
    </w:p>
    <w:p w14:paraId="4D7CEE65" w14:textId="77777777" w:rsidR="004B190C" w:rsidRPr="00D75F51" w:rsidRDefault="004B190C" w:rsidP="007450D3">
      <w:pPr>
        <w:pStyle w:val="ListParagraph"/>
        <w:spacing w:line="240" w:lineRule="auto"/>
        <w:ind w:left="0" w:hanging="2"/>
        <w:rPr>
          <w:rFonts w:ascii="Times New Roman" w:hAnsi="Times New Roman" w:cs="Times New Roman"/>
          <w:b/>
          <w:bCs/>
          <w:sz w:val="24"/>
          <w:szCs w:val="24"/>
          <w:lang w:val="ms-MY"/>
        </w:rPr>
      </w:pPr>
    </w:p>
    <w:p w14:paraId="1070A978" w14:textId="2075424B" w:rsidR="00DD015D" w:rsidRPr="00D75F51" w:rsidRDefault="001C6164" w:rsidP="007450D3">
      <w:pPr>
        <w:pStyle w:val="ListParagraph"/>
        <w:spacing w:line="240" w:lineRule="auto"/>
        <w:ind w:left="0" w:hanging="2"/>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Ulasan Kosa Ilmu</w:t>
      </w:r>
    </w:p>
    <w:p w14:paraId="1823D7A5" w14:textId="4418776F" w:rsidR="00562479" w:rsidRPr="00D75F51" w:rsidRDefault="00DD015D" w:rsidP="0047788F">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Keberadaan suku Ketungau Sesat di lembah Sekadau telah lama dilaporkan (Enthoven</w:t>
      </w:r>
      <w:r w:rsidR="00C62306"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1903). Suku Ketungau Sesat merupakan suku terbesar masa itu, dengan jumlah lebih kurang 2,500 orang atau 30% penduduk di lembah Sekadau pada masa itu. Lebih kurang seratus tahun kemudian buku Alloy et al.</w:t>
      </w:r>
      <w:r w:rsidR="00C62306"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(2008) hanya memuatkan setengah muka surat tentang Ketungau Sesat. Jumlah masyarakat Ketungau Sesat diperkirakan 28,000 orang yang tersebar di 48 kampung di wilayah Sekadau. Ternyata jumlah suku Ketungau Sesat bertambah sepuluh kali lebih banyak dari laporan Enthoven (1903). Kedua-dua kajian tersebut menyatakan bahawa jumlah masyarakat Ketungau Sesat dominan dibandingkan dengan jumlah suku lain di lembah Sekadau.</w:t>
      </w:r>
    </w:p>
    <w:p w14:paraId="185D293B" w14:textId="5E6CCDB0" w:rsidR="00562479" w:rsidRPr="00D75F51" w:rsidRDefault="00DD015D" w:rsidP="0047788F">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Masyarakat Ketungau Sesat hidup di tengah masyarakat yang multilingual di lembah Sekadau (lihat Chong</w:t>
      </w:r>
      <w:r w:rsidR="00770753"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2007; Hendrikus et al.</w:t>
      </w:r>
      <w:r w:rsidR="00770753"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2022).  Di lembah Sekadau dan sekitarnya, terdapat beberapa suku yang telah dikenal pasti, di antaranya ialah seperti suku Ketungau Sesat, Sawai (Sawe), Kerabat Benawas, Taman, Jawan, Kanci</w:t>
      </w:r>
      <w:r w:rsidRPr="00D75F51">
        <w:rPr>
          <w:rFonts w:ascii="Times New Roman" w:hAnsi="Times New Roman" w:cs="Times New Roman"/>
          <w:sz w:val="24"/>
          <w:szCs w:val="24"/>
          <w:vertAlign w:val="superscript"/>
          <w:lang w:val="ms-MY"/>
        </w:rPr>
        <w:t>g</w:t>
      </w:r>
      <w:r w:rsidRPr="00D75F51">
        <w:rPr>
          <w:rFonts w:ascii="Times New Roman" w:hAnsi="Times New Roman" w:cs="Times New Roman"/>
          <w:sz w:val="24"/>
          <w:szCs w:val="24"/>
          <w:lang w:val="ms-MY"/>
        </w:rPr>
        <w:t>ng, Mentuka’, Mongko, Koman, Menterap, Melayu, China dan lainnya. Menurut kajian Collins (2021), penduduk di Sekadau terdiri daripada tiga belas suku etnik jika diklasifikasikan mengikut variasi bahasa yang dituturkan di sepanjang Sungai Sekadau, iaitu selain bahasa Melayu terdapat sekurang-kurangnya dua belas bahasa lainnya dikenal oleh masyarakat di Sekadau. Dua belas bahasa ini menduduki cabang Austronesia, iaitu sub</w:t>
      </w:r>
      <w:r w:rsidR="000074AD"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cabang bahasa Bidayuhik dan Melayik</w:t>
      </w:r>
      <w:r w:rsidR="009C3559" w:rsidRPr="00D75F51">
        <w:rPr>
          <w:rFonts w:ascii="Times New Roman" w:hAnsi="Times New Roman" w:cs="Times New Roman"/>
          <w:sz w:val="24"/>
          <w:szCs w:val="24"/>
          <w:lang w:val="ms-MY"/>
        </w:rPr>
        <w:t xml:space="preserve">; </w:t>
      </w:r>
      <w:r w:rsidR="00382E65" w:rsidRPr="00D75F51">
        <w:rPr>
          <w:rFonts w:ascii="Times New Roman" w:hAnsi="Times New Roman" w:cs="Times New Roman"/>
          <w:sz w:val="24"/>
          <w:szCs w:val="24"/>
          <w:lang w:val="ms-MY"/>
        </w:rPr>
        <w:t xml:space="preserve">lihat </w:t>
      </w:r>
      <w:r w:rsidR="00C31C44" w:rsidRPr="00D75F51">
        <w:rPr>
          <w:rFonts w:ascii="Times New Roman" w:hAnsi="Times New Roman" w:cs="Times New Roman"/>
          <w:sz w:val="24"/>
          <w:szCs w:val="24"/>
          <w:lang w:val="ms-MY"/>
        </w:rPr>
        <w:t>Rajah</w:t>
      </w:r>
      <w:r w:rsidR="00382E65" w:rsidRPr="00D75F51">
        <w:rPr>
          <w:rFonts w:ascii="Times New Roman" w:hAnsi="Times New Roman" w:cs="Times New Roman"/>
          <w:sz w:val="24"/>
          <w:szCs w:val="24"/>
          <w:lang w:val="ms-MY"/>
        </w:rPr>
        <w:t xml:space="preserve"> 1.</w:t>
      </w:r>
    </w:p>
    <w:p w14:paraId="6199E3AB" w14:textId="2DBF26CD" w:rsidR="00382E65" w:rsidRPr="00D75F51" w:rsidRDefault="00382E65" w:rsidP="0047788F">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noProof/>
          <w:sz w:val="24"/>
          <w:szCs w:val="24"/>
          <w:lang w:val="ms-MY"/>
        </w:rPr>
        <w:lastRenderedPageBreak/>
        <w:drawing>
          <wp:inline distT="0" distB="0" distL="0" distR="0" wp14:anchorId="194063E9" wp14:editId="5645A887">
            <wp:extent cx="4843498" cy="6781850"/>
            <wp:effectExtent l="0" t="0" r="0" b="0"/>
            <wp:docPr id="184770694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06949" name=""/>
                    <pic:cNvPicPr/>
                  </pic:nvPicPr>
                  <pic:blipFill>
                    <a:blip r:embed="rId9"/>
                    <a:stretch>
                      <a:fillRect/>
                    </a:stretch>
                  </pic:blipFill>
                  <pic:spPr>
                    <a:xfrm>
                      <a:off x="0" y="0"/>
                      <a:ext cx="4843498" cy="6781850"/>
                    </a:xfrm>
                    <a:prstGeom prst="rect">
                      <a:avLst/>
                    </a:prstGeom>
                  </pic:spPr>
                </pic:pic>
              </a:graphicData>
            </a:graphic>
          </wp:inline>
        </w:drawing>
      </w:r>
    </w:p>
    <w:p w14:paraId="659326EE" w14:textId="531837A7" w:rsidR="001F148F" w:rsidRPr="00D75F51" w:rsidRDefault="001F148F" w:rsidP="0047788F">
      <w:pPr>
        <w:spacing w:after="0" w:line="240" w:lineRule="auto"/>
        <w:ind w:leftChars="0" w:left="0" w:firstLineChars="0" w:firstLine="720"/>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 xml:space="preserve">Sumber: Collins </w:t>
      </w:r>
      <w:r w:rsidR="00BA3CCB">
        <w:rPr>
          <w:rFonts w:ascii="Times New Roman" w:hAnsi="Times New Roman" w:cs="Times New Roman"/>
          <w:sz w:val="20"/>
          <w:szCs w:val="20"/>
          <w:lang w:val="id-ID"/>
        </w:rPr>
        <w:t>&amp; C</w:t>
      </w:r>
      <w:r w:rsidRPr="00D75F51">
        <w:rPr>
          <w:rFonts w:ascii="Times New Roman" w:hAnsi="Times New Roman" w:cs="Times New Roman"/>
          <w:sz w:val="20"/>
          <w:szCs w:val="20"/>
          <w:lang w:val="ms-MY"/>
        </w:rPr>
        <w:t>hong</w:t>
      </w:r>
      <w:r w:rsidR="00BA3CCB">
        <w:rPr>
          <w:rFonts w:ascii="Times New Roman" w:hAnsi="Times New Roman" w:cs="Times New Roman"/>
          <w:sz w:val="20"/>
          <w:szCs w:val="20"/>
          <w:lang w:val="id-ID"/>
        </w:rPr>
        <w:t xml:space="preserve">, </w:t>
      </w:r>
      <w:r w:rsidRPr="00D75F51">
        <w:rPr>
          <w:rFonts w:ascii="Times New Roman" w:hAnsi="Times New Roman" w:cs="Times New Roman"/>
          <w:sz w:val="20"/>
          <w:szCs w:val="20"/>
          <w:lang w:val="ms-MY"/>
        </w:rPr>
        <w:t>200</w:t>
      </w:r>
      <w:r w:rsidR="00BA3CCB">
        <w:rPr>
          <w:rFonts w:ascii="Times New Roman" w:hAnsi="Times New Roman" w:cs="Times New Roman"/>
          <w:sz w:val="20"/>
          <w:szCs w:val="20"/>
          <w:lang w:val="id-ID"/>
        </w:rPr>
        <w:t>3</w:t>
      </w:r>
      <w:r w:rsidRPr="00D75F51">
        <w:rPr>
          <w:rFonts w:ascii="Times New Roman" w:hAnsi="Times New Roman" w:cs="Times New Roman"/>
          <w:sz w:val="20"/>
          <w:szCs w:val="20"/>
          <w:lang w:val="ms-MY"/>
        </w:rPr>
        <w:t>.</w:t>
      </w:r>
    </w:p>
    <w:p w14:paraId="76B994AD" w14:textId="72F075ED" w:rsidR="001F148F" w:rsidRPr="00D75F51" w:rsidRDefault="00014F14" w:rsidP="001F148F">
      <w:pPr>
        <w:spacing w:after="0" w:line="240" w:lineRule="auto"/>
        <w:ind w:leftChars="0" w:left="0" w:firstLineChars="0" w:firstLine="720"/>
        <w:jc w:val="center"/>
        <w:rPr>
          <w:rFonts w:ascii="Times New Roman" w:hAnsi="Times New Roman" w:cs="Times New Roman"/>
          <w:sz w:val="20"/>
          <w:szCs w:val="20"/>
          <w:lang w:val="ms-MY"/>
        </w:rPr>
      </w:pPr>
      <w:r w:rsidRPr="00D75F51">
        <w:rPr>
          <w:rFonts w:ascii="Times New Roman" w:hAnsi="Times New Roman" w:cs="Times New Roman"/>
          <w:b/>
          <w:bCs/>
          <w:sz w:val="20"/>
          <w:szCs w:val="20"/>
          <w:lang w:val="ms-MY"/>
        </w:rPr>
        <w:t>Rajah</w:t>
      </w:r>
      <w:r w:rsidR="001F148F" w:rsidRPr="00D75F51">
        <w:rPr>
          <w:rFonts w:ascii="Times New Roman" w:hAnsi="Times New Roman" w:cs="Times New Roman"/>
          <w:b/>
          <w:bCs/>
          <w:sz w:val="20"/>
          <w:szCs w:val="20"/>
          <w:lang w:val="ms-MY"/>
        </w:rPr>
        <w:t xml:space="preserve"> 1</w:t>
      </w:r>
      <w:r w:rsidR="001F148F" w:rsidRPr="00D75F51">
        <w:rPr>
          <w:rFonts w:ascii="Times New Roman" w:hAnsi="Times New Roman" w:cs="Times New Roman"/>
          <w:sz w:val="20"/>
          <w:szCs w:val="20"/>
          <w:lang w:val="ms-MY"/>
        </w:rPr>
        <w:t>. Kepelbagaian Bahasa di lembah Sekadau.</w:t>
      </w:r>
    </w:p>
    <w:p w14:paraId="2AC9E4D9" w14:textId="77777777" w:rsidR="00B921E8" w:rsidRPr="00D75F51" w:rsidRDefault="00B921E8" w:rsidP="001F148F">
      <w:pPr>
        <w:spacing w:after="0" w:line="240" w:lineRule="auto"/>
        <w:ind w:leftChars="0" w:left="0" w:firstLineChars="0" w:firstLine="720"/>
        <w:jc w:val="center"/>
        <w:rPr>
          <w:rFonts w:ascii="Times New Roman" w:hAnsi="Times New Roman" w:cs="Times New Roman"/>
          <w:sz w:val="20"/>
          <w:szCs w:val="20"/>
          <w:lang w:val="ms-MY"/>
        </w:rPr>
      </w:pPr>
    </w:p>
    <w:p w14:paraId="3671EC8C" w14:textId="2CE8445B" w:rsidR="00562479" w:rsidRPr="00D75F51" w:rsidRDefault="00DD015D" w:rsidP="0047788F">
      <w:pPr>
        <w:spacing w:after="0" w:line="240" w:lineRule="auto"/>
        <w:ind w:leftChars="0" w:left="0" w:firstLineChars="0" w:firstLine="720"/>
        <w:jc w:val="both"/>
        <w:rPr>
          <w:rFonts w:ascii="Times New Roman" w:hAnsi="Times New Roman" w:cs="Times New Roman"/>
          <w:bCs/>
          <w:sz w:val="24"/>
          <w:szCs w:val="24"/>
          <w:lang w:val="ms-MY"/>
        </w:rPr>
      </w:pPr>
      <w:r w:rsidRPr="00D75F51">
        <w:rPr>
          <w:rFonts w:ascii="Times New Roman" w:hAnsi="Times New Roman" w:cs="Times New Roman"/>
          <w:sz w:val="24"/>
          <w:szCs w:val="24"/>
          <w:lang w:val="ms-MY"/>
        </w:rPr>
        <w:t>Penamaan suku Ketungau Sesat mungkin menghairankan</w:t>
      </w:r>
      <w:r w:rsidRPr="00D75F51">
        <w:rPr>
          <w:rStyle w:val="FootnoteReference"/>
          <w:rFonts w:ascii="Times New Roman" w:hAnsi="Times New Roman" w:cs="Times New Roman"/>
          <w:sz w:val="24"/>
          <w:szCs w:val="24"/>
          <w:lang w:val="ms-MY"/>
        </w:rPr>
        <w:footnoteReference w:id="3"/>
      </w:r>
      <w:r w:rsidRPr="00D75F51">
        <w:rPr>
          <w:rFonts w:ascii="Times New Roman" w:hAnsi="Times New Roman" w:cs="Times New Roman"/>
          <w:sz w:val="24"/>
          <w:szCs w:val="24"/>
          <w:lang w:val="ms-MY"/>
        </w:rPr>
        <w:t xml:space="preserve">. Dari penamaan menunjukkan cerita tradisional bahawa suku Ketungau Sesat berasal dari daerah Ketungau, Kabupaten Sintang. </w:t>
      </w:r>
      <w:r w:rsidRPr="00D75F51">
        <w:rPr>
          <w:rFonts w:ascii="Times New Roman" w:hAnsi="Times New Roman" w:cs="Times New Roman"/>
          <w:bCs/>
          <w:sz w:val="24"/>
          <w:szCs w:val="24"/>
          <w:lang w:val="ms-MY"/>
        </w:rPr>
        <w:lastRenderedPageBreak/>
        <w:t>Menurut Collins (2021) mereka membanggakan tradisi lisan yang turun-temurun dari nenek moyang, mereka milir sungai terlalu jauh ke hilir dan memilih cabang yang salah sehingga tersesat. Sungai Ketungau yang dimaksudkan terletak lebih kurang 100 kilometer dari Sekadau; kedua-duanya anak Sungai Kapuas. Tidak ada maklumat pasti mengenai asal usul masyarakat Ketungau Sesat, namun berdasarkan sastera lisan dalam masyarakat mereka memiliki kesamaan dengan kelompok Ibanik lainnya iaitu berasal dari Tampun Juah dan Labai Lawai (Dunselman</w:t>
      </w:r>
      <w:r w:rsidR="000071A3" w:rsidRPr="00D75F51">
        <w:rPr>
          <w:rFonts w:ascii="Times New Roman" w:hAnsi="Times New Roman" w:cs="Times New Roman"/>
          <w:bCs/>
          <w:sz w:val="24"/>
          <w:szCs w:val="24"/>
          <w:lang w:val="ms-MY"/>
        </w:rPr>
        <w:t>,</w:t>
      </w:r>
      <w:r w:rsidRPr="00D75F51">
        <w:rPr>
          <w:rFonts w:ascii="Times New Roman" w:hAnsi="Times New Roman" w:cs="Times New Roman"/>
          <w:bCs/>
          <w:sz w:val="24"/>
          <w:szCs w:val="24"/>
          <w:lang w:val="ms-MY"/>
        </w:rPr>
        <w:t xml:space="preserve"> 1955).</w:t>
      </w:r>
    </w:p>
    <w:p w14:paraId="2DE30285" w14:textId="1747B286" w:rsidR="00562479" w:rsidRPr="00D75F51" w:rsidRDefault="00DD015D" w:rsidP="0047788F">
      <w:pPr>
        <w:spacing w:after="0" w:line="240" w:lineRule="auto"/>
        <w:ind w:leftChars="0" w:left="0" w:firstLineChars="0" w:firstLine="720"/>
        <w:jc w:val="both"/>
        <w:rPr>
          <w:rFonts w:ascii="Times New Roman" w:hAnsi="Times New Roman" w:cs="Times New Roman"/>
          <w:bCs/>
          <w:sz w:val="24"/>
          <w:szCs w:val="24"/>
          <w:lang w:val="ms-MY"/>
        </w:rPr>
      </w:pPr>
      <w:r w:rsidRPr="00D75F51">
        <w:rPr>
          <w:rFonts w:ascii="Times New Roman" w:hAnsi="Times New Roman" w:cs="Times New Roman"/>
          <w:bCs/>
          <w:sz w:val="24"/>
          <w:szCs w:val="24"/>
          <w:lang w:val="ms-MY"/>
        </w:rPr>
        <w:t>Kelompok Ketungau Sesat terpisah jauh dari Sungai Ketungau dan juga dari kelompok Ibanik lainnya. Bahkan mereka juga terpinggirkan dari segi sosial kerana tidak bertuturkan salah satu bahasa Ibanik yang utama. Kawasan komuniti Ketungau Sesat boleh dikatakan periferi kerana lokasinya di wilayah barat daya kelompok Ibanik lain di Sungai Kapuas. Bahasa mereka berbeza daripada bahasa Iban yang telah lama ditulis, diterbitkan bahkan distandardkan di Sarawak, malah bahasa Ketungau Sesat berbeza dari bahasa Ibanik lainnya di Kalimantan Barat. Tambahan lagi, bahasa Ketungau Sesat memiliki dialek yang beragam.  Kebanyakan penutur Ketungau Sesat ini hanya menguasai bahasa mereka sendiri (dalam pelbagai dialek) serta dialek Melayu Sekadau dan bahasa Indonesia (Collins</w:t>
      </w:r>
      <w:r w:rsidR="00E21E8F" w:rsidRPr="00D75F51">
        <w:rPr>
          <w:rFonts w:ascii="Times New Roman" w:hAnsi="Times New Roman" w:cs="Times New Roman"/>
          <w:bCs/>
          <w:sz w:val="24"/>
          <w:szCs w:val="24"/>
          <w:lang w:val="ms-MY"/>
        </w:rPr>
        <w:t>,</w:t>
      </w:r>
      <w:r w:rsidRPr="00D75F51">
        <w:rPr>
          <w:rFonts w:ascii="Times New Roman" w:hAnsi="Times New Roman" w:cs="Times New Roman"/>
          <w:bCs/>
          <w:sz w:val="24"/>
          <w:szCs w:val="24"/>
          <w:lang w:val="ms-MY"/>
        </w:rPr>
        <w:t xml:space="preserve"> 2004, 2021).</w:t>
      </w:r>
    </w:p>
    <w:p w14:paraId="26C233EA" w14:textId="77777777" w:rsidR="00562479" w:rsidRPr="00D75F51" w:rsidRDefault="00DD015D" w:rsidP="0047788F">
      <w:pPr>
        <w:spacing w:after="0" w:line="240" w:lineRule="auto"/>
        <w:ind w:leftChars="0" w:left="0" w:firstLineChars="0" w:firstLine="720"/>
        <w:jc w:val="both"/>
        <w:rPr>
          <w:rFonts w:ascii="Times New Roman" w:hAnsi="Times New Roman" w:cs="Times New Roman"/>
          <w:bCs/>
          <w:sz w:val="24"/>
          <w:szCs w:val="24"/>
          <w:lang w:val="ms-MY"/>
        </w:rPr>
      </w:pPr>
      <w:r w:rsidRPr="00D75F51">
        <w:rPr>
          <w:rFonts w:ascii="Times New Roman" w:hAnsi="Times New Roman" w:cs="Times New Roman"/>
          <w:bCs/>
          <w:sz w:val="24"/>
          <w:szCs w:val="24"/>
          <w:lang w:val="ms-MY"/>
        </w:rPr>
        <w:t>Dari segi ekonomi, Collins (2021) menyatakan bahawa masyarakat Ketungau Sesat pada umumnya sama dengan penduduk tempatan lainnya iaitu berhuma untuk menanam padi. Namun pada abad ke-21 perkebunan kelapa sawit masuk ke daerah mereka. Lebih lanjut dalam laporan Collins (2021) menyatakan bahawa masyarakat Ketungau Sesat sekarang telah banyak mengenyam pendidikan sehingga banyak di antara mereka yang bekerja menjadi pegawai pemerintah, guru dan lainnya. Lihat juga Chong (2002, 2007). Hal ini turut dilaporkan oleh Hendrikus et al. (2023) menulis tentang huma dan peralihan ekonomi masyarakat Ketungau Sesat. Berhuma masih mereka terapkan hingga hari ini namun sudah mulai beralih fungsi iaitu setelah berhuma mereka akan menanam kelapa sawit di bekas huma tersebut.</w:t>
      </w:r>
    </w:p>
    <w:p w14:paraId="45A29887" w14:textId="6CB64000" w:rsidR="00DD015D" w:rsidRPr="00D75F51" w:rsidRDefault="00DD015D" w:rsidP="0047788F">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Berdasarkan kajian lepas di atas menunjukkan bahawa kajian tentang suku Ketungau Sesat memang telah lama ditulis oleh para sarjana asing mahupun tempatan. Namun belum terperinci dan mendalam. Padahal suku Ketungau Sesat saat ini merupakan suku dominan di lembah Sekadau. Kajian yang mendalam  agak terhad terutama tentang agama dan budaya Ketungau Sesat. Kajian tentang suku Ketungau Sesat terperinci hanya dilakukan oleh Collins (2021) yang menyoroti bahasa dan keberagaman dialek Ketungau Sesat. Kajian ini bermaksud mengisi kelompangan kajian tersebut tentang akulturasi agama dan budaya yang belum pernah disoroti oleh pengkaji lain.</w:t>
      </w:r>
    </w:p>
    <w:p w14:paraId="153E0616" w14:textId="77777777" w:rsidR="00387E94" w:rsidRPr="00D75F51" w:rsidRDefault="00387E94" w:rsidP="0047788F">
      <w:pPr>
        <w:spacing w:after="0" w:line="240" w:lineRule="auto"/>
        <w:ind w:leftChars="0" w:left="0" w:firstLineChars="0" w:firstLine="720"/>
        <w:jc w:val="both"/>
        <w:rPr>
          <w:rFonts w:ascii="Times New Roman" w:hAnsi="Times New Roman" w:cs="Times New Roman"/>
          <w:sz w:val="24"/>
          <w:szCs w:val="24"/>
          <w:lang w:val="ms-MY"/>
        </w:rPr>
      </w:pPr>
    </w:p>
    <w:p w14:paraId="09C2586D" w14:textId="73726380" w:rsidR="00DD015D" w:rsidRPr="00D75F51" w:rsidRDefault="00562479" w:rsidP="0047788F">
      <w:pPr>
        <w:spacing w:after="0" w:line="240" w:lineRule="auto"/>
        <w:ind w:left="0" w:hanging="2"/>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Metodologi Kajian</w:t>
      </w:r>
    </w:p>
    <w:p w14:paraId="44A3A6D7" w14:textId="77777777" w:rsidR="00387E94" w:rsidRPr="00D75F51" w:rsidRDefault="00387E94" w:rsidP="0047788F">
      <w:pPr>
        <w:spacing w:after="0" w:line="240" w:lineRule="auto"/>
        <w:ind w:left="0" w:hanging="2"/>
        <w:rPr>
          <w:rFonts w:ascii="Times New Roman" w:hAnsi="Times New Roman" w:cs="Times New Roman"/>
          <w:b/>
          <w:bCs/>
          <w:sz w:val="24"/>
          <w:szCs w:val="24"/>
          <w:lang w:val="ms-MY"/>
        </w:rPr>
      </w:pPr>
    </w:p>
    <w:p w14:paraId="7FC6F7DB" w14:textId="29B2B031" w:rsidR="00DD015D" w:rsidRPr="00D75F51" w:rsidRDefault="00DD015D" w:rsidP="0047788F">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Kajian ini menggunakan pendekatan kualitatif. Data-data dalam kajian didapati melalui temu bual dan pemerhatian ikut serta. Amalan pemerhatian ikut serta sering dilakukan oleh ramai sarjana dalam kajian sain sosial (lihat Chong</w:t>
      </w:r>
      <w:r w:rsidR="008F2E84"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2018). Dengan pemerhatian ikut serta ini peneliti terlibat langsung sebagai peserta dalam kegiatan ritual adat masyarakat Ketungau Sesat. Hal ini menambah kesahihan data yang diperoleh kerana berdasarkan pengalaman peneliti sendiri. Semasa mengikuti ritual peneliti merakam mantera dalam ritual tersebut dan mencatat bahan-bahan yang diperlukan dalam catatan harian dan telefon bimbit. Untuk menambah maklumat tentang budaya dan ritual masyarakat Ketungau Sesat, peneliti menemu bual pengurus adat atau pawang adat yang biasanya </w:t>
      </w:r>
      <w:r w:rsidRPr="00D75F51">
        <w:rPr>
          <w:rFonts w:ascii="Times New Roman" w:hAnsi="Times New Roman" w:cs="Times New Roman"/>
          <w:sz w:val="24"/>
          <w:szCs w:val="24"/>
          <w:lang w:val="ms-MY"/>
        </w:rPr>
        <w:lastRenderedPageBreak/>
        <w:t xml:space="preserve">memimpin ritual. Menurut adat, mantera ritual tidak boleh dilafazkan apabila tidak ada ritual. Pengumpulan maklumat dalam penelitian ini memerlukan waktu lebih kurang satu tahun iaitu selama siklus pertanian huma supaya dapat menunggu waktu yang tepat untuk merakam. Kerana peneliti tidak tinggal bertahun-tahun di kampung tempat kajian ini, maka perakaman ritual pertanian dan transkripsinya dibantu oleh asisten lapangan, beberapa orang pelajar yang  berasal dari Kampung Belandung. Mereka lebih faham masa pelaksanaan ritual dan nuansa bahasa mereka. Selain itu, dalam kunjungan lapangan pertama peneliti menyampaikan kepada pawang adat supaya dia memberikan khabar apabila ritual di Kampung Belandung hendak diadakan. </w:t>
      </w:r>
    </w:p>
    <w:p w14:paraId="331DF8B4" w14:textId="77777777" w:rsidR="00D31414" w:rsidRPr="00D75F51" w:rsidRDefault="00D31414" w:rsidP="0047788F">
      <w:pPr>
        <w:spacing w:after="0" w:line="240" w:lineRule="auto"/>
        <w:ind w:left="0" w:hanging="2"/>
        <w:rPr>
          <w:rFonts w:ascii="Times New Roman" w:hAnsi="Times New Roman" w:cs="Times New Roman"/>
          <w:b/>
          <w:bCs/>
          <w:sz w:val="24"/>
          <w:szCs w:val="24"/>
          <w:lang w:val="ms-MY"/>
        </w:rPr>
      </w:pPr>
    </w:p>
    <w:p w14:paraId="0F1F777C" w14:textId="799DBB0E" w:rsidR="00DD015D" w:rsidRPr="00D75F51" w:rsidRDefault="00562479" w:rsidP="0047788F">
      <w:pPr>
        <w:spacing w:after="0" w:line="240" w:lineRule="auto"/>
        <w:ind w:left="0" w:hanging="2"/>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 xml:space="preserve">Akulturasi-Agama Katolik Dan Budaya </w:t>
      </w:r>
    </w:p>
    <w:p w14:paraId="2C8A8797" w14:textId="77777777" w:rsidR="00D31414" w:rsidRPr="00D75F51" w:rsidRDefault="00D31414" w:rsidP="0047788F">
      <w:pPr>
        <w:spacing w:after="0" w:line="240" w:lineRule="auto"/>
        <w:ind w:left="0" w:hanging="2"/>
        <w:rPr>
          <w:rFonts w:ascii="Times New Roman" w:hAnsi="Times New Roman" w:cs="Times New Roman"/>
          <w:b/>
          <w:bCs/>
          <w:sz w:val="24"/>
          <w:szCs w:val="24"/>
          <w:lang w:val="ms-MY"/>
        </w:rPr>
      </w:pPr>
    </w:p>
    <w:p w14:paraId="413DA4B0" w14:textId="330ED201" w:rsidR="00562479" w:rsidRPr="00D75F51" w:rsidRDefault="00DD015D" w:rsidP="0047788F">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Dalam tulisan sejarah gereja di wilayah Ketapang (Boom</w:t>
      </w:r>
      <w:r w:rsidR="008F2E84"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1974) dinyatakan bahawa pada masa awal penyebaran agama Katolik di Kalimantan Barat amalan-amalan adat yang bertentangan dengan ajaran Katolik hendak dihentikan. Walaupun demikian, selanjutnya Boom (1974)  menulis bahawa pemimpin gereja di keuskupan Ketapang berusaha memasukkan unsur adat dan budaya ke dalam upacara gereja sesuai dengan petunjuk yang disetujui dalam konferensi pimpinan gereja se-Indonesia. Namun, kehidupan orang Dayak pada amnya masih menyangkut kepercayaan animisme. Walaupun telah memeluk agama Katolik, mereka tetap membawa budayanya yang telah diturunkan dari leluhur. Upaya para mubaligh barat terbatas pada pengkristianan. Diharapkan supaya pada suatu masa nanti orang Dayak sendiri akan mengintegrasi budaya mereka dengan agama Katolik yang mereka anuti (Boom</w:t>
      </w:r>
      <w:r w:rsidR="00B76782"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1974).</w:t>
      </w:r>
    </w:p>
    <w:p w14:paraId="7EE86FE6" w14:textId="0ED44899" w:rsidR="00DD015D" w:rsidRPr="00D75F51" w:rsidRDefault="00DD015D" w:rsidP="0047788F">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Agama Katolik terbuka terhadap pelbagai budaya yang ada di masyarakat dan menyebabkan agama Katolik cenderung diterima oleh masyarakat di pendalaman Kalimantan; dan membiarkan umatnya untuk menghayati imannya dalam konteks budayanya sendiri</w:t>
      </w:r>
      <w:r w:rsidRPr="00D75F51">
        <w:rPr>
          <w:rStyle w:val="FootnoteReference"/>
          <w:rFonts w:ascii="Times New Roman" w:hAnsi="Times New Roman" w:cs="Times New Roman"/>
          <w:sz w:val="24"/>
          <w:szCs w:val="24"/>
          <w:lang w:val="ms-MY"/>
        </w:rPr>
        <w:footnoteReference w:id="4"/>
      </w:r>
      <w:r w:rsidRPr="00D75F51">
        <w:rPr>
          <w:rFonts w:ascii="Times New Roman" w:hAnsi="Times New Roman" w:cs="Times New Roman"/>
          <w:sz w:val="24"/>
          <w:szCs w:val="24"/>
          <w:lang w:val="ms-MY"/>
        </w:rPr>
        <w:t>. Para gerejawan berusaha memberikan persefahaman kepada umatnya supaya lebih bijak  dalam mengamalkan agama dan budaya. Meskipun gereja tidak mengamalkan ritual khusus untuk pertanian gereja menyediakan doa untuk pelbagai ritual tempatan, termasuk doa untuk kegiatan perladangan (lihat Coomans</w:t>
      </w:r>
      <w:r w:rsidR="00B76782"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1986). Doa-doa ini nampaknya khusus untuk masyarakat di pendalaman Kalimantan yang masih mengamalkan huma. Doa-doa masih dalam bahasa Indonesia, belum ada usaha gerejawan untuk menerjemahkan dalam bahasa Ketungau Sesat. Berbeza dengan di negeri Sarawak, penterjemahan</w:t>
      </w:r>
      <w:r w:rsidRPr="00D75F51">
        <w:rPr>
          <w:rFonts w:ascii="Times New Roman" w:hAnsi="Times New Roman" w:cs="Times New Roman"/>
          <w:b/>
          <w:bCs/>
          <w:sz w:val="24"/>
          <w:szCs w:val="24"/>
          <w:lang w:val="ms-MY"/>
        </w:rPr>
        <w:t xml:space="preserve"> </w:t>
      </w:r>
      <w:r w:rsidRPr="00D75F51">
        <w:rPr>
          <w:rFonts w:ascii="Times New Roman" w:hAnsi="Times New Roman" w:cs="Times New Roman"/>
          <w:sz w:val="24"/>
          <w:szCs w:val="24"/>
          <w:lang w:val="ms-MY"/>
        </w:rPr>
        <w:t>kitab-kitab</w:t>
      </w:r>
      <w:r w:rsidRPr="00D75F51">
        <w:rPr>
          <w:rFonts w:ascii="Times New Roman" w:hAnsi="Times New Roman" w:cs="Times New Roman"/>
          <w:b/>
          <w:bCs/>
          <w:sz w:val="24"/>
          <w:szCs w:val="24"/>
          <w:lang w:val="ms-MY"/>
        </w:rPr>
        <w:t xml:space="preserve"> </w:t>
      </w:r>
      <w:r w:rsidRPr="00D75F51">
        <w:rPr>
          <w:rFonts w:ascii="Times New Roman" w:hAnsi="Times New Roman" w:cs="Times New Roman"/>
          <w:sz w:val="24"/>
          <w:szCs w:val="24"/>
          <w:lang w:val="ms-MY"/>
        </w:rPr>
        <w:t>dan doa-doa dalam gereja Katolik dalam bahasa Iban telah lama di usahakan (lihat Collins</w:t>
      </w:r>
      <w:r w:rsidR="00B76782"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2021).</w:t>
      </w:r>
    </w:p>
    <w:p w14:paraId="3EA88222" w14:textId="77777777" w:rsidR="009A0CB3" w:rsidRPr="00D75F51" w:rsidRDefault="009A0CB3" w:rsidP="0047788F">
      <w:pPr>
        <w:spacing w:after="0" w:line="240" w:lineRule="auto"/>
        <w:ind w:leftChars="0" w:left="0" w:firstLineChars="0" w:firstLine="720"/>
        <w:jc w:val="both"/>
        <w:rPr>
          <w:rFonts w:ascii="Times New Roman" w:hAnsi="Times New Roman" w:cs="Times New Roman"/>
          <w:sz w:val="24"/>
          <w:szCs w:val="24"/>
          <w:lang w:val="ms-MY"/>
        </w:rPr>
      </w:pPr>
    </w:p>
    <w:p w14:paraId="3619C3B7" w14:textId="68B75DFB" w:rsidR="00DD015D" w:rsidRPr="00D75F51" w:rsidRDefault="00562479" w:rsidP="0047788F">
      <w:pPr>
        <w:spacing w:after="0" w:line="240" w:lineRule="auto"/>
        <w:ind w:left="0" w:hanging="2"/>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Kebudayaan Ketungau Sesat Berhubung dengan Ritual Pertanian</w:t>
      </w:r>
    </w:p>
    <w:p w14:paraId="342BD5B2" w14:textId="77777777" w:rsidR="009A0CB3" w:rsidRPr="00D75F51" w:rsidRDefault="009A0CB3" w:rsidP="0047788F">
      <w:pPr>
        <w:spacing w:after="0" w:line="240" w:lineRule="auto"/>
        <w:ind w:left="0" w:hanging="2"/>
        <w:rPr>
          <w:rFonts w:ascii="Times New Roman" w:hAnsi="Times New Roman" w:cs="Times New Roman"/>
          <w:b/>
          <w:bCs/>
          <w:sz w:val="24"/>
          <w:szCs w:val="24"/>
          <w:lang w:val="ms-MY"/>
        </w:rPr>
      </w:pPr>
    </w:p>
    <w:p w14:paraId="15761262" w14:textId="77777777" w:rsidR="00DD015D" w:rsidRPr="00D75F51" w:rsidRDefault="00DD015D" w:rsidP="0047788F">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Dalam budaya Ketungau Sesat terdapat pelbagai ritual pertanian padi huma. Ritual-ritual itu bermula dengan pembukaan huma, penanaman, penuaian hingga  adat kesyukuran atas hasil tuaian. Dalam setiap ritual, terdapat mantera yang dilafazkan oleh pawang adat. Ritual pertanian ini terbagi kepada tujuh kegiatan. Semuanya dinamakan dan dijelaskan di bawah.</w:t>
      </w:r>
    </w:p>
    <w:p w14:paraId="2D2C8B26" w14:textId="77777777" w:rsidR="00E0111B" w:rsidRPr="00D75F51" w:rsidRDefault="00E0111B" w:rsidP="0047788F">
      <w:pPr>
        <w:spacing w:after="0" w:line="240" w:lineRule="auto"/>
        <w:ind w:left="0" w:hanging="2"/>
        <w:rPr>
          <w:rFonts w:ascii="Times New Roman" w:hAnsi="Times New Roman" w:cs="Times New Roman"/>
          <w:b/>
          <w:bCs/>
          <w:i/>
          <w:iCs/>
          <w:sz w:val="24"/>
          <w:szCs w:val="24"/>
          <w:lang w:val="ms-MY"/>
        </w:rPr>
      </w:pPr>
    </w:p>
    <w:p w14:paraId="6DABF757" w14:textId="798CE4A5" w:rsidR="00DD015D" w:rsidRPr="00D75F51" w:rsidRDefault="00DD015D" w:rsidP="0047788F">
      <w:pPr>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t>Mangol</w:t>
      </w:r>
    </w:p>
    <w:p w14:paraId="3E5ECD2B" w14:textId="77777777" w:rsidR="00E0111B" w:rsidRPr="00D75F51" w:rsidRDefault="00E0111B" w:rsidP="0047788F">
      <w:pPr>
        <w:spacing w:after="0" w:line="240" w:lineRule="auto"/>
        <w:ind w:left="0" w:hanging="2"/>
        <w:rPr>
          <w:rFonts w:ascii="Times New Roman" w:hAnsi="Times New Roman" w:cs="Times New Roman"/>
          <w:b/>
          <w:bCs/>
          <w:i/>
          <w:iCs/>
          <w:sz w:val="24"/>
          <w:szCs w:val="24"/>
          <w:lang w:val="ms-MY"/>
        </w:rPr>
      </w:pPr>
    </w:p>
    <w:p w14:paraId="24C4600B" w14:textId="0A826FA8" w:rsidR="00562479"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Sebelum membuka huma secara amnya masyarakat di Kalimantan Barat  melakukan semakan lokasi yang akan dijadikan huma. Dalam masyarakat Ketungau Sesat disebut dengan istilah </w:t>
      </w:r>
      <w:r w:rsidRPr="00D75F51">
        <w:rPr>
          <w:rFonts w:ascii="Times New Roman" w:hAnsi="Times New Roman" w:cs="Times New Roman"/>
          <w:i/>
          <w:iCs/>
          <w:sz w:val="24"/>
          <w:szCs w:val="24"/>
          <w:lang w:val="ms-MY"/>
        </w:rPr>
        <w:lastRenderedPageBreak/>
        <w:t>mangol</w:t>
      </w:r>
      <w:r w:rsidRPr="00D75F51">
        <w:rPr>
          <w:rFonts w:ascii="Times New Roman" w:hAnsi="Times New Roman" w:cs="Times New Roman"/>
          <w:sz w:val="24"/>
          <w:szCs w:val="24"/>
          <w:lang w:val="ms-MY"/>
        </w:rPr>
        <w:t>. Mangol dilakukan selepas upacara memindah (</w:t>
      </w:r>
      <w:r w:rsidRPr="00D75F51">
        <w:rPr>
          <w:rFonts w:ascii="Times New Roman" w:hAnsi="Times New Roman" w:cs="Times New Roman"/>
          <w:i/>
          <w:iCs/>
          <w:sz w:val="24"/>
          <w:szCs w:val="24"/>
          <w:lang w:val="ms-MY"/>
        </w:rPr>
        <w:t>minah</w:t>
      </w:r>
      <w:r w:rsidRPr="00D75F51">
        <w:rPr>
          <w:rFonts w:ascii="Times New Roman" w:hAnsi="Times New Roman" w:cs="Times New Roman"/>
          <w:sz w:val="24"/>
          <w:szCs w:val="24"/>
          <w:lang w:val="ms-MY"/>
        </w:rPr>
        <w:t>) atau mengambil (</w:t>
      </w:r>
      <w:r w:rsidRPr="00D75F51">
        <w:rPr>
          <w:rFonts w:ascii="Times New Roman" w:hAnsi="Times New Roman" w:cs="Times New Roman"/>
          <w:i/>
          <w:iCs/>
          <w:sz w:val="24"/>
          <w:szCs w:val="24"/>
          <w:lang w:val="ms-MY"/>
        </w:rPr>
        <w:t>ngamek</w:t>
      </w:r>
      <w:r w:rsidRPr="00D75F51">
        <w:rPr>
          <w:rFonts w:ascii="Times New Roman" w:hAnsi="Times New Roman" w:cs="Times New Roman"/>
          <w:sz w:val="24"/>
          <w:szCs w:val="24"/>
          <w:lang w:val="ms-MY"/>
        </w:rPr>
        <w:t>) semangat padi. Dahulu mangol dilakukan dengan memperhatikan bunyi burung dan haiwan lain untuk mengetahui sama ada tanah itu baik untuk bercucuk tanam atau tidak (lihat Freeman</w:t>
      </w:r>
      <w:r w:rsidR="00B76782"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1961</w:t>
      </w:r>
      <w:r w:rsidR="00B76782"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1970</w:t>
      </w:r>
      <w:r w:rsidR="00B76782"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Sandin</w:t>
      </w:r>
      <w:r w:rsidR="00B76782"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1980). Selain itu, pada waktu mangol, boleh melihat tumbuh-tumbuhan di persekitaran tanah yang akan dijadikan huma untuk menentukan kesuburan tanah (Herpanus</w:t>
      </w:r>
      <w:r w:rsidR="00B76782"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2014). Masa mangol biasanya mereka menancap parang ke tanah, apabila tanah melekat di hujung parang tersebut bermakna tanah tersebut subur. Menusuk hujung parang juga bertujuan untuk menanyakan kepada makhluk ghaib tentang kesuburan tanah. Apabila bertemu dengan lebah (</w:t>
      </w:r>
      <w:r w:rsidRPr="00D75F51">
        <w:rPr>
          <w:rFonts w:ascii="Times New Roman" w:hAnsi="Times New Roman" w:cs="Times New Roman"/>
          <w:i/>
          <w:iCs/>
          <w:sz w:val="24"/>
          <w:szCs w:val="24"/>
          <w:lang w:val="ms-MY"/>
        </w:rPr>
        <w:t>muanyik</w:t>
      </w:r>
      <w:r w:rsidRPr="00D75F51">
        <w:rPr>
          <w:rFonts w:ascii="Times New Roman" w:hAnsi="Times New Roman" w:cs="Times New Roman"/>
          <w:sz w:val="24"/>
          <w:szCs w:val="24"/>
          <w:lang w:val="ms-MY"/>
        </w:rPr>
        <w:t xml:space="preserve">), ular dan haiwan lainnya masa mangol, maka wajib  melaksanakan ritual </w:t>
      </w:r>
      <w:r w:rsidRPr="00D75F51">
        <w:rPr>
          <w:rFonts w:ascii="Times New Roman" w:hAnsi="Times New Roman" w:cs="Times New Roman"/>
          <w:i/>
          <w:iCs/>
          <w:sz w:val="24"/>
          <w:szCs w:val="24"/>
          <w:lang w:val="ms-MY"/>
        </w:rPr>
        <w:t>bedarok</w:t>
      </w:r>
      <w:r w:rsidRPr="00D75F51">
        <w:rPr>
          <w:rStyle w:val="FootnoteReference"/>
          <w:rFonts w:ascii="Times New Roman" w:hAnsi="Times New Roman" w:cs="Times New Roman"/>
          <w:i/>
          <w:iCs/>
          <w:sz w:val="24"/>
          <w:szCs w:val="24"/>
          <w:lang w:val="ms-MY"/>
        </w:rPr>
        <w:footnoteReference w:id="5"/>
      </w:r>
      <w:r w:rsidRPr="00D75F51">
        <w:rPr>
          <w:rFonts w:ascii="Times New Roman" w:hAnsi="Times New Roman" w:cs="Times New Roman"/>
          <w:sz w:val="24"/>
          <w:szCs w:val="24"/>
          <w:lang w:val="ms-MY"/>
        </w:rPr>
        <w:t xml:space="preserve"> supaya huma banyak hasil</w:t>
      </w:r>
      <w:r w:rsidRPr="00D75F51">
        <w:rPr>
          <w:rStyle w:val="FootnoteReference"/>
          <w:rFonts w:ascii="Times New Roman" w:hAnsi="Times New Roman" w:cs="Times New Roman"/>
          <w:sz w:val="24"/>
          <w:szCs w:val="24"/>
          <w:lang w:val="ms-MY"/>
        </w:rPr>
        <w:footnoteReference w:id="6"/>
      </w:r>
      <w:r w:rsidRPr="00D75F51">
        <w:rPr>
          <w:rFonts w:ascii="Times New Roman" w:hAnsi="Times New Roman" w:cs="Times New Roman"/>
          <w:sz w:val="24"/>
          <w:szCs w:val="24"/>
          <w:lang w:val="ms-MY"/>
        </w:rPr>
        <w:t xml:space="preserve"> dan menunjukkan rasa hormat terhadap haiwan atau binatang. Penghormatan terhadap binatang pernah dilaporkan oleh Collins (1992) terhadap masyarakat di Pulau Tioman; penghormatan melalui pantang larang bahasa. Bedarok mangol dilakukan dengan bahan nasi, telur dan tuak secukupnya sahaja. Namun apabila  hutan tersebut dianggap berhantu atau ghaib maka dilakukan penyembelihan ayam. Setelah bedarok dilakukan penebasan hutan di lahan dipilih, tetapi hanya beberapa meter sahaja sebagai tanda tanah itu akan dibuka untuk huma dan ditinggalkan juga sebuah batu asah</w:t>
      </w:r>
      <w:r w:rsidRPr="00D75F51">
        <w:rPr>
          <w:rStyle w:val="FootnoteReference"/>
          <w:rFonts w:ascii="Times New Roman" w:hAnsi="Times New Roman" w:cs="Times New Roman"/>
          <w:sz w:val="24"/>
          <w:szCs w:val="24"/>
          <w:lang w:val="ms-MY"/>
        </w:rPr>
        <w:footnoteReference w:id="7"/>
      </w:r>
      <w:r w:rsidRPr="00D75F51">
        <w:rPr>
          <w:rFonts w:ascii="Times New Roman" w:hAnsi="Times New Roman" w:cs="Times New Roman"/>
          <w:sz w:val="24"/>
          <w:szCs w:val="24"/>
          <w:lang w:val="ms-MY"/>
        </w:rPr>
        <w:t xml:space="preserve">. </w:t>
      </w:r>
    </w:p>
    <w:p w14:paraId="297420AD" w14:textId="608C4923" w:rsidR="00DD015D" w:rsidRPr="00D75F51" w:rsidRDefault="00DD015D"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Setelah penduduk Kampung Belandung memeluk agama Katolik (1956) amalan ritual mangol diubah. Sekarang mangol umo sering dilakukan dengan berdoa secara Katolik, kemudian ritual bedarok mereka praktikkan. Terdapat pantang larang setelah mangol. Misalnya tidak boleh menebas selama tiga hari. Setelah tiga hari mangol kawasan yang akan dijadikan huma boleh ditebas. Usaha menebas huma biasanya secara gotong-royong dengan menggunakan parang tradisional. Kerana telah dilakukan ritual mangol, menebas tidak disertakan ritual lagi. Selanjutnya huma akan ditebang dan </w:t>
      </w:r>
      <w:r w:rsidRPr="00D75F51">
        <w:rPr>
          <w:rFonts w:ascii="Times New Roman" w:hAnsi="Times New Roman" w:cs="Times New Roman"/>
          <w:i/>
          <w:iCs/>
          <w:sz w:val="24"/>
          <w:szCs w:val="24"/>
          <w:lang w:val="ms-MY"/>
        </w:rPr>
        <w:t>ditutuh</w:t>
      </w:r>
      <w:r w:rsidRPr="00D75F51">
        <w:rPr>
          <w:rFonts w:ascii="Times New Roman" w:hAnsi="Times New Roman" w:cs="Times New Roman"/>
          <w:sz w:val="24"/>
          <w:szCs w:val="24"/>
          <w:lang w:val="ms-MY"/>
        </w:rPr>
        <w:t xml:space="preserve"> (memangkas dahan kayu)  sekitar bulan Julai  hingga Ogos. Sambil menunggu kayu kering untuk dibakar, masyarakat Ketungau Sesat biasanya membuat rintangan api di sepanjang pinggiran huma. Setelah rintangan api dibuat, mereka akan membakar huma. Mangol termasuk bakar huma merupakan satu rangkaian ritual sahaja. Selain itu tidak ada ritual, </w:t>
      </w:r>
      <w:r w:rsidR="000A5462" w:rsidRPr="00D75F51">
        <w:rPr>
          <w:rFonts w:ascii="Times New Roman" w:hAnsi="Times New Roman" w:cs="Times New Roman"/>
          <w:sz w:val="24"/>
          <w:szCs w:val="24"/>
          <w:lang w:val="ms-MY"/>
        </w:rPr>
        <w:t>walaupun</w:t>
      </w:r>
      <w:r w:rsidRPr="00D75F51">
        <w:rPr>
          <w:rFonts w:ascii="Times New Roman" w:hAnsi="Times New Roman" w:cs="Times New Roman"/>
          <w:sz w:val="24"/>
          <w:szCs w:val="24"/>
          <w:lang w:val="ms-MY"/>
        </w:rPr>
        <w:t xml:space="preserve"> dahulu menurut informan lelaki (Diwan 80 tahun) pada masa membakar huma orang memanggil hantu supaya huma hangus. Namun amalan ini tidak berlaku lagi. Sekiranya dalam proses menebas dan menebang salah seorang bermimpi buruk, biasanya mereka akan melakukan ritual bedarok di huma tersebut.</w:t>
      </w:r>
    </w:p>
    <w:p w14:paraId="201F7AD4" w14:textId="77777777" w:rsidR="00DA2074" w:rsidRPr="00D75F51" w:rsidRDefault="00DA2074"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p>
    <w:p w14:paraId="671648B7" w14:textId="77777777" w:rsidR="00DD015D" w:rsidRPr="00D75F51" w:rsidRDefault="00DD015D" w:rsidP="0047788F">
      <w:pPr>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t>Nugal</w:t>
      </w:r>
    </w:p>
    <w:p w14:paraId="115E6440" w14:textId="77777777" w:rsidR="00DA2074" w:rsidRPr="00D75F51" w:rsidRDefault="00DA2074" w:rsidP="0047788F">
      <w:pPr>
        <w:spacing w:after="0" w:line="240" w:lineRule="auto"/>
        <w:ind w:left="0" w:hanging="2"/>
        <w:rPr>
          <w:rFonts w:ascii="Times New Roman" w:hAnsi="Times New Roman" w:cs="Times New Roman"/>
          <w:b/>
          <w:bCs/>
          <w:i/>
          <w:iCs/>
          <w:sz w:val="24"/>
          <w:szCs w:val="24"/>
          <w:lang w:val="ms-MY"/>
        </w:rPr>
      </w:pPr>
    </w:p>
    <w:p w14:paraId="5CF07357" w14:textId="77777777" w:rsidR="00DD015D"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Nugal ialah aktiviti menanam padi di huma dengan menugal. Nugal diadakan pada bulan Ogos hingga awal Oktober. Biasanya nugal dijalankan secara gotong-royong oleh masyarakat Ketungau Sesat di Kampung Belandung. Dalam pelaksanaan nugal ada pembahagian tugas. Kaum lelaki bertugas menugal, sedangkan kaum perempuan memasukkan benih ke dalam lubang tugal. Sebelum menugal masyarakat Ketungau Sesat di Kampung Belandung secara amnya </w:t>
      </w:r>
      <w:r w:rsidRPr="00D75F51">
        <w:rPr>
          <w:rFonts w:ascii="Times New Roman" w:hAnsi="Times New Roman" w:cs="Times New Roman"/>
          <w:sz w:val="24"/>
          <w:szCs w:val="24"/>
          <w:lang w:val="ms-MY"/>
        </w:rPr>
        <w:lastRenderedPageBreak/>
        <w:t xml:space="preserve">melaksanakan ritual </w:t>
      </w:r>
      <w:r w:rsidRPr="00D75F51">
        <w:rPr>
          <w:rFonts w:ascii="Times New Roman" w:hAnsi="Times New Roman" w:cs="Times New Roman"/>
          <w:i/>
          <w:iCs/>
          <w:sz w:val="24"/>
          <w:szCs w:val="24"/>
          <w:lang w:val="ms-MY"/>
        </w:rPr>
        <w:t>bedarok</w:t>
      </w:r>
      <w:r w:rsidRPr="00D75F51">
        <w:rPr>
          <w:rFonts w:ascii="Times New Roman" w:hAnsi="Times New Roman" w:cs="Times New Roman"/>
          <w:sz w:val="24"/>
          <w:szCs w:val="24"/>
          <w:lang w:val="ms-MY"/>
        </w:rPr>
        <w:t xml:space="preserve"> dan berdoa di tempat mangol itu</w:t>
      </w:r>
      <w:r w:rsidRPr="00D75F51">
        <w:rPr>
          <w:rStyle w:val="FootnoteReference"/>
          <w:rFonts w:ascii="Times New Roman" w:hAnsi="Times New Roman" w:cs="Times New Roman"/>
          <w:sz w:val="24"/>
          <w:szCs w:val="24"/>
          <w:lang w:val="ms-MY"/>
        </w:rPr>
        <w:footnoteReference w:id="8"/>
      </w:r>
      <w:r w:rsidRPr="00D75F51">
        <w:rPr>
          <w:rFonts w:ascii="Times New Roman" w:hAnsi="Times New Roman" w:cs="Times New Roman"/>
          <w:sz w:val="24"/>
          <w:szCs w:val="24"/>
          <w:lang w:val="ms-MY"/>
        </w:rPr>
        <w:t xml:space="preserve">. Di tempat itu dibuat ancak (talam daripada anyaman tempat menyajikan barang-barang untuk hantu) dan salib. Ada beberapa tahapan sebelum menugal iaitu: pertama menyiapkan bahan, kedua mengebas benih menggunakan ayam, menjamu benih dan ketiga berdoa.  Ada beberapa bahan yang diperlukan; Lihat Jadual 1. </w:t>
      </w:r>
    </w:p>
    <w:p w14:paraId="5BFEB611" w14:textId="77777777" w:rsidR="00304E42" w:rsidRPr="00D75F51" w:rsidRDefault="00304E42" w:rsidP="0047788F">
      <w:pPr>
        <w:pStyle w:val="ListParagraph"/>
        <w:spacing w:after="0" w:line="240" w:lineRule="auto"/>
        <w:ind w:left="0" w:hanging="2"/>
        <w:jc w:val="both"/>
        <w:rPr>
          <w:rFonts w:ascii="Times New Roman" w:hAnsi="Times New Roman" w:cs="Times New Roman"/>
          <w:sz w:val="24"/>
          <w:szCs w:val="24"/>
          <w:lang w:val="ms-MY"/>
        </w:rPr>
      </w:pPr>
    </w:p>
    <w:p w14:paraId="15A96BEF" w14:textId="1DB6C592" w:rsidR="00DD015D" w:rsidRPr="00D75F51" w:rsidRDefault="00DD015D" w:rsidP="0047788F">
      <w:pPr>
        <w:spacing w:after="0" w:line="240" w:lineRule="auto"/>
        <w:ind w:left="0" w:hanging="2"/>
        <w:jc w:val="center"/>
        <w:rPr>
          <w:rFonts w:ascii="Times New Roman" w:hAnsi="Times New Roman" w:cs="Times New Roman"/>
          <w:sz w:val="20"/>
          <w:szCs w:val="20"/>
          <w:lang w:val="ms-MY"/>
        </w:rPr>
      </w:pPr>
      <w:r w:rsidRPr="00D75F51">
        <w:rPr>
          <w:rFonts w:ascii="Times New Roman" w:hAnsi="Times New Roman" w:cs="Times New Roman"/>
          <w:b/>
          <w:bCs/>
          <w:sz w:val="20"/>
          <w:szCs w:val="20"/>
          <w:lang w:val="ms-MY"/>
        </w:rPr>
        <w:t xml:space="preserve">Jadual </w:t>
      </w:r>
      <w:r w:rsidR="00EF68F4" w:rsidRPr="00D75F51">
        <w:rPr>
          <w:rFonts w:ascii="Times New Roman" w:hAnsi="Times New Roman" w:cs="Times New Roman"/>
          <w:b/>
          <w:bCs/>
          <w:sz w:val="20"/>
          <w:szCs w:val="20"/>
          <w:lang w:val="ms-MY"/>
        </w:rPr>
        <w:t>1</w:t>
      </w:r>
      <w:r w:rsidR="00562479" w:rsidRPr="00D75F51">
        <w:rPr>
          <w:rFonts w:ascii="Times New Roman" w:hAnsi="Times New Roman" w:cs="Times New Roman"/>
          <w:sz w:val="20"/>
          <w:szCs w:val="20"/>
          <w:lang w:val="ms-MY"/>
        </w:rPr>
        <w:t xml:space="preserve">. </w:t>
      </w:r>
      <w:r w:rsidRPr="00D75F51">
        <w:rPr>
          <w:rFonts w:ascii="Times New Roman" w:hAnsi="Times New Roman" w:cs="Times New Roman"/>
          <w:sz w:val="20"/>
          <w:szCs w:val="20"/>
          <w:lang w:val="ms-MY"/>
        </w:rPr>
        <w:t>Bahan yang digunakan dalam adat nugal</w:t>
      </w:r>
    </w:p>
    <w:p w14:paraId="63A667B1" w14:textId="77777777" w:rsidR="00BC574B" w:rsidRPr="00D75F51" w:rsidRDefault="00BC574B" w:rsidP="0047788F">
      <w:pPr>
        <w:spacing w:after="0" w:line="240" w:lineRule="auto"/>
        <w:ind w:left="0" w:hanging="2"/>
        <w:jc w:val="center"/>
        <w:rPr>
          <w:rFonts w:ascii="Times New Roman" w:hAnsi="Times New Roman" w:cs="Times New Roman"/>
          <w:sz w:val="24"/>
          <w:szCs w:val="24"/>
          <w:lang w:val="ms-MY"/>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13"/>
        <w:gridCol w:w="5619"/>
      </w:tblGrid>
      <w:tr w:rsidR="00DD015D" w:rsidRPr="00D75F51" w14:paraId="3975D1A7" w14:textId="77777777" w:rsidTr="00366BE1">
        <w:trPr>
          <w:jc w:val="center"/>
        </w:trPr>
        <w:tc>
          <w:tcPr>
            <w:tcW w:w="3113" w:type="dxa"/>
            <w:shd w:val="clear" w:color="auto" w:fill="B8CCE4" w:themeFill="accent1" w:themeFillTint="66"/>
          </w:tcPr>
          <w:p w14:paraId="1F9E70CA" w14:textId="77777777" w:rsidR="00DD015D" w:rsidRPr="00D75F51" w:rsidRDefault="00DD015D" w:rsidP="0047788F">
            <w:pPr>
              <w:pStyle w:val="ListParagraph"/>
              <w:ind w:left="0" w:hanging="2"/>
              <w:jc w:val="both"/>
              <w:rPr>
                <w:rFonts w:ascii="Times New Roman" w:hAnsi="Times New Roman" w:cs="Times New Roman"/>
                <w:b/>
                <w:bCs/>
                <w:sz w:val="20"/>
                <w:szCs w:val="20"/>
                <w:lang w:val="ms-MY"/>
              </w:rPr>
            </w:pPr>
            <w:r w:rsidRPr="00D75F51">
              <w:rPr>
                <w:rFonts w:ascii="Times New Roman" w:hAnsi="Times New Roman" w:cs="Times New Roman"/>
                <w:b/>
                <w:bCs/>
                <w:sz w:val="20"/>
                <w:szCs w:val="20"/>
                <w:lang w:val="ms-MY"/>
              </w:rPr>
              <w:t>Bahan</w:t>
            </w:r>
          </w:p>
        </w:tc>
        <w:tc>
          <w:tcPr>
            <w:tcW w:w="5619" w:type="dxa"/>
            <w:shd w:val="clear" w:color="auto" w:fill="B8CCE4" w:themeFill="accent1" w:themeFillTint="66"/>
          </w:tcPr>
          <w:p w14:paraId="1C59BB5E" w14:textId="77777777" w:rsidR="00DD015D" w:rsidRPr="00D75F51" w:rsidRDefault="00DD015D" w:rsidP="0047788F">
            <w:pPr>
              <w:pStyle w:val="ListParagraph"/>
              <w:ind w:left="0" w:hanging="2"/>
              <w:jc w:val="both"/>
              <w:rPr>
                <w:rFonts w:ascii="Times New Roman" w:hAnsi="Times New Roman" w:cs="Times New Roman"/>
                <w:b/>
                <w:bCs/>
                <w:sz w:val="20"/>
                <w:szCs w:val="20"/>
                <w:lang w:val="ms-MY"/>
              </w:rPr>
            </w:pPr>
            <w:r w:rsidRPr="00D75F51">
              <w:rPr>
                <w:rFonts w:ascii="Times New Roman" w:hAnsi="Times New Roman" w:cs="Times New Roman"/>
                <w:b/>
                <w:bCs/>
                <w:sz w:val="20"/>
                <w:szCs w:val="20"/>
                <w:lang w:val="ms-MY"/>
              </w:rPr>
              <w:t>Keterangan</w:t>
            </w:r>
          </w:p>
        </w:tc>
      </w:tr>
      <w:tr w:rsidR="00DD015D" w:rsidRPr="00D75F51" w14:paraId="67277A86" w14:textId="77777777" w:rsidTr="00366BE1">
        <w:trPr>
          <w:jc w:val="center"/>
        </w:trPr>
        <w:tc>
          <w:tcPr>
            <w:tcW w:w="3113" w:type="dxa"/>
          </w:tcPr>
          <w:p w14:paraId="77F8B899"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Ayam</w:t>
            </w:r>
          </w:p>
        </w:tc>
        <w:tc>
          <w:tcPr>
            <w:tcW w:w="5619" w:type="dxa"/>
          </w:tcPr>
          <w:p w14:paraId="1BCEC9FC"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Ayam seekor digunakan untuk ritual mengebas benih, selanjutnya dipotong dan darahnya dititiskan ke atas benih padi. Selanjutnya ayam tersebut dimasak dan dipisahkan bahagian kepala, kaki, usus, hati dan hempedal untuk ritual bedarok.</w:t>
            </w:r>
          </w:p>
        </w:tc>
      </w:tr>
      <w:tr w:rsidR="00DD015D" w:rsidRPr="00D75F51" w14:paraId="71D313BC" w14:textId="77777777" w:rsidTr="00366BE1">
        <w:trPr>
          <w:jc w:val="center"/>
        </w:trPr>
        <w:tc>
          <w:tcPr>
            <w:tcW w:w="3113" w:type="dxa"/>
          </w:tcPr>
          <w:p w14:paraId="7094466F"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Tuak</w:t>
            </w:r>
          </w:p>
        </w:tc>
        <w:tc>
          <w:tcPr>
            <w:tcW w:w="5619" w:type="dxa"/>
          </w:tcPr>
          <w:p w14:paraId="035F15C7"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Sebanyak 1 botol atau secukupnya.</w:t>
            </w:r>
          </w:p>
        </w:tc>
      </w:tr>
      <w:tr w:rsidR="00DD015D" w:rsidRPr="00D75F51" w14:paraId="703E51F1" w14:textId="77777777" w:rsidTr="00366BE1">
        <w:trPr>
          <w:jc w:val="center"/>
        </w:trPr>
        <w:tc>
          <w:tcPr>
            <w:tcW w:w="3113" w:type="dxa"/>
          </w:tcPr>
          <w:p w14:paraId="49A90616"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Lulun</w:t>
            </w:r>
          </w:p>
        </w:tc>
        <w:tc>
          <w:tcPr>
            <w:tcW w:w="5619" w:type="dxa"/>
          </w:tcPr>
          <w:p w14:paraId="745B5E51"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Kuih tradisional suku Ketungau Sesat, disiapkan secukupnya.</w:t>
            </w:r>
          </w:p>
        </w:tc>
      </w:tr>
      <w:tr w:rsidR="00DD015D" w:rsidRPr="00D75F51" w14:paraId="3743EDE8" w14:textId="77777777" w:rsidTr="00366BE1">
        <w:trPr>
          <w:jc w:val="center"/>
        </w:trPr>
        <w:tc>
          <w:tcPr>
            <w:tcW w:w="3113" w:type="dxa"/>
          </w:tcPr>
          <w:p w14:paraId="21DA88F5"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Nasi</w:t>
            </w:r>
          </w:p>
        </w:tc>
        <w:tc>
          <w:tcPr>
            <w:tcW w:w="5619" w:type="dxa"/>
          </w:tcPr>
          <w:p w14:paraId="57C4E2F6"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Secukupnya dimasak di huma atau bawa dari rumah.</w:t>
            </w:r>
          </w:p>
        </w:tc>
      </w:tr>
      <w:tr w:rsidR="00DD015D" w:rsidRPr="00D75F51" w14:paraId="3FCCB74C" w14:textId="77777777" w:rsidTr="00366BE1">
        <w:trPr>
          <w:jc w:val="center"/>
        </w:trPr>
        <w:tc>
          <w:tcPr>
            <w:tcW w:w="3113" w:type="dxa"/>
          </w:tcPr>
          <w:p w14:paraId="440A9E65"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Lemang</w:t>
            </w:r>
          </w:p>
        </w:tc>
        <w:tc>
          <w:tcPr>
            <w:tcW w:w="5619" w:type="dxa"/>
          </w:tcPr>
          <w:p w14:paraId="666B5C9C"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Lemang secukupnya telah disiapkan dari rumah</w:t>
            </w:r>
          </w:p>
        </w:tc>
      </w:tr>
      <w:tr w:rsidR="00DD015D" w:rsidRPr="00D75F51" w14:paraId="3C020194" w14:textId="77777777" w:rsidTr="00366BE1">
        <w:trPr>
          <w:jc w:val="center"/>
        </w:trPr>
        <w:tc>
          <w:tcPr>
            <w:tcW w:w="3113" w:type="dxa"/>
          </w:tcPr>
          <w:p w14:paraId="2BA0A44B"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Telur Ayam</w:t>
            </w:r>
          </w:p>
        </w:tc>
        <w:tc>
          <w:tcPr>
            <w:tcW w:w="5619" w:type="dxa"/>
          </w:tcPr>
          <w:p w14:paraId="4CCBA83D"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Telur ayam satu atau dua butir. Telur sudah direbus di rumah sebelum dibawa ke huma.</w:t>
            </w:r>
          </w:p>
        </w:tc>
      </w:tr>
      <w:tr w:rsidR="00DD015D" w:rsidRPr="00D75F51" w14:paraId="4650DDA3" w14:textId="77777777" w:rsidTr="00366BE1">
        <w:trPr>
          <w:jc w:val="center"/>
        </w:trPr>
        <w:tc>
          <w:tcPr>
            <w:tcW w:w="3113" w:type="dxa"/>
          </w:tcPr>
          <w:p w14:paraId="3403674E"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Benih padi</w:t>
            </w:r>
          </w:p>
        </w:tc>
        <w:tc>
          <w:tcPr>
            <w:tcW w:w="5619" w:type="dxa"/>
          </w:tcPr>
          <w:p w14:paraId="019EDB54"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 xml:space="preserve">Benih padi terdiri dari pelbagai jenis tergantung kepada pemilik huma. </w:t>
            </w:r>
          </w:p>
        </w:tc>
      </w:tr>
      <w:tr w:rsidR="00DD015D" w:rsidRPr="00D75F51" w14:paraId="6ED52158" w14:textId="77777777" w:rsidTr="00366BE1">
        <w:trPr>
          <w:jc w:val="center"/>
        </w:trPr>
        <w:tc>
          <w:tcPr>
            <w:tcW w:w="3113" w:type="dxa"/>
          </w:tcPr>
          <w:p w14:paraId="275391EE"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Garam</w:t>
            </w:r>
          </w:p>
        </w:tc>
        <w:tc>
          <w:tcPr>
            <w:tcW w:w="5619" w:type="dxa"/>
          </w:tcPr>
          <w:p w14:paraId="4C1222FD" w14:textId="77777777" w:rsidR="00DD015D" w:rsidRPr="00D75F51" w:rsidRDefault="00DD015D" w:rsidP="0047788F">
            <w:pPr>
              <w:pStyle w:val="ListParagraph"/>
              <w:ind w:left="0" w:hanging="2"/>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Garam dapur secukupnya untuk menjamu benih.</w:t>
            </w:r>
          </w:p>
        </w:tc>
      </w:tr>
    </w:tbl>
    <w:p w14:paraId="016D1A38" w14:textId="785F503C" w:rsidR="00DD015D" w:rsidRPr="00D75F51" w:rsidRDefault="00C4477B" w:rsidP="0047788F">
      <w:pPr>
        <w:pStyle w:val="ListParagraph"/>
        <w:spacing w:after="0" w:line="240" w:lineRule="auto"/>
        <w:ind w:leftChars="0" w:left="0" w:firstLineChars="0" w:firstLine="426"/>
        <w:rPr>
          <w:rFonts w:ascii="Times New Roman" w:hAnsi="Times New Roman" w:cs="Times New Roman"/>
          <w:sz w:val="20"/>
          <w:szCs w:val="20"/>
          <w:lang w:val="ms-MY"/>
        </w:rPr>
      </w:pPr>
      <w:r w:rsidRPr="00D75F51">
        <w:rPr>
          <w:rFonts w:ascii="Times New Roman" w:hAnsi="Times New Roman" w:cs="Times New Roman"/>
          <w:sz w:val="20"/>
          <w:szCs w:val="20"/>
          <w:lang w:val="ms-MY"/>
        </w:rPr>
        <w:t>Sumber: Penulis</w:t>
      </w:r>
    </w:p>
    <w:p w14:paraId="5EC2F5DC" w14:textId="77777777" w:rsidR="00C4477B" w:rsidRPr="00D75F51" w:rsidRDefault="00C4477B" w:rsidP="0047788F">
      <w:pPr>
        <w:pStyle w:val="ListParagraph"/>
        <w:spacing w:after="0" w:line="240" w:lineRule="auto"/>
        <w:ind w:left="0" w:hanging="2"/>
        <w:rPr>
          <w:rFonts w:ascii="Times New Roman" w:hAnsi="Times New Roman" w:cs="Times New Roman"/>
          <w:sz w:val="20"/>
          <w:szCs w:val="20"/>
          <w:lang w:val="ms-MY"/>
        </w:rPr>
      </w:pPr>
    </w:p>
    <w:p w14:paraId="16D2AEC9" w14:textId="5456D8BF"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Ritual menurunkan benih atau dalam bahasa Ketungau </w:t>
      </w:r>
      <w:r w:rsidRPr="00D75F51">
        <w:rPr>
          <w:rFonts w:ascii="Times New Roman" w:hAnsi="Times New Roman" w:cs="Times New Roman"/>
          <w:i/>
          <w:iCs/>
          <w:sz w:val="24"/>
          <w:szCs w:val="24"/>
          <w:lang w:val="ms-MY"/>
        </w:rPr>
        <w:t xml:space="preserve">ngelabuah </w:t>
      </w:r>
      <w:r w:rsidRPr="00D75F51">
        <w:rPr>
          <w:rFonts w:ascii="Times New Roman" w:hAnsi="Times New Roman" w:cs="Times New Roman"/>
          <w:sz w:val="24"/>
          <w:szCs w:val="24"/>
          <w:lang w:val="ms-MY"/>
        </w:rPr>
        <w:t xml:space="preserve">benih dilakukan pada pagi hari sekitar pukul 7 hingga pukul 8 pagi sebelum menugal. Tahapan pertama yang dilakukan selepas tiba di huma dipimpin oleh pemilik huma atau seorang pawang adat yang dapat memimpin ritual. Menjamu benih biasanya dipimpin langsung oleh pemilik huma, namun jika pemilik huma tidak faham, pawang adat yang memimpin ritual tersebut. Dalam kepercayaan masyarakat Ketungau Sesat padi memiliki semangat oleh sebab itu perlu diberi makanan. Benih padi seperti manusia yang ingin pergi jauh maka harus dibekali makanan supaya sampai dengan sihat dan selamat. Oleh itu, makanan yang telah disediakan akan disimpan di bawah salib atau di bawah ancak untuk menjamu benih padi. Selain persiapan bahan dalam ritual ini mantera harus dilafazkan. </w:t>
      </w:r>
    </w:p>
    <w:p w14:paraId="380268FE" w14:textId="77777777"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Dalam mantera itu pawang adat berpesan kepada benih padi yang akan ditanam. Benih padi diibaratkan akan berlayar ke Jawa Melaka (</w:t>
      </w:r>
      <w:r w:rsidRPr="00D75F51">
        <w:rPr>
          <w:rFonts w:ascii="Times New Roman" w:hAnsi="Times New Roman" w:cs="Times New Roman"/>
          <w:i/>
          <w:iCs/>
          <w:sz w:val="24"/>
          <w:szCs w:val="24"/>
          <w:lang w:val="ms-MY"/>
        </w:rPr>
        <w:t>Jao Melako</w:t>
      </w:r>
      <w:r w:rsidRPr="00D75F51">
        <w:rPr>
          <w:rFonts w:ascii="Times New Roman" w:hAnsi="Times New Roman" w:cs="Times New Roman"/>
          <w:sz w:val="24"/>
          <w:szCs w:val="24"/>
          <w:lang w:val="ms-MY"/>
        </w:rPr>
        <w:t>) dan diberi bekal kepala ayam, hati ayam, telur, tuak nasi, sayur dan garam. Pemilik huma berpesan kepada benih padi supaya pulang jangan membawa kapas sebab kapas merupakan suatu benda yang ringan walaupun banyak;  maksudnya tidak ada hasil. Pesan kepada benih padi supaya pulang  membawa besi yakni pulang membawa hasil yang banyak. Seterusnya pawang berpesan kepada padi supaya segala alat pembawa barang atau padi tradisional terisi semuanya masa pulang berlayar termasuk kapal yang digunakan harus penuh muatan. Pendek kata, mantera merupakan pesan kepada benih padi supaya menghasilkan hasil yang melimpah.</w:t>
      </w:r>
    </w:p>
    <w:p w14:paraId="0DFF1969" w14:textId="238B35F8" w:rsidR="00DD015D" w:rsidRPr="00D75F51" w:rsidRDefault="00DD015D"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Terdapat pantang larang setelah menugal. Tidak boleh </w:t>
      </w:r>
      <w:r w:rsidR="00BE03D3" w:rsidRPr="00D75F51">
        <w:rPr>
          <w:rFonts w:ascii="Times New Roman" w:hAnsi="Times New Roman" w:cs="Times New Roman"/>
          <w:sz w:val="24"/>
          <w:szCs w:val="24"/>
          <w:lang w:val="ms-MY"/>
        </w:rPr>
        <w:t>mem</w:t>
      </w:r>
      <w:r w:rsidRPr="00D75F51">
        <w:rPr>
          <w:rFonts w:ascii="Times New Roman" w:hAnsi="Times New Roman" w:cs="Times New Roman"/>
          <w:sz w:val="24"/>
          <w:szCs w:val="24"/>
          <w:lang w:val="ms-MY"/>
        </w:rPr>
        <w:t>bakar besi di dapur dan memanggang saringan beras di atas dapur</w:t>
      </w:r>
      <w:r w:rsidRPr="00D75F51">
        <w:rPr>
          <w:rStyle w:val="FootnoteReference"/>
          <w:rFonts w:ascii="Times New Roman" w:hAnsi="Times New Roman" w:cs="Times New Roman"/>
          <w:sz w:val="24"/>
          <w:szCs w:val="24"/>
          <w:lang w:val="ms-MY"/>
        </w:rPr>
        <w:footnoteReference w:id="9"/>
      </w:r>
      <w:r w:rsidRPr="00D75F51">
        <w:rPr>
          <w:rFonts w:ascii="Times New Roman" w:hAnsi="Times New Roman" w:cs="Times New Roman"/>
          <w:sz w:val="24"/>
          <w:szCs w:val="24"/>
          <w:lang w:val="ms-MY"/>
        </w:rPr>
        <w:t xml:space="preserve">. Menurut kepercayaan, jika hal tersebut dilakukan </w:t>
      </w:r>
      <w:r w:rsidRPr="00D75F51">
        <w:rPr>
          <w:rFonts w:ascii="Times New Roman" w:hAnsi="Times New Roman" w:cs="Times New Roman"/>
          <w:sz w:val="24"/>
          <w:szCs w:val="24"/>
          <w:lang w:val="ms-MY"/>
        </w:rPr>
        <w:lastRenderedPageBreak/>
        <w:t>huma akan panas dan padi tidak subur atau dimakan binatang seperti tikus dan lainnya. Pantang larang ini masih diamalkan oleh  sebahagian besar masyarakat di Belandung. Setelah menjamu benih, akan dilafazkan doa Katolik yang singkat dan dipimpin oleh seorang peserta. Pembawa doa bukan pawang adat</w:t>
      </w:r>
      <w:r w:rsidRPr="00D75F51">
        <w:rPr>
          <w:rStyle w:val="FootnoteReference"/>
          <w:rFonts w:ascii="Times New Roman" w:hAnsi="Times New Roman" w:cs="Times New Roman"/>
          <w:sz w:val="24"/>
          <w:szCs w:val="24"/>
          <w:lang w:val="ms-MY"/>
        </w:rPr>
        <w:footnoteReference w:id="10"/>
      </w:r>
      <w:r w:rsidRPr="00D75F51">
        <w:rPr>
          <w:rFonts w:ascii="Times New Roman" w:hAnsi="Times New Roman" w:cs="Times New Roman"/>
          <w:sz w:val="24"/>
          <w:szCs w:val="24"/>
          <w:lang w:val="ms-MY"/>
        </w:rPr>
        <w:t>.</w:t>
      </w:r>
    </w:p>
    <w:p w14:paraId="72869AF0" w14:textId="77777777" w:rsidR="008947D9" w:rsidRPr="00D75F51" w:rsidRDefault="008947D9"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p>
    <w:p w14:paraId="0E7E77E3" w14:textId="77777777" w:rsidR="00DD015D" w:rsidRPr="00D75F51" w:rsidRDefault="00DD015D" w:rsidP="0047788F">
      <w:pPr>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t>Ngudaeh Umo</w:t>
      </w:r>
    </w:p>
    <w:p w14:paraId="709A6263" w14:textId="77777777" w:rsidR="008947D9" w:rsidRPr="00D75F51" w:rsidRDefault="008947D9" w:rsidP="0047788F">
      <w:pPr>
        <w:spacing w:after="0" w:line="240" w:lineRule="auto"/>
        <w:ind w:left="0" w:hanging="2"/>
        <w:rPr>
          <w:rFonts w:ascii="Times New Roman" w:hAnsi="Times New Roman" w:cs="Times New Roman"/>
          <w:b/>
          <w:bCs/>
          <w:i/>
          <w:iCs/>
          <w:sz w:val="24"/>
          <w:szCs w:val="24"/>
          <w:lang w:val="ms-MY"/>
        </w:rPr>
      </w:pPr>
    </w:p>
    <w:p w14:paraId="45F3F970" w14:textId="77777777" w:rsidR="00C46666"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Ngudaeh umo merupakan ritual yang dilakukan setelah padi tumbuh lebih kurang dua bulan. Rakaman </w:t>
      </w:r>
      <w:r w:rsidRPr="00D75F51">
        <w:rPr>
          <w:rFonts w:ascii="Times New Roman" w:hAnsi="Times New Roman" w:cs="Times New Roman"/>
          <w:i/>
          <w:iCs/>
          <w:sz w:val="24"/>
          <w:szCs w:val="24"/>
          <w:lang w:val="ms-MY"/>
        </w:rPr>
        <w:t>ngudaeh umo</w:t>
      </w:r>
      <w:r w:rsidRPr="00D75F51">
        <w:rPr>
          <w:rFonts w:ascii="Times New Roman" w:hAnsi="Times New Roman" w:cs="Times New Roman"/>
          <w:sz w:val="24"/>
          <w:szCs w:val="24"/>
          <w:lang w:val="ms-MY"/>
        </w:rPr>
        <w:t xml:space="preserve"> yang menjadi sumber deskripsi ini dilakukan pada 30 Oktober 2022 dengan pawang bernama Diwan lelaki yang berumur 80 tahun. Ngudaeh umo lebih rumit kerana ditemukan sejenis kulat (</w:t>
      </w:r>
      <w:r w:rsidRPr="00D75F51">
        <w:rPr>
          <w:rFonts w:ascii="Times New Roman" w:hAnsi="Times New Roman" w:cs="Times New Roman"/>
          <w:i/>
          <w:iCs/>
          <w:sz w:val="24"/>
          <w:szCs w:val="24"/>
          <w:lang w:val="ms-MY"/>
        </w:rPr>
        <w:t>kulaet jalo</w:t>
      </w:r>
      <w:r w:rsidRPr="00D75F51">
        <w:rPr>
          <w:rFonts w:ascii="Times New Roman" w:hAnsi="Times New Roman" w:cs="Times New Roman"/>
          <w:sz w:val="24"/>
          <w:szCs w:val="24"/>
          <w:lang w:val="ms-MY"/>
        </w:rPr>
        <w:t>) yang tumbuh di huma. Oleh itu, ngudaeh umo mesti menggunakan kepala anjing dan bahan lainnya iaitu seekor ayam, sebutir telur yang telah direbus, semangkuk beras, sebotol tuak, garam, lulun</w:t>
      </w:r>
      <w:r w:rsidRPr="00D75F51">
        <w:rPr>
          <w:rStyle w:val="FootnoteReference"/>
          <w:rFonts w:ascii="Times New Roman" w:hAnsi="Times New Roman" w:cs="Times New Roman"/>
          <w:sz w:val="24"/>
          <w:szCs w:val="24"/>
          <w:lang w:val="ms-MY"/>
        </w:rPr>
        <w:footnoteReference w:id="11"/>
      </w:r>
      <w:r w:rsidRPr="00D75F51">
        <w:rPr>
          <w:rFonts w:ascii="Times New Roman" w:hAnsi="Times New Roman" w:cs="Times New Roman"/>
          <w:sz w:val="24"/>
          <w:szCs w:val="24"/>
          <w:lang w:val="ms-MY"/>
        </w:rPr>
        <w:t xml:space="preserve">, lemang secukupnya dan sebatang paku.  Ngudaeh umo bertujuan supaya huma terhindar daripada hama dan penyakit serta tumbuh dengan subur sehingga mendapatkan hasil yang berlimpah. Sejak masuknya agama Katolik di Kampung Belandung dalam ritual ngudaeh umo ada empat tahapan, iaitu: 1)  ngebao umo (mengebas huma) menggunakan ayam, 2) berdoa umo secara Katolik, 3) bedarok, dan 4) </w:t>
      </w:r>
      <w:r w:rsidRPr="00D75F51">
        <w:rPr>
          <w:rFonts w:ascii="Times New Roman" w:hAnsi="Times New Roman" w:cs="Times New Roman"/>
          <w:i/>
          <w:iCs/>
          <w:sz w:val="24"/>
          <w:szCs w:val="24"/>
          <w:lang w:val="ms-MY"/>
        </w:rPr>
        <w:t xml:space="preserve">ngunsai entukan </w:t>
      </w:r>
      <w:r w:rsidRPr="00D75F51">
        <w:rPr>
          <w:rFonts w:ascii="Times New Roman" w:hAnsi="Times New Roman" w:cs="Times New Roman"/>
          <w:sz w:val="24"/>
          <w:szCs w:val="24"/>
          <w:lang w:val="ms-MY"/>
        </w:rPr>
        <w:t>(menaburi bulu ayam dan kulit pembungkus lemang) sambil melafazkan mantera.</w:t>
      </w:r>
    </w:p>
    <w:p w14:paraId="321CB96C" w14:textId="017F1D5E"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Sebelum berangkat ke huma terlebih dahulu bahan-bahan disiapkan. Anjing yang akan dijadikan bahan dibunuh;  dan direbus di rumah. Rahang anjing disiapkan sebagai bahan untuk bedarok. Setibanya di huma pemilik huma menuju ke tempat ngelabuah benih pada masa nugal yang ditandai dengan salib dan ancak. Dalam kes yang dirakam ini </w:t>
      </w:r>
      <w:r w:rsidRPr="00D75F51">
        <w:rPr>
          <w:rFonts w:ascii="Times New Roman" w:hAnsi="Times New Roman" w:cs="Times New Roman"/>
          <w:i/>
          <w:iCs/>
          <w:sz w:val="24"/>
          <w:szCs w:val="24"/>
          <w:lang w:val="ms-MY"/>
        </w:rPr>
        <w:t>kulaet jalo</w:t>
      </w:r>
      <w:r w:rsidRPr="00D75F51">
        <w:rPr>
          <w:rFonts w:ascii="Times New Roman" w:hAnsi="Times New Roman" w:cs="Times New Roman"/>
          <w:sz w:val="24"/>
          <w:szCs w:val="24"/>
          <w:lang w:val="ms-MY"/>
        </w:rPr>
        <w:t xml:space="preserve"> tumbuh di sekitar salib. Oleh sebab itu, di persekitaran salib ini dilakukan ngebao umo. Tahap pertama adalah  bahan yang telah disiapkan diletakkan di dekat salib, iaitu rahang anjing, beras serta paku yang diletakkan di atas beras. Pawang adat mengangkat ayam dan mengambil segenggam beras untuk menabur kepala ayam sambil melafazkan mantera. Selanjutnya ayam tersebut diayun-ayunkan untuk ngebao  umo dengan mengucapkan mantera</w:t>
      </w:r>
      <w:r w:rsidR="00802BBE" w:rsidRPr="00D75F51">
        <w:rPr>
          <w:rFonts w:ascii="Times New Roman" w:hAnsi="Times New Roman" w:cs="Times New Roman"/>
          <w:sz w:val="24"/>
          <w:szCs w:val="24"/>
          <w:lang w:val="ms-MY"/>
        </w:rPr>
        <w:t>.</w:t>
      </w:r>
    </w:p>
    <w:p w14:paraId="44FF92BB" w14:textId="118ABDB1"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Dalam pelafazan mantera pawang adat [madah] “memberitahu” kepada penguasa alam semesta bahawa huma tumbuh sejenis kulat. Pemberitahuan juga ditujukan kepada [</w:t>
      </w:r>
      <w:r w:rsidRPr="00D75F51">
        <w:rPr>
          <w:rFonts w:ascii="Times New Roman" w:hAnsi="Times New Roman" w:cs="Times New Roman"/>
          <w:i/>
          <w:sz w:val="24"/>
          <w:szCs w:val="24"/>
          <w:lang w:val="ms-MY"/>
        </w:rPr>
        <w:t>tapang</w:t>
      </w:r>
      <w:r w:rsidRPr="00D75F51">
        <w:rPr>
          <w:rFonts w:ascii="Times New Roman" w:hAnsi="Times New Roman" w:cs="Times New Roman"/>
          <w:iCs/>
          <w:sz w:val="24"/>
          <w:szCs w:val="24"/>
          <w:lang w:val="ms-MY"/>
        </w:rPr>
        <w:t>] “nama pokok” mewakili tumbuhan, kepada [</w:t>
      </w:r>
      <w:r w:rsidRPr="00D75F51">
        <w:rPr>
          <w:rFonts w:ascii="Times New Roman" w:hAnsi="Times New Roman" w:cs="Times New Roman"/>
          <w:i/>
          <w:sz w:val="24"/>
          <w:szCs w:val="24"/>
          <w:lang w:val="ms-MY"/>
        </w:rPr>
        <w:t>ampah</w:t>
      </w:r>
      <w:r w:rsidRPr="00D75F51">
        <w:rPr>
          <w:rFonts w:ascii="Times New Roman" w:hAnsi="Times New Roman" w:cs="Times New Roman"/>
          <w:iCs/>
          <w:sz w:val="24"/>
          <w:szCs w:val="24"/>
          <w:lang w:val="ms-MY"/>
        </w:rPr>
        <w:t>] “tanah” dan kepada [</w:t>
      </w:r>
      <w:r w:rsidRPr="00D75F51">
        <w:rPr>
          <w:rFonts w:ascii="Times New Roman" w:hAnsi="Times New Roman" w:cs="Times New Roman"/>
          <w:i/>
          <w:sz w:val="24"/>
          <w:szCs w:val="24"/>
          <w:lang w:val="ms-MY"/>
        </w:rPr>
        <w:t>aik jateuk</w:t>
      </w:r>
      <w:r w:rsidRPr="00D75F51">
        <w:rPr>
          <w:rFonts w:ascii="Times New Roman" w:hAnsi="Times New Roman" w:cs="Times New Roman"/>
          <w:iCs/>
          <w:sz w:val="24"/>
          <w:szCs w:val="24"/>
          <w:lang w:val="ms-MY"/>
        </w:rPr>
        <w:t>]</w:t>
      </w:r>
      <w:r w:rsidRPr="00D75F51">
        <w:rPr>
          <w:rFonts w:ascii="Times New Roman" w:hAnsi="Times New Roman" w:cs="Times New Roman"/>
          <w:i/>
          <w:sz w:val="24"/>
          <w:szCs w:val="24"/>
          <w:lang w:val="ms-MY"/>
        </w:rPr>
        <w:t xml:space="preserve"> “</w:t>
      </w:r>
      <w:r w:rsidRPr="00D75F51">
        <w:rPr>
          <w:rFonts w:ascii="Times New Roman" w:hAnsi="Times New Roman" w:cs="Times New Roman"/>
          <w:iCs/>
          <w:sz w:val="24"/>
          <w:szCs w:val="24"/>
          <w:lang w:val="ms-MY"/>
        </w:rPr>
        <w:t>air”. Hal ini menujukan hubungan mesra masyarakat Ketungau Sesat dengan alam. Adanya kulat tumbuh di huma dianggap pemali sehingga dilakukan [</w:t>
      </w:r>
      <w:r w:rsidRPr="00D75F51">
        <w:rPr>
          <w:rFonts w:ascii="Times New Roman" w:hAnsi="Times New Roman" w:cs="Times New Roman"/>
          <w:i/>
          <w:sz w:val="24"/>
          <w:szCs w:val="24"/>
          <w:lang w:val="ms-MY"/>
        </w:rPr>
        <w:t>ngebao</w:t>
      </w:r>
      <w:r w:rsidRPr="00D75F51">
        <w:rPr>
          <w:rFonts w:ascii="Times New Roman" w:hAnsi="Times New Roman" w:cs="Times New Roman"/>
          <w:iCs/>
          <w:sz w:val="24"/>
          <w:szCs w:val="24"/>
          <w:lang w:val="ms-MY"/>
        </w:rPr>
        <w:t>]</w:t>
      </w:r>
      <w:r w:rsidRPr="00D75F51">
        <w:rPr>
          <w:rFonts w:ascii="Times New Roman" w:hAnsi="Times New Roman" w:cs="Times New Roman"/>
          <w:i/>
          <w:sz w:val="24"/>
          <w:szCs w:val="24"/>
          <w:lang w:val="ms-MY"/>
        </w:rPr>
        <w:t xml:space="preserve"> </w:t>
      </w:r>
      <w:r w:rsidRPr="00D75F51">
        <w:rPr>
          <w:rFonts w:ascii="Times New Roman" w:hAnsi="Times New Roman" w:cs="Times New Roman"/>
          <w:iCs/>
          <w:sz w:val="24"/>
          <w:szCs w:val="24"/>
          <w:lang w:val="ms-MY"/>
        </w:rPr>
        <w:t>“mengebas dengan ayam”  supaya pemilik huma dijauhkan dari</w:t>
      </w:r>
      <w:r w:rsidR="00E0306B" w:rsidRPr="00D75F51">
        <w:rPr>
          <w:rFonts w:ascii="Times New Roman" w:hAnsi="Times New Roman" w:cs="Times New Roman"/>
          <w:iCs/>
          <w:sz w:val="24"/>
          <w:szCs w:val="24"/>
          <w:lang w:val="ms-MY"/>
        </w:rPr>
        <w:t>pada</w:t>
      </w:r>
      <w:r w:rsidRPr="00D75F51">
        <w:rPr>
          <w:rFonts w:ascii="Times New Roman" w:hAnsi="Times New Roman" w:cs="Times New Roman"/>
          <w:iCs/>
          <w:sz w:val="24"/>
          <w:szCs w:val="24"/>
          <w:lang w:val="ms-MY"/>
        </w:rPr>
        <w:t xml:space="preserve"> badi. Ayam dipercayai memiliki kekuatan dalam mengusir penyakit, sial dan makhluk halus yang hendak mengganggu, hal ini lebih kurang sama dengan kepercayaan masyarakat Ibanik lainnya (lihat Hendrikus et al.</w:t>
      </w:r>
      <w:r w:rsidR="000A699D" w:rsidRPr="00D75F51">
        <w:rPr>
          <w:rFonts w:ascii="Times New Roman" w:hAnsi="Times New Roman" w:cs="Times New Roman"/>
          <w:iCs/>
          <w:sz w:val="24"/>
          <w:szCs w:val="24"/>
          <w:lang w:val="ms-MY"/>
        </w:rPr>
        <w:t>,</w:t>
      </w:r>
      <w:r w:rsidRPr="00D75F51">
        <w:rPr>
          <w:rFonts w:ascii="Times New Roman" w:hAnsi="Times New Roman" w:cs="Times New Roman"/>
          <w:iCs/>
          <w:sz w:val="24"/>
          <w:szCs w:val="24"/>
          <w:lang w:val="ms-MY"/>
        </w:rPr>
        <w:t xml:space="preserve"> 2023).  Dalam mantera pawang adat menyatakan bersalah kerana adanya kulat tumbuh di huma, oleh itu ayam sebagai adat atas kesalahan tersebut.</w:t>
      </w:r>
    </w:p>
    <w:p w14:paraId="71B93DF7" w14:textId="4B4F7F3A"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 xml:space="preserve">Setelah membaca mantera maka ayam dipotong; darahnya dibiarkan menitis ke tanah serta dibawa mengelilingi salib sekali putaran. Ayam yang telah dipotong dibersihkan dan dimasak untuk bahan bedarok. Bahan bedarok sama dengan bahan ngebao umo hanya ditambah lemang dan beberapa bahagian organ ayam yang  telah dimasak seperti kepala, usus, hati, hempedal dan kaki. Sementara menunggu persiapan bahan mereka melafazkan doa Katolik yang dipimpin oleh </w:t>
      </w:r>
      <w:r w:rsidRPr="00D75F51">
        <w:rPr>
          <w:rFonts w:ascii="Times New Roman" w:hAnsi="Times New Roman" w:cs="Times New Roman"/>
          <w:iCs/>
          <w:sz w:val="24"/>
          <w:szCs w:val="24"/>
          <w:lang w:val="ms-MY"/>
        </w:rPr>
        <w:lastRenderedPageBreak/>
        <w:t>pemimpin umat</w:t>
      </w:r>
      <w:r w:rsidRPr="00D75F51">
        <w:rPr>
          <w:rStyle w:val="FootnoteReference"/>
          <w:rFonts w:ascii="Times New Roman" w:hAnsi="Times New Roman" w:cs="Times New Roman"/>
          <w:iCs/>
          <w:sz w:val="24"/>
          <w:szCs w:val="24"/>
          <w:lang w:val="ms-MY"/>
        </w:rPr>
        <w:footnoteReference w:id="12"/>
      </w:r>
      <w:r w:rsidRPr="00D75F51">
        <w:rPr>
          <w:rFonts w:ascii="Times New Roman" w:hAnsi="Times New Roman" w:cs="Times New Roman"/>
          <w:iCs/>
          <w:sz w:val="24"/>
          <w:szCs w:val="24"/>
          <w:lang w:val="ms-MY"/>
        </w:rPr>
        <w:t xml:space="preserve"> dan diikuti oleh semua peserta termasuk pawang adat.  Setelah doa Katolik, adat bedarok diadakan di tempat yang sama. Bedarok yang pertama dilakukan di pinggir salib dengan menuangkan tuak ke tanah sedikit-sedikit sambil melafazkan mantera</w:t>
      </w:r>
      <w:r w:rsidR="00E66F58" w:rsidRPr="00D75F51">
        <w:rPr>
          <w:rFonts w:ascii="Times New Roman" w:hAnsi="Times New Roman" w:cs="Times New Roman"/>
          <w:iCs/>
          <w:sz w:val="24"/>
          <w:szCs w:val="24"/>
          <w:lang w:val="ms-MY"/>
        </w:rPr>
        <w:t>.</w:t>
      </w:r>
    </w:p>
    <w:p w14:paraId="4B952176" w14:textId="4324B10D"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Pelafazan mantera upacara bedarok pertama hanya berupa kata-kata pembuka sahaja; memberitahukan bahawa ada bedarok di tanah tersebut. Dalam mantera dilafazkan permohonan [</w:t>
      </w:r>
      <w:r w:rsidRPr="00D75F51">
        <w:rPr>
          <w:rFonts w:ascii="Times New Roman" w:hAnsi="Times New Roman" w:cs="Times New Roman"/>
          <w:i/>
          <w:sz w:val="24"/>
          <w:szCs w:val="24"/>
          <w:lang w:val="ms-MY"/>
        </w:rPr>
        <w:t xml:space="preserve">tanah ampah penuh </w:t>
      </w:r>
      <w:r w:rsidRPr="00D75F51">
        <w:rPr>
          <w:rFonts w:ascii="Times New Roman" w:hAnsi="Times New Roman" w:cs="Times New Roman"/>
          <w:iCs/>
          <w:sz w:val="24"/>
          <w:szCs w:val="24"/>
          <w:lang w:val="ms-MY"/>
        </w:rPr>
        <w:t>padai] ‘tanah penuh padi” harapan supaya ladang penuh dengan padi dan tumbuh subur dan dijauhkan dari segala penyakit. Segala makanan dalam badarok ini diberikan kepada [</w:t>
      </w:r>
      <w:r w:rsidRPr="00D75F51">
        <w:rPr>
          <w:rFonts w:ascii="Times New Roman" w:hAnsi="Times New Roman" w:cs="Times New Roman"/>
          <w:i/>
          <w:sz w:val="24"/>
          <w:szCs w:val="24"/>
          <w:lang w:val="ms-MY"/>
        </w:rPr>
        <w:t>juato tanah juato ampah juato aik</w:t>
      </w:r>
      <w:r w:rsidRPr="00D75F51">
        <w:rPr>
          <w:rFonts w:ascii="Times New Roman" w:hAnsi="Times New Roman" w:cs="Times New Roman"/>
          <w:iCs/>
          <w:sz w:val="24"/>
          <w:szCs w:val="24"/>
          <w:lang w:val="ms-MY"/>
        </w:rPr>
        <w:t xml:space="preserve">] “dewa tanah, dewa air”. Selanjutnya upacara bedarok berpindah ke salah satu pokok padi, dengan menaburkan makanan dan menitiskan tuak dengan telunjuk ke pokok padi </w:t>
      </w:r>
      <w:r w:rsidR="00201290" w:rsidRPr="00D75F51">
        <w:rPr>
          <w:rFonts w:ascii="Times New Roman" w:hAnsi="Times New Roman" w:cs="Times New Roman"/>
          <w:iCs/>
          <w:sz w:val="24"/>
          <w:szCs w:val="24"/>
          <w:lang w:val="ms-MY"/>
        </w:rPr>
        <w:t>dan</w:t>
      </w:r>
      <w:r w:rsidRPr="00D75F51">
        <w:rPr>
          <w:rFonts w:ascii="Times New Roman" w:hAnsi="Times New Roman" w:cs="Times New Roman"/>
          <w:iCs/>
          <w:sz w:val="24"/>
          <w:szCs w:val="24"/>
          <w:lang w:val="ms-MY"/>
        </w:rPr>
        <w:t xml:space="preserve"> melafazkan mantera</w:t>
      </w:r>
      <w:r w:rsidR="00E66F58" w:rsidRPr="00D75F51">
        <w:rPr>
          <w:rFonts w:ascii="Times New Roman" w:hAnsi="Times New Roman" w:cs="Times New Roman"/>
          <w:iCs/>
          <w:sz w:val="24"/>
          <w:szCs w:val="24"/>
          <w:lang w:val="ms-MY"/>
        </w:rPr>
        <w:t>.</w:t>
      </w:r>
    </w:p>
    <w:p w14:paraId="7618A328" w14:textId="3606D261"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Bedarok tahap kedua pelafazan mantera lebih panjang dari</w:t>
      </w:r>
      <w:r w:rsidR="00E66F58" w:rsidRPr="00D75F51">
        <w:rPr>
          <w:rFonts w:ascii="Times New Roman" w:hAnsi="Times New Roman" w:cs="Times New Roman"/>
          <w:iCs/>
          <w:sz w:val="24"/>
          <w:szCs w:val="24"/>
          <w:lang w:val="ms-MY"/>
        </w:rPr>
        <w:t>pada</w:t>
      </w:r>
      <w:r w:rsidRPr="00D75F51">
        <w:rPr>
          <w:rFonts w:ascii="Times New Roman" w:hAnsi="Times New Roman" w:cs="Times New Roman"/>
          <w:iCs/>
          <w:sz w:val="24"/>
          <w:szCs w:val="24"/>
          <w:lang w:val="ms-MY"/>
        </w:rPr>
        <w:t xml:space="preserve"> pertama. Bahan jamuan dalam bedarok disebut oleh pawang adat satu per satu  sambil melafazkan mantera pada setiap bahan tersebut. Bedarok menggunakan [</w:t>
      </w:r>
      <w:r w:rsidRPr="00D75F51">
        <w:rPr>
          <w:rFonts w:ascii="Times New Roman" w:hAnsi="Times New Roman" w:cs="Times New Roman"/>
          <w:i/>
          <w:sz w:val="24"/>
          <w:szCs w:val="24"/>
          <w:lang w:val="ms-MY"/>
        </w:rPr>
        <w:t>kepalok manuk</w:t>
      </w:r>
      <w:r w:rsidRPr="00D75F51">
        <w:rPr>
          <w:rFonts w:ascii="Times New Roman" w:hAnsi="Times New Roman" w:cs="Times New Roman"/>
          <w:iCs/>
          <w:sz w:val="24"/>
          <w:szCs w:val="24"/>
          <w:lang w:val="ms-MY"/>
        </w:rPr>
        <w:t>] "kapala ayam" diharapkan padi [</w:t>
      </w:r>
      <w:r w:rsidRPr="00D75F51">
        <w:rPr>
          <w:rFonts w:ascii="Times New Roman" w:hAnsi="Times New Roman" w:cs="Times New Roman"/>
          <w:i/>
          <w:sz w:val="24"/>
          <w:szCs w:val="24"/>
          <w:lang w:val="ms-MY"/>
        </w:rPr>
        <w:t>bageh</w:t>
      </w:r>
      <w:r w:rsidRPr="00D75F51">
        <w:rPr>
          <w:rFonts w:ascii="Times New Roman" w:hAnsi="Times New Roman" w:cs="Times New Roman"/>
          <w:iCs/>
          <w:sz w:val="24"/>
          <w:szCs w:val="24"/>
          <w:lang w:val="ms-MY"/>
        </w:rPr>
        <w:t>] "kacak/bagus" di tengah ladang dan [awaeh] "baik". Padi diibaratkan sebagai manusia yang kaca dan baik; tumbuh dengan subur. Bedarok dengan [</w:t>
      </w:r>
      <w:r w:rsidRPr="00D75F51">
        <w:rPr>
          <w:rFonts w:ascii="Times New Roman" w:hAnsi="Times New Roman" w:cs="Times New Roman"/>
          <w:i/>
          <w:sz w:val="24"/>
          <w:szCs w:val="24"/>
          <w:lang w:val="ms-MY"/>
        </w:rPr>
        <w:t>lintan manok</w:t>
      </w:r>
      <w:r w:rsidRPr="00D75F51">
        <w:rPr>
          <w:rFonts w:ascii="Times New Roman" w:hAnsi="Times New Roman" w:cs="Times New Roman"/>
          <w:iCs/>
          <w:sz w:val="24"/>
          <w:szCs w:val="24"/>
          <w:lang w:val="ms-MY"/>
        </w:rPr>
        <w:t>] "hempedal ayam" supaya semangat padi [</w:t>
      </w:r>
      <w:r w:rsidRPr="00D75F51">
        <w:rPr>
          <w:rFonts w:ascii="Times New Roman" w:hAnsi="Times New Roman" w:cs="Times New Roman"/>
          <w:i/>
          <w:sz w:val="24"/>
          <w:szCs w:val="24"/>
          <w:lang w:val="ms-MY"/>
        </w:rPr>
        <w:t>betuguw</w:t>
      </w:r>
      <w:r w:rsidRPr="00D75F51">
        <w:rPr>
          <w:rFonts w:ascii="Times New Roman" w:hAnsi="Times New Roman" w:cs="Times New Roman"/>
          <w:iCs/>
          <w:sz w:val="24"/>
          <w:szCs w:val="24"/>
          <w:lang w:val="ms-MY"/>
        </w:rPr>
        <w:t>] "diam" tidak pergi ke tempat lain. Kepercayaan tentang semangat padi dapat pergi ke tempat lain juga terdapat dalam masyarakat Melayu di Semenanjung. Semangat padi tergantung kepada layanan yang diterimanya (Amat</w:t>
      </w:r>
      <w:r w:rsidR="000A699D" w:rsidRPr="00D75F51">
        <w:rPr>
          <w:rFonts w:ascii="Times New Roman" w:hAnsi="Times New Roman" w:cs="Times New Roman"/>
          <w:iCs/>
          <w:sz w:val="24"/>
          <w:szCs w:val="24"/>
          <w:lang w:val="ms-MY"/>
        </w:rPr>
        <w:t>,</w:t>
      </w:r>
      <w:r w:rsidRPr="00D75F51">
        <w:rPr>
          <w:rFonts w:ascii="Times New Roman" w:hAnsi="Times New Roman" w:cs="Times New Roman"/>
          <w:iCs/>
          <w:sz w:val="24"/>
          <w:szCs w:val="24"/>
          <w:lang w:val="ms-MY"/>
        </w:rPr>
        <w:t xml:space="preserve"> 1990). Bedarok menggunakan [</w:t>
      </w:r>
      <w:r w:rsidRPr="00D75F51">
        <w:rPr>
          <w:rFonts w:ascii="Times New Roman" w:hAnsi="Times New Roman" w:cs="Times New Roman"/>
          <w:i/>
          <w:sz w:val="24"/>
          <w:szCs w:val="24"/>
          <w:lang w:val="ms-MY"/>
        </w:rPr>
        <w:t>teluk</w:t>
      </w:r>
      <w:r w:rsidRPr="00D75F51">
        <w:rPr>
          <w:rFonts w:ascii="Times New Roman" w:hAnsi="Times New Roman" w:cs="Times New Roman"/>
          <w:iCs/>
          <w:sz w:val="24"/>
          <w:szCs w:val="24"/>
          <w:lang w:val="ms-MY"/>
        </w:rPr>
        <w:t>] "telur" berharap pemilik huma bergembira melihat padi subur. Bedarok mengunggunkan [</w:t>
      </w:r>
      <w:r w:rsidRPr="00D75F51">
        <w:rPr>
          <w:rFonts w:ascii="Times New Roman" w:hAnsi="Times New Roman" w:cs="Times New Roman"/>
          <w:i/>
          <w:sz w:val="24"/>
          <w:szCs w:val="24"/>
          <w:lang w:val="ms-MY"/>
        </w:rPr>
        <w:t>kakei manuk</w:t>
      </w:r>
      <w:r w:rsidRPr="00D75F51">
        <w:rPr>
          <w:rFonts w:ascii="Times New Roman" w:hAnsi="Times New Roman" w:cs="Times New Roman"/>
          <w:iCs/>
          <w:sz w:val="24"/>
          <w:szCs w:val="24"/>
          <w:lang w:val="ms-MY"/>
        </w:rPr>
        <w:t>] "kaki ayam" diharapkan kaki ayam mengais sega hama padi. Bahan jamuan tuak diharapkan orang yang melihat padi di huma menjadi senang lebih kurang sama dengan harapan  bahan telur ayam. Bahan yang terakhir garam; harapan  lebih kurang sama dengan bahan lainnya iaitu padi subur dan tuaian berlimpah.  Setelah selesai adat bedarok, pawang adat menguburkan rahang anjing di tanah menghadap ke arah matahari terbenam</w:t>
      </w:r>
      <w:r w:rsidR="00E30278" w:rsidRPr="00D75F51">
        <w:rPr>
          <w:rFonts w:ascii="Times New Roman" w:hAnsi="Times New Roman" w:cs="Times New Roman"/>
          <w:iCs/>
          <w:sz w:val="24"/>
          <w:szCs w:val="24"/>
          <w:lang w:val="ms-MY"/>
        </w:rPr>
        <w:t>.</w:t>
      </w:r>
    </w:p>
    <w:p w14:paraId="5C69AF2A" w14:textId="77777777" w:rsidR="00C46666" w:rsidRPr="00D75F51" w:rsidRDefault="00DD015D" w:rsidP="0047788F">
      <w:pPr>
        <w:pStyle w:val="ListParagraph"/>
        <w:spacing w:after="0" w:line="240" w:lineRule="auto"/>
        <w:ind w:leftChars="0" w:left="0" w:firstLineChars="0" w:firstLine="720"/>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 xml:space="preserve">Anjing merupakan haiwan peliharaan yang digunakan untuk menjaga rumah dan berburu di hutan. Sesuai dengan kepercayaan masyarakat Ketungau Sesat, rahang anjing ini diminta untuk menjaga huma dan menggonggong segala binatang yang hendak mengganggu huma. Selanjutnya paku yang telah disediakan di atas beras digigit oleh pawang adat dengan mengucapkan kata </w:t>
      </w:r>
      <w:r w:rsidRPr="00D75F51">
        <w:rPr>
          <w:rFonts w:ascii="Times New Roman" w:hAnsi="Times New Roman" w:cs="Times New Roman"/>
          <w:i/>
          <w:sz w:val="24"/>
          <w:szCs w:val="24"/>
          <w:lang w:val="ms-MY"/>
        </w:rPr>
        <w:t xml:space="preserve">krus semengaek. </w:t>
      </w:r>
      <w:r w:rsidRPr="00D75F51">
        <w:rPr>
          <w:rFonts w:ascii="Times New Roman" w:hAnsi="Times New Roman" w:cs="Times New Roman"/>
          <w:iCs/>
          <w:sz w:val="24"/>
          <w:szCs w:val="24"/>
          <w:lang w:val="ms-MY"/>
        </w:rPr>
        <w:t>Paku tersebut ditancapkan ke tanah sambil melafazkan mantera [</w:t>
      </w:r>
      <w:r w:rsidRPr="00D75F51">
        <w:rPr>
          <w:rFonts w:ascii="Times New Roman" w:hAnsi="Times New Roman" w:cs="Times New Roman"/>
          <w:i/>
          <w:sz w:val="24"/>
          <w:szCs w:val="24"/>
          <w:lang w:val="ms-MY"/>
        </w:rPr>
        <w:t>Keraeh besei keraeh semengaek</w:t>
      </w:r>
      <w:r w:rsidRPr="00D75F51">
        <w:rPr>
          <w:rFonts w:ascii="Times New Roman" w:hAnsi="Times New Roman" w:cs="Times New Roman"/>
          <w:iCs/>
          <w:sz w:val="24"/>
          <w:szCs w:val="24"/>
          <w:lang w:val="ms-MY"/>
        </w:rPr>
        <w:t>]</w:t>
      </w:r>
      <w:r w:rsidRPr="00D75F51">
        <w:rPr>
          <w:rFonts w:ascii="Times New Roman" w:hAnsi="Times New Roman" w:cs="Times New Roman"/>
          <w:i/>
          <w:sz w:val="24"/>
          <w:szCs w:val="24"/>
          <w:lang w:val="ms-MY"/>
        </w:rPr>
        <w:t xml:space="preserve"> “</w:t>
      </w:r>
      <w:r w:rsidRPr="00D75F51">
        <w:rPr>
          <w:rFonts w:ascii="Times New Roman" w:hAnsi="Times New Roman" w:cs="Times New Roman"/>
          <w:iCs/>
          <w:sz w:val="24"/>
          <w:szCs w:val="24"/>
          <w:lang w:val="ms-MY"/>
        </w:rPr>
        <w:t>keras besi keras semangat”.</w:t>
      </w:r>
      <w:r w:rsidRPr="00D75F51">
        <w:rPr>
          <w:rFonts w:ascii="Times New Roman" w:hAnsi="Times New Roman" w:cs="Times New Roman"/>
          <w:i/>
          <w:sz w:val="24"/>
          <w:szCs w:val="24"/>
          <w:lang w:val="ms-MY"/>
        </w:rPr>
        <w:t xml:space="preserve"> </w:t>
      </w:r>
      <w:r w:rsidRPr="00D75F51">
        <w:rPr>
          <w:rFonts w:ascii="Times New Roman" w:hAnsi="Times New Roman" w:cs="Times New Roman"/>
          <w:iCs/>
          <w:sz w:val="24"/>
          <w:szCs w:val="24"/>
          <w:lang w:val="ms-MY"/>
        </w:rPr>
        <w:t>Semangat yang dimaksudkan semangat padi dan semangat peserta dalam ritual.</w:t>
      </w:r>
    </w:p>
    <w:p w14:paraId="075A6988" w14:textId="19C571AD" w:rsidR="00DD015D" w:rsidRPr="00D75F51" w:rsidRDefault="00DD015D" w:rsidP="0047788F">
      <w:pPr>
        <w:pStyle w:val="ListParagraph"/>
        <w:spacing w:after="0" w:line="240" w:lineRule="auto"/>
        <w:ind w:leftChars="0" w:left="0" w:firstLineChars="0" w:firstLine="720"/>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 xml:space="preserve">Selanjutnya dilakukan ritual </w:t>
      </w:r>
      <w:r w:rsidRPr="00D75F51">
        <w:rPr>
          <w:rFonts w:ascii="Times New Roman" w:hAnsi="Times New Roman" w:cs="Times New Roman"/>
          <w:i/>
          <w:sz w:val="24"/>
          <w:szCs w:val="24"/>
          <w:lang w:val="ms-MY"/>
        </w:rPr>
        <w:t>ngunsai entukan</w:t>
      </w:r>
      <w:r w:rsidRPr="00D75F51">
        <w:rPr>
          <w:rFonts w:ascii="Times New Roman" w:hAnsi="Times New Roman" w:cs="Times New Roman"/>
          <w:iCs/>
          <w:sz w:val="24"/>
          <w:szCs w:val="24"/>
          <w:lang w:val="ms-MY"/>
        </w:rPr>
        <w:t>. Adapun bahan yang digunakan iaitu bulu ayam dan kulit pembungkus lemang. Bulu ayam yang disediakan merupakan bulu ayam yang digunakan untuk ngebao umo dan bedarok. Bulu ayam dan kulit pembungkus lemang ditetak kemudian ditaburkan ke tanah di sekitar salib sambil melafazkan mantera. Ngunsai entukan  merupakan tahapan terakhir dalam ritual ngudaeh umo. Dalam mantera meminta doa kepada [</w:t>
      </w:r>
      <w:r w:rsidRPr="00D75F51">
        <w:rPr>
          <w:rFonts w:ascii="Times New Roman" w:hAnsi="Times New Roman" w:cs="Times New Roman"/>
          <w:i/>
          <w:sz w:val="24"/>
          <w:szCs w:val="24"/>
          <w:lang w:val="ms-MY"/>
        </w:rPr>
        <w:t>burunguw nanyok</w:t>
      </w:r>
      <w:r w:rsidRPr="00D75F51">
        <w:rPr>
          <w:rFonts w:ascii="Times New Roman" w:hAnsi="Times New Roman" w:cs="Times New Roman"/>
          <w:iCs/>
          <w:sz w:val="24"/>
          <w:szCs w:val="24"/>
          <w:lang w:val="ms-MY"/>
        </w:rPr>
        <w:t>] “burung bertanya”, Kata “doa” dalam mantera ini diduga pengaruh agama Katolik yang pawang adat anuti. Dengan tujuan untuk menolak segala bentuk penyakit, sial, hantu, hama padi dan lainnya. Selain itu dalam doa atau mantera ngunsai entukan ini ada permintaan supaya hasil padi berlimpah.</w:t>
      </w:r>
    </w:p>
    <w:p w14:paraId="25873C0C" w14:textId="77777777" w:rsidR="00E30278" w:rsidRPr="00D75F51" w:rsidRDefault="00E30278" w:rsidP="0047788F">
      <w:pPr>
        <w:spacing w:after="0" w:line="240" w:lineRule="auto"/>
        <w:ind w:left="0" w:hanging="2"/>
        <w:rPr>
          <w:rFonts w:ascii="Times New Roman" w:hAnsi="Times New Roman" w:cs="Times New Roman"/>
          <w:b/>
          <w:bCs/>
          <w:i/>
          <w:iCs/>
          <w:sz w:val="24"/>
          <w:szCs w:val="24"/>
          <w:lang w:val="ms-MY"/>
        </w:rPr>
      </w:pPr>
    </w:p>
    <w:p w14:paraId="28ED609B" w14:textId="77777777" w:rsidR="00E30278" w:rsidRPr="00D75F51" w:rsidRDefault="00E30278" w:rsidP="0047788F">
      <w:pPr>
        <w:spacing w:after="0" w:line="240" w:lineRule="auto"/>
        <w:ind w:left="0" w:hanging="2"/>
        <w:rPr>
          <w:rFonts w:ascii="Times New Roman" w:hAnsi="Times New Roman" w:cs="Times New Roman"/>
          <w:b/>
          <w:bCs/>
          <w:i/>
          <w:iCs/>
          <w:sz w:val="24"/>
          <w:szCs w:val="24"/>
          <w:lang w:val="ms-MY"/>
        </w:rPr>
      </w:pPr>
    </w:p>
    <w:p w14:paraId="516F499E" w14:textId="77777777" w:rsidR="00E30278" w:rsidRPr="00D75F51" w:rsidRDefault="00E30278" w:rsidP="0047788F">
      <w:pPr>
        <w:spacing w:after="0" w:line="240" w:lineRule="auto"/>
        <w:ind w:left="0" w:hanging="2"/>
        <w:rPr>
          <w:rFonts w:ascii="Times New Roman" w:hAnsi="Times New Roman" w:cs="Times New Roman"/>
          <w:b/>
          <w:bCs/>
          <w:i/>
          <w:iCs/>
          <w:sz w:val="24"/>
          <w:szCs w:val="24"/>
          <w:lang w:val="ms-MY"/>
        </w:rPr>
      </w:pPr>
    </w:p>
    <w:p w14:paraId="75A9FACF" w14:textId="77777777" w:rsidR="00E30278" w:rsidRPr="00D75F51" w:rsidRDefault="00E30278" w:rsidP="0047788F">
      <w:pPr>
        <w:spacing w:after="0" w:line="240" w:lineRule="auto"/>
        <w:ind w:left="0" w:hanging="2"/>
        <w:rPr>
          <w:rFonts w:ascii="Times New Roman" w:hAnsi="Times New Roman" w:cs="Times New Roman"/>
          <w:b/>
          <w:bCs/>
          <w:i/>
          <w:iCs/>
          <w:sz w:val="24"/>
          <w:szCs w:val="24"/>
          <w:lang w:val="ms-MY"/>
        </w:rPr>
      </w:pPr>
    </w:p>
    <w:p w14:paraId="328F3B4F" w14:textId="35681993" w:rsidR="00DD015D" w:rsidRPr="00D75F51" w:rsidRDefault="00DD015D" w:rsidP="0047788F">
      <w:pPr>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lastRenderedPageBreak/>
        <w:t>Meribo Umo</w:t>
      </w:r>
    </w:p>
    <w:p w14:paraId="2DA9F084" w14:textId="77777777" w:rsidR="007775FB" w:rsidRPr="00D75F51" w:rsidRDefault="007775FB" w:rsidP="0047788F">
      <w:pPr>
        <w:spacing w:after="0" w:line="240" w:lineRule="auto"/>
        <w:ind w:left="0" w:hanging="2"/>
        <w:rPr>
          <w:rFonts w:ascii="Times New Roman" w:hAnsi="Times New Roman" w:cs="Times New Roman"/>
          <w:b/>
          <w:bCs/>
          <w:i/>
          <w:iCs/>
          <w:sz w:val="24"/>
          <w:szCs w:val="24"/>
          <w:lang w:val="ms-MY"/>
        </w:rPr>
      </w:pPr>
    </w:p>
    <w:p w14:paraId="6EA4F6D7" w14:textId="77777777" w:rsidR="00C46666"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Meribu umo dilakukan setelah ngemabo atau membersih rumput di huma. Proses membersih rumput ini dilakukan dengan cara dicabut atau menggunakan tajak (alat untuk membersihkan rumput di huma). Namun sekarang masyarakat Ketungau Sesat lebih sering membersihkan rumput di huma dengan cara disemprot. Kerana padi sudah dibersihkan dari rumput ada kemungkinan padi terkena injak, terkena tajak dan racun rumput. Oleh itu, maka perlu diadakan meribo umo supaya tidak ada malapetaka atau badi yang diderita oleh pemilik huma dan keluarganya. Maka mereka meribo umo dengan tujuan membujuk semangat</w:t>
      </w:r>
      <w:r w:rsidRPr="00D75F51">
        <w:rPr>
          <w:rFonts w:ascii="Times New Roman" w:hAnsi="Times New Roman" w:cs="Times New Roman"/>
          <w:i/>
          <w:iCs/>
          <w:sz w:val="24"/>
          <w:szCs w:val="24"/>
          <w:lang w:val="ms-MY"/>
        </w:rPr>
        <w:t xml:space="preserve"> </w:t>
      </w:r>
      <w:r w:rsidRPr="00D75F51">
        <w:rPr>
          <w:rFonts w:ascii="Times New Roman" w:hAnsi="Times New Roman" w:cs="Times New Roman"/>
          <w:sz w:val="24"/>
          <w:szCs w:val="24"/>
          <w:lang w:val="ms-MY"/>
        </w:rPr>
        <w:t>padi yang telah terkena racun atau terinjak supaya tidak ada</w:t>
      </w:r>
      <w:r w:rsidRPr="00D75F51">
        <w:rPr>
          <w:rFonts w:ascii="Times New Roman" w:hAnsi="Times New Roman" w:cs="Times New Roman"/>
          <w:i/>
          <w:iCs/>
          <w:sz w:val="24"/>
          <w:szCs w:val="24"/>
          <w:lang w:val="ms-MY"/>
        </w:rPr>
        <w:t xml:space="preserve"> </w:t>
      </w:r>
      <w:r w:rsidRPr="00D75F51">
        <w:rPr>
          <w:rFonts w:ascii="Times New Roman" w:hAnsi="Times New Roman" w:cs="Times New Roman"/>
          <w:sz w:val="24"/>
          <w:szCs w:val="24"/>
          <w:lang w:val="ms-MY"/>
        </w:rPr>
        <w:t>badi.</w:t>
      </w:r>
    </w:p>
    <w:p w14:paraId="62BC7A37" w14:textId="6D28FEB4" w:rsidR="00DD015D" w:rsidRPr="00D75F51" w:rsidRDefault="00DD015D"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Setibanya di huma pemilik huma dan pawang adat serta beberapa orang peserta lainnya langsung menuju ke salib tempat ngelabuah benih. Aktiviti meribo umo lebih kurang dengan ritual ngudeh umo, namun tidak ada doa dan ngunsai entukan. Ritual hanya ngebao umo dan bedarok. Pertama ayam yang dibawa dari rumah langsung dipotong di lokasi salib; kemudian ayam diayun-ayunkan sambil melafazkan mantera bedarok</w:t>
      </w:r>
      <w:r w:rsidR="00684FC2"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Mantera ngebao umo dalam ritual meribu hanya singkat</w:t>
      </w:r>
      <w:r w:rsidR="00684FC2" w:rsidRPr="00D75F51">
        <w:rPr>
          <w:rFonts w:ascii="Times New Roman" w:hAnsi="Times New Roman" w:cs="Times New Roman"/>
          <w:sz w:val="24"/>
          <w:szCs w:val="24"/>
          <w:lang w:val="ms-MY"/>
        </w:rPr>
        <w:t>, berupa ucapan pembuka untuk seluruh rangkaian ritual selanjutnya</w:t>
      </w:r>
      <w:r w:rsidRPr="00D75F51">
        <w:rPr>
          <w:rFonts w:ascii="Times New Roman" w:hAnsi="Times New Roman" w:cs="Times New Roman"/>
          <w:sz w:val="24"/>
          <w:szCs w:val="24"/>
          <w:lang w:val="ms-MY"/>
        </w:rPr>
        <w:t>. Ayam yang telah dipotong dibersihkan dan direbus. Beberapa bahagian ayam seperti kaki, hati, usus dan kepala ayam dipisahkan untuk bahan bedarok. Selain itu, bahan bedarok ialah nasi secukupnya, paku, beras dan tuak secukupnya. Setelah bahan siap, bedarok pun dimulai di salib. Pawang adat kembali memimpin ritual dengan melafazkan mantera</w:t>
      </w:r>
      <w:r w:rsidR="00684FC2"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 xml:space="preserve">Semasa </w:t>
      </w:r>
      <w:r w:rsidR="007F1CBF" w:rsidRPr="00D75F51">
        <w:rPr>
          <w:rFonts w:ascii="Times New Roman" w:hAnsi="Times New Roman" w:cs="Times New Roman"/>
          <w:sz w:val="24"/>
          <w:szCs w:val="24"/>
          <w:lang w:val="ms-MY"/>
        </w:rPr>
        <w:t xml:space="preserve">melafaz </w:t>
      </w:r>
      <w:r w:rsidRPr="00D75F51">
        <w:rPr>
          <w:rFonts w:ascii="Times New Roman" w:hAnsi="Times New Roman" w:cs="Times New Roman"/>
          <w:sz w:val="24"/>
          <w:szCs w:val="24"/>
          <w:lang w:val="ms-MY"/>
        </w:rPr>
        <w:t>mantera ini pawang adat mengelus-elus beberapa pokok padi. Mantera dalam bedarok ini sangat singkat, dan tidak disebut angka pembuka. Dalam mantera seolah-olah hanya dialog antara pawang adat dan semangat padi yang telah terkena semprot. Memberi makan padi dan memberi adat (</w:t>
      </w:r>
      <w:r w:rsidRPr="00D75F51">
        <w:rPr>
          <w:rFonts w:ascii="Times New Roman" w:hAnsi="Times New Roman" w:cs="Times New Roman"/>
          <w:i/>
          <w:iCs/>
          <w:sz w:val="24"/>
          <w:szCs w:val="24"/>
          <w:lang w:val="ms-MY"/>
        </w:rPr>
        <w:t>surong anyong)</w:t>
      </w:r>
      <w:r w:rsidRPr="00D75F51">
        <w:rPr>
          <w:rFonts w:ascii="Times New Roman" w:hAnsi="Times New Roman" w:cs="Times New Roman"/>
          <w:sz w:val="24"/>
          <w:szCs w:val="24"/>
          <w:lang w:val="ms-MY"/>
        </w:rPr>
        <w:t xml:space="preserve">. Harapan dalam dialog tersebut supaya padi subur kembali dan tidak ada sial atau badi kepada pemiliknya. Setelah meribu, larang dilarang mendekat huma selama tiga hari. </w:t>
      </w:r>
    </w:p>
    <w:p w14:paraId="546BB840" w14:textId="77777777" w:rsidR="00511E91" w:rsidRPr="00D75F51" w:rsidRDefault="00511E91" w:rsidP="0047788F">
      <w:pPr>
        <w:pStyle w:val="ListParagraph"/>
        <w:spacing w:after="0" w:line="240" w:lineRule="auto"/>
        <w:ind w:leftChars="0" w:left="0" w:firstLineChars="0" w:firstLine="720"/>
        <w:jc w:val="both"/>
        <w:rPr>
          <w:rFonts w:ascii="Times New Roman" w:hAnsi="Times New Roman" w:cs="Times New Roman"/>
          <w:sz w:val="24"/>
          <w:szCs w:val="24"/>
          <w:lang w:val="ms-MY"/>
        </w:rPr>
      </w:pPr>
    </w:p>
    <w:p w14:paraId="73A97A73" w14:textId="1532517A" w:rsidR="00DD015D" w:rsidRPr="00D75F51" w:rsidRDefault="00DD015D" w:rsidP="0047788F">
      <w:pPr>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t>M</w:t>
      </w:r>
      <w:r w:rsidR="00C40719" w:rsidRPr="00D75F51">
        <w:rPr>
          <w:rFonts w:ascii="Times New Roman" w:hAnsi="Times New Roman" w:cs="Times New Roman"/>
          <w:b/>
          <w:bCs/>
          <w:i/>
          <w:iCs/>
          <w:sz w:val="24"/>
          <w:szCs w:val="24"/>
          <w:lang w:val="ms-MY"/>
        </w:rPr>
        <w:t>a</w:t>
      </w:r>
      <w:r w:rsidRPr="00D75F51">
        <w:rPr>
          <w:rFonts w:ascii="Times New Roman" w:hAnsi="Times New Roman" w:cs="Times New Roman"/>
          <w:b/>
          <w:bCs/>
          <w:i/>
          <w:iCs/>
          <w:sz w:val="24"/>
          <w:szCs w:val="24"/>
          <w:lang w:val="ms-MY"/>
        </w:rPr>
        <w:t>tah</w:t>
      </w:r>
    </w:p>
    <w:p w14:paraId="62231E17" w14:textId="77777777" w:rsidR="00511E91" w:rsidRPr="00D75F51" w:rsidRDefault="00511E91" w:rsidP="0047788F">
      <w:pPr>
        <w:spacing w:after="0" w:line="240" w:lineRule="auto"/>
        <w:ind w:left="0" w:hanging="2"/>
        <w:rPr>
          <w:rFonts w:ascii="Times New Roman" w:hAnsi="Times New Roman" w:cs="Times New Roman"/>
          <w:b/>
          <w:bCs/>
          <w:i/>
          <w:iCs/>
          <w:sz w:val="24"/>
          <w:szCs w:val="24"/>
          <w:lang w:val="ms-MY"/>
        </w:rPr>
      </w:pPr>
    </w:p>
    <w:p w14:paraId="47CB9240" w14:textId="308471FC" w:rsidR="00DD015D"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M</w:t>
      </w:r>
      <w:r w:rsidR="00C40719" w:rsidRPr="00D75F51">
        <w:rPr>
          <w:rFonts w:ascii="Times New Roman" w:hAnsi="Times New Roman" w:cs="Times New Roman"/>
          <w:sz w:val="24"/>
          <w:szCs w:val="24"/>
          <w:lang w:val="ms-MY"/>
        </w:rPr>
        <w:t>a</w:t>
      </w:r>
      <w:r w:rsidRPr="00D75F51">
        <w:rPr>
          <w:rFonts w:ascii="Times New Roman" w:hAnsi="Times New Roman" w:cs="Times New Roman"/>
          <w:sz w:val="24"/>
          <w:szCs w:val="24"/>
          <w:lang w:val="ms-MY"/>
        </w:rPr>
        <w:t>tah padi merupakan ritual menuai padi pertama. M</w:t>
      </w:r>
      <w:r w:rsidR="00C40719" w:rsidRPr="00D75F51">
        <w:rPr>
          <w:rFonts w:ascii="Times New Roman" w:hAnsi="Times New Roman" w:cs="Times New Roman"/>
          <w:sz w:val="24"/>
          <w:szCs w:val="24"/>
          <w:lang w:val="ms-MY"/>
        </w:rPr>
        <w:t>a</w:t>
      </w:r>
      <w:r w:rsidRPr="00D75F51">
        <w:rPr>
          <w:rFonts w:ascii="Times New Roman" w:hAnsi="Times New Roman" w:cs="Times New Roman"/>
          <w:sz w:val="24"/>
          <w:szCs w:val="24"/>
          <w:lang w:val="ms-MY"/>
        </w:rPr>
        <w:t>tah dilakukan untuk mengambil semangat padi. Ada beberapa bahan yang diperlukan dalam ritual ini iaitu pinang, kapur, sirih gambir. Pemilik huma mengunyah pinang, sirih dan gambir kemudian disemburkan ke tangkai padi sambil melafazkan mantera. Penggunaan pinang, sirih dan gambir ini sudah mulai berkurang, namun mereka tetap melakukan m</w:t>
      </w:r>
      <w:r w:rsidR="00C40719" w:rsidRPr="00D75F51">
        <w:rPr>
          <w:rFonts w:ascii="Times New Roman" w:hAnsi="Times New Roman" w:cs="Times New Roman"/>
          <w:sz w:val="24"/>
          <w:szCs w:val="24"/>
          <w:lang w:val="ms-MY"/>
        </w:rPr>
        <w:t>a</w:t>
      </w:r>
      <w:r w:rsidRPr="00D75F51">
        <w:rPr>
          <w:rFonts w:ascii="Times New Roman" w:hAnsi="Times New Roman" w:cs="Times New Roman"/>
          <w:sz w:val="24"/>
          <w:szCs w:val="24"/>
          <w:lang w:val="ms-MY"/>
        </w:rPr>
        <w:t>tah. Pada masa m</w:t>
      </w:r>
      <w:r w:rsidR="00C40719" w:rsidRPr="00D75F51">
        <w:rPr>
          <w:rFonts w:ascii="Times New Roman" w:hAnsi="Times New Roman" w:cs="Times New Roman"/>
          <w:sz w:val="24"/>
          <w:szCs w:val="24"/>
          <w:lang w:val="ms-MY"/>
        </w:rPr>
        <w:t>a</w:t>
      </w:r>
      <w:r w:rsidRPr="00D75F51">
        <w:rPr>
          <w:rFonts w:ascii="Times New Roman" w:hAnsi="Times New Roman" w:cs="Times New Roman"/>
          <w:sz w:val="24"/>
          <w:szCs w:val="24"/>
          <w:lang w:val="ms-MY"/>
        </w:rPr>
        <w:t>tah pemilik huma menyalakan api di pinggir huma. Masyarakat Ketungau Sesat percaya bahawa padi mengetahui tuannya datang kalau menyalakan api di pinggir hutan.  M</w:t>
      </w:r>
      <w:r w:rsidR="00C40719" w:rsidRPr="00D75F51">
        <w:rPr>
          <w:rFonts w:ascii="Times New Roman" w:hAnsi="Times New Roman" w:cs="Times New Roman"/>
          <w:sz w:val="24"/>
          <w:szCs w:val="24"/>
          <w:lang w:val="ms-MY"/>
        </w:rPr>
        <w:t>a</w:t>
      </w:r>
      <w:r w:rsidRPr="00D75F51">
        <w:rPr>
          <w:rFonts w:ascii="Times New Roman" w:hAnsi="Times New Roman" w:cs="Times New Roman"/>
          <w:sz w:val="24"/>
          <w:szCs w:val="24"/>
          <w:lang w:val="ms-MY"/>
        </w:rPr>
        <w:t>tah dilakukan dengan mengambil beberapa tangkai padi. Dalam menuai padi masyarakat Ketungau Sesat di Kampung Belandung tidak menggunakan pengetam, namun hanya tangan kosong sahaja dengan cara dipatah atau ditarik. Sesuai kepercayaan mereka semangat padi takut jika melihat mata pengetam</w:t>
      </w:r>
      <w:r w:rsidRPr="00D75F51">
        <w:rPr>
          <w:rStyle w:val="FootnoteReference"/>
          <w:rFonts w:ascii="Times New Roman" w:hAnsi="Times New Roman" w:cs="Times New Roman"/>
          <w:sz w:val="24"/>
          <w:szCs w:val="24"/>
          <w:lang w:val="ms-MY"/>
        </w:rPr>
        <w:footnoteReference w:id="13"/>
      </w:r>
      <w:r w:rsidRPr="00D75F51">
        <w:rPr>
          <w:rFonts w:ascii="Times New Roman" w:hAnsi="Times New Roman" w:cs="Times New Roman"/>
          <w:sz w:val="24"/>
          <w:szCs w:val="24"/>
          <w:lang w:val="ms-MY"/>
        </w:rPr>
        <w:t>. Beberapa tangkai padi ini dipercayai sebagai semangat padi. (lihat Sather</w:t>
      </w:r>
      <w:r w:rsidR="000A699D" w:rsidRPr="00D75F51">
        <w:rPr>
          <w:rFonts w:ascii="Times New Roman" w:hAnsi="Times New Roman" w:cs="Times New Roman"/>
          <w:sz w:val="24"/>
          <w:szCs w:val="24"/>
          <w:lang w:val="ms-MY"/>
        </w:rPr>
        <w:t xml:space="preserve">, </w:t>
      </w:r>
      <w:r w:rsidRPr="00D75F51">
        <w:rPr>
          <w:rFonts w:ascii="Times New Roman" w:hAnsi="Times New Roman" w:cs="Times New Roman"/>
          <w:sz w:val="24"/>
          <w:szCs w:val="24"/>
          <w:lang w:val="ms-MY"/>
        </w:rPr>
        <w:t>1977; Kato</w:t>
      </w:r>
      <w:r w:rsidR="000A699D"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1988). Padi tersebut nantinya akan disimpan di sejenis kepuk</w:t>
      </w:r>
      <w:r w:rsidRPr="00D75F51">
        <w:rPr>
          <w:rStyle w:val="FootnoteReference"/>
          <w:rFonts w:ascii="Times New Roman" w:hAnsi="Times New Roman" w:cs="Times New Roman"/>
          <w:sz w:val="24"/>
          <w:szCs w:val="24"/>
          <w:lang w:val="ms-MY"/>
        </w:rPr>
        <w:footnoteReference w:id="14"/>
      </w:r>
      <w:r w:rsidRPr="00D75F51">
        <w:rPr>
          <w:rFonts w:ascii="Times New Roman" w:hAnsi="Times New Roman" w:cs="Times New Roman"/>
          <w:sz w:val="24"/>
          <w:szCs w:val="24"/>
          <w:lang w:val="ms-MY"/>
        </w:rPr>
        <w:t>, sebagai tanda menuai pertama dan nanti akan dijadikan benih yang akan ditanam tahun berikutnya. Setelah mengambil beberapa tangkai padi ini boleh mengetam padi pada hari tersebut. Kemudian, selama tiga hari tidak boleh ke huma untuk mengetam. Pantang larang ini masih berlaku di Kampung Belandung.</w:t>
      </w:r>
    </w:p>
    <w:p w14:paraId="67B6807B" w14:textId="77777777" w:rsidR="00DD015D"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p>
    <w:p w14:paraId="5F6BE9B7" w14:textId="77777777" w:rsidR="00DD015D" w:rsidRPr="00D75F51" w:rsidRDefault="00DD015D" w:rsidP="0047788F">
      <w:pPr>
        <w:pStyle w:val="ListParagraph"/>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lastRenderedPageBreak/>
        <w:t>Nyemaru</w:t>
      </w:r>
    </w:p>
    <w:p w14:paraId="05337D39" w14:textId="77777777" w:rsidR="00C40719" w:rsidRPr="00D75F51" w:rsidRDefault="00C40719" w:rsidP="0047788F">
      <w:pPr>
        <w:pStyle w:val="ListParagraph"/>
        <w:spacing w:after="0" w:line="240" w:lineRule="auto"/>
        <w:ind w:left="0" w:hanging="2"/>
        <w:rPr>
          <w:rFonts w:ascii="Times New Roman" w:hAnsi="Times New Roman" w:cs="Times New Roman"/>
          <w:b/>
          <w:bCs/>
          <w:sz w:val="24"/>
          <w:szCs w:val="24"/>
          <w:lang w:val="ms-MY"/>
        </w:rPr>
      </w:pPr>
    </w:p>
    <w:p w14:paraId="49F1F50F" w14:textId="77777777" w:rsidR="00DD015D"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Nyemaru (makan padi baru) masyarakat Ketungau Sesat membuat emping untuk merayakan. Nyemaru ini disambut di rumah masing-masing pemilik huma yang telah menuai padi akan mengundang masyarakat kampung ke rumah untuk makan nasi baru termasuk emping dan minum tuak. Dalam nyemaru ada ritual jatuh tanah dengan bahan nasi, daging ayam dan tuak. Pawang adat melafazkan mantera sambil membuang bahan itu ke tanah dari rumah.  Kemudian dilanjutkan dengan doa Katolik. </w:t>
      </w:r>
    </w:p>
    <w:p w14:paraId="625329A6" w14:textId="77777777" w:rsidR="00DD015D"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p>
    <w:p w14:paraId="2B71A00B" w14:textId="77777777" w:rsidR="00DD015D" w:rsidRPr="00D75F51" w:rsidRDefault="00DD015D" w:rsidP="0047788F">
      <w:pPr>
        <w:pStyle w:val="ListParagraph"/>
        <w:spacing w:after="0" w:line="240" w:lineRule="auto"/>
        <w:ind w:left="0" w:hanging="2"/>
        <w:rPr>
          <w:rFonts w:ascii="Times New Roman" w:hAnsi="Times New Roman" w:cs="Times New Roman"/>
          <w:b/>
          <w:bCs/>
          <w:i/>
          <w:iCs/>
          <w:sz w:val="24"/>
          <w:szCs w:val="24"/>
          <w:lang w:val="ms-MY"/>
        </w:rPr>
      </w:pPr>
      <w:r w:rsidRPr="00D75F51">
        <w:rPr>
          <w:rFonts w:ascii="Times New Roman" w:hAnsi="Times New Roman" w:cs="Times New Roman"/>
          <w:b/>
          <w:bCs/>
          <w:i/>
          <w:iCs/>
          <w:sz w:val="24"/>
          <w:szCs w:val="24"/>
          <w:lang w:val="ms-MY"/>
        </w:rPr>
        <w:t>Gawai</w:t>
      </w:r>
    </w:p>
    <w:p w14:paraId="7299200E" w14:textId="77777777" w:rsidR="00C40719" w:rsidRPr="00D75F51" w:rsidRDefault="00C40719" w:rsidP="0047788F">
      <w:pPr>
        <w:pStyle w:val="ListParagraph"/>
        <w:spacing w:after="0" w:line="240" w:lineRule="auto"/>
        <w:ind w:left="0" w:hanging="2"/>
        <w:rPr>
          <w:rFonts w:ascii="Times New Roman" w:hAnsi="Times New Roman" w:cs="Times New Roman"/>
          <w:b/>
          <w:bCs/>
          <w:sz w:val="24"/>
          <w:szCs w:val="24"/>
          <w:lang w:val="ms-MY"/>
        </w:rPr>
      </w:pPr>
    </w:p>
    <w:p w14:paraId="41159E90" w14:textId="402D46F4" w:rsidR="00DD015D" w:rsidRPr="00D75F51" w:rsidRDefault="00DD015D" w:rsidP="0047788F">
      <w:pPr>
        <w:pStyle w:val="ListParagraph"/>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Gawai merupakan lambang rasa syukur atas hasil tuaian di huma; biasanya diadakan pada   bulan Mei hingga Julai (lihat Vinson et al.</w:t>
      </w:r>
      <w:r w:rsidR="0054351D" w:rsidRPr="00D75F51">
        <w:rPr>
          <w:rFonts w:ascii="Times New Roman" w:hAnsi="Times New Roman" w:cs="Times New Roman"/>
          <w:sz w:val="24"/>
          <w:szCs w:val="24"/>
          <w:lang w:val="ms-MY"/>
        </w:rPr>
        <w:t>,</w:t>
      </w:r>
      <w:r w:rsidRPr="00D75F51">
        <w:rPr>
          <w:rFonts w:ascii="Times New Roman" w:hAnsi="Times New Roman" w:cs="Times New Roman"/>
          <w:sz w:val="24"/>
          <w:szCs w:val="24"/>
          <w:lang w:val="ms-MY"/>
        </w:rPr>
        <w:t xml:space="preserve"> 2001). Biasanya gawai disertai dengan acara perkahwinan, hal ini selaras dengan laporan Drake (2000). Di Kampung Belandung ada pelbagai ritual dalam gawai iaitu ritual memindah semangat padi, menjamu benih dan doa Katolik di salib pelindung kampung. Memindah semangat padi sebenarnya dilakukan setelah selesai menuai dengan membawa beberapa batang padi ke kepuk. Namun sekarang ritual ini dilakukan bersamaan dengan menjamu benih di kepuk atau di rumah. Gawai dilakukan bersama-sama di Seteleng (setaraf dengan balai raya di </w:t>
      </w:r>
      <w:r w:rsidR="00452DC7" w:rsidRPr="00D75F51">
        <w:rPr>
          <w:rFonts w:ascii="Times New Roman" w:hAnsi="Times New Roman" w:cs="Times New Roman"/>
          <w:sz w:val="24"/>
          <w:szCs w:val="24"/>
          <w:lang w:val="ms-MY"/>
        </w:rPr>
        <w:t>Malaysia</w:t>
      </w:r>
      <w:r w:rsidRPr="00D75F51">
        <w:rPr>
          <w:rFonts w:ascii="Times New Roman" w:hAnsi="Times New Roman" w:cs="Times New Roman"/>
          <w:sz w:val="24"/>
          <w:szCs w:val="24"/>
          <w:lang w:val="ms-MY"/>
        </w:rPr>
        <w:t xml:space="preserve">). Masing-masing membawa makanan dan minum ke Seteleng untuk acara gawai. Selain itu, mereka juga berkunjung ke rumah-rumah sekampung. Menjamu benih dan peralatan pertanian (parang, beliung, kapak dan lainnya) di lakukan di masing-masing rumah oleh pemilik huma. Jika tidak bedarok, cukup menyimpan makanan dan minuman di dekat tumpukan padi. Sedangkan bedarok secara amnya dilakukan bersama-sama di Seteleng dipimpin oleh pawang adat. Dalam rangkaian ritual gawai, ada masyarakat berdoa </w:t>
      </w:r>
      <w:r w:rsidR="0078738F" w:rsidRPr="00D75F51">
        <w:rPr>
          <w:rFonts w:ascii="Times New Roman" w:hAnsi="Times New Roman" w:cs="Times New Roman"/>
          <w:sz w:val="24"/>
          <w:szCs w:val="24"/>
          <w:lang w:val="ms-MY"/>
        </w:rPr>
        <w:t xml:space="preserve">dan bedarok </w:t>
      </w:r>
      <w:r w:rsidRPr="00D75F51">
        <w:rPr>
          <w:rFonts w:ascii="Times New Roman" w:hAnsi="Times New Roman" w:cs="Times New Roman"/>
          <w:sz w:val="24"/>
          <w:szCs w:val="24"/>
          <w:lang w:val="ms-MY"/>
        </w:rPr>
        <w:t>di salib pelindung kampung yang dipasang di jalan masuk ke kampung Belandung.</w:t>
      </w:r>
    </w:p>
    <w:p w14:paraId="6668B2E3" w14:textId="77777777" w:rsidR="009954B2" w:rsidRPr="00D75F51" w:rsidRDefault="009954B2" w:rsidP="0047788F">
      <w:pPr>
        <w:pStyle w:val="ListParagraph"/>
        <w:spacing w:after="0" w:line="240" w:lineRule="auto"/>
        <w:ind w:left="0" w:hanging="2"/>
        <w:jc w:val="both"/>
        <w:rPr>
          <w:rFonts w:ascii="Times New Roman" w:hAnsi="Times New Roman" w:cs="Times New Roman"/>
          <w:sz w:val="24"/>
          <w:szCs w:val="24"/>
          <w:lang w:val="ms-MY"/>
        </w:rPr>
      </w:pPr>
    </w:p>
    <w:p w14:paraId="7570C89C" w14:textId="1D07B7C8" w:rsidR="00DD015D" w:rsidRPr="00D75F51" w:rsidRDefault="00C46666" w:rsidP="0047788F">
      <w:pPr>
        <w:spacing w:after="0" w:line="240" w:lineRule="auto"/>
        <w:ind w:left="0" w:hanging="2"/>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Kesimpulan</w:t>
      </w:r>
    </w:p>
    <w:p w14:paraId="74DE6568" w14:textId="77777777" w:rsidR="009954B2" w:rsidRPr="00D75F51" w:rsidRDefault="009954B2" w:rsidP="0047788F">
      <w:pPr>
        <w:spacing w:after="0" w:line="240" w:lineRule="auto"/>
        <w:ind w:left="0" w:hanging="2"/>
        <w:rPr>
          <w:rFonts w:ascii="Times New Roman" w:hAnsi="Times New Roman" w:cs="Times New Roman"/>
          <w:b/>
          <w:bCs/>
          <w:sz w:val="24"/>
          <w:szCs w:val="24"/>
          <w:lang w:val="ms-MY"/>
        </w:rPr>
      </w:pPr>
    </w:p>
    <w:p w14:paraId="02CD01C3" w14:textId="3F5861AF" w:rsidR="00DD015D" w:rsidRPr="00D75F51" w:rsidRDefault="00DD015D" w:rsidP="0047788F">
      <w:pPr>
        <w:spacing w:after="0" w:line="240" w:lineRule="auto"/>
        <w:ind w:left="0" w:hanging="2"/>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Secara kesimpulan kajian ini telah menghuraikan akulturasi pertemuan agama Katolik dan budaya tradisional di kalangan Ketungau Sesat di Belandung, </w:t>
      </w:r>
      <w:r w:rsidR="00191B47" w:rsidRPr="00D75F51">
        <w:rPr>
          <w:rFonts w:ascii="Times New Roman" w:hAnsi="Times New Roman" w:cs="Times New Roman"/>
          <w:sz w:val="24"/>
          <w:szCs w:val="24"/>
          <w:lang w:val="ms-MY"/>
        </w:rPr>
        <w:t>Sekadau</w:t>
      </w:r>
      <w:r w:rsidRPr="00D75F51">
        <w:rPr>
          <w:rFonts w:ascii="Times New Roman" w:hAnsi="Times New Roman" w:cs="Times New Roman"/>
          <w:sz w:val="24"/>
          <w:szCs w:val="24"/>
          <w:lang w:val="ms-MY"/>
        </w:rPr>
        <w:t xml:space="preserve">. Siklus pertanian dalam masyarakat Ketungau Sesat memang sarat dengan ritual dan pantang larang. Walaupun telah memeluk agama </w:t>
      </w:r>
      <w:r w:rsidR="00AE52FD" w:rsidRPr="00D75F51">
        <w:rPr>
          <w:rFonts w:ascii="Times New Roman" w:hAnsi="Times New Roman" w:cs="Times New Roman"/>
          <w:sz w:val="24"/>
          <w:szCs w:val="24"/>
          <w:lang w:val="ms-MY"/>
        </w:rPr>
        <w:t>Katolik lebih kurang 70 tahun yang lalu</w:t>
      </w:r>
      <w:r w:rsidRPr="00D75F51">
        <w:rPr>
          <w:rFonts w:ascii="Times New Roman" w:hAnsi="Times New Roman" w:cs="Times New Roman"/>
          <w:sz w:val="24"/>
          <w:szCs w:val="24"/>
          <w:lang w:val="ms-MY"/>
        </w:rPr>
        <w:t xml:space="preserve">, ritual-ritual ini masih mereka amalkan. Menariknya selain melaksanakan ritual bedarok mereka juga menempatkan agama Katolik dalam setiap kegiatan ritual siklus pertanian. Umpamanya pada masa </w:t>
      </w:r>
      <w:r w:rsidR="000D65F7" w:rsidRPr="00D75F51">
        <w:rPr>
          <w:rFonts w:ascii="Times New Roman" w:hAnsi="Times New Roman" w:cs="Times New Roman"/>
          <w:sz w:val="24"/>
          <w:szCs w:val="24"/>
          <w:lang w:val="ms-MY"/>
        </w:rPr>
        <w:t>me</w:t>
      </w:r>
      <w:r w:rsidRPr="00D75F51">
        <w:rPr>
          <w:rFonts w:ascii="Times New Roman" w:hAnsi="Times New Roman" w:cs="Times New Roman"/>
          <w:sz w:val="24"/>
          <w:szCs w:val="24"/>
          <w:lang w:val="ms-MY"/>
        </w:rPr>
        <w:t>nugal ada doa secara Katolik</w:t>
      </w:r>
      <w:r w:rsidRPr="00D75F51">
        <w:rPr>
          <w:rStyle w:val="FootnoteReference"/>
          <w:rFonts w:ascii="Times New Roman" w:hAnsi="Times New Roman" w:cs="Times New Roman"/>
          <w:sz w:val="24"/>
          <w:szCs w:val="24"/>
          <w:lang w:val="ms-MY"/>
        </w:rPr>
        <w:footnoteReference w:id="15"/>
      </w:r>
      <w:r w:rsidRPr="00D75F51">
        <w:rPr>
          <w:rFonts w:ascii="Times New Roman" w:hAnsi="Times New Roman" w:cs="Times New Roman"/>
          <w:sz w:val="24"/>
          <w:szCs w:val="24"/>
          <w:lang w:val="ms-MY"/>
        </w:rPr>
        <w:t xml:space="preserve">. Tambahan lagi, gereja Katolik memang cepat melakukan penyesuaian terhadap budaya tempatan, bahkan menyusun doa atau sembahyang khas untuk pertanian bermula dari doa buka huma baru, doa benih, sembahyang huma dan lainnya. Agama Katolik sudah mulai mengambil alih ritual pertanian dengan adanya </w:t>
      </w:r>
      <w:r w:rsidR="006D1966" w:rsidRPr="00D75F51">
        <w:rPr>
          <w:rFonts w:ascii="Times New Roman" w:hAnsi="Times New Roman" w:cs="Times New Roman"/>
          <w:sz w:val="24"/>
          <w:szCs w:val="24"/>
          <w:lang w:val="ms-MY"/>
        </w:rPr>
        <w:t xml:space="preserve">doa sewaktu nugal, ngudaeh umo, nyemaru dan pemasangan salib di huma. Ini merupakan bentuk akulturasi, </w:t>
      </w:r>
      <w:r w:rsidRPr="00D75F51">
        <w:rPr>
          <w:rFonts w:ascii="Times New Roman" w:hAnsi="Times New Roman" w:cs="Times New Roman"/>
          <w:sz w:val="24"/>
          <w:szCs w:val="24"/>
          <w:lang w:val="ms-MY"/>
        </w:rPr>
        <w:t xml:space="preserve">walaupun belum sepenuhnya. Agama Katolik memang kuat berpengaruh terhadap kehidupan masyarakat Ketungau Sesat di Kampung Belandung. Lambat laun ritual pertanian akan tidak diamalkan, tambahan lagi generasi muda di kampung tersebut tidak belajar untuk memimpin ritual seperti bedarok dan lainnya. Hubungan budaya Ketungau Sesat dengan agama Katolik seperti dalam rajah </w:t>
      </w:r>
      <w:r w:rsidR="004C5191">
        <w:rPr>
          <w:rFonts w:ascii="Times New Roman" w:hAnsi="Times New Roman" w:cs="Times New Roman"/>
          <w:sz w:val="24"/>
          <w:szCs w:val="24"/>
          <w:lang w:val="id-ID"/>
        </w:rPr>
        <w:t>2</w:t>
      </w:r>
      <w:r w:rsidRPr="00D75F51">
        <w:rPr>
          <w:rFonts w:ascii="Times New Roman" w:hAnsi="Times New Roman" w:cs="Times New Roman"/>
          <w:sz w:val="24"/>
          <w:szCs w:val="24"/>
          <w:lang w:val="ms-MY"/>
        </w:rPr>
        <w:t xml:space="preserve">. </w:t>
      </w:r>
    </w:p>
    <w:p w14:paraId="7B5C9923" w14:textId="77777777" w:rsidR="00DD015D" w:rsidRPr="00D75F51" w:rsidRDefault="00DD015D" w:rsidP="0047788F">
      <w:pPr>
        <w:spacing w:after="0" w:line="240" w:lineRule="auto"/>
        <w:ind w:left="0" w:hanging="2"/>
        <w:jc w:val="center"/>
        <w:rPr>
          <w:rFonts w:ascii="Times New Roman" w:hAnsi="Times New Roman" w:cs="Times New Roman"/>
          <w:sz w:val="24"/>
          <w:szCs w:val="24"/>
          <w:lang w:val="ms-MY"/>
        </w:rPr>
      </w:pPr>
      <w:r w:rsidRPr="00D75F51">
        <w:rPr>
          <w:rFonts w:ascii="Times New Roman" w:hAnsi="Times New Roman" w:cs="Times New Roman"/>
          <w:noProof/>
          <w:sz w:val="24"/>
          <w:szCs w:val="24"/>
          <w:lang w:val="ms-MY"/>
        </w:rPr>
        <w:lastRenderedPageBreak/>
        <w:drawing>
          <wp:inline distT="0" distB="0" distL="0" distR="0" wp14:anchorId="506FD4B3" wp14:editId="4B4FD291">
            <wp:extent cx="4050223" cy="2611988"/>
            <wp:effectExtent l="0" t="0" r="5080" b="0"/>
            <wp:docPr id="151132692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0223" cy="2611988"/>
                    </a:xfrm>
                    <a:prstGeom prst="rect">
                      <a:avLst/>
                    </a:prstGeom>
                    <a:noFill/>
                    <a:ln>
                      <a:noFill/>
                    </a:ln>
                  </pic:spPr>
                </pic:pic>
              </a:graphicData>
            </a:graphic>
          </wp:inline>
        </w:drawing>
      </w:r>
    </w:p>
    <w:p w14:paraId="0B8FC476" w14:textId="63EDD31A" w:rsidR="0054351D" w:rsidRPr="00D75F51" w:rsidRDefault="0054351D" w:rsidP="0047788F">
      <w:pPr>
        <w:spacing w:after="0" w:line="240" w:lineRule="auto"/>
        <w:ind w:leftChars="0" w:left="720" w:firstLineChars="0" w:firstLine="720"/>
        <w:jc w:val="both"/>
        <w:rPr>
          <w:rFonts w:ascii="Times New Roman" w:hAnsi="Times New Roman" w:cs="Times New Roman"/>
          <w:sz w:val="20"/>
          <w:szCs w:val="20"/>
          <w:lang w:val="ms-MY"/>
        </w:rPr>
      </w:pPr>
      <w:r w:rsidRPr="00D75F51">
        <w:rPr>
          <w:rFonts w:ascii="Times New Roman" w:hAnsi="Times New Roman" w:cs="Times New Roman"/>
          <w:sz w:val="20"/>
          <w:szCs w:val="20"/>
          <w:lang w:val="ms-MY"/>
        </w:rPr>
        <w:t>Sumber: Penulis</w:t>
      </w:r>
    </w:p>
    <w:p w14:paraId="021B333A" w14:textId="1E6FD656" w:rsidR="0054351D" w:rsidRPr="00D75F51" w:rsidRDefault="0054351D" w:rsidP="0047788F">
      <w:pPr>
        <w:spacing w:after="0" w:line="240" w:lineRule="auto"/>
        <w:ind w:left="0" w:hanging="2"/>
        <w:jc w:val="center"/>
        <w:rPr>
          <w:rFonts w:ascii="Times New Roman" w:hAnsi="Times New Roman" w:cs="Times New Roman"/>
          <w:sz w:val="20"/>
          <w:szCs w:val="20"/>
          <w:lang w:val="ms-MY"/>
        </w:rPr>
      </w:pPr>
      <w:r w:rsidRPr="00D75F51">
        <w:rPr>
          <w:rFonts w:ascii="Times New Roman" w:hAnsi="Times New Roman" w:cs="Times New Roman"/>
          <w:b/>
          <w:bCs/>
          <w:sz w:val="20"/>
          <w:szCs w:val="20"/>
          <w:lang w:val="ms-MY"/>
        </w:rPr>
        <w:t xml:space="preserve">Rajah </w:t>
      </w:r>
      <w:r w:rsidR="00C42944">
        <w:rPr>
          <w:rFonts w:ascii="Times New Roman" w:hAnsi="Times New Roman" w:cs="Times New Roman"/>
          <w:b/>
          <w:bCs/>
          <w:sz w:val="20"/>
          <w:szCs w:val="20"/>
          <w:lang w:val="id-ID"/>
        </w:rPr>
        <w:t>2</w:t>
      </w:r>
      <w:r w:rsidR="00473792" w:rsidRPr="00D75F51">
        <w:rPr>
          <w:rFonts w:ascii="Times New Roman" w:hAnsi="Times New Roman" w:cs="Times New Roman"/>
          <w:sz w:val="20"/>
          <w:szCs w:val="20"/>
          <w:lang w:val="ms-MY"/>
        </w:rPr>
        <w:t>.</w:t>
      </w:r>
      <w:r w:rsidRPr="00D75F51">
        <w:rPr>
          <w:rFonts w:ascii="Times New Roman" w:hAnsi="Times New Roman" w:cs="Times New Roman"/>
          <w:sz w:val="20"/>
          <w:szCs w:val="20"/>
          <w:lang w:val="ms-MY"/>
        </w:rPr>
        <w:t xml:space="preserve"> Hubungan Budaya Ketungau Sesat dan agama Katolik.</w:t>
      </w:r>
    </w:p>
    <w:p w14:paraId="538B38DB" w14:textId="77777777" w:rsidR="002E3818" w:rsidRPr="00D75F51" w:rsidRDefault="002E3818" w:rsidP="0047788F">
      <w:pPr>
        <w:spacing w:after="0" w:line="240" w:lineRule="auto"/>
        <w:ind w:left="0" w:hanging="2"/>
        <w:jc w:val="center"/>
        <w:rPr>
          <w:rFonts w:ascii="Times New Roman" w:hAnsi="Times New Roman" w:cs="Times New Roman"/>
          <w:sz w:val="20"/>
          <w:szCs w:val="20"/>
          <w:lang w:val="ms-MY"/>
        </w:rPr>
      </w:pPr>
    </w:p>
    <w:p w14:paraId="020D39D2" w14:textId="0C033A14" w:rsidR="00DD015D" w:rsidRPr="00D75F51" w:rsidRDefault="00DD015D" w:rsidP="0047788F">
      <w:pPr>
        <w:spacing w:after="0" w:line="240" w:lineRule="auto"/>
        <w:ind w:leftChars="0" w:left="0" w:firstLineChars="0" w:firstLine="720"/>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Akulturasi agama dan budaya Ketungau Sesat di Kampung Belandung telah terjadi; justeru masyarakat Ketungau Sesat yang menjadi ejen akulturasi. Sedangkan asimilasi budaya dan agama masih bersifat dinamis; memungkinkan adanya perubahan.</w:t>
      </w:r>
      <w:r w:rsidR="004F38C3" w:rsidRPr="00D75F51">
        <w:rPr>
          <w:rFonts w:ascii="Times New Roman" w:hAnsi="Times New Roman" w:cs="Times New Roman"/>
          <w:sz w:val="24"/>
          <w:szCs w:val="24"/>
          <w:lang w:val="ms-MY"/>
        </w:rPr>
        <w:t xml:space="preserve"> </w:t>
      </w:r>
      <w:r w:rsidR="00D37C99" w:rsidRPr="00D75F51">
        <w:rPr>
          <w:rFonts w:ascii="Times New Roman" w:hAnsi="Times New Roman" w:cs="Times New Roman"/>
          <w:sz w:val="24"/>
          <w:szCs w:val="24"/>
          <w:lang w:val="ms-MY"/>
        </w:rPr>
        <w:t>P</w:t>
      </w:r>
      <w:r w:rsidRPr="00D75F51">
        <w:rPr>
          <w:rFonts w:ascii="Times New Roman" w:hAnsi="Times New Roman" w:cs="Times New Roman"/>
          <w:sz w:val="24"/>
          <w:szCs w:val="24"/>
          <w:lang w:val="ms-MY"/>
        </w:rPr>
        <w:t xml:space="preserve">ada hari gawai didapati budaya baru hasil perpaduan agama dan budaya iaitu </w:t>
      </w:r>
      <w:r w:rsidR="00AF5945" w:rsidRPr="00D75F51">
        <w:rPr>
          <w:rFonts w:ascii="Times New Roman" w:hAnsi="Times New Roman" w:cs="Times New Roman"/>
          <w:sz w:val="24"/>
          <w:szCs w:val="24"/>
          <w:lang w:val="ms-MY"/>
        </w:rPr>
        <w:t>be</w:t>
      </w:r>
      <w:r w:rsidR="00CE58F6" w:rsidRPr="00D75F51">
        <w:rPr>
          <w:rFonts w:ascii="Times New Roman" w:hAnsi="Times New Roman" w:cs="Times New Roman"/>
          <w:sz w:val="24"/>
          <w:szCs w:val="24"/>
          <w:lang w:val="ms-MY"/>
        </w:rPr>
        <w:t xml:space="preserve">rdoa </w:t>
      </w:r>
      <w:r w:rsidR="00AF5945" w:rsidRPr="00D75F51">
        <w:rPr>
          <w:rFonts w:ascii="Times New Roman" w:hAnsi="Times New Roman" w:cs="Times New Roman"/>
          <w:sz w:val="24"/>
          <w:szCs w:val="24"/>
          <w:lang w:val="ms-MY"/>
        </w:rPr>
        <w:t>dan be</w:t>
      </w:r>
      <w:r w:rsidR="00CF521F" w:rsidRPr="00D75F51">
        <w:rPr>
          <w:rFonts w:ascii="Times New Roman" w:hAnsi="Times New Roman" w:cs="Times New Roman"/>
          <w:sz w:val="24"/>
          <w:szCs w:val="24"/>
          <w:lang w:val="ms-MY"/>
        </w:rPr>
        <w:t>darok</w:t>
      </w:r>
      <w:r w:rsidR="00FD5451" w:rsidRPr="00D75F51">
        <w:rPr>
          <w:rFonts w:ascii="Times New Roman" w:hAnsi="Times New Roman" w:cs="Times New Roman"/>
          <w:sz w:val="24"/>
          <w:szCs w:val="24"/>
          <w:lang w:val="ms-MY"/>
        </w:rPr>
        <w:t xml:space="preserve"> </w:t>
      </w:r>
      <w:r w:rsidR="00AF5945" w:rsidRPr="00D75F51">
        <w:rPr>
          <w:rFonts w:ascii="Times New Roman" w:hAnsi="Times New Roman" w:cs="Times New Roman"/>
          <w:sz w:val="24"/>
          <w:szCs w:val="24"/>
          <w:lang w:val="ms-MY"/>
        </w:rPr>
        <w:t xml:space="preserve">di </w:t>
      </w:r>
      <w:r w:rsidRPr="00D75F51">
        <w:rPr>
          <w:rFonts w:ascii="Times New Roman" w:hAnsi="Times New Roman" w:cs="Times New Roman"/>
          <w:sz w:val="24"/>
          <w:szCs w:val="24"/>
          <w:lang w:val="ms-MY"/>
        </w:rPr>
        <w:t>salib pelindung kampung. Masyakat Ketungau Sesat di Kampung Belandung mengamalkan ajaran agama Katolik dengan melakukan upacara gereja pada hari Ahad, hari Krismas dan hari lainnya serta melaksanakan doa secara Katolik dalam pelbagai aktiviti. Kajian ini merupakan kajian pemula tentang akulturasi agama, sehingga belum mengupas semua ritual atau kepercayaan masyarakat Ketungau Sesat umpamanya tentang ritual perkahwinan, kematian dan lainnya.</w:t>
      </w:r>
    </w:p>
    <w:p w14:paraId="33A4E976" w14:textId="77777777" w:rsidR="006E6DBB" w:rsidRPr="00D75F51" w:rsidRDefault="006E6DBB" w:rsidP="0047788F">
      <w:pPr>
        <w:spacing w:after="0" w:line="240" w:lineRule="auto"/>
        <w:ind w:leftChars="0" w:left="0" w:firstLineChars="0" w:firstLine="720"/>
        <w:jc w:val="both"/>
        <w:rPr>
          <w:rFonts w:ascii="Times New Roman" w:hAnsi="Times New Roman" w:cs="Times New Roman"/>
          <w:sz w:val="24"/>
          <w:szCs w:val="24"/>
          <w:lang w:val="ms-MY"/>
        </w:rPr>
      </w:pPr>
    </w:p>
    <w:p w14:paraId="5040E55D" w14:textId="00C0D94D" w:rsidR="00DD015D" w:rsidRPr="00D75F51" w:rsidRDefault="005D524F" w:rsidP="007450D3">
      <w:pPr>
        <w:spacing w:line="240" w:lineRule="auto"/>
        <w:ind w:leftChars="0" w:left="0" w:firstLineChars="0" w:firstLine="0"/>
        <w:jc w:val="both"/>
        <w:rPr>
          <w:rFonts w:ascii="Times New Roman" w:hAnsi="Times New Roman" w:cs="Times New Roman"/>
          <w:b/>
          <w:bCs/>
          <w:sz w:val="24"/>
          <w:szCs w:val="24"/>
          <w:lang w:val="ms-MY"/>
        </w:rPr>
      </w:pPr>
      <w:r w:rsidRPr="00D75F51">
        <w:rPr>
          <w:rFonts w:ascii="Times New Roman" w:hAnsi="Times New Roman" w:cs="Times New Roman"/>
          <w:b/>
          <w:bCs/>
          <w:sz w:val="24"/>
          <w:szCs w:val="24"/>
          <w:lang w:val="ms-MY"/>
        </w:rPr>
        <w:t>Rujukan</w:t>
      </w:r>
    </w:p>
    <w:p w14:paraId="73C3CB38" w14:textId="77777777" w:rsidR="00B832AC" w:rsidRPr="00D75F51" w:rsidRDefault="00B832AC" w:rsidP="00301A66">
      <w:pPr>
        <w:spacing w:after="0" w:line="240" w:lineRule="auto"/>
        <w:ind w:leftChars="0" w:left="706" w:hangingChars="294" w:hanging="706"/>
        <w:jc w:val="both"/>
        <w:rPr>
          <w:rFonts w:ascii="Times New Roman" w:hAnsi="Times New Roman" w:cs="Times New Roman"/>
          <w:sz w:val="24"/>
          <w:szCs w:val="24"/>
          <w:lang w:val="ms-MY"/>
        </w:rPr>
      </w:pPr>
      <w:bookmarkStart w:id="2" w:name="_Hlk149121515"/>
      <w:r w:rsidRPr="00D75F51">
        <w:rPr>
          <w:rFonts w:ascii="Times New Roman" w:hAnsi="Times New Roman" w:cs="Times New Roman"/>
          <w:sz w:val="24"/>
          <w:szCs w:val="24"/>
          <w:lang w:val="ms-MY"/>
        </w:rPr>
        <w:t xml:space="preserve">Alloy, S., Albertus, &amp;  Chatarina, P. I. (2008). </w:t>
      </w:r>
      <w:r w:rsidRPr="00D75F51">
        <w:rPr>
          <w:rFonts w:ascii="Times New Roman" w:hAnsi="Times New Roman" w:cs="Times New Roman"/>
          <w:i/>
          <w:iCs/>
          <w:sz w:val="24"/>
          <w:szCs w:val="24"/>
          <w:lang w:val="ms-MY"/>
        </w:rPr>
        <w:t>Mozaik Dayak. Keberagaman subsuku dan bahasa Dayak di Kalimantan Barat</w:t>
      </w:r>
      <w:r w:rsidRPr="00D75F51">
        <w:rPr>
          <w:rFonts w:ascii="Times New Roman" w:hAnsi="Times New Roman" w:cs="Times New Roman"/>
          <w:sz w:val="24"/>
          <w:szCs w:val="24"/>
          <w:lang w:val="ms-MY"/>
        </w:rPr>
        <w:t xml:space="preserve">. Pontoianak: Institut Dayakologi. </w:t>
      </w:r>
      <w:bookmarkEnd w:id="2"/>
    </w:p>
    <w:p w14:paraId="395819CE" w14:textId="77777777" w:rsidR="00B832AC" w:rsidRPr="00D75F51" w:rsidRDefault="00B832AC"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Amat J. M. (1990). </w:t>
      </w:r>
      <w:r w:rsidRPr="00D75F51">
        <w:rPr>
          <w:rFonts w:ascii="Times New Roman" w:hAnsi="Times New Roman" w:cs="Times New Roman"/>
          <w:i/>
          <w:iCs/>
          <w:sz w:val="24"/>
          <w:szCs w:val="24"/>
          <w:lang w:val="ms-MY"/>
        </w:rPr>
        <w:t>Kepercayaan orang Melayu Berhubungan dengan Pertanian</w:t>
      </w:r>
      <w:r w:rsidRPr="00D75F51">
        <w:rPr>
          <w:rFonts w:ascii="Times New Roman" w:hAnsi="Times New Roman" w:cs="Times New Roman"/>
          <w:sz w:val="24"/>
          <w:szCs w:val="24"/>
          <w:lang w:val="ms-MY"/>
        </w:rPr>
        <w:t>. Kuala Lumpur: Dewan Bahasa dan Pustaka.</w:t>
      </w:r>
    </w:p>
    <w:p w14:paraId="1D806C5B"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Boom, B. V. D. (1974). “Sejarah gereja Katolik di wilayah Keuskupan Ketapang dan Prefektur Apostolik Sekadau”. Dlm. Bagian Dokumentasi Penerangan Kantor Waligereja Indonesia (ed). </w:t>
      </w:r>
      <w:r w:rsidRPr="00D75F51">
        <w:rPr>
          <w:rFonts w:ascii="Times New Roman" w:hAnsi="Times New Roman" w:cs="Times New Roman"/>
          <w:i/>
          <w:iCs/>
          <w:sz w:val="24"/>
          <w:szCs w:val="24"/>
          <w:lang w:val="ms-MY"/>
        </w:rPr>
        <w:t>Sejarah gereja Katolik Indonesia; Jilid 3: Wilayah-wilayah keuskupan dan Majelis Agung Waligereja Indonesia abad ke-20 Sumatera, Sulawesi-Maluku, Kalimantan, Irian Jaya</w:t>
      </w:r>
      <w:r w:rsidRPr="00D75F51">
        <w:rPr>
          <w:rFonts w:ascii="Times New Roman" w:hAnsi="Times New Roman" w:cs="Times New Roman"/>
          <w:sz w:val="24"/>
          <w:szCs w:val="24"/>
          <w:lang w:val="ms-MY"/>
        </w:rPr>
        <w:t>. hlm. 363-398. Ende: Percetakan Arnoldus.</w:t>
      </w:r>
    </w:p>
    <w:p w14:paraId="62C9918F"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Bumbun, H. (2001). Gereja Lokal Keuskupan Agung Pontianak Refleksi Perjalanan dan Arah Masa depan Keuskupan. Dlm. F. Hasto Rosariyanto (ed). </w:t>
      </w:r>
      <w:r w:rsidRPr="00D75F51">
        <w:rPr>
          <w:rFonts w:ascii="Times New Roman" w:hAnsi="Times New Roman" w:cs="Times New Roman"/>
          <w:i/>
          <w:iCs/>
          <w:sz w:val="24"/>
          <w:szCs w:val="24"/>
          <w:lang w:val="ms-MY"/>
        </w:rPr>
        <w:t>Bercermin dari Wajah-wajah Keuskupan Gereja Katolik Indonesia.</w:t>
      </w:r>
      <w:r w:rsidRPr="00D75F51">
        <w:rPr>
          <w:rFonts w:ascii="Times New Roman" w:hAnsi="Times New Roman" w:cs="Times New Roman"/>
          <w:sz w:val="24"/>
          <w:szCs w:val="24"/>
          <w:lang w:val="ms-MY"/>
        </w:rPr>
        <w:t xml:space="preserve"> Hlm. 218 – 231.</w:t>
      </w:r>
      <w:r w:rsidRPr="00D75F51">
        <w:rPr>
          <w:rFonts w:ascii="Times New Roman" w:hAnsi="Times New Roman" w:cs="Times New Roman"/>
          <w:i/>
          <w:iCs/>
          <w:sz w:val="24"/>
          <w:szCs w:val="24"/>
          <w:lang w:val="ms-MY"/>
        </w:rPr>
        <w:t xml:space="preserve"> </w:t>
      </w:r>
      <w:r w:rsidRPr="00D75F51">
        <w:rPr>
          <w:rFonts w:ascii="Times New Roman" w:hAnsi="Times New Roman" w:cs="Times New Roman"/>
          <w:sz w:val="24"/>
          <w:szCs w:val="24"/>
          <w:lang w:val="ms-MY"/>
        </w:rPr>
        <w:t>Yogyakarta: Kanisius.</w:t>
      </w:r>
    </w:p>
    <w:p w14:paraId="69E2051F"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Chong S. (2002). Sosiolinguistik Golongan Minoriti di Sekadau, Kalimantan Barat. </w:t>
      </w:r>
      <w:r w:rsidRPr="00D75F51">
        <w:rPr>
          <w:rFonts w:ascii="Times New Roman" w:hAnsi="Times New Roman" w:cs="Times New Roman"/>
          <w:i/>
          <w:iCs/>
          <w:sz w:val="24"/>
          <w:szCs w:val="24"/>
          <w:lang w:val="ms-MY"/>
        </w:rPr>
        <w:t xml:space="preserve">Majalah Dewan Bahasa, </w:t>
      </w:r>
      <w:r w:rsidRPr="00D75F51">
        <w:rPr>
          <w:rFonts w:ascii="Times New Roman" w:hAnsi="Times New Roman" w:cs="Times New Roman"/>
          <w:sz w:val="24"/>
          <w:szCs w:val="24"/>
          <w:lang w:val="ms-MY"/>
        </w:rPr>
        <w:t>2 (6), 51-57.</w:t>
      </w:r>
    </w:p>
    <w:p w14:paraId="1EEB5EDD"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Chong S. (2007). Masyarakat Tionghoa Kalimantan Barat: Tinjauan Pemilihan Bahasa di Kota Sekadau. </w:t>
      </w:r>
      <w:r w:rsidRPr="00D75F51">
        <w:rPr>
          <w:rFonts w:ascii="Times New Roman" w:hAnsi="Times New Roman" w:cs="Times New Roman"/>
          <w:i/>
          <w:iCs/>
          <w:sz w:val="24"/>
          <w:szCs w:val="24"/>
          <w:lang w:val="ms-MY"/>
        </w:rPr>
        <w:t>Linguistik Indonesia</w:t>
      </w:r>
      <w:r w:rsidRPr="00D75F51">
        <w:rPr>
          <w:rFonts w:ascii="Times New Roman" w:hAnsi="Times New Roman" w:cs="Times New Roman"/>
          <w:sz w:val="24"/>
          <w:szCs w:val="24"/>
          <w:lang w:val="ms-MY"/>
        </w:rPr>
        <w:t>, 25 (1), 19.</w:t>
      </w:r>
    </w:p>
    <w:p w14:paraId="46A30DA4"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lastRenderedPageBreak/>
        <w:t xml:space="preserve">Chong S. (2015). Fonologi Variasi Kumpang Di Sungai Ketungau: Analisis Perbandingan. </w:t>
      </w:r>
      <w:r w:rsidRPr="00D75F51">
        <w:rPr>
          <w:rFonts w:ascii="Times New Roman" w:hAnsi="Times New Roman" w:cs="Times New Roman"/>
          <w:i/>
          <w:iCs/>
          <w:sz w:val="24"/>
          <w:szCs w:val="24"/>
          <w:lang w:val="ms-MY"/>
        </w:rPr>
        <w:t>Issues in Language Studies</w:t>
      </w:r>
      <w:r w:rsidRPr="00D75F51">
        <w:rPr>
          <w:rFonts w:ascii="Times New Roman" w:hAnsi="Times New Roman" w:cs="Times New Roman"/>
          <w:sz w:val="24"/>
          <w:szCs w:val="24"/>
          <w:lang w:val="ms-MY"/>
        </w:rPr>
        <w:t xml:space="preserve"> 4(1).</w:t>
      </w:r>
    </w:p>
    <w:p w14:paraId="784F1FBF"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Chong S. (2018). Penyelidikan Sosiolinguistik: Prinsip, Teknik dan Pengalaman. </w:t>
      </w:r>
      <w:r w:rsidRPr="00D75F51">
        <w:rPr>
          <w:rFonts w:ascii="Times New Roman" w:hAnsi="Times New Roman" w:cs="Times New Roman"/>
          <w:i/>
          <w:iCs/>
          <w:sz w:val="24"/>
          <w:szCs w:val="24"/>
          <w:lang w:val="ms-MY"/>
        </w:rPr>
        <w:t>International Journal of the Malay World and Civilisation</w:t>
      </w:r>
      <w:r w:rsidRPr="00D75F51">
        <w:rPr>
          <w:rFonts w:ascii="Times New Roman" w:hAnsi="Times New Roman" w:cs="Times New Roman"/>
          <w:sz w:val="24"/>
          <w:szCs w:val="24"/>
          <w:lang w:val="ms-MY"/>
        </w:rPr>
        <w:t>, 6(1), 3 – 9. (</w:t>
      </w:r>
      <w:hyperlink r:id="rId11" w:history="1">
        <w:r w:rsidRPr="00D75F51">
          <w:rPr>
            <w:rStyle w:val="Hyperlink"/>
            <w:rFonts w:ascii="Times New Roman" w:hAnsi="Times New Roman" w:cs="Times New Roman"/>
            <w:sz w:val="24"/>
            <w:szCs w:val="24"/>
            <w:lang w:val="ms-MY"/>
          </w:rPr>
          <w:t>https://doi.org/10.17576/jatma-2018-0601-01</w:t>
        </w:r>
      </w:hyperlink>
      <w:r w:rsidRPr="00D75F51">
        <w:rPr>
          <w:rFonts w:ascii="Times New Roman" w:hAnsi="Times New Roman" w:cs="Times New Roman"/>
          <w:sz w:val="24"/>
          <w:szCs w:val="24"/>
          <w:lang w:val="ms-MY"/>
        </w:rPr>
        <w:t>).</w:t>
      </w:r>
    </w:p>
    <w:p w14:paraId="0E81D40E"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Chong S. (2021). Iban as a Koine Language in Sarawak. </w:t>
      </w:r>
      <w:r w:rsidRPr="00D75F51">
        <w:rPr>
          <w:rFonts w:ascii="Times New Roman" w:hAnsi="Times New Roman" w:cs="Times New Roman"/>
          <w:i/>
          <w:iCs/>
          <w:sz w:val="24"/>
          <w:szCs w:val="24"/>
          <w:lang w:val="ms-MY"/>
        </w:rPr>
        <w:t xml:space="preserve">Wacana, </w:t>
      </w:r>
      <w:r w:rsidRPr="00D75F51">
        <w:rPr>
          <w:rFonts w:ascii="Times New Roman" w:hAnsi="Times New Roman" w:cs="Times New Roman"/>
          <w:sz w:val="24"/>
          <w:szCs w:val="24"/>
          <w:lang w:val="ms-MY"/>
        </w:rPr>
        <w:t>22 (1).</w:t>
      </w:r>
    </w:p>
    <w:p w14:paraId="25B0E5B2"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Collins, J. T. (1992). “Bahasa Pantang Larang di Pulau Tioman: Refleksifikasi Semasa Menuai”. </w:t>
      </w:r>
      <w:r w:rsidRPr="00D75F51">
        <w:rPr>
          <w:rFonts w:ascii="Times New Roman" w:hAnsi="Times New Roman" w:cs="Times New Roman"/>
          <w:i/>
          <w:iCs/>
          <w:sz w:val="24"/>
          <w:szCs w:val="24"/>
          <w:lang w:val="ms-MY"/>
        </w:rPr>
        <w:t>Jurnal Dewan Bahasa</w:t>
      </w:r>
      <w:r w:rsidRPr="00D75F51">
        <w:rPr>
          <w:rFonts w:ascii="Times New Roman" w:hAnsi="Times New Roman" w:cs="Times New Roman"/>
          <w:sz w:val="24"/>
          <w:szCs w:val="24"/>
          <w:lang w:val="ms-MY"/>
        </w:rPr>
        <w:t>, (36), 916–933.</w:t>
      </w:r>
    </w:p>
    <w:p w14:paraId="0E689185"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Collins, J. T. (2001). Ketungau and Ibanic: Some observations in the Sekadau valley. Unpublished manuscript.</w:t>
      </w:r>
    </w:p>
    <w:p w14:paraId="5CA3431A" w14:textId="77777777" w:rsidR="00E544B9" w:rsidRPr="00D75F51" w:rsidRDefault="00E544B9" w:rsidP="00301A66">
      <w:pPr>
        <w:spacing w:after="0" w:line="240" w:lineRule="auto"/>
        <w:ind w:leftChars="0" w:left="706" w:hangingChars="294" w:hanging="706"/>
        <w:jc w:val="both"/>
        <w:rPr>
          <w:rFonts w:ascii="Times New Roman" w:hAnsi="Times New Roman" w:cs="Times New Roman"/>
          <w:i/>
          <w:iCs/>
          <w:sz w:val="24"/>
          <w:szCs w:val="24"/>
          <w:lang w:val="ms-MY"/>
        </w:rPr>
      </w:pPr>
      <w:r w:rsidRPr="00D75F51">
        <w:rPr>
          <w:rFonts w:ascii="Times New Roman" w:hAnsi="Times New Roman" w:cs="Times New Roman"/>
          <w:sz w:val="24"/>
          <w:szCs w:val="24"/>
          <w:lang w:val="ms-MY"/>
        </w:rPr>
        <w:t xml:space="preserve">Collins, J. T. (2004). Ibanic language in Kalimantan Barat, Indonesia: Exploring nomenclature, distribution and characteristics. </w:t>
      </w:r>
      <w:r w:rsidRPr="00D75F51">
        <w:rPr>
          <w:rFonts w:ascii="Times New Roman" w:hAnsi="Times New Roman" w:cs="Times New Roman"/>
          <w:i/>
          <w:iCs/>
          <w:sz w:val="24"/>
          <w:szCs w:val="24"/>
          <w:lang w:val="ms-MY"/>
        </w:rPr>
        <w:t>Borneo Research Bulletin, (35),17-</w:t>
      </w:r>
      <w:r w:rsidRPr="00D75F51">
        <w:rPr>
          <w:rFonts w:ascii="Times New Roman" w:hAnsi="Times New Roman" w:cs="Times New Roman"/>
          <w:sz w:val="24"/>
          <w:szCs w:val="24"/>
          <w:lang w:val="ms-MY"/>
        </w:rPr>
        <w:t xml:space="preserve"> </w:t>
      </w:r>
      <w:r w:rsidRPr="00D75F51">
        <w:rPr>
          <w:rFonts w:ascii="Times New Roman" w:hAnsi="Times New Roman" w:cs="Times New Roman"/>
          <w:i/>
          <w:iCs/>
          <w:sz w:val="24"/>
          <w:szCs w:val="24"/>
          <w:lang w:val="ms-MY"/>
        </w:rPr>
        <w:t>47.</w:t>
      </w:r>
    </w:p>
    <w:p w14:paraId="7E522797"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Collins, J. T. (2021). </w:t>
      </w:r>
      <w:r w:rsidRPr="00D75F51">
        <w:rPr>
          <w:rFonts w:ascii="Times New Roman" w:hAnsi="Times New Roman" w:cs="Times New Roman"/>
          <w:i/>
          <w:iCs/>
          <w:sz w:val="24"/>
          <w:szCs w:val="24"/>
          <w:lang w:val="ms-MY"/>
        </w:rPr>
        <w:t>Keberagaman Bahasa dan Etnisitas di Kalimantan Barat</w:t>
      </w:r>
      <w:r w:rsidRPr="00D75F51">
        <w:rPr>
          <w:rFonts w:ascii="Times New Roman" w:hAnsi="Times New Roman" w:cs="Times New Roman"/>
          <w:sz w:val="24"/>
          <w:szCs w:val="24"/>
          <w:lang w:val="ms-MY"/>
        </w:rPr>
        <w:t>. Pontianak: Indonesia Melestarikan Bahasa Ibu.</w:t>
      </w:r>
    </w:p>
    <w:p w14:paraId="30C5C251"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Collins, J. T., &amp; Herpanus. (2018). The Sekujam language of West Kalimantan (Indonesia).  </w:t>
      </w:r>
      <w:r w:rsidRPr="00D75F51">
        <w:rPr>
          <w:rFonts w:ascii="Times New Roman" w:hAnsi="Times New Roman" w:cs="Times New Roman"/>
          <w:i/>
          <w:iCs/>
          <w:sz w:val="24"/>
          <w:szCs w:val="24"/>
          <w:lang w:val="ms-MY"/>
        </w:rPr>
        <w:t xml:space="preserve">Wacana, </w:t>
      </w:r>
      <w:r w:rsidRPr="00D75F51">
        <w:rPr>
          <w:rFonts w:ascii="Times New Roman" w:hAnsi="Times New Roman" w:cs="Times New Roman"/>
          <w:sz w:val="24"/>
          <w:szCs w:val="24"/>
          <w:lang w:val="ms-MY"/>
        </w:rPr>
        <w:t>19 (2), 425 – 258.</w:t>
      </w:r>
    </w:p>
    <w:p w14:paraId="2DBC7E03" w14:textId="103F52A9" w:rsidR="00E544B9" w:rsidRPr="00D75F51" w:rsidRDefault="00E544B9" w:rsidP="007D2663">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Collins,J. T., &amp; Chong, S. (2003). </w:t>
      </w:r>
      <w:r w:rsidRPr="00D75F51">
        <w:rPr>
          <w:rFonts w:ascii="Times New Roman" w:hAnsi="Times New Roman" w:cs="Times New Roman"/>
          <w:i/>
          <w:iCs/>
          <w:sz w:val="24"/>
          <w:szCs w:val="24"/>
          <w:lang w:val="ms-MY"/>
        </w:rPr>
        <w:t>Sekadau Valley. The SEASREP Atlas: Languages in Western Borneo</w:t>
      </w:r>
      <w:r w:rsidRPr="00D75F51">
        <w:rPr>
          <w:rFonts w:ascii="Times New Roman" w:hAnsi="Times New Roman" w:cs="Times New Roman"/>
          <w:sz w:val="24"/>
          <w:szCs w:val="24"/>
          <w:lang w:val="ms-MY"/>
        </w:rPr>
        <w:t xml:space="preserve">. Bangi: Institut Alam dan Tamadun </w:t>
      </w:r>
      <w:r w:rsidR="008503D2" w:rsidRPr="00D75F51">
        <w:rPr>
          <w:rFonts w:ascii="Times New Roman" w:hAnsi="Times New Roman" w:cs="Times New Roman"/>
          <w:sz w:val="24"/>
          <w:szCs w:val="24"/>
          <w:lang w:val="ms-MY"/>
        </w:rPr>
        <w:t>Melayu.</w:t>
      </w:r>
    </w:p>
    <w:p w14:paraId="333AF1BD"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Coomans, M. (1986). </w:t>
      </w:r>
      <w:r w:rsidRPr="00D75F51">
        <w:rPr>
          <w:rFonts w:ascii="Times New Roman" w:hAnsi="Times New Roman" w:cs="Times New Roman"/>
          <w:i/>
          <w:iCs/>
          <w:sz w:val="24"/>
          <w:szCs w:val="24"/>
          <w:lang w:val="ms-MY"/>
        </w:rPr>
        <w:t>Kumpulan Upacara Ibadat</w:t>
      </w:r>
      <w:r w:rsidRPr="00D75F51">
        <w:rPr>
          <w:rFonts w:ascii="Times New Roman" w:hAnsi="Times New Roman" w:cs="Times New Roman"/>
          <w:sz w:val="24"/>
          <w:szCs w:val="24"/>
          <w:lang w:val="ms-MY"/>
        </w:rPr>
        <w:t>: Jakarta: Obor.</w:t>
      </w:r>
    </w:p>
    <w:p w14:paraId="77589F6C"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Derani, P. (2007). Budaya pemali burung orang Benawas dan orang Sekujam. Dlm. Chong Shin dan Collins (Pny). </w:t>
      </w:r>
      <w:r w:rsidRPr="00D75F51">
        <w:rPr>
          <w:rFonts w:ascii="Times New Roman" w:hAnsi="Times New Roman" w:cs="Times New Roman"/>
          <w:i/>
          <w:sz w:val="24"/>
          <w:szCs w:val="24"/>
          <w:lang w:val="ms-MY"/>
        </w:rPr>
        <w:t xml:space="preserve">Bahasa dan Masyarakat Ibanik di Alam Melayu. </w:t>
      </w:r>
      <w:r w:rsidRPr="00D75F51">
        <w:rPr>
          <w:rFonts w:ascii="Times New Roman" w:hAnsi="Times New Roman" w:cs="Times New Roman"/>
          <w:sz w:val="24"/>
          <w:szCs w:val="24"/>
          <w:lang w:val="ms-MY"/>
        </w:rPr>
        <w:t>Bangi: Universiti Kebangsaan Malaysia.</w:t>
      </w:r>
    </w:p>
    <w:p w14:paraId="1DE8E22E"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Derani, P. (2009). </w:t>
      </w:r>
      <w:r w:rsidRPr="00D75F51">
        <w:rPr>
          <w:rFonts w:ascii="Times New Roman" w:hAnsi="Times New Roman" w:cs="Times New Roman"/>
          <w:i/>
          <w:iCs/>
          <w:sz w:val="24"/>
          <w:szCs w:val="24"/>
          <w:lang w:val="ms-MY"/>
        </w:rPr>
        <w:t>Cerita lisan dan siklus pertanian padi bukit : kajian etnolinguistik Dayak Benawas di Sejaong, Kalimantan Barat</w:t>
      </w:r>
      <w:r w:rsidRPr="00D75F51">
        <w:rPr>
          <w:rFonts w:ascii="Times New Roman" w:hAnsi="Times New Roman" w:cs="Times New Roman"/>
          <w:sz w:val="24"/>
          <w:szCs w:val="24"/>
          <w:lang w:val="ms-MY"/>
        </w:rPr>
        <w:t>. Master thesis, Universiti Kebangsaan Malaysia.</w:t>
      </w:r>
    </w:p>
    <w:p w14:paraId="0A39C094"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Drake, R. A. (2000). The Mualang Gawai in The Belitang Hulu. Dlm. Leigh, Michael (Ed). </w:t>
      </w:r>
      <w:r w:rsidRPr="00D75F51">
        <w:rPr>
          <w:rFonts w:ascii="Times New Roman" w:hAnsi="Times New Roman" w:cs="Times New Roman"/>
          <w:i/>
          <w:iCs/>
          <w:sz w:val="24"/>
          <w:szCs w:val="24"/>
          <w:lang w:val="ms-MY"/>
        </w:rPr>
        <w:t>Borneo 2000:</w:t>
      </w:r>
      <w:r w:rsidRPr="00D75F51">
        <w:rPr>
          <w:rFonts w:ascii="Times New Roman" w:hAnsi="Times New Roman" w:cs="Times New Roman"/>
          <w:sz w:val="24"/>
          <w:szCs w:val="24"/>
          <w:lang w:val="ms-MY"/>
        </w:rPr>
        <w:t xml:space="preserve"> </w:t>
      </w:r>
      <w:r w:rsidRPr="00D75F51">
        <w:rPr>
          <w:rFonts w:ascii="Times New Roman" w:hAnsi="Times New Roman" w:cs="Times New Roman"/>
          <w:i/>
          <w:iCs/>
          <w:sz w:val="24"/>
          <w:szCs w:val="24"/>
          <w:lang w:val="ms-MY"/>
        </w:rPr>
        <w:t>Ethnicity, Culture &amp; Society</w:t>
      </w:r>
      <w:r w:rsidRPr="00D75F51">
        <w:rPr>
          <w:rFonts w:ascii="Times New Roman" w:hAnsi="Times New Roman" w:cs="Times New Roman"/>
          <w:sz w:val="24"/>
          <w:szCs w:val="24"/>
          <w:lang w:val="ms-MY"/>
        </w:rPr>
        <w:t>. hlm. 444 – 455. Kuching: Universiti Malaysia Sarawak.</w:t>
      </w:r>
    </w:p>
    <w:p w14:paraId="649D9447"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Enthoven, J. J. K. (1903). </w:t>
      </w:r>
      <w:r w:rsidRPr="00D75F51">
        <w:rPr>
          <w:rFonts w:ascii="Times New Roman" w:hAnsi="Times New Roman" w:cs="Times New Roman"/>
          <w:i/>
          <w:iCs/>
          <w:sz w:val="24"/>
          <w:szCs w:val="24"/>
          <w:lang w:val="ms-MY"/>
        </w:rPr>
        <w:t>Bijdragen tot de geographie van Borneo’s wester-afdeeling</w:t>
      </w:r>
      <w:r w:rsidRPr="00D75F51">
        <w:rPr>
          <w:rFonts w:ascii="Times New Roman" w:hAnsi="Times New Roman" w:cs="Times New Roman"/>
          <w:sz w:val="24"/>
          <w:szCs w:val="24"/>
          <w:lang w:val="ms-MY"/>
        </w:rPr>
        <w:t>. Leiden: E.J. Brill.</w:t>
      </w:r>
    </w:p>
    <w:p w14:paraId="0C4E4F92" w14:textId="77777777" w:rsidR="00E544B9" w:rsidRPr="00D75F51" w:rsidRDefault="00E544B9"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Freeman, D. (1961). Iban Augury. </w:t>
      </w:r>
      <w:r w:rsidRPr="00D75F51">
        <w:rPr>
          <w:rFonts w:ascii="Times New Roman" w:hAnsi="Times New Roman" w:cs="Times New Roman"/>
          <w:i/>
          <w:iCs/>
          <w:sz w:val="24"/>
          <w:szCs w:val="24"/>
          <w:lang w:val="ms-MY"/>
        </w:rPr>
        <w:t>Bijdragen Tot de Taal-, Land- En Volkenkunde</w:t>
      </w:r>
      <w:r w:rsidRPr="00D75F51">
        <w:rPr>
          <w:rFonts w:ascii="Times New Roman" w:hAnsi="Times New Roman" w:cs="Times New Roman"/>
          <w:sz w:val="24"/>
          <w:szCs w:val="24"/>
          <w:lang w:val="ms-MY"/>
        </w:rPr>
        <w:t xml:space="preserve">, 117(1), 141–167. </w:t>
      </w:r>
      <w:hyperlink r:id="rId12" w:history="1">
        <w:r w:rsidRPr="00D75F51">
          <w:rPr>
            <w:rStyle w:val="Hyperlink"/>
            <w:rFonts w:ascii="Times New Roman" w:hAnsi="Times New Roman" w:cs="Times New Roman"/>
            <w:sz w:val="24"/>
            <w:szCs w:val="24"/>
            <w:lang w:val="ms-MY"/>
          </w:rPr>
          <w:t>http://www.jstor.org/stable/27860287</w:t>
        </w:r>
      </w:hyperlink>
      <w:r w:rsidRPr="00D75F51">
        <w:rPr>
          <w:rFonts w:ascii="Times New Roman" w:hAnsi="Times New Roman" w:cs="Times New Roman"/>
          <w:sz w:val="24"/>
          <w:szCs w:val="24"/>
          <w:lang w:val="ms-MY"/>
        </w:rPr>
        <w:t>.</w:t>
      </w:r>
    </w:p>
    <w:p w14:paraId="6953354C"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Freeman, D. (1970). </w:t>
      </w:r>
      <w:r w:rsidRPr="00D75F51">
        <w:rPr>
          <w:rFonts w:ascii="Times New Roman" w:hAnsi="Times New Roman" w:cs="Times New Roman"/>
          <w:i/>
          <w:iCs/>
          <w:sz w:val="24"/>
          <w:szCs w:val="24"/>
          <w:lang w:val="ms-MY"/>
        </w:rPr>
        <w:t xml:space="preserve">Report on The Iban. </w:t>
      </w:r>
      <w:r w:rsidRPr="00D75F51">
        <w:rPr>
          <w:rFonts w:ascii="Times New Roman" w:hAnsi="Times New Roman" w:cs="Times New Roman"/>
          <w:sz w:val="24"/>
          <w:szCs w:val="24"/>
          <w:lang w:val="ms-MY"/>
        </w:rPr>
        <w:t>New York: Humanities Press Inc.</w:t>
      </w:r>
    </w:p>
    <w:p w14:paraId="383087BE"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Hall, D. G. E. (1971). </w:t>
      </w:r>
      <w:r w:rsidRPr="00D75F51">
        <w:rPr>
          <w:rFonts w:ascii="Times New Roman" w:hAnsi="Times New Roman" w:cs="Times New Roman"/>
          <w:i/>
          <w:iCs/>
          <w:sz w:val="24"/>
          <w:szCs w:val="24"/>
          <w:lang w:val="ms-MY"/>
        </w:rPr>
        <w:t>Sejarah Asia Tenggara</w:t>
      </w:r>
      <w:r w:rsidRPr="00D75F51">
        <w:rPr>
          <w:rFonts w:ascii="Times New Roman" w:hAnsi="Times New Roman" w:cs="Times New Roman"/>
          <w:sz w:val="24"/>
          <w:szCs w:val="24"/>
          <w:lang w:val="ms-MY"/>
        </w:rPr>
        <w:t>. Kula Lumpur: Dewan Bahasa dan Pustaka.</w:t>
      </w:r>
    </w:p>
    <w:p w14:paraId="38D4436A"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Harrison, B. (1986). </w:t>
      </w:r>
      <w:r w:rsidRPr="00D75F51">
        <w:rPr>
          <w:rFonts w:ascii="Times New Roman" w:hAnsi="Times New Roman" w:cs="Times New Roman"/>
          <w:i/>
          <w:iCs/>
          <w:sz w:val="24"/>
          <w:szCs w:val="24"/>
          <w:lang w:val="ms-MY"/>
        </w:rPr>
        <w:t xml:space="preserve">Asia Tenggara Satu Sejarah Ringkas. </w:t>
      </w:r>
      <w:r w:rsidRPr="00D75F51">
        <w:rPr>
          <w:rFonts w:ascii="Times New Roman" w:hAnsi="Times New Roman" w:cs="Times New Roman"/>
          <w:sz w:val="24"/>
          <w:szCs w:val="24"/>
          <w:lang w:val="ms-MY"/>
        </w:rPr>
        <w:t xml:space="preserve"> Kuala Lumpur: Dewan Bahasa dan Pustaka.</w:t>
      </w:r>
    </w:p>
    <w:p w14:paraId="422B069C"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Hendrikus M., Adil, B. A., Florentina, N. S., &amp; Trifonia A. (2022). Ritual Nyengkolan’t Suku Kerabat di Sekadau Kalimantan Barat. </w:t>
      </w:r>
      <w:r w:rsidRPr="00D75F51">
        <w:rPr>
          <w:rFonts w:ascii="Times New Roman" w:hAnsi="Times New Roman" w:cs="Times New Roman"/>
          <w:i/>
          <w:iCs/>
          <w:sz w:val="24"/>
          <w:szCs w:val="24"/>
          <w:lang w:val="ms-MY"/>
        </w:rPr>
        <w:t>TAWAK: Jurnal Hunatech</w:t>
      </w:r>
      <w:r w:rsidRPr="00D75F51">
        <w:rPr>
          <w:rFonts w:ascii="Times New Roman" w:hAnsi="Times New Roman" w:cs="Times New Roman"/>
          <w:sz w:val="24"/>
          <w:szCs w:val="24"/>
          <w:lang w:val="ms-MY"/>
        </w:rPr>
        <w:t xml:space="preserve">, 1(2), 13 - 25 </w:t>
      </w:r>
      <w:hyperlink r:id="rId13" w:history="1">
        <w:r w:rsidRPr="00D75F51">
          <w:rPr>
            <w:rStyle w:val="Hyperlink"/>
            <w:rFonts w:ascii="Times New Roman" w:hAnsi="Times New Roman" w:cs="Times New Roman"/>
            <w:sz w:val="24"/>
            <w:szCs w:val="24"/>
            <w:lang w:val="ms-MY"/>
          </w:rPr>
          <w:t>https://doi.org/10.59967/hunatech.v1i2.21</w:t>
        </w:r>
      </w:hyperlink>
      <w:r w:rsidRPr="00D75F51">
        <w:rPr>
          <w:rFonts w:ascii="Times New Roman" w:hAnsi="Times New Roman" w:cs="Times New Roman"/>
          <w:sz w:val="24"/>
          <w:szCs w:val="24"/>
          <w:lang w:val="ms-MY"/>
        </w:rPr>
        <w:t>.</w:t>
      </w:r>
    </w:p>
    <w:p w14:paraId="07A964FE"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Hendrikus M., Chong S., &amp; James T. C. (2023). Adat Tolak Bala Pandemik Covid-19 dalam Masyarakat Mualang di Belitang, Kalimantan Barat</w:t>
      </w:r>
      <w:r w:rsidRPr="00D75F51">
        <w:rPr>
          <w:rFonts w:ascii="Times New Roman" w:hAnsi="Times New Roman" w:cs="Times New Roman"/>
          <w:i/>
          <w:iCs/>
          <w:sz w:val="24"/>
          <w:szCs w:val="24"/>
          <w:lang w:val="ms-MY"/>
        </w:rPr>
        <w:t>. International Journal of the Malay World and Civilisation</w:t>
      </w:r>
      <w:r w:rsidRPr="00D75F51">
        <w:rPr>
          <w:rFonts w:ascii="Times New Roman" w:hAnsi="Times New Roman" w:cs="Times New Roman"/>
          <w:sz w:val="24"/>
          <w:szCs w:val="24"/>
          <w:lang w:val="ms-MY"/>
        </w:rPr>
        <w:t xml:space="preserve">, 11(3), 3 – 12. </w:t>
      </w:r>
      <w:hyperlink r:id="rId14" w:history="1">
        <w:r w:rsidRPr="00D75F51">
          <w:rPr>
            <w:rStyle w:val="Hyperlink"/>
            <w:rFonts w:ascii="Times New Roman" w:hAnsi="Times New Roman" w:cs="Times New Roman"/>
            <w:sz w:val="24"/>
            <w:szCs w:val="24"/>
            <w:lang w:val="ms-MY"/>
          </w:rPr>
          <w:t>https://doi.org/10.17576/jatma-2023-1103-01</w:t>
        </w:r>
      </w:hyperlink>
      <w:r w:rsidRPr="00D75F51">
        <w:rPr>
          <w:rFonts w:ascii="Times New Roman" w:hAnsi="Times New Roman" w:cs="Times New Roman"/>
          <w:sz w:val="24"/>
          <w:szCs w:val="24"/>
          <w:lang w:val="ms-MY"/>
        </w:rPr>
        <w:t>.</w:t>
      </w:r>
    </w:p>
    <w:p w14:paraId="08942158"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Hendrikus M., Elin S., Caecilia M. E., &amp; Chong S. (2023). Meninjau Perladangan Ulir Balik Dan Peralihan Ekonomi Masyarakat Ketungau Sesat di Sekadau, Kalimantan Barat, Indonesia. </w:t>
      </w:r>
      <w:r w:rsidRPr="00D75F51">
        <w:rPr>
          <w:rFonts w:ascii="Times New Roman" w:hAnsi="Times New Roman" w:cs="Times New Roman"/>
          <w:i/>
          <w:iCs/>
          <w:sz w:val="24"/>
          <w:szCs w:val="24"/>
          <w:lang w:val="ms-MY"/>
        </w:rPr>
        <w:t xml:space="preserve">Asian Journal of Environment, History and Heritage, </w:t>
      </w:r>
      <w:r w:rsidRPr="00D75F51">
        <w:rPr>
          <w:rFonts w:ascii="Times New Roman" w:hAnsi="Times New Roman" w:cs="Times New Roman"/>
          <w:sz w:val="24"/>
          <w:szCs w:val="24"/>
          <w:lang w:val="ms-MY"/>
        </w:rPr>
        <w:t>7(1), 107-118.</w:t>
      </w:r>
    </w:p>
    <w:p w14:paraId="35CFE1DE"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bCs/>
          <w:sz w:val="24"/>
          <w:szCs w:val="24"/>
          <w:lang w:val="ms-MY"/>
        </w:rPr>
        <w:t>Hermansyah. (2010)</w:t>
      </w:r>
      <w:r w:rsidRPr="00D75F51">
        <w:rPr>
          <w:rFonts w:ascii="Times New Roman" w:hAnsi="Times New Roman" w:cs="Times New Roman"/>
          <w:i/>
          <w:iCs/>
          <w:sz w:val="24"/>
          <w:szCs w:val="24"/>
          <w:lang w:val="ms-MY"/>
        </w:rPr>
        <w:t>. Ilmu Gaib di Kalimantan Barat</w:t>
      </w:r>
      <w:r w:rsidRPr="00D75F51">
        <w:rPr>
          <w:rFonts w:ascii="Times New Roman" w:hAnsi="Times New Roman" w:cs="Times New Roman"/>
          <w:sz w:val="24"/>
          <w:szCs w:val="24"/>
          <w:lang w:val="ms-MY"/>
        </w:rPr>
        <w:t>. Jakarta: Perpustakaan Populer Gramedia, EFEO, KITLV, dan STAIN Pontianak.</w:t>
      </w:r>
    </w:p>
    <w:p w14:paraId="0318E4A2"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bCs/>
          <w:sz w:val="24"/>
          <w:szCs w:val="24"/>
          <w:lang w:val="ms-MY"/>
        </w:rPr>
        <w:lastRenderedPageBreak/>
        <w:t>Hermansyah. (2012)</w:t>
      </w:r>
      <w:r w:rsidRPr="00D75F51">
        <w:rPr>
          <w:rFonts w:ascii="Times New Roman" w:hAnsi="Times New Roman" w:cs="Times New Roman"/>
          <w:i/>
          <w:iCs/>
          <w:sz w:val="24"/>
          <w:szCs w:val="24"/>
          <w:lang w:val="ms-MY"/>
        </w:rPr>
        <w:t>. Pengembangan Islam di Pedalaman Kalimantan.</w:t>
      </w:r>
      <w:r w:rsidRPr="00D75F51">
        <w:rPr>
          <w:rFonts w:ascii="Times New Roman" w:hAnsi="Times New Roman" w:cs="Times New Roman"/>
          <w:sz w:val="24"/>
          <w:szCs w:val="24"/>
          <w:lang w:val="ms-MY"/>
        </w:rPr>
        <w:t xml:space="preserve"> Pontianak: STAIN Pontianak Press.</w:t>
      </w:r>
    </w:p>
    <w:p w14:paraId="6D07CC4D"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bCs/>
          <w:sz w:val="24"/>
          <w:szCs w:val="24"/>
          <w:lang w:val="ms-MY"/>
        </w:rPr>
        <w:t xml:space="preserve">Hermansyah. (2015). </w:t>
      </w:r>
      <w:r w:rsidRPr="00D75F51">
        <w:rPr>
          <w:rFonts w:ascii="Times New Roman" w:hAnsi="Times New Roman" w:cs="Times New Roman"/>
          <w:bCs/>
          <w:i/>
          <w:iCs/>
          <w:sz w:val="24"/>
          <w:szCs w:val="24"/>
          <w:lang w:val="ms-MY"/>
        </w:rPr>
        <w:t xml:space="preserve">Islam dan Melayu di Borneo. </w:t>
      </w:r>
      <w:r w:rsidRPr="00D75F51">
        <w:rPr>
          <w:rFonts w:ascii="Times New Roman" w:hAnsi="Times New Roman" w:cs="Times New Roman"/>
          <w:sz w:val="24"/>
          <w:szCs w:val="24"/>
          <w:lang w:val="ms-MY"/>
        </w:rPr>
        <w:t>Pontianak: STAIN Pontianak Press.</w:t>
      </w:r>
    </w:p>
    <w:p w14:paraId="5F35A1AE"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Herpanus. (2009). </w:t>
      </w:r>
      <w:r w:rsidRPr="00D75F51">
        <w:rPr>
          <w:rFonts w:ascii="Times New Roman" w:hAnsi="Times New Roman" w:cs="Times New Roman"/>
          <w:i/>
          <w:iCs/>
          <w:sz w:val="24"/>
          <w:szCs w:val="24"/>
          <w:lang w:val="ms-MY"/>
        </w:rPr>
        <w:t>“Etnolinguistik Dayak Desa; Zingiberaceae dan masyarakat</w:t>
      </w:r>
      <w:r w:rsidRPr="00D75F51">
        <w:rPr>
          <w:rFonts w:ascii="Times New Roman" w:hAnsi="Times New Roman" w:cs="Times New Roman"/>
          <w:sz w:val="24"/>
          <w:szCs w:val="24"/>
          <w:lang w:val="ms-MY"/>
        </w:rPr>
        <w:t>”. Master thesis, Universiti Kebangsaan Malaysia.</w:t>
      </w:r>
    </w:p>
    <w:p w14:paraId="27887CC9"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Herpanus. (2014). </w:t>
      </w:r>
      <w:r w:rsidRPr="00D75F51">
        <w:rPr>
          <w:rFonts w:ascii="Times New Roman" w:hAnsi="Times New Roman" w:cs="Times New Roman"/>
          <w:i/>
          <w:iCs/>
          <w:sz w:val="24"/>
          <w:szCs w:val="24"/>
          <w:lang w:val="ms-MY"/>
        </w:rPr>
        <w:t>Bahasa dan etnobotani suku Desa; Tantangan perubahan ekologi</w:t>
      </w:r>
      <w:r w:rsidRPr="00D75F51">
        <w:rPr>
          <w:rFonts w:ascii="Times New Roman" w:hAnsi="Times New Roman" w:cs="Times New Roman"/>
          <w:sz w:val="24"/>
          <w:szCs w:val="24"/>
          <w:lang w:val="ms-MY"/>
        </w:rPr>
        <w:t>. Pontianak: STAIN Pontianak Press.</w:t>
      </w:r>
    </w:p>
    <w:p w14:paraId="3A27E610"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Hussain J., &amp; Henry G. N. (1989). </w:t>
      </w:r>
      <w:r w:rsidRPr="00D75F51">
        <w:rPr>
          <w:rFonts w:ascii="Times New Roman" w:hAnsi="Times New Roman" w:cs="Times New Roman"/>
          <w:i/>
          <w:iCs/>
          <w:sz w:val="24"/>
          <w:szCs w:val="24"/>
          <w:lang w:val="ms-MY"/>
        </w:rPr>
        <w:t>Kamus Bahasa Iban – Bahasa Malaysia</w:t>
      </w:r>
      <w:r w:rsidRPr="00D75F51">
        <w:rPr>
          <w:rFonts w:ascii="Times New Roman" w:hAnsi="Times New Roman" w:cs="Times New Roman"/>
          <w:sz w:val="24"/>
          <w:szCs w:val="24"/>
          <w:lang w:val="ms-MY"/>
        </w:rPr>
        <w:t>. Kula Lumpur: Dewan Bahasa dan Pustaka.</w:t>
      </w:r>
    </w:p>
    <w:p w14:paraId="27B1D2C0"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Ismail I., Mat Z. M. K., &amp; Sim C. (Eds). (2020). </w:t>
      </w:r>
      <w:r w:rsidRPr="00D75F51">
        <w:rPr>
          <w:rFonts w:ascii="Times New Roman" w:hAnsi="Times New Roman" w:cs="Times New Roman"/>
          <w:i/>
          <w:iCs/>
          <w:sz w:val="24"/>
          <w:szCs w:val="24"/>
          <w:lang w:val="ms-MY"/>
        </w:rPr>
        <w:t xml:space="preserve">Borneo dalam Kepelbagaian Perspektif. </w:t>
      </w:r>
      <w:r w:rsidRPr="00D75F51">
        <w:rPr>
          <w:rFonts w:ascii="Times New Roman" w:hAnsi="Times New Roman" w:cs="Times New Roman"/>
          <w:sz w:val="24"/>
          <w:szCs w:val="24"/>
          <w:lang w:val="ms-MY"/>
        </w:rPr>
        <w:t>Kinabalu: Universiti Malaysia Sabah.</w:t>
      </w:r>
    </w:p>
    <w:p w14:paraId="6BEEC88B"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Janang E., Jantan U., &amp; Robert M. S. (2011). </w:t>
      </w:r>
      <w:r w:rsidRPr="00D75F51">
        <w:rPr>
          <w:rFonts w:ascii="Times New Roman" w:hAnsi="Times New Roman" w:cs="Times New Roman"/>
          <w:i/>
          <w:iCs/>
          <w:sz w:val="24"/>
          <w:szCs w:val="24"/>
          <w:lang w:val="ms-MY"/>
        </w:rPr>
        <w:t>Bup Sereba Reti Jaku Iban</w:t>
      </w:r>
      <w:r w:rsidRPr="00D75F51">
        <w:rPr>
          <w:rFonts w:ascii="Times New Roman" w:hAnsi="Times New Roman" w:cs="Times New Roman"/>
          <w:sz w:val="24"/>
          <w:szCs w:val="24"/>
          <w:lang w:val="ms-MY"/>
        </w:rPr>
        <w:t>. Kuching: The Tun Jugah Foundation.</w:t>
      </w:r>
    </w:p>
    <w:p w14:paraId="4290708F"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Kato, T. (1988). Agricultural Rituals and Rice Cultivation in Negeri Sembilan: A Reconstruction from Oral History. </w:t>
      </w:r>
      <w:r w:rsidRPr="00D75F51">
        <w:rPr>
          <w:rFonts w:ascii="Times New Roman" w:hAnsi="Times New Roman" w:cs="Times New Roman"/>
          <w:i/>
          <w:iCs/>
          <w:sz w:val="24"/>
          <w:szCs w:val="24"/>
          <w:lang w:val="ms-MY"/>
        </w:rPr>
        <w:t>Southeast Asian Studies</w:t>
      </w:r>
      <w:r w:rsidRPr="00D75F51">
        <w:rPr>
          <w:rFonts w:ascii="Times New Roman" w:hAnsi="Times New Roman" w:cs="Times New Roman"/>
          <w:sz w:val="24"/>
          <w:szCs w:val="24"/>
          <w:lang w:val="ms-MY"/>
        </w:rPr>
        <w:t>, 26 (2), 109 – 13.</w:t>
      </w:r>
    </w:p>
    <w:p w14:paraId="3A3B05BA"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King, V. T. (1993). </w:t>
      </w:r>
      <w:r w:rsidRPr="00D75F51">
        <w:rPr>
          <w:rFonts w:ascii="Times New Roman" w:hAnsi="Times New Roman" w:cs="Times New Roman"/>
          <w:i/>
          <w:iCs/>
          <w:sz w:val="24"/>
          <w:szCs w:val="24"/>
          <w:lang w:val="ms-MY"/>
        </w:rPr>
        <w:t>The Peoples of Borneo</w:t>
      </w:r>
      <w:r w:rsidRPr="00D75F51">
        <w:rPr>
          <w:rFonts w:ascii="Times New Roman" w:hAnsi="Times New Roman" w:cs="Times New Roman"/>
          <w:sz w:val="24"/>
          <w:szCs w:val="24"/>
          <w:lang w:val="ms-MY"/>
        </w:rPr>
        <w:t>. Oxford: Blackwell.</w:t>
      </w:r>
    </w:p>
    <w:p w14:paraId="05577A01"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Richards, A. (1981). </w:t>
      </w:r>
      <w:r w:rsidRPr="00D75F51">
        <w:rPr>
          <w:rFonts w:ascii="Times New Roman" w:hAnsi="Times New Roman" w:cs="Times New Roman"/>
          <w:i/>
          <w:iCs/>
          <w:sz w:val="24"/>
          <w:szCs w:val="24"/>
          <w:lang w:val="ms-MY"/>
        </w:rPr>
        <w:t>An Iban – English Dictionary</w:t>
      </w:r>
      <w:r w:rsidRPr="00D75F51">
        <w:rPr>
          <w:rFonts w:ascii="Times New Roman" w:hAnsi="Times New Roman" w:cs="Times New Roman"/>
          <w:sz w:val="24"/>
          <w:szCs w:val="24"/>
          <w:lang w:val="ms-MY"/>
        </w:rPr>
        <w:t>. Oxford: Clarendon Press.</w:t>
      </w:r>
    </w:p>
    <w:p w14:paraId="07F02C24"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Saeng, V. (2021). Dari Gelap Menuju Terang: Sejarah Kontribusi Pasionis Dalam Mencerdaskan Orang Dayak Di Daerah Ketapang dan Sekadau. Dlm. Yoseph Pedhu, Valentinus Saeng, Stefanus Suryanto dan Pius Pandor (ed). </w:t>
      </w:r>
      <w:r w:rsidRPr="00D75F51">
        <w:rPr>
          <w:rFonts w:ascii="Times New Roman" w:hAnsi="Times New Roman" w:cs="Times New Roman"/>
          <w:i/>
          <w:iCs/>
          <w:sz w:val="24"/>
          <w:szCs w:val="24"/>
          <w:lang w:val="ms-MY"/>
        </w:rPr>
        <w:t xml:space="preserve">Bunga Rampai Yubileum Pasionis Indonesia. </w:t>
      </w:r>
      <w:r w:rsidRPr="00D75F51">
        <w:rPr>
          <w:rFonts w:ascii="Times New Roman" w:hAnsi="Times New Roman" w:cs="Times New Roman"/>
          <w:sz w:val="24"/>
          <w:szCs w:val="24"/>
          <w:lang w:val="ms-MY"/>
        </w:rPr>
        <w:t>Hlm 87- 145.</w:t>
      </w:r>
      <w:r w:rsidRPr="00D75F51">
        <w:rPr>
          <w:rFonts w:ascii="Times New Roman" w:hAnsi="Times New Roman" w:cs="Times New Roman"/>
          <w:i/>
          <w:iCs/>
          <w:sz w:val="24"/>
          <w:szCs w:val="24"/>
          <w:lang w:val="ms-MY"/>
        </w:rPr>
        <w:t xml:space="preserve"> </w:t>
      </w:r>
      <w:r w:rsidRPr="00D75F51">
        <w:rPr>
          <w:rFonts w:ascii="Times New Roman" w:hAnsi="Times New Roman" w:cs="Times New Roman"/>
          <w:sz w:val="24"/>
          <w:szCs w:val="24"/>
          <w:lang w:val="ms-MY"/>
        </w:rPr>
        <w:t>Jakarta: Kongregasi Pasionis Indonesia.</w:t>
      </w:r>
    </w:p>
    <w:p w14:paraId="23DA2843"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Sandin, B. (1980). </w:t>
      </w:r>
      <w:r w:rsidRPr="00D75F51">
        <w:rPr>
          <w:rFonts w:ascii="Times New Roman" w:hAnsi="Times New Roman" w:cs="Times New Roman"/>
          <w:i/>
          <w:iCs/>
          <w:sz w:val="24"/>
          <w:szCs w:val="24"/>
          <w:lang w:val="ms-MY"/>
        </w:rPr>
        <w:t>Iban Adat and Augury</w:t>
      </w:r>
      <w:r w:rsidRPr="00D75F51">
        <w:rPr>
          <w:rFonts w:ascii="Times New Roman" w:hAnsi="Times New Roman" w:cs="Times New Roman"/>
          <w:sz w:val="24"/>
          <w:szCs w:val="24"/>
          <w:lang w:val="ms-MY"/>
        </w:rPr>
        <w:t>. Penang: Universiti Sains Malaysia.</w:t>
      </w:r>
    </w:p>
    <w:p w14:paraId="03475B40"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Sartini, N. W. (2018). Local Wisdom of Balinese Agricultural Rituals. </w:t>
      </w:r>
      <w:r w:rsidRPr="00D75F51">
        <w:rPr>
          <w:rFonts w:ascii="Times New Roman" w:hAnsi="Times New Roman" w:cs="Times New Roman"/>
          <w:i/>
          <w:iCs/>
          <w:sz w:val="24"/>
          <w:szCs w:val="24"/>
          <w:lang w:val="ms-MY"/>
        </w:rPr>
        <w:t>Proceedings of the International Seminar on Recent Language, Literature, and Local Cultural Studies</w:t>
      </w:r>
      <w:r w:rsidRPr="00D75F51">
        <w:rPr>
          <w:rFonts w:ascii="Times New Roman" w:hAnsi="Times New Roman" w:cs="Times New Roman"/>
          <w:sz w:val="24"/>
          <w:szCs w:val="24"/>
          <w:lang w:val="ms-MY"/>
        </w:rPr>
        <w:t>, hlm. 116 – 120.</w:t>
      </w:r>
    </w:p>
    <w:p w14:paraId="63844F9C"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Sastri, K.A. N. (1949). </w:t>
      </w:r>
      <w:r w:rsidRPr="00D75F51">
        <w:rPr>
          <w:rFonts w:ascii="Times New Roman" w:hAnsi="Times New Roman" w:cs="Times New Roman"/>
          <w:i/>
          <w:iCs/>
          <w:sz w:val="24"/>
          <w:szCs w:val="24"/>
          <w:lang w:val="ms-MY"/>
        </w:rPr>
        <w:t>South Indian Influences in the Far East.</w:t>
      </w:r>
      <w:r w:rsidRPr="00D75F51">
        <w:rPr>
          <w:rFonts w:ascii="Times New Roman" w:hAnsi="Times New Roman" w:cs="Times New Roman"/>
          <w:sz w:val="24"/>
          <w:szCs w:val="24"/>
          <w:lang w:val="ms-MY"/>
        </w:rPr>
        <w:t xml:space="preserve"> Bombay: Hind Kitabs.</w:t>
      </w:r>
    </w:p>
    <w:p w14:paraId="65EEF7B4"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Sather, C. (1977). Nanchang Padi: </w:t>
      </w:r>
      <w:r w:rsidRPr="00D75F51">
        <w:rPr>
          <w:rFonts w:ascii="Times New Roman" w:hAnsi="Times New Roman" w:cs="Times New Roman"/>
          <w:i/>
          <w:iCs/>
          <w:sz w:val="24"/>
          <w:szCs w:val="24"/>
          <w:lang w:val="ms-MY"/>
        </w:rPr>
        <w:t>Symbolism of Saribas Iban First Rites of Harvest. Journal of the Malaysian Branch of the Royal Asiatic Society</w:t>
      </w:r>
      <w:r w:rsidRPr="00D75F51">
        <w:rPr>
          <w:rFonts w:ascii="Times New Roman" w:hAnsi="Times New Roman" w:cs="Times New Roman"/>
          <w:sz w:val="24"/>
          <w:szCs w:val="24"/>
          <w:lang w:val="ms-MY"/>
        </w:rPr>
        <w:t>, 50 (2), 150-170.</w:t>
      </w:r>
    </w:p>
    <w:p w14:paraId="1BA191AE"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Sellato, B. (1989). </w:t>
      </w:r>
      <w:r w:rsidRPr="00D75F51">
        <w:rPr>
          <w:rFonts w:ascii="Times New Roman" w:hAnsi="Times New Roman" w:cs="Times New Roman"/>
          <w:i/>
          <w:iCs/>
          <w:sz w:val="24"/>
          <w:szCs w:val="24"/>
          <w:lang w:val="ms-MY"/>
        </w:rPr>
        <w:t>Naga dan Burung Enggang (Hornbill and Dragon) Kalimantan, Sarawak, Sabah, Brunei</w:t>
      </w:r>
      <w:r w:rsidRPr="00D75F51">
        <w:rPr>
          <w:rFonts w:ascii="Times New Roman" w:hAnsi="Times New Roman" w:cs="Times New Roman"/>
          <w:sz w:val="24"/>
          <w:szCs w:val="24"/>
          <w:lang w:val="ms-MY"/>
        </w:rPr>
        <w:t>. Kuala Lumpur: Elf Aquitaine Malaysia.</w:t>
      </w:r>
    </w:p>
    <w:p w14:paraId="205E7929"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Suparlan, P. (2000). Ethnic and Religious Conflicts in Indonesia. Dlm. Leigh, Michael (Ed). </w:t>
      </w:r>
      <w:r w:rsidRPr="00D75F51">
        <w:rPr>
          <w:rFonts w:ascii="Times New Roman" w:hAnsi="Times New Roman" w:cs="Times New Roman"/>
          <w:i/>
          <w:iCs/>
          <w:sz w:val="24"/>
          <w:szCs w:val="24"/>
          <w:lang w:val="ms-MY"/>
        </w:rPr>
        <w:t>Borneo 2000:</w:t>
      </w:r>
      <w:r w:rsidRPr="00D75F51">
        <w:rPr>
          <w:rFonts w:ascii="Times New Roman" w:hAnsi="Times New Roman" w:cs="Times New Roman"/>
          <w:sz w:val="24"/>
          <w:szCs w:val="24"/>
          <w:lang w:val="ms-MY"/>
        </w:rPr>
        <w:t xml:space="preserve"> </w:t>
      </w:r>
      <w:r w:rsidRPr="00D75F51">
        <w:rPr>
          <w:rFonts w:ascii="Times New Roman" w:hAnsi="Times New Roman" w:cs="Times New Roman"/>
          <w:i/>
          <w:iCs/>
          <w:sz w:val="24"/>
          <w:szCs w:val="24"/>
          <w:lang w:val="ms-MY"/>
        </w:rPr>
        <w:t>Ethnicity, Culture &amp; Society.</w:t>
      </w:r>
      <w:r w:rsidRPr="00D75F51">
        <w:rPr>
          <w:rFonts w:ascii="Times New Roman" w:hAnsi="Times New Roman" w:cs="Times New Roman"/>
          <w:sz w:val="24"/>
          <w:szCs w:val="24"/>
          <w:lang w:val="ms-MY"/>
        </w:rPr>
        <w:t xml:space="preserve"> hlm. 97-124. Sarawak: Universiti Malaysia Sarawak.</w:t>
      </w:r>
    </w:p>
    <w:p w14:paraId="635ACF2B" w14:textId="77777777" w:rsidR="003110E6" w:rsidRPr="00D75F51" w:rsidRDefault="003110E6" w:rsidP="00301A66">
      <w:pPr>
        <w:spacing w:after="0" w:line="240" w:lineRule="auto"/>
        <w:ind w:leftChars="0" w:left="706" w:hangingChars="294" w:hanging="706"/>
        <w:jc w:val="both"/>
        <w:rPr>
          <w:rFonts w:ascii="Times New Roman" w:hAnsi="Times New Roman" w:cs="Times New Roman"/>
          <w:iCs/>
          <w:sz w:val="24"/>
          <w:szCs w:val="24"/>
          <w:lang w:val="ms-MY"/>
        </w:rPr>
      </w:pPr>
      <w:r w:rsidRPr="00D75F51">
        <w:rPr>
          <w:rFonts w:ascii="Times New Roman" w:hAnsi="Times New Roman" w:cs="Times New Roman"/>
          <w:iCs/>
          <w:sz w:val="24"/>
          <w:szCs w:val="24"/>
          <w:lang w:val="ms-MY"/>
        </w:rPr>
        <w:t xml:space="preserve">Tjia, J. (2007). </w:t>
      </w:r>
      <w:r w:rsidRPr="00D75F51">
        <w:rPr>
          <w:rFonts w:ascii="Times New Roman" w:hAnsi="Times New Roman" w:cs="Times New Roman"/>
          <w:i/>
          <w:sz w:val="24"/>
          <w:szCs w:val="24"/>
          <w:lang w:val="ms-MY"/>
        </w:rPr>
        <w:t xml:space="preserve">A grammar of Mualang: An Ibanic language of western Kalimantan, Indonesia. </w:t>
      </w:r>
      <w:r w:rsidRPr="00D75F51">
        <w:rPr>
          <w:rFonts w:ascii="Times New Roman" w:hAnsi="Times New Roman" w:cs="Times New Roman"/>
          <w:iCs/>
          <w:sz w:val="24"/>
          <w:szCs w:val="24"/>
          <w:lang w:val="ms-MY"/>
        </w:rPr>
        <w:t>Disertasi. Ph.D. Leiden University.</w:t>
      </w:r>
    </w:p>
    <w:p w14:paraId="2DCA8415"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Vinson, &amp; Joanne S. (Eds). (2001). </w:t>
      </w:r>
      <w:r w:rsidRPr="00D75F51">
        <w:rPr>
          <w:rFonts w:ascii="Times New Roman" w:hAnsi="Times New Roman" w:cs="Times New Roman"/>
          <w:i/>
          <w:iCs/>
          <w:sz w:val="24"/>
          <w:szCs w:val="24"/>
          <w:lang w:val="ms-MY"/>
        </w:rPr>
        <w:t>The Encyclopaedia of Iban Studies: Iban History, Society, and  Culture Vol I</w:t>
      </w:r>
      <w:r w:rsidRPr="00D75F51">
        <w:rPr>
          <w:rFonts w:ascii="Times New Roman" w:hAnsi="Times New Roman" w:cs="Times New Roman"/>
          <w:sz w:val="24"/>
          <w:szCs w:val="24"/>
          <w:lang w:val="ms-MY"/>
        </w:rPr>
        <w:t>. Kuching: The Tun Jugah Foundation.</w:t>
      </w:r>
    </w:p>
    <w:p w14:paraId="4D39DCD7"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Vriens, G. (1972). </w:t>
      </w:r>
      <w:r w:rsidRPr="00D75F51">
        <w:rPr>
          <w:rFonts w:ascii="Times New Roman" w:hAnsi="Times New Roman" w:cs="Times New Roman"/>
          <w:i/>
          <w:iCs/>
          <w:sz w:val="24"/>
          <w:szCs w:val="24"/>
          <w:lang w:val="ms-MY"/>
        </w:rPr>
        <w:t>Sejarah Gereja Katolik Indonesia. Jilid 2. Wilayah Tunggal Prefektur-Vikariat Abad ke-19 dan awal abad ke-20.</w:t>
      </w:r>
      <w:r w:rsidRPr="00D75F51">
        <w:rPr>
          <w:rFonts w:ascii="Times New Roman" w:hAnsi="Times New Roman" w:cs="Times New Roman"/>
          <w:sz w:val="24"/>
          <w:szCs w:val="24"/>
          <w:lang w:val="ms-MY"/>
        </w:rPr>
        <w:t xml:space="preserve"> Jakarta: Bagian Dokumentasi Penerangan Kantor Waligereja Indonesia.</w:t>
      </w:r>
    </w:p>
    <w:p w14:paraId="3FD9FB53" w14:textId="77777777" w:rsidR="003110E6" w:rsidRPr="00D75F51" w:rsidRDefault="003110E6" w:rsidP="00301A66">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Yusriadi. (2014). </w:t>
      </w:r>
      <w:r w:rsidRPr="00D75F51">
        <w:rPr>
          <w:rFonts w:ascii="Times New Roman" w:hAnsi="Times New Roman" w:cs="Times New Roman"/>
          <w:i/>
          <w:iCs/>
          <w:sz w:val="24"/>
          <w:szCs w:val="24"/>
          <w:lang w:val="ms-MY"/>
        </w:rPr>
        <w:t>Bahasa dan identiti Melayu di Riam Panjang</w:t>
      </w:r>
      <w:r w:rsidRPr="00D75F51">
        <w:rPr>
          <w:rFonts w:ascii="Times New Roman" w:hAnsi="Times New Roman" w:cs="Times New Roman"/>
          <w:sz w:val="24"/>
          <w:szCs w:val="24"/>
          <w:lang w:val="ms-MY"/>
        </w:rPr>
        <w:t>. Bangi: Institut Alam dan Tamadun Melayu, Universiti Kebangsaan Malaysia.</w:t>
      </w:r>
    </w:p>
    <w:p w14:paraId="41BF523E" w14:textId="63C2FEEB" w:rsidR="00F34F5E" w:rsidRPr="00D75F51" w:rsidRDefault="003110E6" w:rsidP="00F34F5E">
      <w:pPr>
        <w:spacing w:after="0" w:line="240" w:lineRule="auto"/>
        <w:ind w:leftChars="0" w:left="706" w:hangingChars="294" w:hanging="706"/>
        <w:jc w:val="both"/>
        <w:rPr>
          <w:rFonts w:ascii="Times New Roman" w:hAnsi="Times New Roman" w:cs="Times New Roman"/>
          <w:sz w:val="24"/>
          <w:szCs w:val="24"/>
          <w:lang w:val="ms-MY"/>
        </w:rPr>
      </w:pPr>
      <w:r w:rsidRPr="00D75F51">
        <w:rPr>
          <w:rFonts w:ascii="Times New Roman" w:hAnsi="Times New Roman" w:cs="Times New Roman"/>
          <w:sz w:val="24"/>
          <w:szCs w:val="24"/>
          <w:lang w:val="ms-MY"/>
        </w:rPr>
        <w:t xml:space="preserve">Zuliskandar R., Nik H. S. N. A. R., &amp; Ambar Y. (2011).  Proses Akulturasi Budaya India dan Transformasi Ilmu Masyarakat Melayu Kedah Tua. </w:t>
      </w:r>
      <w:r w:rsidRPr="00D75F51">
        <w:rPr>
          <w:rFonts w:ascii="Times New Roman" w:hAnsi="Times New Roman" w:cs="Times New Roman"/>
          <w:i/>
          <w:iCs/>
          <w:sz w:val="24"/>
          <w:szCs w:val="24"/>
          <w:lang w:val="ms-MY"/>
        </w:rPr>
        <w:t>Conference: Prosiding Kolokium Siswazah Institut Alam dan Tamadun Melayu</w:t>
      </w:r>
      <w:r w:rsidRPr="00D75F51">
        <w:rPr>
          <w:rFonts w:ascii="Times New Roman" w:hAnsi="Times New Roman" w:cs="Times New Roman"/>
          <w:sz w:val="24"/>
          <w:szCs w:val="24"/>
          <w:lang w:val="ms-MY"/>
        </w:rPr>
        <w:t xml:space="preserve"> (ATMA) Bangi.</w:t>
      </w:r>
    </w:p>
    <w:sectPr w:rsidR="00F34F5E" w:rsidRPr="00D75F5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9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0DB80" w14:textId="77777777" w:rsidR="00E512EA" w:rsidRDefault="00E512EA">
      <w:pPr>
        <w:spacing w:after="0" w:line="240" w:lineRule="auto"/>
        <w:ind w:left="0" w:hanging="2"/>
      </w:pPr>
      <w:r>
        <w:separator/>
      </w:r>
    </w:p>
  </w:endnote>
  <w:endnote w:type="continuationSeparator" w:id="0">
    <w:p w14:paraId="500C72DC" w14:textId="77777777" w:rsidR="00E512EA" w:rsidRDefault="00E512E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F07E" w14:textId="77777777" w:rsidR="00CF3FD3" w:rsidRDefault="00CF3FD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8EEA7" w14:textId="77777777" w:rsidR="00CF3FD3" w:rsidRDefault="00CF3FD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6F691" w14:textId="77777777" w:rsidR="00CF3FD3" w:rsidRDefault="00CF3FD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89487" w14:textId="77777777" w:rsidR="00E512EA" w:rsidRDefault="00E512EA">
      <w:pPr>
        <w:spacing w:after="0" w:line="240" w:lineRule="auto"/>
        <w:ind w:left="0" w:hanging="2"/>
      </w:pPr>
      <w:r>
        <w:separator/>
      </w:r>
    </w:p>
  </w:footnote>
  <w:footnote w:type="continuationSeparator" w:id="0">
    <w:p w14:paraId="7A423123" w14:textId="77777777" w:rsidR="00E512EA" w:rsidRDefault="00E512EA">
      <w:pPr>
        <w:spacing w:after="0" w:line="240" w:lineRule="auto"/>
        <w:ind w:left="0" w:hanging="2"/>
      </w:pPr>
      <w:r>
        <w:continuationSeparator/>
      </w:r>
    </w:p>
  </w:footnote>
  <w:footnote w:id="1">
    <w:p w14:paraId="69AA4A3B" w14:textId="5D4F9074" w:rsidR="00A71A9B" w:rsidRPr="006D39FB" w:rsidRDefault="00A71A9B"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Selain agama Katolik penyebaran agama Kristian Protestan pun terjadi di Kalimantan Barat. Seperti di daerah Belitang Hulu. Penyebaran bermula oleh pendeta Mouw sekitar tahun 1935 (Saeng</w:t>
      </w:r>
      <w:r w:rsidR="00A20891">
        <w:rPr>
          <w:rFonts w:ascii="Times New Roman" w:hAnsi="Times New Roman" w:cs="Times New Roman"/>
          <w:lang w:val="id-ID"/>
        </w:rPr>
        <w:t>,</w:t>
      </w:r>
      <w:r w:rsidRPr="006D39FB">
        <w:rPr>
          <w:rFonts w:ascii="Times New Roman" w:hAnsi="Times New Roman" w:cs="Times New Roman"/>
          <w:lang w:val="ms-MY"/>
        </w:rPr>
        <w:t xml:space="preserve"> 2021).</w:t>
      </w:r>
    </w:p>
  </w:footnote>
  <w:footnote w:id="2">
    <w:p w14:paraId="4290395F"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Inkulturasi merupakan istilah yang sering digunakan oleh gereja Katolik untuk menyatakan proses penyerapan nilai-nilai budaya dalam ajaran Katolik, namun tidak menghilangkan nilai-nilai Katolik Sedangkan akulturasi merupakan pertemuan dua budaya yang berbeza dapat membentuk budaya baru.</w:t>
      </w:r>
    </w:p>
  </w:footnote>
  <w:footnote w:id="3">
    <w:p w14:paraId="31F5C728" w14:textId="6DF227C5"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Ketungau, Ketungau Sesaek dan Ketungau Tesaek. Dalam ke seharian  mereka memperkenalkan diri sebagai orang Ketungau atau Ketungau Sesaek. Penambahan kata “Sesaek” untuk membezakan mereka dari orang Ketungau yang mendiami lembah Ketungau, Kabupaten Sintang. Dalam bidang dialektologi Borneo Barat, suku ini dikenali sebagai Ketungau Sesat dan dibezakan dengan orang Ketungau “asli” yang tinggal di Sungai Ketungau, Kabupaten Sintang (lihat Collins</w:t>
      </w:r>
      <w:r w:rsidR="003F3CAF">
        <w:rPr>
          <w:rFonts w:ascii="Times New Roman" w:hAnsi="Times New Roman" w:cs="Times New Roman"/>
          <w:lang w:val="id-ID"/>
        </w:rPr>
        <w:t>,</w:t>
      </w:r>
      <w:r w:rsidRPr="006D39FB">
        <w:rPr>
          <w:rFonts w:ascii="Times New Roman" w:hAnsi="Times New Roman" w:cs="Times New Roman"/>
          <w:lang w:val="ms-MY"/>
        </w:rPr>
        <w:t xml:space="preserve"> 2001; Collins </w:t>
      </w:r>
      <w:r w:rsidR="003F3CAF">
        <w:rPr>
          <w:rFonts w:ascii="Times New Roman" w:hAnsi="Times New Roman" w:cs="Times New Roman"/>
          <w:lang w:val="id-ID"/>
        </w:rPr>
        <w:t xml:space="preserve">&amp; </w:t>
      </w:r>
      <w:r w:rsidRPr="006D39FB">
        <w:rPr>
          <w:rFonts w:ascii="Times New Roman" w:hAnsi="Times New Roman" w:cs="Times New Roman"/>
          <w:lang w:val="ms-MY"/>
        </w:rPr>
        <w:t>Herpanus</w:t>
      </w:r>
      <w:r w:rsidR="003F3CAF">
        <w:rPr>
          <w:rFonts w:ascii="Times New Roman" w:hAnsi="Times New Roman" w:cs="Times New Roman"/>
          <w:lang w:val="id-ID"/>
        </w:rPr>
        <w:t>,</w:t>
      </w:r>
      <w:r w:rsidRPr="006D39FB">
        <w:rPr>
          <w:rFonts w:ascii="Times New Roman" w:hAnsi="Times New Roman" w:cs="Times New Roman"/>
          <w:lang w:val="ms-MY"/>
        </w:rPr>
        <w:t xml:space="preserve"> 2018; Tjia 2007; Chong</w:t>
      </w:r>
      <w:r w:rsidR="003F3CAF">
        <w:rPr>
          <w:rFonts w:ascii="Times New Roman" w:hAnsi="Times New Roman" w:cs="Times New Roman"/>
          <w:lang w:val="id-ID"/>
        </w:rPr>
        <w:t>,</w:t>
      </w:r>
      <w:r w:rsidRPr="006D39FB">
        <w:rPr>
          <w:rFonts w:ascii="Times New Roman" w:hAnsi="Times New Roman" w:cs="Times New Roman"/>
          <w:lang w:val="ms-MY"/>
        </w:rPr>
        <w:t xml:space="preserve"> 2002, 2015, 2021). Sesaek, tesaek merupakan varian sesat. </w:t>
      </w:r>
    </w:p>
  </w:footnote>
  <w:footnote w:id="4">
    <w:p w14:paraId="3CE6149C"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Jasmin (2011) yang mengkaji agama orang Mualang menulis bahawa gereja tidak melarang orang Mualang untuk mengamalkan ritual-ritual yang magis.</w:t>
      </w:r>
    </w:p>
  </w:footnote>
  <w:footnote w:id="5">
    <w:p w14:paraId="61B17EA9" w14:textId="1B512F65"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Bedarok atau menarok ialah upacara adat menjamu </w:t>
      </w:r>
      <w:r w:rsidR="006D39FB" w:rsidRPr="006D39FB">
        <w:rPr>
          <w:rFonts w:ascii="Times New Roman" w:hAnsi="Times New Roman" w:cs="Times New Roman"/>
          <w:lang w:val="ms-MY"/>
        </w:rPr>
        <w:t>makhluk</w:t>
      </w:r>
      <w:r w:rsidRPr="006D39FB">
        <w:rPr>
          <w:rFonts w:ascii="Times New Roman" w:hAnsi="Times New Roman" w:cs="Times New Roman"/>
          <w:lang w:val="ms-MY"/>
        </w:rPr>
        <w:t xml:space="preserve"> ghaib dengan memberikan sesajen dan melafazkan mantera. Dalam bahasa Iban dikenal dengan istilah“bedara” (Lihat  Janang et al.</w:t>
      </w:r>
      <w:r w:rsidR="00B76782">
        <w:rPr>
          <w:rFonts w:ascii="Times New Roman" w:hAnsi="Times New Roman" w:cs="Times New Roman"/>
          <w:lang w:val="id-ID"/>
        </w:rPr>
        <w:t>,</w:t>
      </w:r>
      <w:r w:rsidRPr="006D39FB">
        <w:rPr>
          <w:rFonts w:ascii="Times New Roman" w:hAnsi="Times New Roman" w:cs="Times New Roman"/>
          <w:lang w:val="ms-MY"/>
        </w:rPr>
        <w:t xml:space="preserve"> 2011</w:t>
      </w:r>
      <w:r w:rsidR="00B76782">
        <w:rPr>
          <w:rFonts w:ascii="Times New Roman" w:hAnsi="Times New Roman" w:cs="Times New Roman"/>
          <w:lang w:val="id-ID"/>
        </w:rPr>
        <w:t>;</w:t>
      </w:r>
      <w:r w:rsidRPr="006D39FB">
        <w:rPr>
          <w:rFonts w:ascii="Times New Roman" w:hAnsi="Times New Roman" w:cs="Times New Roman"/>
          <w:lang w:val="ms-MY"/>
        </w:rPr>
        <w:t xml:space="preserve"> Hussain et al.</w:t>
      </w:r>
      <w:r w:rsidR="00B76782">
        <w:rPr>
          <w:rFonts w:ascii="Times New Roman" w:hAnsi="Times New Roman" w:cs="Times New Roman"/>
          <w:lang w:val="id-ID"/>
        </w:rPr>
        <w:t>,</w:t>
      </w:r>
      <w:r w:rsidRPr="006D39FB">
        <w:rPr>
          <w:rFonts w:ascii="Times New Roman" w:hAnsi="Times New Roman" w:cs="Times New Roman"/>
          <w:lang w:val="ms-MY"/>
        </w:rPr>
        <w:t xml:space="preserve"> 1989).</w:t>
      </w:r>
    </w:p>
  </w:footnote>
  <w:footnote w:id="6">
    <w:p w14:paraId="7154F900"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Hal ini berhubung kait dengan ritual ngudaeh umo. Pada masa ngudaeh umo nantinya wajib menggunakan kepala anjing jika pada masa mangol bertemu dengan haiwan. Sebab haiwan yang dijumpai masa mangol tersebut dipercayai oleh masyarakat Ketungau Sesat meminta diberi makan. Jika tidak maka padi di huma akan dimakan haiwan tersebut dan tidak tumbuh dengan subur. Sebaliknya jika diumpan maka padi akan tumbuh dengan subur dan banyak hasil.</w:t>
      </w:r>
    </w:p>
  </w:footnote>
  <w:footnote w:id="7">
    <w:p w14:paraId="63E16C82"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Dahulu bebas berhuma di kawasan hutan sebab tidak ada pemilik. Mangol merupakan tanda bahawa kawasan tersebut akan diolah untuk huma; maka orang lain tidak berhuma di hutan tersebut. </w:t>
      </w:r>
    </w:p>
  </w:footnote>
  <w:footnote w:id="8">
    <w:p w14:paraId="5A0CACA3" w14:textId="00C10EF9"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Amalan ritual sebelum menanam padi ini juga berlaku kepada petani padi sawah di Bali (Sartini</w:t>
      </w:r>
      <w:r w:rsidR="000A699D">
        <w:rPr>
          <w:rFonts w:ascii="Times New Roman" w:hAnsi="Times New Roman" w:cs="Times New Roman"/>
          <w:lang w:val="id-ID"/>
        </w:rPr>
        <w:t>,</w:t>
      </w:r>
      <w:r w:rsidRPr="006D39FB">
        <w:rPr>
          <w:rFonts w:ascii="Times New Roman" w:hAnsi="Times New Roman" w:cs="Times New Roman"/>
          <w:lang w:val="ms-MY"/>
        </w:rPr>
        <w:t xml:space="preserve"> 2018). </w:t>
      </w:r>
    </w:p>
  </w:footnote>
  <w:footnote w:id="9">
    <w:p w14:paraId="3347DB42"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Dulu masyarakat Ketungau Sesat di Kampung Belandung masak menggunakan kayu bakar di dapur yang dibuat dari papan dan diisi tanah. Biasanya di atas dapur terdapat para-para menyimpan kayu bakar, pemanggang daging dan tempat menyimpan benih, serta barang lain yang dikeringkan. Sekarang masyarakat di Belandung majoriti menggunakan dapur gas. </w:t>
      </w:r>
    </w:p>
  </w:footnote>
  <w:footnote w:id="10">
    <w:p w14:paraId="66B337FC" w14:textId="315C8E65"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Gereja telah menyediakan buku kumpulan upacara ibadah termasuk untuk memberkati benih di huma (lihat Coomans</w:t>
      </w:r>
      <w:r w:rsidR="000A699D">
        <w:rPr>
          <w:rFonts w:ascii="Times New Roman" w:hAnsi="Times New Roman" w:cs="Times New Roman"/>
          <w:lang w:val="id-ID"/>
        </w:rPr>
        <w:t xml:space="preserve">, </w:t>
      </w:r>
      <w:r w:rsidRPr="006D39FB">
        <w:rPr>
          <w:rFonts w:ascii="Times New Roman" w:hAnsi="Times New Roman" w:cs="Times New Roman"/>
          <w:lang w:val="ms-MY"/>
        </w:rPr>
        <w:t>1986) tetapi biasanya buku itu tidak digunakan.</w:t>
      </w:r>
    </w:p>
  </w:footnote>
  <w:footnote w:id="11">
    <w:p w14:paraId="0477A38E"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Kuih tradisional masyarakat Ketungau Sesat  dibuat daripada tepung pulut dengan inti gula dan kelapa yang dibungkus dengan daun pisang.</w:t>
      </w:r>
    </w:p>
  </w:footnote>
  <w:footnote w:id="12">
    <w:p w14:paraId="7CCA2C5D"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Seorang yang mengetuai umat Katolik di kampung dan bertugas memimpin doa pada hari Ahad di gereja dan doa di kampung apabila tidak ada paderi. </w:t>
      </w:r>
    </w:p>
  </w:footnote>
  <w:footnote w:id="13">
    <w:p w14:paraId="7314EB4F" w14:textId="6415AE21"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Berbeza daripada masyarakat Iban di </w:t>
      </w:r>
      <w:r w:rsidR="00293F65" w:rsidRPr="006D39FB">
        <w:rPr>
          <w:rFonts w:ascii="Times New Roman" w:hAnsi="Times New Roman" w:cs="Times New Roman"/>
          <w:lang w:val="ms-MY"/>
        </w:rPr>
        <w:t>Sarawak</w:t>
      </w:r>
      <w:r w:rsidRPr="006D39FB">
        <w:rPr>
          <w:rFonts w:ascii="Times New Roman" w:hAnsi="Times New Roman" w:cs="Times New Roman"/>
          <w:lang w:val="ms-MY"/>
        </w:rPr>
        <w:t xml:space="preserve"> mengetam menggunakan ketam (lihat Freeman</w:t>
      </w:r>
      <w:r w:rsidR="000A699D">
        <w:rPr>
          <w:rFonts w:ascii="Times New Roman" w:hAnsi="Times New Roman" w:cs="Times New Roman"/>
          <w:lang w:val="id-ID"/>
        </w:rPr>
        <w:t>,</w:t>
      </w:r>
      <w:r w:rsidRPr="006D39FB">
        <w:rPr>
          <w:rFonts w:ascii="Times New Roman" w:hAnsi="Times New Roman" w:cs="Times New Roman"/>
          <w:lang w:val="ms-MY"/>
        </w:rPr>
        <w:t xml:space="preserve"> 1970)</w:t>
      </w:r>
    </w:p>
  </w:footnote>
  <w:footnote w:id="14">
    <w:p w14:paraId="04943BE6"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Sekarang padi di simpan di rumah jarang di kepuk lagi.</w:t>
      </w:r>
    </w:p>
  </w:footnote>
  <w:footnote w:id="15">
    <w:p w14:paraId="45CAA652" w14:textId="77777777" w:rsidR="00DD015D" w:rsidRPr="006D39FB" w:rsidRDefault="00DD015D" w:rsidP="005B1871">
      <w:pPr>
        <w:pStyle w:val="FootnoteText"/>
        <w:spacing w:after="0" w:line="240" w:lineRule="auto"/>
        <w:ind w:left="0" w:hanging="2"/>
        <w:jc w:val="both"/>
        <w:rPr>
          <w:rFonts w:ascii="Times New Roman" w:hAnsi="Times New Roman" w:cs="Times New Roman"/>
          <w:lang w:val="ms-MY"/>
        </w:rPr>
      </w:pPr>
      <w:r w:rsidRPr="006D39FB">
        <w:rPr>
          <w:rStyle w:val="FootnoteReference"/>
          <w:rFonts w:ascii="Times New Roman" w:hAnsi="Times New Roman" w:cs="Times New Roman"/>
          <w:lang w:val="ms-MY"/>
        </w:rPr>
        <w:footnoteRef/>
      </w:r>
      <w:r w:rsidRPr="006D39FB">
        <w:rPr>
          <w:rFonts w:ascii="Times New Roman" w:hAnsi="Times New Roman" w:cs="Times New Roman"/>
          <w:lang w:val="ms-MY"/>
        </w:rPr>
        <w:t xml:space="preserve"> Bahkan istilah “sembahyang umo” lebih sering digunakan  mereka daripada ngudaeh umo.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1299" w14:textId="77777777" w:rsidR="00CF3FD3" w:rsidRDefault="00CF3FD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2326A" w14:textId="77777777" w:rsidR="00515995" w:rsidRDefault="00E512EA">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GEOGRAFIA Online</w:t>
    </w:r>
    <w:r>
      <w:rPr>
        <w:rFonts w:ascii="Times New Roman" w:eastAsia="Times New Roman" w:hAnsi="Times New Roman" w:cs="Times New Roman"/>
        <w:sz w:val="18"/>
        <w:szCs w:val="18"/>
        <w:vertAlign w:val="superscript"/>
      </w:rPr>
      <w:t>TM</w:t>
    </w:r>
    <w:r>
      <w:rPr>
        <w:rFonts w:ascii="Times New Roman" w:eastAsia="Times New Roman" w:hAnsi="Times New Roman" w:cs="Times New Roman"/>
        <w:sz w:val="18"/>
        <w:szCs w:val="18"/>
      </w:rPr>
      <w:t xml:space="preserve"> 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3764DAE2" w14:textId="77777777" w:rsidR="00515995" w:rsidRDefault="00E512EA">
    <w:pPr>
      <w:tabs>
        <w:tab w:val="center" w:pos="4680"/>
        <w:tab w:val="right" w:pos="9360"/>
      </w:tabs>
      <w:spacing w:after="0" w:line="240" w:lineRule="auto"/>
      <w:ind w:left="0" w:hanging="2"/>
    </w:pPr>
    <w:r>
      <w:rPr>
        <w:rFonts w:ascii="Times New Roman" w:eastAsia="Times New Roman" w:hAnsi="Times New Roman" w:cs="Times New Roman"/>
        <w:sz w:val="18"/>
        <w:szCs w:val="18"/>
      </w:rPr>
      <w:t>© Year, e-ISSN 2682-7727  doi</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D6BF0" w14:textId="77777777" w:rsidR="00CF3FD3" w:rsidRDefault="00CF3FD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CB712F"/>
    <w:multiLevelType w:val="hybridMultilevel"/>
    <w:tmpl w:val="B7301F96"/>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995"/>
    <w:rsid w:val="000071A3"/>
    <w:rsid w:val="000074AD"/>
    <w:rsid w:val="0001290D"/>
    <w:rsid w:val="00014F14"/>
    <w:rsid w:val="000A5462"/>
    <w:rsid w:val="000A699D"/>
    <w:rsid w:val="000B3764"/>
    <w:rsid w:val="000D65F7"/>
    <w:rsid w:val="000F04A4"/>
    <w:rsid w:val="000F1AD6"/>
    <w:rsid w:val="001328E0"/>
    <w:rsid w:val="00136590"/>
    <w:rsid w:val="001371CE"/>
    <w:rsid w:val="0014002A"/>
    <w:rsid w:val="001439FF"/>
    <w:rsid w:val="0015715F"/>
    <w:rsid w:val="00166F27"/>
    <w:rsid w:val="001860DF"/>
    <w:rsid w:val="00191B47"/>
    <w:rsid w:val="001C6164"/>
    <w:rsid w:val="001E1E83"/>
    <w:rsid w:val="001F148F"/>
    <w:rsid w:val="00201290"/>
    <w:rsid w:val="0021748E"/>
    <w:rsid w:val="00221068"/>
    <w:rsid w:val="00221AAA"/>
    <w:rsid w:val="002518DC"/>
    <w:rsid w:val="002579F5"/>
    <w:rsid w:val="00261806"/>
    <w:rsid w:val="00277FF4"/>
    <w:rsid w:val="002844DA"/>
    <w:rsid w:val="00293F65"/>
    <w:rsid w:val="002A60A9"/>
    <w:rsid w:val="002C099D"/>
    <w:rsid w:val="002D0EEB"/>
    <w:rsid w:val="002E3818"/>
    <w:rsid w:val="00301A66"/>
    <w:rsid w:val="00304651"/>
    <w:rsid w:val="00304E42"/>
    <w:rsid w:val="003065DE"/>
    <w:rsid w:val="003110E6"/>
    <w:rsid w:val="00334677"/>
    <w:rsid w:val="00337C99"/>
    <w:rsid w:val="003403C1"/>
    <w:rsid w:val="0034143A"/>
    <w:rsid w:val="00352AE9"/>
    <w:rsid w:val="00366BE1"/>
    <w:rsid w:val="00382868"/>
    <w:rsid w:val="00382E65"/>
    <w:rsid w:val="00387E94"/>
    <w:rsid w:val="003963CF"/>
    <w:rsid w:val="003D2F2C"/>
    <w:rsid w:val="003D7C0E"/>
    <w:rsid w:val="003F3CAF"/>
    <w:rsid w:val="003F789C"/>
    <w:rsid w:val="004306BC"/>
    <w:rsid w:val="00447A3B"/>
    <w:rsid w:val="00452DC7"/>
    <w:rsid w:val="004533DF"/>
    <w:rsid w:val="00457A4B"/>
    <w:rsid w:val="00473792"/>
    <w:rsid w:val="004772B5"/>
    <w:rsid w:val="0047788F"/>
    <w:rsid w:val="004A7823"/>
    <w:rsid w:val="004B190C"/>
    <w:rsid w:val="004C5191"/>
    <w:rsid w:val="004D55B6"/>
    <w:rsid w:val="004D619A"/>
    <w:rsid w:val="004E0238"/>
    <w:rsid w:val="004F38C3"/>
    <w:rsid w:val="00511E91"/>
    <w:rsid w:val="00515995"/>
    <w:rsid w:val="0054351D"/>
    <w:rsid w:val="00562479"/>
    <w:rsid w:val="00574377"/>
    <w:rsid w:val="005B0B53"/>
    <w:rsid w:val="005B1871"/>
    <w:rsid w:val="005B4BDE"/>
    <w:rsid w:val="005D524F"/>
    <w:rsid w:val="005E77B3"/>
    <w:rsid w:val="006133FB"/>
    <w:rsid w:val="00616700"/>
    <w:rsid w:val="00620412"/>
    <w:rsid w:val="00684FC2"/>
    <w:rsid w:val="006B66B3"/>
    <w:rsid w:val="006D1966"/>
    <w:rsid w:val="006D39FB"/>
    <w:rsid w:val="006E6DBB"/>
    <w:rsid w:val="00703627"/>
    <w:rsid w:val="00712D7D"/>
    <w:rsid w:val="007450D3"/>
    <w:rsid w:val="00770753"/>
    <w:rsid w:val="00771E4A"/>
    <w:rsid w:val="0077553A"/>
    <w:rsid w:val="007775FB"/>
    <w:rsid w:val="0078738F"/>
    <w:rsid w:val="00787E03"/>
    <w:rsid w:val="007B0E10"/>
    <w:rsid w:val="007B1EA9"/>
    <w:rsid w:val="007B548B"/>
    <w:rsid w:val="007C7938"/>
    <w:rsid w:val="007D2663"/>
    <w:rsid w:val="007D2D51"/>
    <w:rsid w:val="007F1AAE"/>
    <w:rsid w:val="007F1CBF"/>
    <w:rsid w:val="00802BBE"/>
    <w:rsid w:val="00814F0A"/>
    <w:rsid w:val="00816B66"/>
    <w:rsid w:val="00825068"/>
    <w:rsid w:val="00846082"/>
    <w:rsid w:val="00850196"/>
    <w:rsid w:val="008503D2"/>
    <w:rsid w:val="00873BDE"/>
    <w:rsid w:val="0087420D"/>
    <w:rsid w:val="008947D9"/>
    <w:rsid w:val="008A61AF"/>
    <w:rsid w:val="008C38A6"/>
    <w:rsid w:val="008F2E84"/>
    <w:rsid w:val="0091639A"/>
    <w:rsid w:val="00917B19"/>
    <w:rsid w:val="009467FF"/>
    <w:rsid w:val="00947380"/>
    <w:rsid w:val="00962A5B"/>
    <w:rsid w:val="00963BD0"/>
    <w:rsid w:val="00965CA5"/>
    <w:rsid w:val="009864F2"/>
    <w:rsid w:val="00987A90"/>
    <w:rsid w:val="009954B2"/>
    <w:rsid w:val="009A0CB3"/>
    <w:rsid w:val="009C3559"/>
    <w:rsid w:val="009E39FA"/>
    <w:rsid w:val="00A20891"/>
    <w:rsid w:val="00A22D23"/>
    <w:rsid w:val="00A41367"/>
    <w:rsid w:val="00A42A6E"/>
    <w:rsid w:val="00A71A9B"/>
    <w:rsid w:val="00A91E11"/>
    <w:rsid w:val="00AA6AD2"/>
    <w:rsid w:val="00AA70C1"/>
    <w:rsid w:val="00AB4C10"/>
    <w:rsid w:val="00AC665A"/>
    <w:rsid w:val="00AD3FAF"/>
    <w:rsid w:val="00AE2D57"/>
    <w:rsid w:val="00AE52FD"/>
    <w:rsid w:val="00AF5945"/>
    <w:rsid w:val="00B01246"/>
    <w:rsid w:val="00B156BA"/>
    <w:rsid w:val="00B2078A"/>
    <w:rsid w:val="00B2087C"/>
    <w:rsid w:val="00B3107E"/>
    <w:rsid w:val="00B76782"/>
    <w:rsid w:val="00B832AC"/>
    <w:rsid w:val="00B921E8"/>
    <w:rsid w:val="00BA3CCB"/>
    <w:rsid w:val="00BC33B4"/>
    <w:rsid w:val="00BC574B"/>
    <w:rsid w:val="00BD75AA"/>
    <w:rsid w:val="00BE03D3"/>
    <w:rsid w:val="00BF18D7"/>
    <w:rsid w:val="00BF1AD7"/>
    <w:rsid w:val="00BF5934"/>
    <w:rsid w:val="00C040B3"/>
    <w:rsid w:val="00C31C44"/>
    <w:rsid w:val="00C40719"/>
    <w:rsid w:val="00C42944"/>
    <w:rsid w:val="00C4477B"/>
    <w:rsid w:val="00C46666"/>
    <w:rsid w:val="00C62306"/>
    <w:rsid w:val="00C675BB"/>
    <w:rsid w:val="00C71EBC"/>
    <w:rsid w:val="00CA09BB"/>
    <w:rsid w:val="00CA1F07"/>
    <w:rsid w:val="00CC5C5B"/>
    <w:rsid w:val="00CE58F6"/>
    <w:rsid w:val="00CE7413"/>
    <w:rsid w:val="00CF3FD3"/>
    <w:rsid w:val="00CF521F"/>
    <w:rsid w:val="00D14551"/>
    <w:rsid w:val="00D22B44"/>
    <w:rsid w:val="00D230CB"/>
    <w:rsid w:val="00D23B32"/>
    <w:rsid w:val="00D23DB0"/>
    <w:rsid w:val="00D247A9"/>
    <w:rsid w:val="00D31414"/>
    <w:rsid w:val="00D37C99"/>
    <w:rsid w:val="00D71B70"/>
    <w:rsid w:val="00D72C2C"/>
    <w:rsid w:val="00D75F51"/>
    <w:rsid w:val="00D81DA3"/>
    <w:rsid w:val="00DA2074"/>
    <w:rsid w:val="00DB00AC"/>
    <w:rsid w:val="00DD015D"/>
    <w:rsid w:val="00DD2343"/>
    <w:rsid w:val="00E0111B"/>
    <w:rsid w:val="00E0306B"/>
    <w:rsid w:val="00E079CA"/>
    <w:rsid w:val="00E114D4"/>
    <w:rsid w:val="00E211DA"/>
    <w:rsid w:val="00E21E8F"/>
    <w:rsid w:val="00E30278"/>
    <w:rsid w:val="00E35EED"/>
    <w:rsid w:val="00E512EA"/>
    <w:rsid w:val="00E529FA"/>
    <w:rsid w:val="00E52BD5"/>
    <w:rsid w:val="00E544B9"/>
    <w:rsid w:val="00E61858"/>
    <w:rsid w:val="00E66F58"/>
    <w:rsid w:val="00EA5F09"/>
    <w:rsid w:val="00EE15AB"/>
    <w:rsid w:val="00EF68F4"/>
    <w:rsid w:val="00F12AC8"/>
    <w:rsid w:val="00F201FD"/>
    <w:rsid w:val="00F330B1"/>
    <w:rsid w:val="00F34F5E"/>
    <w:rsid w:val="00F40483"/>
    <w:rsid w:val="00F41329"/>
    <w:rsid w:val="00F4186E"/>
    <w:rsid w:val="00F42FDE"/>
    <w:rsid w:val="00F4332C"/>
    <w:rsid w:val="00F50D76"/>
    <w:rsid w:val="00F72BB5"/>
    <w:rsid w:val="00FA704E"/>
    <w:rsid w:val="00FC7475"/>
    <w:rsid w:val="00FD118C"/>
    <w:rsid w:val="00FD1351"/>
    <w:rsid w:val="00FD5451"/>
    <w:rsid w:val="00FE66A5"/>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E3079"/>
  <w15:docId w15:val="{19105E02-5D4F-4183-AC36-13FD2A12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ms-MY"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link w:val="FootnoteTextChar1"/>
    <w:uiPriority w:val="99"/>
    <w:qFormat/>
    <w:rPr>
      <w:sz w:val="20"/>
      <w:szCs w:val="20"/>
    </w:rPr>
  </w:style>
  <w:style w:type="paragraph" w:styleId="Header">
    <w:name w:val="header"/>
    <w:basedOn w:val="Normal"/>
    <w:qFormat/>
  </w:style>
  <w:style w:type="character" w:customStyle="1" w:styleId="CommentReference1">
    <w:name w:val="Comment Reference1"/>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uiPriority w:val="99"/>
    <w:qFormat/>
    <w:rPr>
      <w:w w:val="100"/>
      <w:position w:val="-1"/>
      <w:effect w:val="none"/>
      <w:vertAlign w:val="superscript"/>
      <w:cs w:val="0"/>
      <w:em w:val="none"/>
    </w:rPr>
  </w:style>
  <w:style w:type="character" w:styleId="Hyperlink">
    <w:name w:val="Hyperlink"/>
    <w:uiPriority w:val="99"/>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2"/>
    <w:uiPriority w:val="3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2"/>
    <w:pPr>
      <w:spacing w:after="0" w:line="240" w:lineRule="auto"/>
    </w:pPr>
    <w:rPr>
      <w:color w:val="000000"/>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2"/>
    <w:next w:val="TableGri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next w:val="TableGri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customStyle="1" w:styleId="LightShading-Accent11">
    <w:name w:val="Light Shading - Accent 11"/>
    <w:basedOn w:val="TableNormal2"/>
    <w:pPr>
      <w:spacing w:after="0" w:line="240" w:lineRule="auto"/>
    </w:pPr>
    <w:rPr>
      <w:rFonts w:eastAsia="Times New Roman"/>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2"/>
    <w:pPr>
      <w:spacing w:after="0" w:line="240" w:lineRule="auto"/>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styleId="UnresolvedMention">
    <w:name w:val="Unresolved Mention"/>
    <w:uiPriority w:val="99"/>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character" w:customStyle="1" w:styleId="FootnoteTextChar1">
    <w:name w:val="Footnote Text Char1"/>
    <w:basedOn w:val="DefaultParagraphFont"/>
    <w:link w:val="FootnoteText"/>
    <w:uiPriority w:val="99"/>
    <w:rsid w:val="00A71A9B"/>
    <w:rPr>
      <w:position w:val="-1"/>
      <w:sz w:val="20"/>
      <w:szCs w:val="20"/>
      <w:lang w:eastAsia="en-US"/>
    </w:rPr>
  </w:style>
  <w:style w:type="paragraph" w:styleId="NormalWeb">
    <w:name w:val="Normal (Web)"/>
    <w:basedOn w:val="Normal"/>
    <w:uiPriority w:val="99"/>
    <w:rsid w:val="00DD015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noProof/>
      <w:position w:val="0"/>
      <w:sz w:val="24"/>
      <w:szCs w:val="24"/>
    </w:rPr>
  </w:style>
  <w:style w:type="character" w:styleId="CommentReference">
    <w:name w:val="annotation reference"/>
    <w:basedOn w:val="DefaultParagraphFont"/>
    <w:uiPriority w:val="99"/>
    <w:semiHidden/>
    <w:unhideWhenUsed/>
    <w:rsid w:val="00DD015D"/>
    <w:rPr>
      <w:sz w:val="16"/>
      <w:szCs w:val="16"/>
    </w:rPr>
  </w:style>
  <w:style w:type="paragraph" w:styleId="CommentText">
    <w:name w:val="annotation text"/>
    <w:basedOn w:val="Normal"/>
    <w:link w:val="CommentTextChar1"/>
    <w:uiPriority w:val="99"/>
    <w:unhideWhenUsed/>
    <w:rsid w:val="00DD015D"/>
    <w:pPr>
      <w:suppressAutoHyphens w:val="0"/>
      <w:spacing w:after="160" w:line="240" w:lineRule="auto"/>
      <w:ind w:leftChars="0" w:left="0" w:firstLineChars="0" w:firstLine="0"/>
      <w:textDirection w:val="lrTb"/>
      <w:textAlignment w:val="auto"/>
      <w:outlineLvl w:val="9"/>
    </w:pPr>
    <w:rPr>
      <w:rFonts w:asciiTheme="minorHAnsi" w:eastAsiaTheme="minorHAnsi" w:hAnsiTheme="minorHAnsi" w:cstheme="minorBidi"/>
      <w:noProof/>
      <w:kern w:val="2"/>
      <w:position w:val="0"/>
      <w:sz w:val="20"/>
      <w:szCs w:val="20"/>
      <w:lang w:val="ms-MY"/>
      <w14:ligatures w14:val="standardContextual"/>
    </w:rPr>
  </w:style>
  <w:style w:type="character" w:customStyle="1" w:styleId="CommentTextChar1">
    <w:name w:val="Comment Text Char1"/>
    <w:basedOn w:val="DefaultParagraphFont"/>
    <w:link w:val="CommentText"/>
    <w:uiPriority w:val="99"/>
    <w:rsid w:val="00DD015D"/>
    <w:rPr>
      <w:rFonts w:asciiTheme="minorHAnsi" w:eastAsiaTheme="minorHAnsi" w:hAnsiTheme="minorHAnsi" w:cstheme="minorBidi"/>
      <w:noProof/>
      <w:kern w:val="2"/>
      <w:sz w:val="20"/>
      <w:szCs w:val="20"/>
      <w:lang w:val="ms-MY" w:eastAsia="en-US"/>
      <w14:ligatures w14:val="standardContextual"/>
    </w:rPr>
  </w:style>
  <w:style w:type="paragraph" w:styleId="CommentSubject">
    <w:name w:val="annotation subject"/>
    <w:basedOn w:val="CommentText"/>
    <w:next w:val="CommentText"/>
    <w:link w:val="CommentSubjectChar1"/>
    <w:uiPriority w:val="99"/>
    <w:semiHidden/>
    <w:unhideWhenUsed/>
    <w:rsid w:val="00DD015D"/>
    <w:rPr>
      <w:b/>
      <w:bCs/>
    </w:rPr>
  </w:style>
  <w:style w:type="character" w:customStyle="1" w:styleId="CommentSubjectChar1">
    <w:name w:val="Comment Subject Char1"/>
    <w:basedOn w:val="CommentTextChar1"/>
    <w:link w:val="CommentSubject"/>
    <w:uiPriority w:val="99"/>
    <w:semiHidden/>
    <w:rsid w:val="00DD015D"/>
    <w:rPr>
      <w:rFonts w:asciiTheme="minorHAnsi" w:eastAsiaTheme="minorHAnsi" w:hAnsiTheme="minorHAnsi" w:cstheme="minorBidi"/>
      <w:b/>
      <w:bCs/>
      <w:noProof/>
      <w:kern w:val="2"/>
      <w:sz w:val="20"/>
      <w:szCs w:val="20"/>
      <w:lang w:val="ms-MY"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59967/hunatech.v1i2.2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jstor.org/stable/2786028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7576/jatma-2018-0601-0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7576/jatma-2023-1103-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6962</Words>
  <Characters>39688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CHONG SHIN</cp:lastModifiedBy>
  <cp:revision>2</cp:revision>
  <dcterms:created xsi:type="dcterms:W3CDTF">2023-10-30T02:08:00Z</dcterms:created>
  <dcterms:modified xsi:type="dcterms:W3CDTF">2023-10-30T02:08:00Z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da73954c2248f1527a73516c8a8b3de0f57640d720f90af4c719232c0bc96220</vt:lpwstr>
  </property>
</Properties>
</file>