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C3DFA" w14:textId="77777777"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inline distT="0" distB="0" distL="114300" distR="114300" wp14:anchorId="255C3E8D" wp14:editId="255C3E8E">
            <wp:extent cx="5969000" cy="495300"/>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69000" cy="495300"/>
                    </a:xfrm>
                    <a:prstGeom prst="rect">
                      <a:avLst/>
                    </a:prstGeom>
                    <a:ln/>
                  </pic:spPr>
                </pic:pic>
              </a:graphicData>
            </a:graphic>
          </wp:inline>
        </w:drawing>
      </w:r>
    </w:p>
    <w:p w14:paraId="255C3DFB" w14:textId="77777777" w:rsidR="00C1653A" w:rsidRDefault="00C1653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55C3DFC" w14:textId="1F82FB25" w:rsidR="00C1653A" w:rsidRDefault="00AA5A55">
      <w:pPr>
        <w:spacing w:before="240" w:after="240" w:line="240" w:lineRule="auto"/>
        <w:ind w:left="1" w:hanging="3"/>
        <w:jc w:val="center"/>
        <w:rPr>
          <w:rFonts w:ascii="Times New Roman" w:eastAsia="Times New Roman" w:hAnsi="Times New Roman" w:cs="Times New Roman"/>
          <w:b/>
          <w:sz w:val="28"/>
          <w:szCs w:val="28"/>
        </w:rPr>
      </w:pPr>
      <w:r w:rsidRPr="00AA5A55">
        <w:rPr>
          <w:rFonts w:ascii="Times New Roman" w:eastAsia="Times New Roman" w:hAnsi="Times New Roman" w:cs="Times New Roman"/>
          <w:b/>
          <w:sz w:val="28"/>
          <w:szCs w:val="28"/>
        </w:rPr>
        <w:t xml:space="preserve">Evaluating </w:t>
      </w:r>
      <w:r w:rsidR="00583BA4">
        <w:rPr>
          <w:rFonts w:ascii="Times New Roman" w:eastAsia="Times New Roman" w:hAnsi="Times New Roman" w:cs="Times New Roman"/>
          <w:b/>
          <w:sz w:val="28"/>
          <w:szCs w:val="28"/>
        </w:rPr>
        <w:t xml:space="preserve">Urban Microclimate </w:t>
      </w:r>
      <w:r w:rsidRPr="00AA5A55">
        <w:rPr>
          <w:rFonts w:ascii="Times New Roman" w:eastAsia="Times New Roman" w:hAnsi="Times New Roman" w:cs="Times New Roman"/>
          <w:b/>
          <w:sz w:val="28"/>
          <w:szCs w:val="28"/>
        </w:rPr>
        <w:t xml:space="preserve">Temperature Using </w:t>
      </w:r>
      <w:proofErr w:type="spellStart"/>
      <w:r w:rsidRPr="00AA5A55">
        <w:rPr>
          <w:rFonts w:ascii="Times New Roman" w:eastAsia="Times New Roman" w:hAnsi="Times New Roman" w:cs="Times New Roman"/>
          <w:b/>
          <w:sz w:val="28"/>
          <w:szCs w:val="28"/>
        </w:rPr>
        <w:t>Envi</w:t>
      </w:r>
      <w:proofErr w:type="spellEnd"/>
      <w:r w:rsidRPr="00AA5A55">
        <w:rPr>
          <w:rFonts w:ascii="Times New Roman" w:eastAsia="Times New Roman" w:hAnsi="Times New Roman" w:cs="Times New Roman"/>
          <w:b/>
          <w:sz w:val="28"/>
          <w:szCs w:val="28"/>
        </w:rPr>
        <w:t>-Met Simulation Model</w:t>
      </w:r>
      <w:r w:rsidR="00583BA4">
        <w:rPr>
          <w:rFonts w:ascii="Times New Roman" w:eastAsia="Times New Roman" w:hAnsi="Times New Roman" w:cs="Times New Roman"/>
          <w:b/>
          <w:sz w:val="28"/>
          <w:szCs w:val="28"/>
        </w:rPr>
        <w:t xml:space="preserve">: </w:t>
      </w:r>
      <w:r w:rsidR="00583BA4" w:rsidRPr="00583BA4">
        <w:rPr>
          <w:rFonts w:ascii="Times New Roman" w:eastAsia="Times New Roman" w:hAnsi="Times New Roman" w:cs="Times New Roman"/>
          <w:b/>
          <w:sz w:val="28"/>
          <w:szCs w:val="28"/>
        </w:rPr>
        <w:t xml:space="preserve">A Case Study Conducted in Two City Areas, </w:t>
      </w:r>
      <w:proofErr w:type="spellStart"/>
      <w:r w:rsidR="00583BA4" w:rsidRPr="00583BA4">
        <w:rPr>
          <w:rFonts w:ascii="Times New Roman" w:eastAsia="Times New Roman" w:hAnsi="Times New Roman" w:cs="Times New Roman"/>
          <w:b/>
          <w:sz w:val="28"/>
          <w:szCs w:val="28"/>
        </w:rPr>
        <w:t>Pudu</w:t>
      </w:r>
      <w:proofErr w:type="spellEnd"/>
      <w:r w:rsidR="00583BA4" w:rsidRPr="00583BA4">
        <w:rPr>
          <w:rFonts w:ascii="Times New Roman" w:eastAsia="Times New Roman" w:hAnsi="Times New Roman" w:cs="Times New Roman"/>
          <w:b/>
          <w:sz w:val="28"/>
          <w:szCs w:val="28"/>
        </w:rPr>
        <w:t xml:space="preserve"> and Wangsa </w:t>
      </w:r>
      <w:proofErr w:type="spellStart"/>
      <w:r w:rsidR="00583BA4" w:rsidRPr="00583BA4">
        <w:rPr>
          <w:rFonts w:ascii="Times New Roman" w:eastAsia="Times New Roman" w:hAnsi="Times New Roman" w:cs="Times New Roman"/>
          <w:b/>
          <w:sz w:val="28"/>
          <w:szCs w:val="28"/>
        </w:rPr>
        <w:t>Maju</w:t>
      </w:r>
      <w:proofErr w:type="spellEnd"/>
      <w:r w:rsidR="00583BA4">
        <w:rPr>
          <w:rFonts w:ascii="Times New Roman" w:eastAsia="Times New Roman" w:hAnsi="Times New Roman" w:cs="Times New Roman"/>
          <w:b/>
          <w:sz w:val="28"/>
          <w:szCs w:val="28"/>
        </w:rPr>
        <w:t xml:space="preserve"> </w:t>
      </w:r>
    </w:p>
    <w:p w14:paraId="255C3DFE" w14:textId="77777777" w:rsidR="00C1653A" w:rsidRDefault="00C1653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55C3E09" w14:textId="1D0A94A4" w:rsidR="00C1653A" w:rsidRDefault="00C1653A">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39F51B2A" w14:textId="0B1FEDF5" w:rsidR="00EF6357" w:rsidRDefault="00EF6357">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62F87F5B" w14:textId="723ABE77" w:rsidR="00EF6357" w:rsidRDefault="00EF6357">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52A9D776" w14:textId="58BBAA00" w:rsidR="00EF6357" w:rsidRDefault="00EF6357">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32759D90" w14:textId="652A75CD" w:rsidR="00EF6357" w:rsidRDefault="00EF6357">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28F6272B" w14:textId="06497378" w:rsidR="00EF6357" w:rsidRDefault="00EF6357">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4ADF63B6" w14:textId="770121E5" w:rsidR="00EF6357" w:rsidRDefault="00EF6357">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017E33CC" w14:textId="77777777" w:rsidR="00EF6357" w:rsidRDefault="00EF6357">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255C3E0A" w14:textId="77777777" w:rsidR="00C1653A" w:rsidRDefault="0017322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Received:  </w:t>
      </w:r>
      <w:r>
        <w:rPr>
          <w:rFonts w:ascii="Times New Roman" w:eastAsia="Times New Roman" w:hAnsi="Times New Roman" w:cs="Times New Roman"/>
        </w:rPr>
        <w:tab/>
        <w:t xml:space="preserve">; Accepted:     </w:t>
      </w:r>
      <w:r>
        <w:rPr>
          <w:rFonts w:ascii="Times New Roman" w:eastAsia="Times New Roman" w:hAnsi="Times New Roman" w:cs="Times New Roman"/>
        </w:rPr>
        <w:tab/>
        <w:t>; Published:</w:t>
      </w:r>
    </w:p>
    <w:p w14:paraId="255C3E0B" w14:textId="77777777" w:rsidR="00C1653A" w:rsidRDefault="00C1653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55C3E0C" w14:textId="77777777"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255C3E0D" w14:textId="19EEA667"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255C3E0E" w14:textId="77777777"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55C3E0F" w14:textId="7FA248AE" w:rsidR="00C1653A" w:rsidRDefault="00583BA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583BA4">
        <w:rPr>
          <w:rFonts w:ascii="Times New Roman" w:eastAsia="Times New Roman" w:hAnsi="Times New Roman" w:cs="Times New Roman"/>
          <w:color w:val="000000"/>
          <w:sz w:val="24"/>
          <w:szCs w:val="24"/>
        </w:rPr>
        <w:t xml:space="preserve">Urban areas usually experience the urban heat island effect, where the area is significantly warmer than surrounding rural areas. This is due to the urban character and microclimate change. This study assesses the temperature of urban microclimate characteristics that influence typical urban commercial. The method study uses the ENVI-met numerical simulation </w:t>
      </w:r>
      <w:r w:rsidR="004A1105">
        <w:rPr>
          <w:rFonts w:ascii="Times New Roman" w:eastAsia="Times New Roman" w:hAnsi="Times New Roman" w:cs="Times New Roman"/>
          <w:color w:val="000000"/>
          <w:sz w:val="24"/>
          <w:szCs w:val="24"/>
        </w:rPr>
        <w:t>software</w:t>
      </w:r>
      <w:r w:rsidRPr="00583BA4">
        <w:rPr>
          <w:rFonts w:ascii="Times New Roman" w:eastAsia="Times New Roman" w:hAnsi="Times New Roman" w:cs="Times New Roman"/>
          <w:color w:val="000000"/>
          <w:sz w:val="24"/>
          <w:szCs w:val="24"/>
        </w:rPr>
        <w:t xml:space="preserve"> to compare differences in temperature of two urban commercial districts in </w:t>
      </w:r>
      <w:proofErr w:type="spellStart"/>
      <w:r w:rsidRPr="00583BA4">
        <w:rPr>
          <w:rFonts w:ascii="Times New Roman" w:eastAsia="Times New Roman" w:hAnsi="Times New Roman" w:cs="Times New Roman"/>
          <w:color w:val="000000"/>
          <w:sz w:val="24"/>
          <w:szCs w:val="24"/>
        </w:rPr>
        <w:t>Pudu</w:t>
      </w:r>
      <w:proofErr w:type="spellEnd"/>
      <w:r w:rsidRPr="00583BA4">
        <w:rPr>
          <w:rFonts w:ascii="Times New Roman" w:eastAsia="Times New Roman" w:hAnsi="Times New Roman" w:cs="Times New Roman"/>
          <w:color w:val="000000"/>
          <w:sz w:val="24"/>
          <w:szCs w:val="24"/>
        </w:rPr>
        <w:t xml:space="preserve"> and Wangsa </w:t>
      </w:r>
      <w:proofErr w:type="spellStart"/>
      <w:r w:rsidRPr="00583BA4">
        <w:rPr>
          <w:rFonts w:ascii="Times New Roman" w:eastAsia="Times New Roman" w:hAnsi="Times New Roman" w:cs="Times New Roman"/>
          <w:color w:val="000000"/>
          <w:sz w:val="24"/>
          <w:szCs w:val="24"/>
        </w:rPr>
        <w:t>Maju</w:t>
      </w:r>
      <w:proofErr w:type="spellEnd"/>
      <w:r w:rsidRPr="00583BA4">
        <w:rPr>
          <w:rFonts w:ascii="Times New Roman" w:eastAsia="Times New Roman" w:hAnsi="Times New Roman" w:cs="Times New Roman"/>
          <w:color w:val="000000"/>
          <w:sz w:val="24"/>
          <w:szCs w:val="24"/>
        </w:rPr>
        <w:t xml:space="preserve">. A similar scale was used for the simulation of these sites and with the same climatic conditions. Urban layout, building heights and densities, human movement, landcover, greening, and pavements were discovered to have important impacts on temperature change. The variations of simulated and measured temperatures were parabolic in shape, and the variation trends of both were similar. The relative humidity in a residential district was shown to decline with an increase in temperature. The highest temperature is 32.5°C during peak time at 14.00 pm in </w:t>
      </w:r>
      <w:proofErr w:type="spellStart"/>
      <w:r w:rsidRPr="00583BA4">
        <w:rPr>
          <w:rFonts w:ascii="Times New Roman" w:eastAsia="Times New Roman" w:hAnsi="Times New Roman" w:cs="Times New Roman"/>
          <w:color w:val="000000"/>
          <w:sz w:val="24"/>
          <w:szCs w:val="24"/>
        </w:rPr>
        <w:t>Pudu</w:t>
      </w:r>
      <w:proofErr w:type="spellEnd"/>
      <w:r w:rsidR="004A1105">
        <w:rPr>
          <w:rFonts w:ascii="Times New Roman" w:eastAsia="Times New Roman" w:hAnsi="Times New Roman" w:cs="Times New Roman"/>
          <w:color w:val="000000"/>
          <w:sz w:val="24"/>
          <w:szCs w:val="24"/>
        </w:rPr>
        <w:t>,</w:t>
      </w:r>
      <w:r w:rsidRPr="00583BA4">
        <w:rPr>
          <w:rFonts w:ascii="Times New Roman" w:eastAsia="Times New Roman" w:hAnsi="Times New Roman" w:cs="Times New Roman"/>
          <w:color w:val="000000"/>
          <w:sz w:val="24"/>
          <w:szCs w:val="24"/>
        </w:rPr>
        <w:t xml:space="preserve"> while at Wangsa </w:t>
      </w:r>
      <w:proofErr w:type="spellStart"/>
      <w:r w:rsidRPr="00583BA4">
        <w:rPr>
          <w:rFonts w:ascii="Times New Roman" w:eastAsia="Times New Roman" w:hAnsi="Times New Roman" w:cs="Times New Roman"/>
          <w:color w:val="000000"/>
          <w:sz w:val="24"/>
          <w:szCs w:val="24"/>
        </w:rPr>
        <w:t>Maju</w:t>
      </w:r>
      <w:proofErr w:type="spellEnd"/>
      <w:r w:rsidRPr="00583BA4">
        <w:rPr>
          <w:rFonts w:ascii="Times New Roman" w:eastAsia="Times New Roman" w:hAnsi="Times New Roman" w:cs="Times New Roman"/>
          <w:color w:val="000000"/>
          <w:sz w:val="24"/>
          <w:szCs w:val="24"/>
        </w:rPr>
        <w:t xml:space="preserve"> peak time is at 13.00 pm with 31.2°C. The results were generally influenced by the landcover (building, vegetation, and pavement), human movement and urban layout. The increase in height of taller high-rise buildings can pose a corresponding increase in temperature and densely vegetated areas proved to reduce the temperature in urban areas. The finding of this study will contribute to the future microclimate planning of the cities as well as to do retrofit landscaping program and urban setting especially in the cities area of Kuala Lumpur.</w:t>
      </w:r>
      <w:r w:rsidR="00173227">
        <w:rPr>
          <w:rFonts w:ascii="Times New Roman" w:eastAsia="Times New Roman" w:hAnsi="Times New Roman" w:cs="Times New Roman"/>
          <w:color w:val="000000"/>
          <w:sz w:val="24"/>
          <w:szCs w:val="24"/>
        </w:rPr>
        <w:t xml:space="preserve"> </w:t>
      </w:r>
    </w:p>
    <w:p w14:paraId="255C3E10" w14:textId="77777777"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55C3E11" w14:textId="03A53A71"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sidR="003A64DA" w:rsidRPr="00583BA4">
        <w:rPr>
          <w:rFonts w:ascii="Times New Roman" w:eastAsia="Times New Roman" w:hAnsi="Times New Roman" w:cs="Times New Roman"/>
          <w:color w:val="000000"/>
          <w:sz w:val="24"/>
          <w:szCs w:val="24"/>
        </w:rPr>
        <w:t xml:space="preserve">ENVI-met, </w:t>
      </w:r>
      <w:r w:rsidR="003A64DA" w:rsidRPr="003A64DA">
        <w:rPr>
          <w:rFonts w:ascii="Times New Roman" w:eastAsia="Times New Roman" w:hAnsi="Times New Roman" w:cs="Times New Roman"/>
          <w:color w:val="000000"/>
          <w:sz w:val="24"/>
          <w:szCs w:val="24"/>
        </w:rPr>
        <w:t>human movement</w:t>
      </w:r>
      <w:r w:rsidR="003A64DA">
        <w:rPr>
          <w:rFonts w:ascii="Times New Roman" w:eastAsia="Times New Roman" w:hAnsi="Times New Roman" w:cs="Times New Roman"/>
          <w:color w:val="000000"/>
          <w:sz w:val="24"/>
          <w:szCs w:val="24"/>
        </w:rPr>
        <w:t>,</w:t>
      </w:r>
      <w:r w:rsidR="003A64DA" w:rsidRPr="003A64DA">
        <w:rPr>
          <w:rFonts w:ascii="Times New Roman" w:eastAsia="Times New Roman" w:hAnsi="Times New Roman" w:cs="Times New Roman"/>
          <w:color w:val="000000"/>
          <w:sz w:val="24"/>
          <w:szCs w:val="24"/>
        </w:rPr>
        <w:t xml:space="preserve"> landcover, temperature, urban layout, </w:t>
      </w:r>
      <w:r w:rsidR="003A64DA">
        <w:rPr>
          <w:rFonts w:ascii="Times New Roman" w:eastAsia="Times New Roman" w:hAnsi="Times New Roman" w:cs="Times New Roman"/>
          <w:color w:val="000000"/>
          <w:sz w:val="24"/>
          <w:szCs w:val="24"/>
        </w:rPr>
        <w:t>u</w:t>
      </w:r>
      <w:r w:rsidR="00583BA4" w:rsidRPr="00583BA4">
        <w:rPr>
          <w:rFonts w:ascii="Times New Roman" w:eastAsia="Times New Roman" w:hAnsi="Times New Roman" w:cs="Times New Roman"/>
          <w:color w:val="000000"/>
          <w:sz w:val="24"/>
          <w:szCs w:val="24"/>
        </w:rPr>
        <w:t xml:space="preserve">rban </w:t>
      </w:r>
      <w:r w:rsidR="003A64DA">
        <w:rPr>
          <w:rFonts w:ascii="Times New Roman" w:eastAsia="Times New Roman" w:hAnsi="Times New Roman" w:cs="Times New Roman"/>
          <w:color w:val="000000"/>
          <w:sz w:val="24"/>
          <w:szCs w:val="24"/>
        </w:rPr>
        <w:t>m</w:t>
      </w:r>
      <w:r w:rsidR="00583BA4" w:rsidRPr="00583BA4">
        <w:rPr>
          <w:rFonts w:ascii="Times New Roman" w:eastAsia="Times New Roman" w:hAnsi="Times New Roman" w:cs="Times New Roman"/>
          <w:color w:val="000000"/>
          <w:sz w:val="24"/>
          <w:szCs w:val="24"/>
        </w:rPr>
        <w:t xml:space="preserve">icroclimate </w:t>
      </w:r>
    </w:p>
    <w:p w14:paraId="255C3E12" w14:textId="77777777"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55C3E14" w14:textId="50FC975B" w:rsidR="00C1653A" w:rsidRDefault="00C1653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55C3E16" w14:textId="74BFB7BF"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255C3E18" w14:textId="77777777"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5706ACC" w14:textId="567C4842" w:rsidR="003A64DA" w:rsidRPr="003A64DA" w:rsidRDefault="003A64DA" w:rsidP="003A64D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64DA">
        <w:rPr>
          <w:rFonts w:ascii="Times New Roman" w:eastAsia="Times New Roman" w:hAnsi="Times New Roman" w:cs="Times New Roman"/>
          <w:color w:val="000000"/>
          <w:sz w:val="24"/>
          <w:szCs w:val="24"/>
        </w:rPr>
        <w:t xml:space="preserve">Environmental protection has become increasingly important due to growing environmental concerns and awareness of human activity-related pollution, such as air pollution, global warming, </w:t>
      </w:r>
      <w:r w:rsidRPr="003A64DA">
        <w:rPr>
          <w:rFonts w:ascii="Times New Roman" w:eastAsia="Times New Roman" w:hAnsi="Times New Roman" w:cs="Times New Roman"/>
          <w:color w:val="000000"/>
          <w:sz w:val="24"/>
          <w:szCs w:val="24"/>
        </w:rPr>
        <w:lastRenderedPageBreak/>
        <w:t>and the urban heat island effect (Brahimi et al., 2023). Concern about microclimate in urban studies has increased due to the negative impact that it has. Urban microclimate refers to the atmospheric conditions, including temperature, humidity, wind speed, and other climatic factors, within a specific urban area (</w:t>
      </w:r>
      <w:r w:rsidR="002E67C9">
        <w:rPr>
          <w:rFonts w:ascii="Times New Roman" w:eastAsia="Times New Roman" w:hAnsi="Times New Roman" w:cs="Times New Roman"/>
          <w:color w:val="000000"/>
          <w:sz w:val="24"/>
          <w:szCs w:val="24"/>
        </w:rPr>
        <w:t xml:space="preserve">Misni, 2024; </w:t>
      </w:r>
      <w:proofErr w:type="spellStart"/>
      <w:r w:rsidRPr="003A64DA">
        <w:rPr>
          <w:rFonts w:ascii="Times New Roman" w:eastAsia="Times New Roman" w:hAnsi="Times New Roman" w:cs="Times New Roman"/>
          <w:color w:val="000000"/>
          <w:sz w:val="24"/>
          <w:szCs w:val="24"/>
        </w:rPr>
        <w:t>Chatzinikolaou</w:t>
      </w:r>
      <w:proofErr w:type="spellEnd"/>
      <w:r w:rsidRPr="003A64DA">
        <w:rPr>
          <w:rFonts w:ascii="Times New Roman" w:eastAsia="Times New Roman" w:hAnsi="Times New Roman" w:cs="Times New Roman"/>
          <w:color w:val="000000"/>
          <w:sz w:val="24"/>
          <w:szCs w:val="24"/>
        </w:rPr>
        <w:t xml:space="preserve"> et al., 2018). It is a type of microclimate that is influenced by the built environment of a city and human activities within a city or town (Cortes et al., 2022). Several factors contribute to the formation of urban microclimates such as Urban Heat Island</w:t>
      </w:r>
      <w:r w:rsidR="00F62B28">
        <w:rPr>
          <w:rFonts w:ascii="Times New Roman" w:eastAsia="Times New Roman" w:hAnsi="Times New Roman" w:cs="Times New Roman"/>
          <w:color w:val="000000"/>
          <w:sz w:val="24"/>
          <w:szCs w:val="24"/>
        </w:rPr>
        <w:t xml:space="preserve"> (</w:t>
      </w:r>
      <w:r w:rsidR="002E67C9">
        <w:rPr>
          <w:rFonts w:ascii="Times New Roman" w:eastAsia="Times New Roman" w:hAnsi="Times New Roman" w:cs="Times New Roman"/>
          <w:color w:val="000000"/>
          <w:sz w:val="24"/>
          <w:szCs w:val="24"/>
        </w:rPr>
        <w:t xml:space="preserve">Misni, 2024; </w:t>
      </w:r>
      <w:r w:rsidR="00F62B28">
        <w:rPr>
          <w:rFonts w:ascii="Times New Roman" w:eastAsia="Times New Roman" w:hAnsi="Times New Roman" w:cs="Times New Roman"/>
          <w:color w:val="000000"/>
          <w:sz w:val="24"/>
          <w:szCs w:val="24"/>
        </w:rPr>
        <w:t>Misni, 2015)</w:t>
      </w:r>
      <w:r>
        <w:rPr>
          <w:rFonts w:ascii="Times New Roman" w:eastAsia="Times New Roman" w:hAnsi="Times New Roman" w:cs="Times New Roman"/>
          <w:color w:val="000000"/>
          <w:sz w:val="24"/>
          <w:szCs w:val="24"/>
        </w:rPr>
        <w:t>.</w:t>
      </w:r>
      <w:r w:rsidR="00173227">
        <w:rPr>
          <w:rFonts w:ascii="Times New Roman" w:eastAsia="Times New Roman" w:hAnsi="Times New Roman" w:cs="Times New Roman"/>
          <w:color w:val="000000"/>
          <w:sz w:val="24"/>
          <w:szCs w:val="24"/>
        </w:rPr>
        <w:t xml:space="preserve"> </w:t>
      </w:r>
      <w:r w:rsidRPr="003A64DA">
        <w:rPr>
          <w:rFonts w:ascii="Times New Roman" w:eastAsia="Times New Roman" w:hAnsi="Times New Roman" w:cs="Times New Roman"/>
          <w:color w:val="000000"/>
          <w:sz w:val="24"/>
          <w:szCs w:val="24"/>
        </w:rPr>
        <w:t>Urban heat island is a phenomenon where the cities or an area experience higher temperatures than surrounding areas. It is primarily due to the absorption and retention of heat by buildings, roads, and other urban surfaces, which leads to an increase in temperatures in urban areas (International Cartographic Association, 2003).</w:t>
      </w:r>
    </w:p>
    <w:p w14:paraId="255C3E1A" w14:textId="3A617B6F" w:rsidR="00C1653A" w:rsidRDefault="003A64DA" w:rsidP="003A64D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64DA">
        <w:rPr>
          <w:rFonts w:ascii="Times New Roman" w:eastAsia="Times New Roman" w:hAnsi="Times New Roman" w:cs="Times New Roman"/>
          <w:color w:val="000000"/>
          <w:sz w:val="24"/>
          <w:szCs w:val="24"/>
        </w:rPr>
        <w:t xml:space="preserve">All data related to microclimate including temperature, wind, and humidity were gathered to help in analyzing the factors of urban heat island and increasing temperature. ENVI-met software developed by M. </w:t>
      </w:r>
      <w:proofErr w:type="spellStart"/>
      <w:r w:rsidRPr="003A64DA">
        <w:rPr>
          <w:rFonts w:ascii="Times New Roman" w:eastAsia="Times New Roman" w:hAnsi="Times New Roman" w:cs="Times New Roman"/>
          <w:color w:val="000000"/>
          <w:sz w:val="24"/>
          <w:szCs w:val="24"/>
        </w:rPr>
        <w:t>Bruse</w:t>
      </w:r>
      <w:proofErr w:type="spellEnd"/>
      <w:r w:rsidRPr="003A64DA">
        <w:rPr>
          <w:rFonts w:ascii="Times New Roman" w:eastAsia="Times New Roman" w:hAnsi="Times New Roman" w:cs="Times New Roman"/>
          <w:color w:val="000000"/>
          <w:sz w:val="24"/>
          <w:szCs w:val="24"/>
        </w:rPr>
        <w:t xml:space="preserve"> of the University of Mainz, Germany in 2004 is the tool used in analyzing and simulating the urban area to come out with the solution in solving problems related to the urban heat island (Huttner et al., 2008). The essence of modeling is found in approaches to understanding environmental behavior that use systems thinking (International Cartographic Association, 2003). Urban microclimatic models can be used to assess the interactions between green space and the development regions that help in estimating the urban microclimate pattern. Thus, this paper aims to study the factors contributing to the increase in temperature by comparing the characteristics of two urban areas using ENVI-met.</w:t>
      </w:r>
    </w:p>
    <w:p w14:paraId="48C91955" w14:textId="65DD9AB5" w:rsidR="003A64DA" w:rsidRDefault="003A64DA" w:rsidP="003A64D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E640ECF" w14:textId="77777777" w:rsidR="003A64DA" w:rsidRPr="003A64DA" w:rsidRDefault="003A64DA" w:rsidP="003A64DA">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3A64DA">
        <w:rPr>
          <w:rFonts w:ascii="Times New Roman" w:eastAsia="Times New Roman" w:hAnsi="Times New Roman" w:cs="Times New Roman"/>
          <w:i/>
          <w:color w:val="000000"/>
          <w:sz w:val="24"/>
          <w:szCs w:val="24"/>
        </w:rPr>
        <w:t>Climate Change in Malaysia</w:t>
      </w:r>
    </w:p>
    <w:p w14:paraId="5A468E44" w14:textId="77777777" w:rsidR="003A64DA" w:rsidRDefault="003A64DA" w:rsidP="003A64D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18500E0" w14:textId="1DC92EEA" w:rsidR="003A64DA" w:rsidRDefault="003A64DA" w:rsidP="003A64D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64DA">
        <w:rPr>
          <w:rFonts w:ascii="Times New Roman" w:eastAsia="Times New Roman" w:hAnsi="Times New Roman" w:cs="Times New Roman"/>
          <w:color w:val="000000"/>
          <w:sz w:val="24"/>
          <w:szCs w:val="24"/>
        </w:rPr>
        <w:t>According to the IPCC (2007), climate change is the state of a climate that has changed over a long period of time, usually decades or longer, and may be detected using statistical tests by changes in the mean or variability of its attributes (Bernstein et al., 2008). Numerous sources worldwide have projected a steady warming of the earth over the next century, with an increase in average global temperature of 3°C (1.8°C- 4°C). According to the Intergovernmental Panel on Climate Change (IPCC), there was a about 0.85°C increase in global average surface temperature between 1880 and 2012 (Bernstein et al., 2008). Additionally, a further warming of roughly 10°C each decade would be anticipated increase in global average surface temperature. The annual mean temperature in the majority of southern Asia has been rising steadily over the past century, in contrast to the global mean temperature which shows notable increases in the early and late 20th century and a slight cooling in the middle of the century (</w:t>
      </w:r>
      <w:r w:rsidR="002E67C9">
        <w:rPr>
          <w:rFonts w:ascii="Times New Roman" w:eastAsia="Times New Roman" w:hAnsi="Times New Roman" w:cs="Times New Roman"/>
          <w:color w:val="000000"/>
          <w:sz w:val="24"/>
          <w:szCs w:val="24"/>
        </w:rPr>
        <w:t xml:space="preserve">Misni, 2015; </w:t>
      </w:r>
      <w:proofErr w:type="spellStart"/>
      <w:r w:rsidRPr="003A64DA">
        <w:rPr>
          <w:rFonts w:ascii="Times New Roman" w:eastAsia="Times New Roman" w:hAnsi="Times New Roman" w:cs="Times New Roman"/>
          <w:color w:val="000000"/>
          <w:sz w:val="24"/>
          <w:szCs w:val="24"/>
        </w:rPr>
        <w:t>Folland</w:t>
      </w:r>
      <w:proofErr w:type="spellEnd"/>
      <w:r w:rsidRPr="003A64DA">
        <w:rPr>
          <w:rFonts w:ascii="Times New Roman" w:eastAsia="Times New Roman" w:hAnsi="Times New Roman" w:cs="Times New Roman"/>
          <w:color w:val="000000"/>
          <w:sz w:val="24"/>
          <w:szCs w:val="24"/>
        </w:rPr>
        <w:t xml:space="preserve"> et al., 2001). Malaysia experiences relatively constant temperatures all year long, with lowland mean temperatures ranging from 26 to 28 degrees Celsius. The diurnal variance can reach up to 12°C, even if the annual variation of the daily mean temperature may only be 2 to 3°C. Malaysia is expected to experience 1.5°C temperature increase by 2050. Temperature comparison was made using a long-term means for 1961–1990 and 1998–2007. It is shown that Peninsular Malaysia records higher temperature rises than East Malaysia. In Peninsular Malaysia, an average temperature </w:t>
      </w:r>
      <w:r w:rsidR="002E67C9" w:rsidRPr="003A64DA">
        <w:rPr>
          <w:rFonts w:ascii="Times New Roman" w:eastAsia="Times New Roman" w:hAnsi="Times New Roman" w:cs="Times New Roman"/>
          <w:color w:val="000000"/>
          <w:sz w:val="24"/>
          <w:szCs w:val="24"/>
        </w:rPr>
        <w:t>increases</w:t>
      </w:r>
      <w:r w:rsidRPr="003A64DA">
        <w:rPr>
          <w:rFonts w:ascii="Times New Roman" w:eastAsia="Times New Roman" w:hAnsi="Times New Roman" w:cs="Times New Roman"/>
          <w:color w:val="000000"/>
          <w:sz w:val="24"/>
          <w:szCs w:val="24"/>
        </w:rPr>
        <w:t xml:space="preserve"> of 0.5°C to 1.5°C has been observed. Compared to other parts of Malaysia, the temperature rises more noticeably in Western Peninsular Malaysia (Malaysian Meteorological Department, 2009).</w:t>
      </w:r>
    </w:p>
    <w:p w14:paraId="255C3E1B" w14:textId="4A1975FD"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4DD0407A" w14:textId="6195D846" w:rsidR="002E67C9" w:rsidRDefault="002E67C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C96D3FD" w14:textId="77777777" w:rsidR="00EF6357" w:rsidRDefault="00EF635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55C3E1C" w14:textId="5FCCAB55"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Literature review </w:t>
      </w:r>
    </w:p>
    <w:p w14:paraId="71CA165F" w14:textId="77777777" w:rsidR="00EF6357" w:rsidRDefault="00EF6357" w:rsidP="003A64DA">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5193762E" w14:textId="514F7F0E" w:rsidR="003A64DA" w:rsidRPr="003A64DA" w:rsidRDefault="003A64DA" w:rsidP="003A64DA">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3A64DA">
        <w:rPr>
          <w:rFonts w:ascii="Times New Roman" w:eastAsia="Times New Roman" w:hAnsi="Times New Roman" w:cs="Times New Roman"/>
          <w:i/>
          <w:color w:val="000000"/>
          <w:sz w:val="24"/>
          <w:szCs w:val="24"/>
        </w:rPr>
        <w:t>Urban Microclimate</w:t>
      </w:r>
    </w:p>
    <w:p w14:paraId="4406109C" w14:textId="77777777" w:rsidR="003A64DA" w:rsidRDefault="003A64DA" w:rsidP="003A64D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3B5F27A" w14:textId="77777777" w:rsidR="0005252F" w:rsidRPr="0005252F" w:rsidRDefault="003A64DA"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64DA">
        <w:rPr>
          <w:rFonts w:ascii="Times New Roman" w:eastAsia="Times New Roman" w:hAnsi="Times New Roman" w:cs="Times New Roman"/>
          <w:color w:val="000000"/>
          <w:sz w:val="24"/>
          <w:szCs w:val="24"/>
        </w:rPr>
        <w:t>Microclimate refers to small-scale climate patterns over a small area that are linked to meteorological variables (Mohammad &amp; Hamdan, 2011). Urban microclimate refers to the atmospheric conditions, including temperature, humidity, wind speed, and other climatic factors, within a specific urban area. An urban microclimate is a type of microclimate that is influenced by the built environment of a city. A microclimate is an area where the climate differs from the surrounding area. It is influenced by urban morphology parameters such as building infrastructures, vegetation, and surface materials (Burdett, 2019). Key factors, like the urban</w:t>
      </w:r>
      <w:r w:rsidR="0005252F">
        <w:rPr>
          <w:rFonts w:ascii="Times New Roman" w:eastAsia="Times New Roman" w:hAnsi="Times New Roman" w:cs="Times New Roman"/>
          <w:color w:val="000000"/>
          <w:sz w:val="24"/>
          <w:szCs w:val="24"/>
        </w:rPr>
        <w:t xml:space="preserve"> </w:t>
      </w:r>
      <w:r w:rsidR="0005252F" w:rsidRPr="0005252F">
        <w:rPr>
          <w:rFonts w:ascii="Times New Roman" w:eastAsia="Times New Roman" w:hAnsi="Times New Roman" w:cs="Times New Roman"/>
          <w:color w:val="000000"/>
          <w:sz w:val="24"/>
          <w:szCs w:val="24"/>
        </w:rPr>
        <w:t>sprawl due to the rapid expansion of human population and the high temperatures of the frequent heat waves, of the last decades, affect the urban microclimate and the outdoor conditions of human comfort (</w:t>
      </w:r>
      <w:proofErr w:type="spellStart"/>
      <w:r w:rsidR="0005252F" w:rsidRPr="0005252F">
        <w:rPr>
          <w:rFonts w:ascii="Times New Roman" w:eastAsia="Times New Roman" w:hAnsi="Times New Roman" w:cs="Times New Roman"/>
          <w:color w:val="000000"/>
          <w:sz w:val="24"/>
          <w:szCs w:val="24"/>
        </w:rPr>
        <w:t>Chatzinikolaou</w:t>
      </w:r>
      <w:proofErr w:type="spellEnd"/>
      <w:r w:rsidR="0005252F" w:rsidRPr="0005252F">
        <w:rPr>
          <w:rFonts w:ascii="Times New Roman" w:eastAsia="Times New Roman" w:hAnsi="Times New Roman" w:cs="Times New Roman"/>
          <w:color w:val="000000"/>
          <w:sz w:val="24"/>
          <w:szCs w:val="24"/>
        </w:rPr>
        <w:t xml:space="preserve"> et al., 2018). One example of an urban microclimate is an urban heat island, where the city is warmer than the surrounding rural areas. It is primarily due to the absorption and retention of heat by buildings, roads, and other urban surfaces, which leads to increased temperatures in urban areas (International Cartographic Association, 2003). Buildings and Infrastructure with the layout, density, and height of buildings can influence wind patterns and the distribution of sunlight in urban areas. Tall buildings can create wind corridors, while narrow streets may restrict airflow. Different materials used for building construction such as asphalt, concrete, or green roofs, have varying abilities to absorb and retain heat.</w:t>
      </w:r>
    </w:p>
    <w:p w14:paraId="59D94DBB" w14:textId="77777777" w:rsidR="0005252F" w:rsidRDefault="0005252F"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623FB87" w14:textId="06CBF742" w:rsidR="0005252F" w:rsidRPr="0005252F" w:rsidRDefault="0005252F"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05252F">
        <w:rPr>
          <w:rFonts w:ascii="Times New Roman" w:eastAsia="Times New Roman" w:hAnsi="Times New Roman" w:cs="Times New Roman"/>
          <w:i/>
          <w:color w:val="000000"/>
          <w:sz w:val="24"/>
          <w:szCs w:val="24"/>
        </w:rPr>
        <w:t>Temperature</w:t>
      </w:r>
    </w:p>
    <w:p w14:paraId="788DDED6" w14:textId="77777777" w:rsidR="0005252F" w:rsidRDefault="0005252F"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D752F47" w14:textId="797FF2C8" w:rsidR="0005252F" w:rsidRPr="0005252F" w:rsidRDefault="0005252F"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05252F">
        <w:rPr>
          <w:rFonts w:ascii="Times New Roman" w:eastAsia="Times New Roman" w:hAnsi="Times New Roman" w:cs="Times New Roman"/>
          <w:color w:val="000000"/>
          <w:sz w:val="24"/>
          <w:szCs w:val="24"/>
        </w:rPr>
        <w:t>Temperature is defined as the degree or intensity of heat present in a substance or object. Temperature for the urban scale is defined as the degree of urban heat island due to urbanization which results in increasing temperatures (Mukherjee, 2022). Studies estimate that heat islands increase daytime temperatures in urban areas in the United States by about 1°F to 7°F and nighttime temperatures by 2°F to 5°F. In general, cities with the largest and densest populations experience the greatest temperature differences. It's estimated that highly developed urban areas can experience mid-afternoon temperatures higher than surrounding vegetated areas. Even within a city, some areas are hotter than others. Neighborhoods with more heat-absorbing buildings and pavement, and with fewer cooling green spaces, have the most elevated temperatures (</w:t>
      </w:r>
      <w:proofErr w:type="spellStart"/>
      <w:r w:rsidRPr="0005252F">
        <w:rPr>
          <w:rFonts w:ascii="Times New Roman" w:eastAsia="Times New Roman" w:hAnsi="Times New Roman" w:cs="Times New Roman"/>
          <w:color w:val="000000"/>
          <w:sz w:val="24"/>
          <w:szCs w:val="24"/>
        </w:rPr>
        <w:t>Alsaad</w:t>
      </w:r>
      <w:proofErr w:type="spellEnd"/>
      <w:r w:rsidRPr="0005252F">
        <w:rPr>
          <w:rFonts w:ascii="Times New Roman" w:eastAsia="Times New Roman" w:hAnsi="Times New Roman" w:cs="Times New Roman"/>
          <w:color w:val="000000"/>
          <w:sz w:val="24"/>
          <w:szCs w:val="24"/>
        </w:rPr>
        <w:t xml:space="preserve"> et al., 2022). </w:t>
      </w:r>
      <w:r w:rsidR="002E67C9">
        <w:rPr>
          <w:rFonts w:ascii="Times New Roman" w:eastAsia="Times New Roman" w:hAnsi="Times New Roman" w:cs="Times New Roman"/>
          <w:color w:val="000000"/>
          <w:sz w:val="24"/>
          <w:szCs w:val="24"/>
        </w:rPr>
        <w:t>According to Misni (2024) d</w:t>
      </w:r>
      <w:r w:rsidRPr="0005252F">
        <w:rPr>
          <w:rFonts w:ascii="Times New Roman" w:eastAsia="Times New Roman" w:hAnsi="Times New Roman" w:cs="Times New Roman"/>
          <w:color w:val="000000"/>
          <w:sz w:val="24"/>
          <w:szCs w:val="24"/>
        </w:rPr>
        <w:t>owntown and industrial areas tend to be hotter than urban parks and less densely populated residential areas.</w:t>
      </w:r>
    </w:p>
    <w:p w14:paraId="31D856C5" w14:textId="77777777" w:rsidR="0005252F" w:rsidRDefault="0005252F"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3A38A57" w14:textId="75AABB17" w:rsidR="0005252F" w:rsidRPr="0005252F" w:rsidRDefault="0005252F"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05252F">
        <w:rPr>
          <w:rFonts w:ascii="Times New Roman" w:eastAsia="Times New Roman" w:hAnsi="Times New Roman" w:cs="Times New Roman"/>
          <w:i/>
          <w:color w:val="000000"/>
          <w:sz w:val="24"/>
          <w:szCs w:val="24"/>
        </w:rPr>
        <w:t>ENVI-met software</w:t>
      </w:r>
    </w:p>
    <w:p w14:paraId="45D808C4" w14:textId="77777777" w:rsidR="0005252F" w:rsidRDefault="0005252F"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4171383" w14:textId="53858F51" w:rsidR="003A64DA" w:rsidRDefault="0005252F"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05252F">
        <w:rPr>
          <w:rFonts w:ascii="Times New Roman" w:eastAsia="Times New Roman" w:hAnsi="Times New Roman" w:cs="Times New Roman"/>
          <w:color w:val="000000"/>
          <w:sz w:val="24"/>
          <w:szCs w:val="24"/>
        </w:rPr>
        <w:t>ENVI-met is a three-dimensional non-hydrostatic microclimate model including a simple dimensional soil model, a radiative transfer model, and a vegetation model (</w:t>
      </w:r>
      <w:proofErr w:type="spellStart"/>
      <w:r w:rsidRPr="0005252F">
        <w:rPr>
          <w:rFonts w:ascii="Times New Roman" w:eastAsia="Times New Roman" w:hAnsi="Times New Roman" w:cs="Times New Roman"/>
          <w:color w:val="000000"/>
          <w:sz w:val="24"/>
          <w:szCs w:val="24"/>
        </w:rPr>
        <w:t>Bruse</w:t>
      </w:r>
      <w:proofErr w:type="spellEnd"/>
      <w:r w:rsidRPr="0005252F">
        <w:rPr>
          <w:rFonts w:ascii="Times New Roman" w:eastAsia="Times New Roman" w:hAnsi="Times New Roman" w:cs="Times New Roman"/>
          <w:color w:val="000000"/>
          <w:sz w:val="24"/>
          <w:szCs w:val="24"/>
        </w:rPr>
        <w:t xml:space="preserve"> and Fleer, 1998). The software was developed by Prof. M. </w:t>
      </w:r>
      <w:proofErr w:type="spellStart"/>
      <w:r w:rsidRPr="0005252F">
        <w:rPr>
          <w:rFonts w:ascii="Times New Roman" w:eastAsia="Times New Roman" w:hAnsi="Times New Roman" w:cs="Times New Roman"/>
          <w:color w:val="000000"/>
          <w:sz w:val="24"/>
          <w:szCs w:val="24"/>
        </w:rPr>
        <w:t>Bruse</w:t>
      </w:r>
      <w:proofErr w:type="spellEnd"/>
      <w:r w:rsidRPr="0005252F">
        <w:rPr>
          <w:rFonts w:ascii="Times New Roman" w:eastAsia="Times New Roman" w:hAnsi="Times New Roman" w:cs="Times New Roman"/>
          <w:color w:val="000000"/>
          <w:sz w:val="24"/>
          <w:szCs w:val="24"/>
        </w:rPr>
        <w:t xml:space="preserve">, University of Mainz and his team. ENVI-met software can calculate and simulate climate in urban areas with a typical grid resolution of 0.5 to 10 meters in space and 10 seconds in time. It calculates the dynamics of microclimate during a diurnal cycle [24 to 48 hours] using fundamental laws of fluid dynamics and thermodynamics (International Cartographic Association, 2003). The main prognostic variables of the program are wind speed and direction, air temperature and humidity, turbulence, radiative fluxes, </w:t>
      </w:r>
      <w:r w:rsidRPr="0005252F">
        <w:rPr>
          <w:rFonts w:ascii="Times New Roman" w:eastAsia="Times New Roman" w:hAnsi="Times New Roman" w:cs="Times New Roman"/>
          <w:color w:val="000000"/>
          <w:sz w:val="24"/>
          <w:szCs w:val="24"/>
        </w:rPr>
        <w:lastRenderedPageBreak/>
        <w:t xml:space="preserve">bioclimatology, and gas and particle dispersion. ENVI-met software data are commonly used and associated with high spatial resolution satellite imagery, such as that from commercial satellites like </w:t>
      </w:r>
      <w:proofErr w:type="spellStart"/>
      <w:r w:rsidRPr="0005252F">
        <w:rPr>
          <w:rFonts w:ascii="Times New Roman" w:eastAsia="Times New Roman" w:hAnsi="Times New Roman" w:cs="Times New Roman"/>
          <w:color w:val="000000"/>
          <w:sz w:val="24"/>
          <w:szCs w:val="24"/>
        </w:rPr>
        <w:t>WorldView</w:t>
      </w:r>
      <w:proofErr w:type="spellEnd"/>
      <w:r w:rsidRPr="0005252F">
        <w:rPr>
          <w:rFonts w:ascii="Times New Roman" w:eastAsia="Times New Roman" w:hAnsi="Times New Roman" w:cs="Times New Roman"/>
          <w:color w:val="000000"/>
          <w:sz w:val="24"/>
          <w:szCs w:val="24"/>
        </w:rPr>
        <w:t xml:space="preserve">, </w:t>
      </w:r>
      <w:proofErr w:type="spellStart"/>
      <w:r w:rsidRPr="0005252F">
        <w:rPr>
          <w:rFonts w:ascii="Times New Roman" w:eastAsia="Times New Roman" w:hAnsi="Times New Roman" w:cs="Times New Roman"/>
          <w:color w:val="000000"/>
          <w:sz w:val="24"/>
          <w:szCs w:val="24"/>
        </w:rPr>
        <w:t>QuickBird</w:t>
      </w:r>
      <w:proofErr w:type="spellEnd"/>
      <w:r w:rsidRPr="0005252F">
        <w:rPr>
          <w:rFonts w:ascii="Times New Roman" w:eastAsia="Times New Roman" w:hAnsi="Times New Roman" w:cs="Times New Roman"/>
          <w:color w:val="000000"/>
          <w:sz w:val="24"/>
          <w:szCs w:val="24"/>
        </w:rPr>
        <w:t xml:space="preserve">, </w:t>
      </w:r>
      <w:proofErr w:type="spellStart"/>
      <w:r w:rsidRPr="0005252F">
        <w:rPr>
          <w:rFonts w:ascii="Times New Roman" w:eastAsia="Times New Roman" w:hAnsi="Times New Roman" w:cs="Times New Roman"/>
          <w:color w:val="000000"/>
          <w:sz w:val="24"/>
          <w:szCs w:val="24"/>
        </w:rPr>
        <w:t>GeoEye</w:t>
      </w:r>
      <w:proofErr w:type="spellEnd"/>
      <w:r w:rsidRPr="0005252F">
        <w:rPr>
          <w:rFonts w:ascii="Times New Roman" w:eastAsia="Times New Roman" w:hAnsi="Times New Roman" w:cs="Times New Roman"/>
          <w:color w:val="000000"/>
          <w:sz w:val="24"/>
          <w:szCs w:val="24"/>
        </w:rPr>
        <w:t>, or Sentinel2. The comprehensive photographs of the Earth's surface that these satellites offer are essential for a variety of ENVI-met environmental modelling and simulation applications. The following variables affect how accurate ENVI-met data is when used to investigate temperature and relative humidity including spatial resolution. In general, results from satellite images with higher resolution yield more accurate data, particularly in localized investigations. The size of the satellite imaging pixels utilized in the simulation can have an impact on accuracy. Moreover, Model Calibration will depict accuracy and it depends on the ENVI-met model being properly calibrated using ground truth data. The simulated microclimate is calibrated to verify that it agrees with actual measurements. Reliable simulation results depend on accurate input parameters, which include land cover, surface attributes, and meteorological data.</w:t>
      </w:r>
    </w:p>
    <w:p w14:paraId="255C3E22" w14:textId="2DEAAA62" w:rsidR="00C1653A" w:rsidRDefault="0005252F" w:rsidP="0005252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05252F">
        <w:rPr>
          <w:rFonts w:ascii="Times New Roman" w:eastAsia="Times New Roman" w:hAnsi="Times New Roman" w:cs="Times New Roman"/>
          <w:noProof/>
          <w:color w:val="000000"/>
          <w:sz w:val="24"/>
          <w:szCs w:val="24"/>
        </w:rPr>
        <w:drawing>
          <wp:inline distT="0" distB="0" distL="0" distR="0" wp14:anchorId="64F0D7FE" wp14:editId="65B01D63">
            <wp:extent cx="4068995" cy="2886635"/>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607" cy="2889197"/>
                    </a:xfrm>
                    <a:prstGeom prst="rect">
                      <a:avLst/>
                    </a:prstGeom>
                    <a:noFill/>
                    <a:ln>
                      <a:noFill/>
                    </a:ln>
                  </pic:spPr>
                </pic:pic>
              </a:graphicData>
            </a:graphic>
          </wp:inline>
        </w:drawing>
      </w:r>
    </w:p>
    <w:p w14:paraId="2DB18883" w14:textId="0A7208E9" w:rsidR="0005252F" w:rsidRPr="0005252F" w:rsidRDefault="0005252F" w:rsidP="0005252F">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05252F">
        <w:rPr>
          <w:rFonts w:ascii="Times New Roman" w:eastAsia="Times New Roman" w:hAnsi="Times New Roman" w:cs="Times New Roman"/>
          <w:b/>
          <w:color w:val="000000"/>
          <w:sz w:val="20"/>
          <w:szCs w:val="20"/>
        </w:rPr>
        <w:t xml:space="preserve">Figure 1. </w:t>
      </w:r>
      <w:r w:rsidRPr="0005252F">
        <w:rPr>
          <w:rFonts w:ascii="Times New Roman" w:eastAsia="Times New Roman" w:hAnsi="Times New Roman" w:cs="Times New Roman"/>
          <w:color w:val="000000"/>
          <w:sz w:val="20"/>
          <w:szCs w:val="20"/>
        </w:rPr>
        <w:t xml:space="preserve">Urban </w:t>
      </w:r>
      <w:r w:rsidR="00160BE1">
        <w:rPr>
          <w:rFonts w:ascii="Times New Roman" w:eastAsia="Times New Roman" w:hAnsi="Times New Roman" w:cs="Times New Roman"/>
          <w:color w:val="000000"/>
          <w:sz w:val="20"/>
          <w:szCs w:val="20"/>
        </w:rPr>
        <w:t>temperature in m</w:t>
      </w:r>
      <w:r w:rsidRPr="0005252F">
        <w:rPr>
          <w:rFonts w:ascii="Times New Roman" w:eastAsia="Times New Roman" w:hAnsi="Times New Roman" w:cs="Times New Roman"/>
          <w:color w:val="000000"/>
          <w:sz w:val="20"/>
          <w:szCs w:val="20"/>
        </w:rPr>
        <w:t>icroclimate</w:t>
      </w:r>
    </w:p>
    <w:p w14:paraId="2DB375C7" w14:textId="77777777" w:rsidR="0005252F" w:rsidRDefault="0005252F">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5687A666" w14:textId="3F13AC3B" w:rsidR="0005252F" w:rsidRPr="0005252F" w:rsidRDefault="00A00E8F" w:rsidP="000525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shown in Figure 1, b</w:t>
      </w:r>
      <w:r w:rsidR="0005252F" w:rsidRPr="0005252F">
        <w:rPr>
          <w:rFonts w:ascii="Times New Roman" w:eastAsia="Times New Roman" w:hAnsi="Times New Roman" w:cs="Times New Roman"/>
          <w:color w:val="000000"/>
          <w:sz w:val="24"/>
          <w:szCs w:val="24"/>
        </w:rPr>
        <w:t>ased on the previous study on urban microclimate, the number of articles published on urban microclimate has progressed through three stages, initial, slow, and rapid. European and American nations were the first to focus on urban microclimate research, whereas China started later but developed quickly (Li et al, 2022). Urban microclimate research topics include thermal comfort, improvement strategies, urban street canyons, and the urban heat island effect. This research will focus on the urban heat island where it has major connection to the urban temperature.</w:t>
      </w:r>
    </w:p>
    <w:p w14:paraId="13B91964" w14:textId="77777777" w:rsidR="0005252F" w:rsidRDefault="0005252F">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59FE1004" w14:textId="7221549A" w:rsidR="0005252F" w:rsidRDefault="0005252F" w:rsidP="0005252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5252F">
        <w:rPr>
          <w:rFonts w:ascii="Times New Roman" w:eastAsia="Times New Roman" w:hAnsi="Times New Roman" w:cs="Times New Roman"/>
          <w:b/>
          <w:color w:val="000000"/>
          <w:sz w:val="20"/>
          <w:szCs w:val="20"/>
        </w:rPr>
        <w:t xml:space="preserve">Table1. </w:t>
      </w:r>
      <w:r w:rsidRPr="0005252F">
        <w:rPr>
          <w:rFonts w:ascii="Times New Roman" w:eastAsia="Times New Roman" w:hAnsi="Times New Roman" w:cs="Times New Roman"/>
          <w:color w:val="000000"/>
          <w:sz w:val="20"/>
          <w:szCs w:val="20"/>
        </w:rPr>
        <w:t>Urban microclimate study and methods applied</w:t>
      </w:r>
    </w:p>
    <w:p w14:paraId="03B79A79" w14:textId="77777777" w:rsidR="0005252F" w:rsidRPr="0005252F" w:rsidRDefault="0005252F" w:rsidP="0005252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bl>
      <w:tblPr>
        <w:tblW w:w="9258" w:type="dxa"/>
        <w:jc w:val="center"/>
        <w:tblLayout w:type="fixed"/>
        <w:tblLook w:val="0000" w:firstRow="0" w:lastRow="0" w:firstColumn="0" w:lastColumn="0" w:noHBand="0" w:noVBand="0"/>
      </w:tblPr>
      <w:tblGrid>
        <w:gridCol w:w="529"/>
        <w:gridCol w:w="1593"/>
        <w:gridCol w:w="1984"/>
        <w:gridCol w:w="1276"/>
        <w:gridCol w:w="2693"/>
        <w:gridCol w:w="1183"/>
      </w:tblGrid>
      <w:tr w:rsidR="00A00E8F" w:rsidRPr="0005252F" w14:paraId="56E230C2" w14:textId="77777777" w:rsidTr="00A00E8F">
        <w:trPr>
          <w:trHeight w:val="88"/>
          <w:jc w:val="center"/>
        </w:trPr>
        <w:tc>
          <w:tcPr>
            <w:tcW w:w="529" w:type="dxa"/>
            <w:tcBorders>
              <w:top w:val="single" w:sz="4" w:space="0" w:color="auto"/>
              <w:bottom w:val="single" w:sz="4" w:space="0" w:color="auto"/>
            </w:tcBorders>
            <w:shd w:val="clear" w:color="auto" w:fill="DBE5F1" w:themeFill="accent1" w:themeFillTint="33"/>
          </w:tcPr>
          <w:p w14:paraId="762CAA93"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b/>
                <w:bCs/>
                <w:color w:val="000000"/>
                <w:position w:val="0"/>
                <w:sz w:val="20"/>
                <w:szCs w:val="20"/>
                <w:lang w:val="en-MY" w:eastAsia="en-MY"/>
              </w:rPr>
              <w:t xml:space="preserve">No </w:t>
            </w:r>
          </w:p>
        </w:tc>
        <w:tc>
          <w:tcPr>
            <w:tcW w:w="1593" w:type="dxa"/>
            <w:tcBorders>
              <w:top w:val="single" w:sz="4" w:space="0" w:color="auto"/>
              <w:bottom w:val="single" w:sz="4" w:space="0" w:color="auto"/>
            </w:tcBorders>
            <w:shd w:val="clear" w:color="auto" w:fill="DBE5F1" w:themeFill="accent1" w:themeFillTint="33"/>
          </w:tcPr>
          <w:p w14:paraId="2A98BFCA"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b/>
                <w:bCs/>
                <w:color w:val="000000"/>
                <w:position w:val="0"/>
                <w:sz w:val="20"/>
                <w:szCs w:val="20"/>
                <w:lang w:val="en-MY" w:eastAsia="en-MY"/>
              </w:rPr>
              <w:t xml:space="preserve">Author </w:t>
            </w:r>
          </w:p>
        </w:tc>
        <w:tc>
          <w:tcPr>
            <w:tcW w:w="1984" w:type="dxa"/>
            <w:tcBorders>
              <w:top w:val="single" w:sz="4" w:space="0" w:color="auto"/>
              <w:bottom w:val="single" w:sz="4" w:space="0" w:color="auto"/>
            </w:tcBorders>
            <w:shd w:val="clear" w:color="auto" w:fill="DBE5F1" w:themeFill="accent1" w:themeFillTint="33"/>
          </w:tcPr>
          <w:p w14:paraId="410281EC"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b/>
                <w:bCs/>
                <w:color w:val="000000"/>
                <w:position w:val="0"/>
                <w:sz w:val="20"/>
                <w:szCs w:val="20"/>
                <w:lang w:val="en-MY" w:eastAsia="en-MY"/>
              </w:rPr>
              <w:t xml:space="preserve">Study contents </w:t>
            </w:r>
          </w:p>
        </w:tc>
        <w:tc>
          <w:tcPr>
            <w:tcW w:w="1276" w:type="dxa"/>
            <w:tcBorders>
              <w:top w:val="single" w:sz="4" w:space="0" w:color="auto"/>
              <w:bottom w:val="single" w:sz="4" w:space="0" w:color="auto"/>
            </w:tcBorders>
            <w:shd w:val="clear" w:color="auto" w:fill="DBE5F1" w:themeFill="accent1" w:themeFillTint="33"/>
          </w:tcPr>
          <w:p w14:paraId="183F16E6"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b/>
                <w:bCs/>
                <w:color w:val="000000"/>
                <w:position w:val="0"/>
                <w:sz w:val="20"/>
                <w:szCs w:val="20"/>
                <w:lang w:val="en-MY" w:eastAsia="en-MY"/>
              </w:rPr>
              <w:t xml:space="preserve">Method </w:t>
            </w:r>
          </w:p>
        </w:tc>
        <w:tc>
          <w:tcPr>
            <w:tcW w:w="2693" w:type="dxa"/>
            <w:tcBorders>
              <w:top w:val="single" w:sz="4" w:space="0" w:color="auto"/>
              <w:bottom w:val="single" w:sz="4" w:space="0" w:color="auto"/>
            </w:tcBorders>
            <w:shd w:val="clear" w:color="auto" w:fill="DBE5F1" w:themeFill="accent1" w:themeFillTint="33"/>
          </w:tcPr>
          <w:p w14:paraId="475E3911"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b/>
                <w:bCs/>
                <w:color w:val="000000"/>
                <w:position w:val="0"/>
                <w:sz w:val="20"/>
                <w:szCs w:val="20"/>
                <w:lang w:val="en-MY" w:eastAsia="en-MY"/>
              </w:rPr>
              <w:t xml:space="preserve">Objective/Findings </w:t>
            </w:r>
          </w:p>
        </w:tc>
        <w:tc>
          <w:tcPr>
            <w:tcW w:w="1183" w:type="dxa"/>
            <w:tcBorders>
              <w:top w:val="single" w:sz="4" w:space="0" w:color="auto"/>
              <w:bottom w:val="single" w:sz="4" w:space="0" w:color="auto"/>
            </w:tcBorders>
            <w:shd w:val="clear" w:color="auto" w:fill="DBE5F1" w:themeFill="accent1" w:themeFillTint="33"/>
          </w:tcPr>
          <w:p w14:paraId="04C00DE8"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b/>
                <w:bCs/>
                <w:color w:val="000000"/>
                <w:position w:val="0"/>
                <w:sz w:val="20"/>
                <w:szCs w:val="20"/>
                <w:lang w:val="en-MY" w:eastAsia="en-MY"/>
              </w:rPr>
              <w:t xml:space="preserve">Software </w:t>
            </w:r>
          </w:p>
        </w:tc>
      </w:tr>
      <w:tr w:rsidR="00A00E8F" w:rsidRPr="0005252F" w14:paraId="3A8A0B52" w14:textId="77777777" w:rsidTr="00A00E8F">
        <w:trPr>
          <w:trHeight w:val="669"/>
          <w:jc w:val="center"/>
        </w:trPr>
        <w:tc>
          <w:tcPr>
            <w:tcW w:w="529" w:type="dxa"/>
            <w:tcBorders>
              <w:top w:val="single" w:sz="4" w:space="0" w:color="auto"/>
              <w:bottom w:val="single" w:sz="4" w:space="0" w:color="auto"/>
            </w:tcBorders>
          </w:tcPr>
          <w:p w14:paraId="3E755426"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1. </w:t>
            </w:r>
          </w:p>
        </w:tc>
        <w:tc>
          <w:tcPr>
            <w:tcW w:w="1593" w:type="dxa"/>
            <w:tcBorders>
              <w:top w:val="single" w:sz="4" w:space="0" w:color="auto"/>
              <w:bottom w:val="single" w:sz="4" w:space="0" w:color="auto"/>
            </w:tcBorders>
          </w:tcPr>
          <w:p w14:paraId="362A0F32"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w:t>
            </w:r>
            <w:proofErr w:type="spellStart"/>
            <w:r w:rsidRPr="0005252F">
              <w:rPr>
                <w:rFonts w:ascii="Times New Roman" w:hAnsi="Times New Roman" w:cs="Times New Roman"/>
                <w:color w:val="000000"/>
                <w:position w:val="0"/>
                <w:sz w:val="20"/>
                <w:szCs w:val="20"/>
                <w:lang w:val="en-MY" w:eastAsia="en-MY"/>
              </w:rPr>
              <w:t>Alsaad</w:t>
            </w:r>
            <w:proofErr w:type="spellEnd"/>
            <w:r w:rsidRPr="0005252F">
              <w:rPr>
                <w:rFonts w:ascii="Times New Roman" w:hAnsi="Times New Roman" w:cs="Times New Roman"/>
                <w:color w:val="000000"/>
                <w:position w:val="0"/>
                <w:sz w:val="20"/>
                <w:szCs w:val="20"/>
                <w:lang w:val="en-MY" w:eastAsia="en-MY"/>
              </w:rPr>
              <w:t xml:space="preserve"> et al., 2022) </w:t>
            </w:r>
          </w:p>
        </w:tc>
        <w:tc>
          <w:tcPr>
            <w:tcW w:w="1984" w:type="dxa"/>
            <w:tcBorders>
              <w:top w:val="single" w:sz="4" w:space="0" w:color="auto"/>
              <w:bottom w:val="single" w:sz="4" w:space="0" w:color="auto"/>
            </w:tcBorders>
          </w:tcPr>
          <w:p w14:paraId="0695BF65"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ENVI-met validation data accompanied with simulation data of the impact of facade greening on </w:t>
            </w:r>
            <w:r w:rsidRPr="0005252F">
              <w:rPr>
                <w:rFonts w:ascii="Times New Roman" w:hAnsi="Times New Roman" w:cs="Times New Roman"/>
                <w:color w:val="000000"/>
                <w:position w:val="0"/>
                <w:sz w:val="20"/>
                <w:szCs w:val="20"/>
                <w:lang w:val="en-MY" w:eastAsia="en-MY"/>
              </w:rPr>
              <w:lastRenderedPageBreak/>
              <w:t xml:space="preserve">the urban microclimate </w:t>
            </w:r>
          </w:p>
        </w:tc>
        <w:tc>
          <w:tcPr>
            <w:tcW w:w="1276" w:type="dxa"/>
            <w:tcBorders>
              <w:top w:val="single" w:sz="4" w:space="0" w:color="auto"/>
              <w:bottom w:val="single" w:sz="4" w:space="0" w:color="auto"/>
            </w:tcBorders>
          </w:tcPr>
          <w:p w14:paraId="39DC2B15"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lastRenderedPageBreak/>
              <w:t xml:space="preserve">Quantitative Method </w:t>
            </w:r>
          </w:p>
        </w:tc>
        <w:tc>
          <w:tcPr>
            <w:tcW w:w="2693" w:type="dxa"/>
            <w:tcBorders>
              <w:top w:val="single" w:sz="4" w:space="0" w:color="auto"/>
              <w:bottom w:val="single" w:sz="4" w:space="0" w:color="auto"/>
            </w:tcBorders>
          </w:tcPr>
          <w:p w14:paraId="4E6D909B"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Numerical simulations aim to assess the potential of facade greening in reducing the effects of heatwaves in Central European cities. </w:t>
            </w:r>
          </w:p>
        </w:tc>
        <w:tc>
          <w:tcPr>
            <w:tcW w:w="1183" w:type="dxa"/>
            <w:tcBorders>
              <w:top w:val="single" w:sz="4" w:space="0" w:color="auto"/>
              <w:bottom w:val="single" w:sz="4" w:space="0" w:color="auto"/>
            </w:tcBorders>
          </w:tcPr>
          <w:p w14:paraId="5C516B31"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ENVI-met </w:t>
            </w:r>
          </w:p>
        </w:tc>
      </w:tr>
      <w:tr w:rsidR="00A00E8F" w:rsidRPr="0005252F" w14:paraId="2029DFEC" w14:textId="77777777" w:rsidTr="00A00E8F">
        <w:trPr>
          <w:trHeight w:val="553"/>
          <w:jc w:val="center"/>
        </w:trPr>
        <w:tc>
          <w:tcPr>
            <w:tcW w:w="529" w:type="dxa"/>
            <w:tcBorders>
              <w:top w:val="single" w:sz="4" w:space="0" w:color="auto"/>
              <w:bottom w:val="single" w:sz="4" w:space="0" w:color="auto"/>
            </w:tcBorders>
          </w:tcPr>
          <w:p w14:paraId="5CE11E6E"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2. </w:t>
            </w:r>
          </w:p>
        </w:tc>
        <w:tc>
          <w:tcPr>
            <w:tcW w:w="1593" w:type="dxa"/>
            <w:tcBorders>
              <w:top w:val="single" w:sz="4" w:space="0" w:color="auto"/>
              <w:bottom w:val="single" w:sz="4" w:space="0" w:color="auto"/>
            </w:tcBorders>
          </w:tcPr>
          <w:p w14:paraId="43595367"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w:t>
            </w:r>
            <w:proofErr w:type="spellStart"/>
            <w:r w:rsidRPr="0005252F">
              <w:rPr>
                <w:rFonts w:ascii="Times New Roman" w:hAnsi="Times New Roman" w:cs="Times New Roman"/>
                <w:color w:val="000000"/>
                <w:position w:val="0"/>
                <w:sz w:val="20"/>
                <w:szCs w:val="20"/>
                <w:lang w:val="en-MY" w:eastAsia="en-MY"/>
              </w:rPr>
              <w:t>Chatzinikolaou</w:t>
            </w:r>
            <w:proofErr w:type="spellEnd"/>
            <w:r w:rsidRPr="0005252F">
              <w:rPr>
                <w:rFonts w:ascii="Times New Roman" w:hAnsi="Times New Roman" w:cs="Times New Roman"/>
                <w:color w:val="000000"/>
                <w:position w:val="0"/>
                <w:sz w:val="20"/>
                <w:szCs w:val="20"/>
                <w:lang w:val="en-MY" w:eastAsia="en-MY"/>
              </w:rPr>
              <w:t xml:space="preserve"> et al., 2018) </w:t>
            </w:r>
          </w:p>
        </w:tc>
        <w:tc>
          <w:tcPr>
            <w:tcW w:w="1984" w:type="dxa"/>
            <w:tcBorders>
              <w:top w:val="single" w:sz="4" w:space="0" w:color="auto"/>
              <w:bottom w:val="single" w:sz="4" w:space="0" w:color="auto"/>
            </w:tcBorders>
          </w:tcPr>
          <w:p w14:paraId="54E17068"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Urban microclimate improvement using ENVI-MET climate model </w:t>
            </w:r>
          </w:p>
        </w:tc>
        <w:tc>
          <w:tcPr>
            <w:tcW w:w="1276" w:type="dxa"/>
            <w:tcBorders>
              <w:top w:val="single" w:sz="4" w:space="0" w:color="auto"/>
              <w:bottom w:val="single" w:sz="4" w:space="0" w:color="auto"/>
            </w:tcBorders>
          </w:tcPr>
          <w:p w14:paraId="67A22563"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Quantitative Method </w:t>
            </w:r>
          </w:p>
        </w:tc>
        <w:tc>
          <w:tcPr>
            <w:tcW w:w="2693" w:type="dxa"/>
            <w:tcBorders>
              <w:top w:val="single" w:sz="4" w:space="0" w:color="auto"/>
              <w:bottom w:val="single" w:sz="4" w:space="0" w:color="auto"/>
            </w:tcBorders>
          </w:tcPr>
          <w:p w14:paraId="52813E7A" w14:textId="0CB779E9"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A00E8F">
              <w:rPr>
                <w:rFonts w:ascii="Times New Roman" w:hAnsi="Times New Roman" w:cs="Times New Roman"/>
                <w:color w:val="000000"/>
                <w:position w:val="0"/>
                <w:sz w:val="20"/>
                <w:szCs w:val="20"/>
                <w:lang w:val="en-MY" w:eastAsia="en-MY"/>
              </w:rPr>
              <w:t>Modelling</w:t>
            </w:r>
            <w:r w:rsidRPr="0005252F">
              <w:rPr>
                <w:rFonts w:ascii="Times New Roman" w:hAnsi="Times New Roman" w:cs="Times New Roman"/>
                <w:color w:val="000000"/>
                <w:position w:val="0"/>
                <w:sz w:val="20"/>
                <w:szCs w:val="20"/>
                <w:lang w:val="en-MY" w:eastAsia="en-MY"/>
              </w:rPr>
              <w:t xml:space="preserve"> of urban microclimate, based on the limits imposed by the complexity of the three </w:t>
            </w:r>
          </w:p>
          <w:p w14:paraId="43469D4B"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dimensional space of cities </w:t>
            </w:r>
          </w:p>
        </w:tc>
        <w:tc>
          <w:tcPr>
            <w:tcW w:w="1183" w:type="dxa"/>
            <w:tcBorders>
              <w:top w:val="single" w:sz="4" w:space="0" w:color="auto"/>
              <w:bottom w:val="single" w:sz="4" w:space="0" w:color="auto"/>
            </w:tcBorders>
          </w:tcPr>
          <w:p w14:paraId="070D3153"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ENVI-met </w:t>
            </w:r>
          </w:p>
        </w:tc>
      </w:tr>
      <w:tr w:rsidR="00A00E8F" w:rsidRPr="0005252F" w14:paraId="289F99AF" w14:textId="77777777" w:rsidTr="00A00E8F">
        <w:trPr>
          <w:trHeight w:val="553"/>
          <w:jc w:val="center"/>
        </w:trPr>
        <w:tc>
          <w:tcPr>
            <w:tcW w:w="529" w:type="dxa"/>
            <w:tcBorders>
              <w:top w:val="single" w:sz="4" w:space="0" w:color="auto"/>
              <w:bottom w:val="single" w:sz="4" w:space="0" w:color="auto"/>
            </w:tcBorders>
          </w:tcPr>
          <w:p w14:paraId="01801F01"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3. </w:t>
            </w:r>
          </w:p>
        </w:tc>
        <w:tc>
          <w:tcPr>
            <w:tcW w:w="1593" w:type="dxa"/>
            <w:tcBorders>
              <w:top w:val="single" w:sz="4" w:space="0" w:color="auto"/>
              <w:bottom w:val="single" w:sz="4" w:space="0" w:color="auto"/>
            </w:tcBorders>
          </w:tcPr>
          <w:p w14:paraId="2B321AAB"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(Huttner et al., 2008) </w:t>
            </w:r>
          </w:p>
        </w:tc>
        <w:tc>
          <w:tcPr>
            <w:tcW w:w="1984" w:type="dxa"/>
            <w:tcBorders>
              <w:top w:val="single" w:sz="4" w:space="0" w:color="auto"/>
              <w:bottom w:val="single" w:sz="4" w:space="0" w:color="auto"/>
            </w:tcBorders>
          </w:tcPr>
          <w:p w14:paraId="3C35D988"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Using ENVI-met to simulate the impact of global warming on the microclimate in central European cities </w:t>
            </w:r>
          </w:p>
        </w:tc>
        <w:tc>
          <w:tcPr>
            <w:tcW w:w="1276" w:type="dxa"/>
            <w:tcBorders>
              <w:top w:val="single" w:sz="4" w:space="0" w:color="auto"/>
              <w:bottom w:val="single" w:sz="4" w:space="0" w:color="auto"/>
            </w:tcBorders>
          </w:tcPr>
          <w:p w14:paraId="78E6F95A"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Quantitative Method </w:t>
            </w:r>
          </w:p>
        </w:tc>
        <w:tc>
          <w:tcPr>
            <w:tcW w:w="2693" w:type="dxa"/>
            <w:tcBorders>
              <w:top w:val="single" w:sz="4" w:space="0" w:color="auto"/>
              <w:bottom w:val="single" w:sz="4" w:space="0" w:color="auto"/>
            </w:tcBorders>
          </w:tcPr>
          <w:p w14:paraId="4FF8EA08"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To evaluate possible countermeasures proposed by urban planners </w:t>
            </w:r>
          </w:p>
        </w:tc>
        <w:tc>
          <w:tcPr>
            <w:tcW w:w="1183" w:type="dxa"/>
            <w:tcBorders>
              <w:top w:val="single" w:sz="4" w:space="0" w:color="auto"/>
              <w:bottom w:val="single" w:sz="4" w:space="0" w:color="auto"/>
            </w:tcBorders>
          </w:tcPr>
          <w:p w14:paraId="1B3703F5"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ENVI-met </w:t>
            </w:r>
          </w:p>
        </w:tc>
      </w:tr>
      <w:tr w:rsidR="0005252F" w:rsidRPr="00A00E8F" w14:paraId="4538D1C7" w14:textId="77777777" w:rsidTr="00A00E8F">
        <w:trPr>
          <w:trHeight w:val="553"/>
          <w:jc w:val="center"/>
        </w:trPr>
        <w:tc>
          <w:tcPr>
            <w:tcW w:w="529" w:type="dxa"/>
            <w:tcBorders>
              <w:top w:val="single" w:sz="4" w:space="0" w:color="auto"/>
              <w:bottom w:val="single" w:sz="4" w:space="0" w:color="auto"/>
            </w:tcBorders>
          </w:tcPr>
          <w:p w14:paraId="5CDDD6AB"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4. </w:t>
            </w:r>
          </w:p>
        </w:tc>
        <w:tc>
          <w:tcPr>
            <w:tcW w:w="1593" w:type="dxa"/>
            <w:tcBorders>
              <w:top w:val="single" w:sz="4" w:space="0" w:color="auto"/>
              <w:bottom w:val="single" w:sz="4" w:space="0" w:color="auto"/>
            </w:tcBorders>
          </w:tcPr>
          <w:p w14:paraId="45815076"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w:t>
            </w:r>
            <w:proofErr w:type="spellStart"/>
            <w:r w:rsidRPr="0005252F">
              <w:rPr>
                <w:rFonts w:ascii="Times New Roman" w:hAnsi="Times New Roman" w:cs="Times New Roman"/>
                <w:color w:val="000000"/>
                <w:position w:val="0"/>
                <w:sz w:val="20"/>
                <w:szCs w:val="20"/>
                <w:lang w:val="en-MY" w:eastAsia="en-MY"/>
              </w:rPr>
              <w:t>Bande</w:t>
            </w:r>
            <w:proofErr w:type="spellEnd"/>
            <w:r w:rsidRPr="0005252F">
              <w:rPr>
                <w:rFonts w:ascii="Times New Roman" w:hAnsi="Times New Roman" w:cs="Times New Roman"/>
                <w:color w:val="000000"/>
                <w:position w:val="0"/>
                <w:sz w:val="20"/>
                <w:szCs w:val="20"/>
                <w:lang w:val="en-MY" w:eastAsia="en-MY"/>
              </w:rPr>
              <w:t xml:space="preserve"> et al., 2019) </w:t>
            </w:r>
          </w:p>
        </w:tc>
        <w:tc>
          <w:tcPr>
            <w:tcW w:w="1984" w:type="dxa"/>
            <w:tcBorders>
              <w:top w:val="single" w:sz="4" w:space="0" w:color="auto"/>
              <w:bottom w:val="single" w:sz="4" w:space="0" w:color="auto"/>
            </w:tcBorders>
          </w:tcPr>
          <w:p w14:paraId="0CF89FC1"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Validation of UWG and ENVI-met models in an Abu Dhabi District, based on site measurements </w:t>
            </w:r>
          </w:p>
        </w:tc>
        <w:tc>
          <w:tcPr>
            <w:tcW w:w="1276" w:type="dxa"/>
            <w:tcBorders>
              <w:top w:val="single" w:sz="4" w:space="0" w:color="auto"/>
              <w:bottom w:val="single" w:sz="4" w:space="0" w:color="auto"/>
            </w:tcBorders>
          </w:tcPr>
          <w:p w14:paraId="39155D45"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Quantitative Method </w:t>
            </w:r>
          </w:p>
        </w:tc>
        <w:tc>
          <w:tcPr>
            <w:tcW w:w="2693" w:type="dxa"/>
            <w:tcBorders>
              <w:top w:val="single" w:sz="4" w:space="0" w:color="auto"/>
              <w:bottom w:val="single" w:sz="4" w:space="0" w:color="auto"/>
            </w:tcBorders>
          </w:tcPr>
          <w:p w14:paraId="03A7F5B7"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A comparison analysis (in the different seasons) between the </w:t>
            </w:r>
          </w:p>
          <w:p w14:paraId="5D8A1232"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rural data, the simulation output </w:t>
            </w:r>
          </w:p>
        </w:tc>
        <w:tc>
          <w:tcPr>
            <w:tcW w:w="1183" w:type="dxa"/>
            <w:tcBorders>
              <w:top w:val="single" w:sz="4" w:space="0" w:color="auto"/>
              <w:bottom w:val="single" w:sz="4" w:space="0" w:color="auto"/>
            </w:tcBorders>
          </w:tcPr>
          <w:p w14:paraId="14E8E228"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(UWG) and ENVI-met </w:t>
            </w:r>
          </w:p>
        </w:tc>
      </w:tr>
      <w:tr w:rsidR="0005252F" w:rsidRPr="00A00E8F" w14:paraId="6187E01D" w14:textId="77777777" w:rsidTr="00A00E8F">
        <w:trPr>
          <w:trHeight w:val="553"/>
          <w:jc w:val="center"/>
        </w:trPr>
        <w:tc>
          <w:tcPr>
            <w:tcW w:w="529" w:type="dxa"/>
            <w:tcBorders>
              <w:top w:val="single" w:sz="4" w:space="0" w:color="auto"/>
              <w:bottom w:val="single" w:sz="4" w:space="0" w:color="auto"/>
            </w:tcBorders>
          </w:tcPr>
          <w:p w14:paraId="2FD49071"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5. </w:t>
            </w:r>
          </w:p>
        </w:tc>
        <w:tc>
          <w:tcPr>
            <w:tcW w:w="1593" w:type="dxa"/>
            <w:tcBorders>
              <w:top w:val="single" w:sz="4" w:space="0" w:color="auto"/>
              <w:bottom w:val="single" w:sz="4" w:space="0" w:color="auto"/>
            </w:tcBorders>
          </w:tcPr>
          <w:p w14:paraId="08B60E07"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(Sebastian Huttner1 2003) </w:t>
            </w:r>
          </w:p>
        </w:tc>
        <w:tc>
          <w:tcPr>
            <w:tcW w:w="1984" w:type="dxa"/>
            <w:tcBorders>
              <w:top w:val="single" w:sz="4" w:space="0" w:color="auto"/>
              <w:bottom w:val="single" w:sz="4" w:space="0" w:color="auto"/>
            </w:tcBorders>
          </w:tcPr>
          <w:p w14:paraId="4B44E740"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Using ENVI-met to simulate the impact of global warming on the microclimate in central European cities </w:t>
            </w:r>
          </w:p>
        </w:tc>
        <w:tc>
          <w:tcPr>
            <w:tcW w:w="1276" w:type="dxa"/>
            <w:tcBorders>
              <w:top w:val="single" w:sz="4" w:space="0" w:color="auto"/>
              <w:bottom w:val="single" w:sz="4" w:space="0" w:color="auto"/>
            </w:tcBorders>
          </w:tcPr>
          <w:p w14:paraId="2D6871BF"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Quantitative Method </w:t>
            </w:r>
          </w:p>
        </w:tc>
        <w:tc>
          <w:tcPr>
            <w:tcW w:w="2693" w:type="dxa"/>
            <w:tcBorders>
              <w:top w:val="single" w:sz="4" w:space="0" w:color="auto"/>
              <w:bottom w:val="single" w:sz="4" w:space="0" w:color="auto"/>
            </w:tcBorders>
          </w:tcPr>
          <w:p w14:paraId="1AE06AA8"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To simulate the effects of global warming on heat stress in </w:t>
            </w:r>
          </w:p>
          <w:p w14:paraId="2E686056"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Central European cities </w:t>
            </w:r>
          </w:p>
        </w:tc>
        <w:tc>
          <w:tcPr>
            <w:tcW w:w="1183" w:type="dxa"/>
            <w:tcBorders>
              <w:top w:val="single" w:sz="4" w:space="0" w:color="auto"/>
              <w:bottom w:val="single" w:sz="4" w:space="0" w:color="auto"/>
            </w:tcBorders>
          </w:tcPr>
          <w:p w14:paraId="75448AA5"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ENVI-met </w:t>
            </w:r>
          </w:p>
        </w:tc>
      </w:tr>
      <w:tr w:rsidR="0005252F" w:rsidRPr="00A00E8F" w14:paraId="7559C2CB" w14:textId="77777777" w:rsidTr="00A00E8F">
        <w:trPr>
          <w:trHeight w:val="553"/>
          <w:jc w:val="center"/>
        </w:trPr>
        <w:tc>
          <w:tcPr>
            <w:tcW w:w="529" w:type="dxa"/>
            <w:tcBorders>
              <w:top w:val="single" w:sz="4" w:space="0" w:color="auto"/>
              <w:bottom w:val="single" w:sz="4" w:space="0" w:color="auto"/>
            </w:tcBorders>
          </w:tcPr>
          <w:p w14:paraId="34ADA243"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6. </w:t>
            </w:r>
          </w:p>
        </w:tc>
        <w:tc>
          <w:tcPr>
            <w:tcW w:w="1593" w:type="dxa"/>
            <w:tcBorders>
              <w:top w:val="single" w:sz="4" w:space="0" w:color="auto"/>
              <w:bottom w:val="single" w:sz="4" w:space="0" w:color="auto"/>
            </w:tcBorders>
          </w:tcPr>
          <w:p w14:paraId="0436A322"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(Cortes et al., 2022) </w:t>
            </w:r>
          </w:p>
        </w:tc>
        <w:tc>
          <w:tcPr>
            <w:tcW w:w="1984" w:type="dxa"/>
            <w:tcBorders>
              <w:top w:val="single" w:sz="4" w:space="0" w:color="auto"/>
              <w:bottom w:val="single" w:sz="4" w:space="0" w:color="auto"/>
            </w:tcBorders>
          </w:tcPr>
          <w:p w14:paraId="3F1D0B12"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Evaluating mitigation strategies for urban heat island in Mandaue City using ENVI-met </w:t>
            </w:r>
          </w:p>
        </w:tc>
        <w:tc>
          <w:tcPr>
            <w:tcW w:w="1276" w:type="dxa"/>
            <w:tcBorders>
              <w:top w:val="single" w:sz="4" w:space="0" w:color="auto"/>
              <w:bottom w:val="single" w:sz="4" w:space="0" w:color="auto"/>
            </w:tcBorders>
          </w:tcPr>
          <w:p w14:paraId="583E8276"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Quantitative Method </w:t>
            </w:r>
          </w:p>
        </w:tc>
        <w:tc>
          <w:tcPr>
            <w:tcW w:w="2693" w:type="dxa"/>
            <w:tcBorders>
              <w:top w:val="single" w:sz="4" w:space="0" w:color="auto"/>
              <w:bottom w:val="single" w:sz="4" w:space="0" w:color="auto"/>
            </w:tcBorders>
          </w:tcPr>
          <w:p w14:paraId="711FC94C"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To determine how UHI in Mandaue could be </w:t>
            </w:r>
          </w:p>
          <w:p w14:paraId="6B7A600B"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improved by mitigations including increasing vegetation, adding open spaces, employing green roofs and a combination of all. </w:t>
            </w:r>
          </w:p>
        </w:tc>
        <w:tc>
          <w:tcPr>
            <w:tcW w:w="1183" w:type="dxa"/>
            <w:tcBorders>
              <w:top w:val="single" w:sz="4" w:space="0" w:color="auto"/>
              <w:bottom w:val="single" w:sz="4" w:space="0" w:color="auto"/>
            </w:tcBorders>
          </w:tcPr>
          <w:p w14:paraId="50C37484"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ENVI-met </w:t>
            </w:r>
          </w:p>
        </w:tc>
      </w:tr>
      <w:tr w:rsidR="0005252F" w:rsidRPr="00A00E8F" w14:paraId="6D308CF2" w14:textId="77777777" w:rsidTr="00A00E8F">
        <w:trPr>
          <w:trHeight w:val="553"/>
          <w:jc w:val="center"/>
        </w:trPr>
        <w:tc>
          <w:tcPr>
            <w:tcW w:w="529" w:type="dxa"/>
            <w:tcBorders>
              <w:top w:val="single" w:sz="4" w:space="0" w:color="auto"/>
              <w:bottom w:val="single" w:sz="4" w:space="0" w:color="auto"/>
            </w:tcBorders>
          </w:tcPr>
          <w:p w14:paraId="0F92D398"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7. </w:t>
            </w:r>
          </w:p>
        </w:tc>
        <w:tc>
          <w:tcPr>
            <w:tcW w:w="1593" w:type="dxa"/>
            <w:tcBorders>
              <w:top w:val="single" w:sz="4" w:space="0" w:color="auto"/>
              <w:bottom w:val="single" w:sz="4" w:space="0" w:color="auto"/>
            </w:tcBorders>
          </w:tcPr>
          <w:p w14:paraId="0ECC2CCA"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(Misni et al., 2019a) </w:t>
            </w:r>
          </w:p>
        </w:tc>
        <w:tc>
          <w:tcPr>
            <w:tcW w:w="1984" w:type="dxa"/>
            <w:tcBorders>
              <w:top w:val="single" w:sz="4" w:space="0" w:color="auto"/>
              <w:bottom w:val="single" w:sz="4" w:space="0" w:color="auto"/>
            </w:tcBorders>
          </w:tcPr>
          <w:p w14:paraId="49DEE832"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Microclimate Environmental Model for New Built Environment and Design Complex UiTM </w:t>
            </w:r>
            <w:proofErr w:type="spellStart"/>
            <w:r w:rsidRPr="0005252F">
              <w:rPr>
                <w:rFonts w:ascii="Times New Roman" w:hAnsi="Times New Roman" w:cs="Times New Roman"/>
                <w:color w:val="000000"/>
                <w:position w:val="0"/>
                <w:sz w:val="20"/>
                <w:szCs w:val="20"/>
                <w:lang w:val="en-MY" w:eastAsia="en-MY"/>
              </w:rPr>
              <w:t>Puncak</w:t>
            </w:r>
            <w:proofErr w:type="spellEnd"/>
            <w:r w:rsidRPr="0005252F">
              <w:rPr>
                <w:rFonts w:ascii="Times New Roman" w:hAnsi="Times New Roman" w:cs="Times New Roman"/>
                <w:color w:val="000000"/>
                <w:position w:val="0"/>
                <w:sz w:val="20"/>
                <w:szCs w:val="20"/>
                <w:lang w:val="en-MY" w:eastAsia="en-MY"/>
              </w:rPr>
              <w:t xml:space="preserve"> </w:t>
            </w:r>
            <w:proofErr w:type="spellStart"/>
            <w:r w:rsidRPr="0005252F">
              <w:rPr>
                <w:rFonts w:ascii="Times New Roman" w:hAnsi="Times New Roman" w:cs="Times New Roman"/>
                <w:color w:val="000000"/>
                <w:position w:val="0"/>
                <w:sz w:val="20"/>
                <w:szCs w:val="20"/>
                <w:lang w:val="en-MY" w:eastAsia="en-MY"/>
              </w:rPr>
              <w:t>Alam</w:t>
            </w:r>
            <w:proofErr w:type="spellEnd"/>
            <w:r w:rsidRPr="0005252F">
              <w:rPr>
                <w:rFonts w:ascii="Times New Roman" w:hAnsi="Times New Roman" w:cs="Times New Roman"/>
                <w:color w:val="000000"/>
                <w:position w:val="0"/>
                <w:sz w:val="20"/>
                <w:szCs w:val="20"/>
                <w:lang w:val="en-MY" w:eastAsia="en-MY"/>
              </w:rPr>
              <w:t xml:space="preserve"> </w:t>
            </w:r>
          </w:p>
        </w:tc>
        <w:tc>
          <w:tcPr>
            <w:tcW w:w="1276" w:type="dxa"/>
            <w:tcBorders>
              <w:top w:val="single" w:sz="4" w:space="0" w:color="auto"/>
              <w:bottom w:val="single" w:sz="4" w:space="0" w:color="auto"/>
            </w:tcBorders>
          </w:tcPr>
          <w:p w14:paraId="077EA374"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Quantitative Method </w:t>
            </w:r>
          </w:p>
        </w:tc>
        <w:tc>
          <w:tcPr>
            <w:tcW w:w="2693" w:type="dxa"/>
            <w:tcBorders>
              <w:top w:val="single" w:sz="4" w:space="0" w:color="auto"/>
              <w:bottom w:val="single" w:sz="4" w:space="0" w:color="auto"/>
            </w:tcBorders>
          </w:tcPr>
          <w:p w14:paraId="20515217"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To measure the microclimate of an area has been received within, by generating the microclimate environmental model </w:t>
            </w:r>
          </w:p>
        </w:tc>
        <w:tc>
          <w:tcPr>
            <w:tcW w:w="1183" w:type="dxa"/>
            <w:tcBorders>
              <w:top w:val="single" w:sz="4" w:space="0" w:color="auto"/>
              <w:bottom w:val="single" w:sz="4" w:space="0" w:color="auto"/>
            </w:tcBorders>
          </w:tcPr>
          <w:p w14:paraId="6AC6F1A1"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ENVI-met </w:t>
            </w:r>
          </w:p>
        </w:tc>
      </w:tr>
      <w:tr w:rsidR="0005252F" w:rsidRPr="00A00E8F" w14:paraId="2976771E" w14:textId="77777777" w:rsidTr="00A00E8F">
        <w:trPr>
          <w:trHeight w:val="553"/>
          <w:jc w:val="center"/>
        </w:trPr>
        <w:tc>
          <w:tcPr>
            <w:tcW w:w="529" w:type="dxa"/>
            <w:tcBorders>
              <w:top w:val="single" w:sz="4" w:space="0" w:color="auto"/>
              <w:bottom w:val="single" w:sz="4" w:space="0" w:color="auto"/>
            </w:tcBorders>
          </w:tcPr>
          <w:p w14:paraId="7A9C09A2"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8. </w:t>
            </w:r>
          </w:p>
        </w:tc>
        <w:tc>
          <w:tcPr>
            <w:tcW w:w="1593" w:type="dxa"/>
            <w:tcBorders>
              <w:top w:val="single" w:sz="4" w:space="0" w:color="auto"/>
              <w:bottom w:val="single" w:sz="4" w:space="0" w:color="auto"/>
            </w:tcBorders>
          </w:tcPr>
          <w:p w14:paraId="4F2A9771"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(Brahimi et al., 2023) </w:t>
            </w:r>
          </w:p>
        </w:tc>
        <w:tc>
          <w:tcPr>
            <w:tcW w:w="1984" w:type="dxa"/>
            <w:tcBorders>
              <w:top w:val="single" w:sz="4" w:space="0" w:color="auto"/>
              <w:bottom w:val="single" w:sz="4" w:space="0" w:color="auto"/>
            </w:tcBorders>
          </w:tcPr>
          <w:p w14:paraId="3000B32D"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Enhancing Urban Microclimates: Potential Benefits of Greenery Strategies in a Semi-Arid Environment </w:t>
            </w:r>
          </w:p>
        </w:tc>
        <w:tc>
          <w:tcPr>
            <w:tcW w:w="1276" w:type="dxa"/>
            <w:tcBorders>
              <w:top w:val="single" w:sz="4" w:space="0" w:color="auto"/>
              <w:bottom w:val="single" w:sz="4" w:space="0" w:color="auto"/>
            </w:tcBorders>
          </w:tcPr>
          <w:p w14:paraId="25E6991F"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Quantitative Method </w:t>
            </w:r>
          </w:p>
        </w:tc>
        <w:tc>
          <w:tcPr>
            <w:tcW w:w="2693" w:type="dxa"/>
            <w:tcBorders>
              <w:top w:val="single" w:sz="4" w:space="0" w:color="auto"/>
              <w:bottom w:val="single" w:sz="4" w:space="0" w:color="auto"/>
            </w:tcBorders>
          </w:tcPr>
          <w:p w14:paraId="1A8CF096"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To study the primary benefits of green cover in the urban environment, namely, its impact on microclimate and outdoor comfort, particularly during hot periods </w:t>
            </w:r>
          </w:p>
        </w:tc>
        <w:tc>
          <w:tcPr>
            <w:tcW w:w="1183" w:type="dxa"/>
            <w:tcBorders>
              <w:top w:val="single" w:sz="4" w:space="0" w:color="auto"/>
              <w:bottom w:val="single" w:sz="4" w:space="0" w:color="auto"/>
            </w:tcBorders>
          </w:tcPr>
          <w:p w14:paraId="2BF6786B"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ENVI-met </w:t>
            </w:r>
          </w:p>
        </w:tc>
      </w:tr>
      <w:tr w:rsidR="0005252F" w:rsidRPr="00A00E8F" w14:paraId="3E95FC07" w14:textId="77777777" w:rsidTr="00A00E8F">
        <w:trPr>
          <w:trHeight w:val="553"/>
          <w:jc w:val="center"/>
        </w:trPr>
        <w:tc>
          <w:tcPr>
            <w:tcW w:w="529" w:type="dxa"/>
            <w:tcBorders>
              <w:top w:val="single" w:sz="4" w:space="0" w:color="auto"/>
              <w:bottom w:val="single" w:sz="4" w:space="0" w:color="auto"/>
            </w:tcBorders>
          </w:tcPr>
          <w:p w14:paraId="40C46FFF" w14:textId="1A868929"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9</w:t>
            </w:r>
            <w:r w:rsidR="00A00E8F">
              <w:rPr>
                <w:rFonts w:ascii="Times New Roman" w:hAnsi="Times New Roman" w:cs="Times New Roman"/>
                <w:color w:val="000000"/>
                <w:position w:val="0"/>
                <w:sz w:val="20"/>
                <w:szCs w:val="20"/>
                <w:lang w:val="en-MY" w:eastAsia="en-MY"/>
              </w:rPr>
              <w:t>.</w:t>
            </w:r>
          </w:p>
        </w:tc>
        <w:tc>
          <w:tcPr>
            <w:tcW w:w="1593" w:type="dxa"/>
            <w:tcBorders>
              <w:top w:val="single" w:sz="4" w:space="0" w:color="auto"/>
              <w:bottom w:val="single" w:sz="4" w:space="0" w:color="auto"/>
            </w:tcBorders>
          </w:tcPr>
          <w:p w14:paraId="4B096905"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(Li et al., 2022) </w:t>
            </w:r>
          </w:p>
        </w:tc>
        <w:tc>
          <w:tcPr>
            <w:tcW w:w="1984" w:type="dxa"/>
            <w:tcBorders>
              <w:top w:val="single" w:sz="4" w:space="0" w:color="auto"/>
              <w:bottom w:val="single" w:sz="4" w:space="0" w:color="auto"/>
            </w:tcBorders>
          </w:tcPr>
          <w:p w14:paraId="430EC76C"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A Review of Urban Microclimate Research Based on </w:t>
            </w:r>
            <w:proofErr w:type="spellStart"/>
            <w:r w:rsidRPr="0005252F">
              <w:rPr>
                <w:rFonts w:ascii="Times New Roman" w:hAnsi="Times New Roman" w:cs="Times New Roman"/>
                <w:color w:val="000000"/>
                <w:position w:val="0"/>
                <w:sz w:val="20"/>
                <w:szCs w:val="20"/>
                <w:lang w:val="en-MY" w:eastAsia="en-MY"/>
              </w:rPr>
              <w:t>CiteSpace</w:t>
            </w:r>
            <w:proofErr w:type="spellEnd"/>
            <w:r w:rsidRPr="0005252F">
              <w:rPr>
                <w:rFonts w:ascii="Times New Roman" w:hAnsi="Times New Roman" w:cs="Times New Roman"/>
                <w:color w:val="000000"/>
                <w:position w:val="0"/>
                <w:sz w:val="20"/>
                <w:szCs w:val="20"/>
                <w:lang w:val="en-MY" w:eastAsia="en-MY"/>
              </w:rPr>
              <w:t xml:space="preserve"> and </w:t>
            </w:r>
            <w:proofErr w:type="spellStart"/>
            <w:r w:rsidRPr="0005252F">
              <w:rPr>
                <w:rFonts w:ascii="Times New Roman" w:hAnsi="Times New Roman" w:cs="Times New Roman"/>
                <w:color w:val="000000"/>
                <w:position w:val="0"/>
                <w:sz w:val="20"/>
                <w:szCs w:val="20"/>
                <w:lang w:val="en-MY" w:eastAsia="en-MY"/>
              </w:rPr>
              <w:t>VOSviewer</w:t>
            </w:r>
            <w:proofErr w:type="spellEnd"/>
            <w:r w:rsidRPr="0005252F">
              <w:rPr>
                <w:rFonts w:ascii="Times New Roman" w:hAnsi="Times New Roman" w:cs="Times New Roman"/>
                <w:color w:val="000000"/>
                <w:position w:val="0"/>
                <w:sz w:val="20"/>
                <w:szCs w:val="20"/>
                <w:lang w:val="en-MY" w:eastAsia="en-MY"/>
              </w:rPr>
              <w:t xml:space="preserve"> Analysis </w:t>
            </w:r>
          </w:p>
        </w:tc>
        <w:tc>
          <w:tcPr>
            <w:tcW w:w="1276" w:type="dxa"/>
            <w:tcBorders>
              <w:top w:val="single" w:sz="4" w:space="0" w:color="auto"/>
              <w:bottom w:val="single" w:sz="4" w:space="0" w:color="auto"/>
            </w:tcBorders>
          </w:tcPr>
          <w:p w14:paraId="29055593"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05252F">
              <w:rPr>
                <w:rFonts w:ascii="Times New Roman" w:hAnsi="Times New Roman" w:cs="Times New Roman"/>
                <w:color w:val="000000"/>
                <w:position w:val="0"/>
                <w:sz w:val="20"/>
                <w:szCs w:val="20"/>
                <w:lang w:val="en-MY" w:eastAsia="en-MY"/>
              </w:rPr>
              <w:t xml:space="preserve">Quantitative Method </w:t>
            </w:r>
          </w:p>
        </w:tc>
        <w:tc>
          <w:tcPr>
            <w:tcW w:w="2693" w:type="dxa"/>
            <w:tcBorders>
              <w:top w:val="single" w:sz="4" w:space="0" w:color="auto"/>
              <w:bottom w:val="single" w:sz="4" w:space="0" w:color="auto"/>
            </w:tcBorders>
          </w:tcPr>
          <w:p w14:paraId="4CB0ABFD"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proofErr w:type="spellStart"/>
            <w:r w:rsidRPr="0005252F">
              <w:rPr>
                <w:rFonts w:ascii="Times New Roman" w:hAnsi="Times New Roman" w:cs="Times New Roman"/>
                <w:color w:val="000000"/>
                <w:position w:val="0"/>
                <w:sz w:val="20"/>
                <w:szCs w:val="20"/>
                <w:lang w:val="en-MY" w:eastAsia="en-MY"/>
              </w:rPr>
              <w:t>CiteSpace</w:t>
            </w:r>
            <w:proofErr w:type="spellEnd"/>
            <w:r w:rsidRPr="0005252F">
              <w:rPr>
                <w:rFonts w:ascii="Times New Roman" w:hAnsi="Times New Roman" w:cs="Times New Roman"/>
                <w:color w:val="000000"/>
                <w:position w:val="0"/>
                <w:sz w:val="20"/>
                <w:szCs w:val="20"/>
                <w:lang w:val="en-MY" w:eastAsia="en-MY"/>
              </w:rPr>
              <w:t xml:space="preserve"> and </w:t>
            </w:r>
            <w:proofErr w:type="spellStart"/>
            <w:r w:rsidRPr="0005252F">
              <w:rPr>
                <w:rFonts w:ascii="Times New Roman" w:hAnsi="Times New Roman" w:cs="Times New Roman"/>
                <w:color w:val="000000"/>
                <w:position w:val="0"/>
                <w:sz w:val="20"/>
                <w:szCs w:val="20"/>
                <w:lang w:val="en-MY" w:eastAsia="en-MY"/>
              </w:rPr>
              <w:t>VOSviewer</w:t>
            </w:r>
            <w:proofErr w:type="spellEnd"/>
            <w:r w:rsidRPr="0005252F">
              <w:rPr>
                <w:rFonts w:ascii="Times New Roman" w:hAnsi="Times New Roman" w:cs="Times New Roman"/>
                <w:color w:val="000000"/>
                <w:position w:val="0"/>
                <w:sz w:val="20"/>
                <w:szCs w:val="20"/>
                <w:lang w:val="en-MY" w:eastAsia="en-MY"/>
              </w:rPr>
              <w:t xml:space="preserve"> software were utilised to analyse the urban microclimate research from 1980 to 2020, with data sourced from the Web of Science. </w:t>
            </w:r>
          </w:p>
        </w:tc>
        <w:tc>
          <w:tcPr>
            <w:tcW w:w="1183" w:type="dxa"/>
            <w:tcBorders>
              <w:top w:val="single" w:sz="4" w:space="0" w:color="auto"/>
              <w:bottom w:val="single" w:sz="4" w:space="0" w:color="auto"/>
            </w:tcBorders>
          </w:tcPr>
          <w:p w14:paraId="30C2DC9B" w14:textId="77777777" w:rsidR="0005252F" w:rsidRPr="0005252F" w:rsidRDefault="0005252F" w:rsidP="0005252F">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proofErr w:type="spellStart"/>
            <w:r w:rsidRPr="0005252F">
              <w:rPr>
                <w:rFonts w:ascii="Times New Roman" w:hAnsi="Times New Roman" w:cs="Times New Roman"/>
                <w:color w:val="000000"/>
                <w:position w:val="0"/>
                <w:sz w:val="20"/>
                <w:szCs w:val="20"/>
                <w:lang w:val="en-MY" w:eastAsia="en-MY"/>
              </w:rPr>
              <w:t>CiteSpace</w:t>
            </w:r>
            <w:proofErr w:type="spellEnd"/>
            <w:r w:rsidRPr="0005252F">
              <w:rPr>
                <w:rFonts w:ascii="Times New Roman" w:hAnsi="Times New Roman" w:cs="Times New Roman"/>
                <w:color w:val="000000"/>
                <w:position w:val="0"/>
                <w:sz w:val="20"/>
                <w:szCs w:val="20"/>
                <w:lang w:val="en-MY" w:eastAsia="en-MY"/>
              </w:rPr>
              <w:t xml:space="preserve"> and </w:t>
            </w:r>
            <w:proofErr w:type="spellStart"/>
            <w:r w:rsidRPr="0005252F">
              <w:rPr>
                <w:rFonts w:ascii="Times New Roman" w:hAnsi="Times New Roman" w:cs="Times New Roman"/>
                <w:color w:val="000000"/>
                <w:position w:val="0"/>
                <w:sz w:val="20"/>
                <w:szCs w:val="20"/>
                <w:lang w:val="en-MY" w:eastAsia="en-MY"/>
              </w:rPr>
              <w:t>VOSviewer</w:t>
            </w:r>
            <w:proofErr w:type="spellEnd"/>
            <w:r w:rsidRPr="0005252F">
              <w:rPr>
                <w:rFonts w:ascii="Times New Roman" w:hAnsi="Times New Roman" w:cs="Times New Roman"/>
                <w:color w:val="000000"/>
                <w:position w:val="0"/>
                <w:sz w:val="20"/>
                <w:szCs w:val="20"/>
                <w:lang w:val="en-MY" w:eastAsia="en-MY"/>
              </w:rPr>
              <w:t xml:space="preserve"> </w:t>
            </w:r>
          </w:p>
        </w:tc>
      </w:tr>
    </w:tbl>
    <w:p w14:paraId="1B7F2194" w14:textId="77777777" w:rsidR="0005252F" w:rsidRDefault="0005252F">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1A291E6E" w14:textId="77777777" w:rsidR="00A00E8F" w:rsidRDefault="00A00E8F">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255C3E23" w14:textId="1284D044"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study area </w:t>
      </w:r>
    </w:p>
    <w:p w14:paraId="255C3E24" w14:textId="77777777"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D752474" w14:textId="4339EF5D" w:rsidR="001C116F" w:rsidRPr="001C116F" w:rsidRDefault="001C116F" w:rsidP="001C11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1C116F">
        <w:rPr>
          <w:rFonts w:ascii="Times New Roman" w:eastAsia="Times New Roman" w:hAnsi="Times New Roman" w:cs="Times New Roman"/>
          <w:color w:val="000000"/>
          <w:sz w:val="24"/>
          <w:szCs w:val="24"/>
        </w:rPr>
        <w:lastRenderedPageBreak/>
        <w:t xml:space="preserve">The purpose of this study is to examine the factor contributing to rise in temperature. </w:t>
      </w:r>
      <w:r w:rsidR="003176B4">
        <w:rPr>
          <w:rFonts w:ascii="Times New Roman" w:eastAsia="Times New Roman" w:hAnsi="Times New Roman" w:cs="Times New Roman"/>
          <w:color w:val="000000"/>
          <w:sz w:val="24"/>
          <w:szCs w:val="24"/>
        </w:rPr>
        <w:t>T</w:t>
      </w:r>
      <w:r w:rsidRPr="001C116F">
        <w:rPr>
          <w:rFonts w:ascii="Times New Roman" w:eastAsia="Times New Roman" w:hAnsi="Times New Roman" w:cs="Times New Roman"/>
          <w:color w:val="000000"/>
          <w:sz w:val="24"/>
          <w:szCs w:val="24"/>
        </w:rPr>
        <w:t xml:space="preserve">he study </w:t>
      </w:r>
      <w:proofErr w:type="gramStart"/>
      <w:r w:rsidR="003176B4">
        <w:rPr>
          <w:rFonts w:ascii="Times New Roman" w:eastAsia="Times New Roman" w:hAnsi="Times New Roman" w:cs="Times New Roman"/>
          <w:color w:val="000000"/>
          <w:sz w:val="24"/>
          <w:szCs w:val="24"/>
        </w:rPr>
        <w:t>were</w:t>
      </w:r>
      <w:proofErr w:type="gramEnd"/>
      <w:r w:rsidR="003176B4">
        <w:rPr>
          <w:rFonts w:ascii="Times New Roman" w:eastAsia="Times New Roman" w:hAnsi="Times New Roman" w:cs="Times New Roman"/>
          <w:color w:val="000000"/>
          <w:sz w:val="24"/>
          <w:szCs w:val="24"/>
        </w:rPr>
        <w:t xml:space="preserve"> </w:t>
      </w:r>
      <w:r w:rsidRPr="001C116F">
        <w:rPr>
          <w:rFonts w:ascii="Times New Roman" w:eastAsia="Times New Roman" w:hAnsi="Times New Roman" w:cs="Times New Roman"/>
          <w:color w:val="000000"/>
          <w:sz w:val="24"/>
          <w:szCs w:val="24"/>
        </w:rPr>
        <w:t>figure</w:t>
      </w:r>
      <w:r w:rsidR="003176B4">
        <w:rPr>
          <w:rFonts w:ascii="Times New Roman" w:eastAsia="Times New Roman" w:hAnsi="Times New Roman" w:cs="Times New Roman"/>
          <w:color w:val="000000"/>
          <w:sz w:val="24"/>
          <w:szCs w:val="24"/>
        </w:rPr>
        <w:t>d</w:t>
      </w:r>
      <w:r w:rsidRPr="001C116F">
        <w:rPr>
          <w:rFonts w:ascii="Times New Roman" w:eastAsia="Times New Roman" w:hAnsi="Times New Roman" w:cs="Times New Roman"/>
          <w:color w:val="000000"/>
          <w:sz w:val="24"/>
          <w:szCs w:val="24"/>
        </w:rPr>
        <w:t xml:space="preserve"> out how the air temperature and the thermal conditions vary based on land cover, and the urban layout in urban commercial areas. For that reason, a site in </w:t>
      </w:r>
      <w:proofErr w:type="spellStart"/>
      <w:r w:rsidRPr="001C116F">
        <w:rPr>
          <w:rFonts w:ascii="Times New Roman" w:eastAsia="Times New Roman" w:hAnsi="Times New Roman" w:cs="Times New Roman"/>
          <w:color w:val="000000"/>
          <w:sz w:val="24"/>
          <w:szCs w:val="24"/>
        </w:rPr>
        <w:t>Pudu</w:t>
      </w:r>
      <w:proofErr w:type="spellEnd"/>
      <w:r w:rsidRPr="001C116F">
        <w:rPr>
          <w:rFonts w:ascii="Times New Roman" w:eastAsia="Times New Roman" w:hAnsi="Times New Roman" w:cs="Times New Roman"/>
          <w:color w:val="000000"/>
          <w:sz w:val="24"/>
          <w:szCs w:val="24"/>
        </w:rPr>
        <w:t xml:space="preserve"> and Wangsa </w:t>
      </w:r>
      <w:proofErr w:type="spellStart"/>
      <w:r w:rsidRPr="001C116F">
        <w:rPr>
          <w:rFonts w:ascii="Times New Roman" w:eastAsia="Times New Roman" w:hAnsi="Times New Roman" w:cs="Times New Roman"/>
          <w:color w:val="000000"/>
          <w:sz w:val="24"/>
          <w:szCs w:val="24"/>
        </w:rPr>
        <w:t>Maju</w:t>
      </w:r>
      <w:proofErr w:type="spellEnd"/>
      <w:r w:rsidRPr="001C116F">
        <w:rPr>
          <w:rFonts w:ascii="Times New Roman" w:eastAsia="Times New Roman" w:hAnsi="Times New Roman" w:cs="Times New Roman"/>
          <w:color w:val="000000"/>
          <w:sz w:val="24"/>
          <w:szCs w:val="24"/>
        </w:rPr>
        <w:t xml:space="preserve"> was selected as a site study to conduct this investigation. Its specific urban structure is the main reason for introducing it as a case study area.</w:t>
      </w:r>
    </w:p>
    <w:p w14:paraId="7C177FA9" w14:textId="77777777" w:rsidR="001C116F" w:rsidRDefault="001C116F" w:rsidP="001C11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204439E" w14:textId="4BCABE4D" w:rsidR="001C116F" w:rsidRPr="001C116F" w:rsidRDefault="001C116F" w:rsidP="001C116F">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1C116F">
        <w:rPr>
          <w:rFonts w:ascii="Times New Roman" w:eastAsia="Times New Roman" w:hAnsi="Times New Roman" w:cs="Times New Roman"/>
          <w:i/>
          <w:color w:val="000000"/>
          <w:sz w:val="24"/>
          <w:szCs w:val="24"/>
        </w:rPr>
        <w:t xml:space="preserve">ENVI-met and Leonardo: </w:t>
      </w:r>
      <w:r w:rsidR="00C63B90" w:rsidRPr="00C63B90">
        <w:rPr>
          <w:rFonts w:ascii="Times New Roman" w:eastAsia="Times New Roman" w:hAnsi="Times New Roman" w:cs="Times New Roman"/>
          <w:i/>
          <w:color w:val="000000"/>
          <w:sz w:val="24"/>
          <w:szCs w:val="24"/>
        </w:rPr>
        <w:t>B</w:t>
      </w:r>
      <w:r w:rsidRPr="001C116F">
        <w:rPr>
          <w:rFonts w:ascii="Times New Roman" w:eastAsia="Times New Roman" w:hAnsi="Times New Roman" w:cs="Times New Roman"/>
          <w:i/>
          <w:color w:val="000000"/>
          <w:sz w:val="24"/>
          <w:szCs w:val="24"/>
        </w:rPr>
        <w:t>asic aspects of the environmental model</w:t>
      </w:r>
    </w:p>
    <w:p w14:paraId="2E0DFA8F" w14:textId="77777777" w:rsidR="001C116F" w:rsidRDefault="001C116F" w:rsidP="001C11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E70320B" w14:textId="2C8965AA" w:rsidR="001C116F" w:rsidRDefault="001C116F" w:rsidP="001C11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1C116F">
        <w:rPr>
          <w:rFonts w:ascii="Times New Roman" w:eastAsia="Times New Roman" w:hAnsi="Times New Roman" w:cs="Times New Roman"/>
          <w:color w:val="000000"/>
          <w:sz w:val="24"/>
          <w:szCs w:val="24"/>
        </w:rPr>
        <w:t>ENVI-met is a three-dimensional non-hydrostatic microclimate model that can calculate and simulate climate in a variety of scenarios (</w:t>
      </w:r>
      <w:proofErr w:type="spellStart"/>
      <w:r w:rsidRPr="001C116F">
        <w:rPr>
          <w:rFonts w:ascii="Times New Roman" w:eastAsia="Times New Roman" w:hAnsi="Times New Roman" w:cs="Times New Roman"/>
          <w:color w:val="000000"/>
          <w:sz w:val="24"/>
          <w:szCs w:val="24"/>
        </w:rPr>
        <w:t>Bande</w:t>
      </w:r>
      <w:proofErr w:type="spellEnd"/>
      <w:r w:rsidRPr="001C116F">
        <w:rPr>
          <w:rFonts w:ascii="Times New Roman" w:eastAsia="Times New Roman" w:hAnsi="Times New Roman" w:cs="Times New Roman"/>
          <w:color w:val="000000"/>
          <w:sz w:val="24"/>
          <w:szCs w:val="24"/>
        </w:rPr>
        <w:t xml:space="preserve"> et al., 2019). Grid resolutions of 0.5 to 10 meters in space and 10 seconds in time are typical for urban regions. It computes the dynamics of microclimate temperature for 24 hours. The program's main prognostic factors are wind speed and direction, temperature, and humidity. The ENVI-</w:t>
      </w:r>
      <w:proofErr w:type="spellStart"/>
      <w:r w:rsidRPr="001C116F">
        <w:rPr>
          <w:rFonts w:ascii="Times New Roman" w:eastAsia="Times New Roman" w:hAnsi="Times New Roman" w:cs="Times New Roman"/>
          <w:color w:val="000000"/>
          <w:sz w:val="24"/>
          <w:szCs w:val="24"/>
        </w:rPr>
        <w:t>met's</w:t>
      </w:r>
      <w:proofErr w:type="spellEnd"/>
      <w:r w:rsidRPr="001C116F">
        <w:rPr>
          <w:rFonts w:ascii="Times New Roman" w:eastAsia="Times New Roman" w:hAnsi="Times New Roman" w:cs="Times New Roman"/>
          <w:color w:val="000000"/>
          <w:sz w:val="24"/>
          <w:szCs w:val="24"/>
        </w:rPr>
        <w:t xml:space="preserve"> core data structure is as below (</w:t>
      </w:r>
      <w:proofErr w:type="spellStart"/>
      <w:r w:rsidRPr="001C116F">
        <w:rPr>
          <w:rFonts w:ascii="Times New Roman" w:eastAsia="Times New Roman" w:hAnsi="Times New Roman" w:cs="Times New Roman"/>
          <w:color w:val="000000"/>
          <w:sz w:val="24"/>
          <w:szCs w:val="24"/>
        </w:rPr>
        <w:t>Chatzinikolaou</w:t>
      </w:r>
      <w:proofErr w:type="spellEnd"/>
      <w:r w:rsidRPr="001C116F">
        <w:rPr>
          <w:rFonts w:ascii="Times New Roman" w:eastAsia="Times New Roman" w:hAnsi="Times New Roman" w:cs="Times New Roman"/>
          <w:color w:val="000000"/>
          <w:sz w:val="24"/>
          <w:szCs w:val="24"/>
        </w:rPr>
        <w:t xml:space="preserve"> et al., 2018).</w:t>
      </w:r>
    </w:p>
    <w:p w14:paraId="63C734D0" w14:textId="77777777" w:rsidR="001C116F" w:rsidRDefault="001C116F" w:rsidP="001C11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85EBDAF" w14:textId="5C584861" w:rsidR="001C116F" w:rsidRDefault="001C116F" w:rsidP="001C116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1C116F">
        <w:rPr>
          <w:rFonts w:ascii="Times New Roman" w:eastAsia="Times New Roman" w:hAnsi="Times New Roman" w:cs="Times New Roman"/>
          <w:noProof/>
          <w:color w:val="000000"/>
          <w:sz w:val="24"/>
          <w:szCs w:val="24"/>
        </w:rPr>
        <w:drawing>
          <wp:inline distT="0" distB="0" distL="0" distR="0" wp14:anchorId="5F2D8D42" wp14:editId="7C66C328">
            <wp:extent cx="4984377" cy="347374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4990942" cy="3478318"/>
                    </a:xfrm>
                    <a:prstGeom prst="rect">
                      <a:avLst/>
                    </a:prstGeom>
                    <a:noFill/>
                    <a:ln>
                      <a:noFill/>
                    </a:ln>
                  </pic:spPr>
                </pic:pic>
              </a:graphicData>
            </a:graphic>
          </wp:inline>
        </w:drawing>
      </w:r>
    </w:p>
    <w:p w14:paraId="186B53AD" w14:textId="0D193344" w:rsidR="001C116F" w:rsidRPr="001C116F" w:rsidRDefault="001C116F" w:rsidP="001C116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1C116F">
        <w:rPr>
          <w:rFonts w:ascii="Times New Roman" w:eastAsia="Times New Roman" w:hAnsi="Times New Roman" w:cs="Times New Roman"/>
          <w:b/>
          <w:color w:val="000000"/>
          <w:sz w:val="20"/>
          <w:szCs w:val="20"/>
        </w:rPr>
        <w:t>Figure 2.</w:t>
      </w:r>
      <w:r w:rsidRPr="001C116F">
        <w:rPr>
          <w:rFonts w:ascii="Times New Roman" w:eastAsia="Times New Roman" w:hAnsi="Times New Roman" w:cs="Times New Roman"/>
          <w:color w:val="000000"/>
          <w:sz w:val="20"/>
          <w:szCs w:val="20"/>
        </w:rPr>
        <w:t xml:space="preserve"> Method data structure of ENVI-met</w:t>
      </w:r>
    </w:p>
    <w:p w14:paraId="0B25C8FA" w14:textId="77777777" w:rsidR="001C116F" w:rsidRPr="001C116F" w:rsidRDefault="001C116F" w:rsidP="001C116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p w14:paraId="59BCF620" w14:textId="2AC888BB" w:rsidR="00C75AA4" w:rsidRPr="00C63B90" w:rsidRDefault="00C75AA4" w:rsidP="00C63B90">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color w:val="000000"/>
          <w:sz w:val="24"/>
          <w:szCs w:val="24"/>
        </w:rPr>
      </w:pPr>
      <w:r w:rsidRPr="00C63B90">
        <w:rPr>
          <w:rFonts w:ascii="Times New Roman" w:eastAsia="Times New Roman" w:hAnsi="Times New Roman" w:cs="Times New Roman"/>
          <w:i/>
          <w:color w:val="000000"/>
          <w:sz w:val="24"/>
          <w:szCs w:val="24"/>
        </w:rPr>
        <w:t>Site Study Area</w:t>
      </w:r>
    </w:p>
    <w:p w14:paraId="114E1073" w14:textId="77777777" w:rsidR="00C75AA4" w:rsidRDefault="00C75AA4" w:rsidP="00C75AA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BDC9F69" w14:textId="22722DA6" w:rsidR="001C116F" w:rsidRDefault="00C75AA4" w:rsidP="00C75AA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C75AA4">
        <w:rPr>
          <w:rFonts w:ascii="Times New Roman" w:eastAsia="Times New Roman" w:hAnsi="Times New Roman" w:cs="Times New Roman"/>
          <w:color w:val="000000"/>
          <w:sz w:val="24"/>
          <w:szCs w:val="24"/>
        </w:rPr>
        <w:t>Two sites are selected to compare the impact of the commercial characteristics of each site on temperature.</w:t>
      </w:r>
    </w:p>
    <w:p w14:paraId="45DB66E2" w14:textId="1A1BC3B5" w:rsidR="001C116F" w:rsidRDefault="001C116F" w:rsidP="001C11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CCF1760" w14:textId="77777777" w:rsidR="00160BE1" w:rsidRPr="00397CCC" w:rsidRDefault="00160BE1" w:rsidP="00160BE1">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4"/>
          <w:szCs w:val="24"/>
          <w:lang w:val="en-MY" w:eastAsia="en-MY"/>
        </w:rPr>
      </w:pPr>
      <w:r w:rsidRPr="00397CCC">
        <w:rPr>
          <w:rFonts w:ascii="Times New Roman" w:hAnsi="Times New Roman" w:cs="Times New Roman"/>
          <w:iCs/>
          <w:color w:val="000000"/>
          <w:position w:val="0"/>
          <w:sz w:val="24"/>
          <w:szCs w:val="24"/>
          <w:lang w:val="en-MY" w:eastAsia="en-MY"/>
        </w:rPr>
        <w:t xml:space="preserve">Site A - </w:t>
      </w:r>
      <w:proofErr w:type="spellStart"/>
      <w:r w:rsidRPr="00397CCC">
        <w:rPr>
          <w:rFonts w:ascii="Times New Roman" w:hAnsi="Times New Roman" w:cs="Times New Roman"/>
          <w:iCs/>
          <w:color w:val="000000"/>
          <w:position w:val="0"/>
          <w:sz w:val="24"/>
          <w:szCs w:val="24"/>
          <w:lang w:val="en-MY" w:eastAsia="en-MY"/>
        </w:rPr>
        <w:t>Pudu</w:t>
      </w:r>
      <w:proofErr w:type="spellEnd"/>
      <w:r w:rsidRPr="00397CCC">
        <w:rPr>
          <w:rFonts w:ascii="Times New Roman" w:hAnsi="Times New Roman" w:cs="Times New Roman"/>
          <w:iCs/>
          <w:color w:val="000000"/>
          <w:position w:val="0"/>
          <w:sz w:val="24"/>
          <w:szCs w:val="24"/>
          <w:lang w:val="en-MY" w:eastAsia="en-MY"/>
        </w:rPr>
        <w:t xml:space="preserve">, Kuala Lumpur </w:t>
      </w:r>
    </w:p>
    <w:p w14:paraId="6FC09072" w14:textId="77777777" w:rsidR="00160BE1" w:rsidRPr="00160BE1" w:rsidRDefault="00160BE1" w:rsidP="00160BE1">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4"/>
          <w:szCs w:val="24"/>
          <w:lang w:val="en-MY" w:eastAsia="en-MY"/>
        </w:rPr>
      </w:pPr>
    </w:p>
    <w:p w14:paraId="497245B2" w14:textId="77777777" w:rsidR="00160BE1" w:rsidRPr="00397CCC" w:rsidRDefault="00160BE1" w:rsidP="00160BE1">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color w:val="000000"/>
          <w:position w:val="0"/>
          <w:sz w:val="24"/>
          <w:szCs w:val="24"/>
          <w:lang w:val="en-MY" w:eastAsia="en-MY"/>
        </w:rPr>
      </w:pPr>
      <w:proofErr w:type="spellStart"/>
      <w:r w:rsidRPr="00397CCC">
        <w:rPr>
          <w:rFonts w:ascii="Times New Roman" w:hAnsi="Times New Roman" w:cs="Times New Roman"/>
          <w:color w:val="000000"/>
          <w:position w:val="0"/>
          <w:sz w:val="24"/>
          <w:szCs w:val="24"/>
          <w:lang w:val="en-MY" w:eastAsia="en-MY"/>
        </w:rPr>
        <w:t>Pudu</w:t>
      </w:r>
      <w:proofErr w:type="spellEnd"/>
      <w:r w:rsidRPr="00397CCC">
        <w:rPr>
          <w:rFonts w:ascii="Times New Roman" w:hAnsi="Times New Roman" w:cs="Times New Roman"/>
          <w:color w:val="000000"/>
          <w:position w:val="0"/>
          <w:sz w:val="24"/>
          <w:szCs w:val="24"/>
          <w:lang w:val="en-MY" w:eastAsia="en-MY"/>
        </w:rPr>
        <w:t xml:space="preserve"> is the first selected site located at the longitude and latitude of 3.1348° N, 101.7136° E. It is known for its heavy and compact commercial characteristics composed mainly of commercial buildings, urban plazas, and a few institutional land uses. Moreover, the site has a mix of grid and </w:t>
      </w:r>
      <w:r w:rsidRPr="00397CCC">
        <w:rPr>
          <w:rFonts w:ascii="Times New Roman" w:hAnsi="Times New Roman" w:cs="Times New Roman"/>
          <w:color w:val="000000"/>
          <w:position w:val="0"/>
          <w:sz w:val="24"/>
          <w:szCs w:val="24"/>
          <w:lang w:val="en-MY" w:eastAsia="en-MY"/>
        </w:rPr>
        <w:lastRenderedPageBreak/>
        <w:t xml:space="preserve">angular patterns of urban form with building heights ranging from 3m (minimum height) to 40m (max height). The total site study area in </w:t>
      </w:r>
      <w:proofErr w:type="spellStart"/>
      <w:r w:rsidRPr="00397CCC">
        <w:rPr>
          <w:rFonts w:ascii="Times New Roman" w:hAnsi="Times New Roman" w:cs="Times New Roman"/>
          <w:color w:val="000000"/>
          <w:position w:val="0"/>
          <w:sz w:val="24"/>
          <w:szCs w:val="24"/>
          <w:lang w:val="en-MY" w:eastAsia="en-MY"/>
        </w:rPr>
        <w:t>Pudu</w:t>
      </w:r>
      <w:proofErr w:type="spellEnd"/>
      <w:r w:rsidRPr="00397CCC">
        <w:rPr>
          <w:rFonts w:ascii="Times New Roman" w:hAnsi="Times New Roman" w:cs="Times New Roman"/>
          <w:color w:val="000000"/>
          <w:position w:val="0"/>
          <w:sz w:val="24"/>
          <w:szCs w:val="24"/>
          <w:lang w:val="en-MY" w:eastAsia="en-MY"/>
        </w:rPr>
        <w:t xml:space="preserve"> is around 174,540 square meters (87,270m x 87,270m). </w:t>
      </w:r>
    </w:p>
    <w:p w14:paraId="362FC32F" w14:textId="77777777" w:rsidR="00160BE1" w:rsidRDefault="00160BE1" w:rsidP="001C11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55C3E27" w14:textId="1A7FBC58" w:rsidR="00C1653A" w:rsidRDefault="00003040" w:rsidP="00EF6357">
      <w:pPr>
        <w:pBdr>
          <w:top w:val="nil"/>
          <w:left w:val="nil"/>
          <w:bottom w:val="nil"/>
          <w:right w:val="nil"/>
          <w:between w:val="nil"/>
        </w:pBdr>
        <w:spacing w:after="0" w:line="240" w:lineRule="auto"/>
        <w:ind w:left="-2" w:firstLineChars="0" w:firstLine="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3C1BAB0D" wp14:editId="030B0A58">
                <wp:simplePos x="0" y="0"/>
                <wp:positionH relativeFrom="column">
                  <wp:posOffset>2049256</wp:posOffset>
                </wp:positionH>
                <wp:positionV relativeFrom="paragraph">
                  <wp:posOffset>1439734</wp:posOffset>
                </wp:positionV>
                <wp:extent cx="1508110" cy="1018408"/>
                <wp:effectExtent l="38100" t="19050" r="73660" b="86995"/>
                <wp:wrapNone/>
                <wp:docPr id="7" name="Straight Connector 7"/>
                <wp:cNvGraphicFramePr/>
                <a:graphic xmlns:a="http://schemas.openxmlformats.org/drawingml/2006/main">
                  <a:graphicData uri="http://schemas.microsoft.com/office/word/2010/wordprocessingShape">
                    <wps:wsp>
                      <wps:cNvCnPr/>
                      <wps:spPr>
                        <a:xfrm>
                          <a:off x="0" y="0"/>
                          <a:ext cx="1508110" cy="1018408"/>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4C99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5pt,113.35pt" to="280.1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" strokecolor="#c0504d [3205]" strokeweight="2pt">
                <v:stroke dashstyle="dash"/>
                <v:shadow on="t" color="black" opacity="24903f" origin=",.5" offset="0,.55556mm"/>
              </v:lin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7216" behindDoc="0" locked="0" layoutInCell="1" allowOverlap="1" wp14:anchorId="661D468B" wp14:editId="1553FC14">
                <wp:simplePos x="0" y="0"/>
                <wp:positionH relativeFrom="column">
                  <wp:posOffset>2039471</wp:posOffset>
                </wp:positionH>
                <wp:positionV relativeFrom="paragraph">
                  <wp:posOffset>354105</wp:posOffset>
                </wp:positionV>
                <wp:extent cx="2514600" cy="1061160"/>
                <wp:effectExtent l="38100" t="38100" r="76200" b="81915"/>
                <wp:wrapNone/>
                <wp:docPr id="6" name="Straight Connector 6"/>
                <wp:cNvGraphicFramePr/>
                <a:graphic xmlns:a="http://schemas.openxmlformats.org/drawingml/2006/main">
                  <a:graphicData uri="http://schemas.microsoft.com/office/word/2010/wordprocessingShape">
                    <wps:wsp>
                      <wps:cNvCnPr/>
                      <wps:spPr>
                        <a:xfrm flipV="1">
                          <a:off x="0" y="0"/>
                          <a:ext cx="2514600" cy="1061160"/>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EDCD9" id="Straight Connector 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27.9pt" to="358.6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" strokecolor="#c0504d [3205]" strokeweight="2pt">
                <v:stroke dashstyle="dash"/>
                <v:shadow on="t" color="black" opacity="24903f" origin=",.5" offset="0,.55556mm"/>
              </v:line>
            </w:pict>
          </mc:Fallback>
        </mc:AlternateContent>
      </w:r>
      <w:bookmarkStart w:id="1" w:name="_GoBack"/>
      <w:r w:rsidR="00C75AA4">
        <w:rPr>
          <w:rFonts w:ascii="Times New Roman" w:eastAsia="Times New Roman" w:hAnsi="Times New Roman" w:cs="Times New Roman"/>
          <w:noProof/>
          <w:color w:val="000000"/>
          <w:sz w:val="24"/>
          <w:szCs w:val="24"/>
        </w:rPr>
        <w:drawing>
          <wp:inline distT="0" distB="0" distL="0" distR="0" wp14:anchorId="038B2853" wp14:editId="4121BAFD">
            <wp:extent cx="2478848" cy="2512604"/>
            <wp:effectExtent l="19050" t="19050" r="1714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1976" cy="2546183"/>
                    </a:xfrm>
                    <a:prstGeom prst="rect">
                      <a:avLst/>
                    </a:prstGeom>
                    <a:noFill/>
                    <a:ln w="3175">
                      <a:solidFill>
                        <a:schemeClr val="tx1"/>
                      </a:solidFill>
                    </a:ln>
                  </pic:spPr>
                </pic:pic>
              </a:graphicData>
            </a:graphic>
          </wp:inline>
        </w:drawing>
      </w:r>
      <w:bookmarkEnd w:id="1"/>
      <w:r w:rsidR="00C75AA4">
        <w:rPr>
          <w:rFonts w:ascii="Times New Roman" w:eastAsia="Times New Roman" w:hAnsi="Times New Roman" w:cs="Times New Roman"/>
          <w:color w:val="000000"/>
          <w:sz w:val="24"/>
          <w:szCs w:val="24"/>
        </w:rPr>
        <w:t xml:space="preserve"> </w:t>
      </w:r>
      <w:r w:rsidR="00CF2B1F">
        <w:rPr>
          <w:rFonts w:ascii="Times New Roman" w:eastAsia="Times New Roman" w:hAnsi="Times New Roman" w:cs="Times New Roman"/>
          <w:color w:val="000000"/>
          <w:sz w:val="24"/>
          <w:szCs w:val="24"/>
        </w:rPr>
        <w:t xml:space="preserve">  </w:t>
      </w:r>
      <w:r w:rsidR="00C75AA4" w:rsidRPr="00C75AA4">
        <w:rPr>
          <w:rFonts w:ascii="Times New Roman" w:eastAsia="Times New Roman" w:hAnsi="Times New Roman" w:cs="Times New Roman"/>
          <w:noProof/>
          <w:color w:val="000000"/>
          <w:sz w:val="24"/>
          <w:szCs w:val="24"/>
        </w:rPr>
        <w:drawing>
          <wp:inline distT="0" distB="0" distL="0" distR="0" wp14:anchorId="5BF8A5D2" wp14:editId="42090FE2">
            <wp:extent cx="2522183" cy="2507942"/>
            <wp:effectExtent l="19050" t="19050" r="1206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3479" b="2036"/>
                    <a:stretch/>
                  </pic:blipFill>
                  <pic:spPr bwMode="auto">
                    <a:xfrm>
                      <a:off x="0" y="0"/>
                      <a:ext cx="2560677" cy="254621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5C3E28" w14:textId="44D61143"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360FEE5" w14:textId="377FED00" w:rsidR="00C75AA4" w:rsidRPr="00397CCC" w:rsidRDefault="00397CCC" w:rsidP="00397CC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97CCC">
        <w:rPr>
          <w:rFonts w:ascii="Times New Roman" w:eastAsia="Times New Roman" w:hAnsi="Times New Roman" w:cs="Times New Roman"/>
          <w:b/>
          <w:color w:val="000000"/>
          <w:sz w:val="20"/>
          <w:szCs w:val="20"/>
        </w:rPr>
        <w:t>Figure 3 (</w:t>
      </w:r>
      <w:proofErr w:type="spellStart"/>
      <w:r w:rsidRPr="00397CCC">
        <w:rPr>
          <w:rFonts w:ascii="Times New Roman" w:eastAsia="Times New Roman" w:hAnsi="Times New Roman" w:cs="Times New Roman"/>
          <w:b/>
          <w:color w:val="000000"/>
          <w:sz w:val="20"/>
          <w:szCs w:val="20"/>
        </w:rPr>
        <w:t>i</w:t>
      </w:r>
      <w:proofErr w:type="spellEnd"/>
      <w:r w:rsidRPr="00397CCC">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w:t>
      </w:r>
      <w:r w:rsidRPr="00397CCC">
        <w:rPr>
          <w:rFonts w:ascii="Times New Roman" w:eastAsia="Times New Roman" w:hAnsi="Times New Roman" w:cs="Times New Roman"/>
          <w:color w:val="000000"/>
          <w:sz w:val="20"/>
          <w:szCs w:val="20"/>
        </w:rPr>
        <w:t xml:space="preserve"> Site study location Wangsa </w:t>
      </w:r>
      <w:proofErr w:type="spellStart"/>
      <w:r w:rsidRPr="00397CCC">
        <w:rPr>
          <w:rFonts w:ascii="Times New Roman" w:eastAsia="Times New Roman" w:hAnsi="Times New Roman" w:cs="Times New Roman"/>
          <w:color w:val="000000"/>
          <w:sz w:val="20"/>
          <w:szCs w:val="20"/>
        </w:rPr>
        <w:t>Maju</w:t>
      </w:r>
      <w:proofErr w:type="spellEnd"/>
      <w:r w:rsidRPr="00397CCC">
        <w:rPr>
          <w:rFonts w:ascii="Times New Roman" w:eastAsia="Times New Roman" w:hAnsi="Times New Roman" w:cs="Times New Roman"/>
          <w:color w:val="000000"/>
          <w:sz w:val="20"/>
          <w:szCs w:val="20"/>
        </w:rPr>
        <w:t xml:space="preserve"> and </w:t>
      </w:r>
      <w:proofErr w:type="spellStart"/>
      <w:r w:rsidRPr="00397CCC">
        <w:rPr>
          <w:rFonts w:ascii="Times New Roman" w:eastAsia="Times New Roman" w:hAnsi="Times New Roman" w:cs="Times New Roman"/>
          <w:color w:val="000000"/>
          <w:sz w:val="20"/>
          <w:szCs w:val="20"/>
        </w:rPr>
        <w:t>Pudu</w:t>
      </w:r>
      <w:proofErr w:type="spellEnd"/>
      <w:r w:rsidRPr="00397CCC">
        <w:rPr>
          <w:rFonts w:ascii="Times New Roman" w:eastAsia="Times New Roman" w:hAnsi="Times New Roman" w:cs="Times New Roman"/>
          <w:color w:val="000000"/>
          <w:sz w:val="20"/>
          <w:szCs w:val="20"/>
        </w:rPr>
        <w:t>, Kuala Lumpur</w:t>
      </w:r>
    </w:p>
    <w:p w14:paraId="22EF12AC" w14:textId="48AC1006" w:rsidR="00C75AA4" w:rsidRDefault="00C75AA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BEF9139" w14:textId="36F174EB" w:rsidR="00C75AA4" w:rsidRDefault="00397CCC" w:rsidP="00003040">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rPr>
      </w:pPr>
      <w:r w:rsidRPr="00397CCC">
        <w:rPr>
          <w:rFonts w:ascii="Times New Roman" w:eastAsia="Times New Roman" w:hAnsi="Times New Roman" w:cs="Times New Roman"/>
          <w:noProof/>
          <w:color w:val="000000"/>
          <w:sz w:val="24"/>
          <w:szCs w:val="24"/>
        </w:rPr>
        <w:drawing>
          <wp:inline distT="0" distB="0" distL="0" distR="0" wp14:anchorId="62D07E4F" wp14:editId="52326184">
            <wp:extent cx="2653149" cy="2724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6353" r="12483"/>
                    <a:stretch/>
                  </pic:blipFill>
                  <pic:spPr bwMode="auto">
                    <a:xfrm>
                      <a:off x="0" y="0"/>
                      <a:ext cx="2671217" cy="2743341"/>
                    </a:xfrm>
                    <a:prstGeom prst="rect">
                      <a:avLst/>
                    </a:prstGeom>
                    <a:noFill/>
                    <a:ln>
                      <a:noFill/>
                    </a:ln>
                    <a:extLst>
                      <a:ext uri="{53640926-AAD7-44D8-BBD7-CCE9431645EC}">
                        <a14:shadowObscured xmlns:a14="http://schemas.microsoft.com/office/drawing/2010/main"/>
                      </a:ext>
                    </a:extLst>
                  </pic:spPr>
                </pic:pic>
              </a:graphicData>
            </a:graphic>
          </wp:inline>
        </w:drawing>
      </w:r>
      <w:r w:rsidRPr="00397CCC">
        <w:rPr>
          <w:rFonts w:ascii="Times New Roman" w:eastAsia="Times New Roman" w:hAnsi="Times New Roman" w:cs="Times New Roman"/>
          <w:noProof/>
          <w:color w:val="000000"/>
          <w:sz w:val="24"/>
          <w:szCs w:val="24"/>
        </w:rPr>
        <w:drawing>
          <wp:inline distT="0" distB="0" distL="0" distR="0" wp14:anchorId="214D14A2" wp14:editId="33D96AAD">
            <wp:extent cx="2953385" cy="27118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5956" r="2836"/>
                    <a:stretch/>
                  </pic:blipFill>
                  <pic:spPr bwMode="auto">
                    <a:xfrm>
                      <a:off x="0" y="0"/>
                      <a:ext cx="2979880" cy="2736151"/>
                    </a:xfrm>
                    <a:prstGeom prst="rect">
                      <a:avLst/>
                    </a:prstGeom>
                    <a:noFill/>
                    <a:ln>
                      <a:noFill/>
                    </a:ln>
                    <a:extLst>
                      <a:ext uri="{53640926-AAD7-44D8-BBD7-CCE9431645EC}">
                        <a14:shadowObscured xmlns:a14="http://schemas.microsoft.com/office/drawing/2010/main"/>
                      </a:ext>
                    </a:extLst>
                  </pic:spPr>
                </pic:pic>
              </a:graphicData>
            </a:graphic>
          </wp:inline>
        </w:drawing>
      </w:r>
    </w:p>
    <w:p w14:paraId="0361F00E" w14:textId="5F42F6F1" w:rsidR="00C75AA4" w:rsidRDefault="00C75AA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708672F" w14:textId="114EAEBA" w:rsidR="00C75AA4" w:rsidRPr="00397CCC" w:rsidRDefault="00397CCC" w:rsidP="00397CC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97CCC">
        <w:rPr>
          <w:rFonts w:ascii="Times New Roman" w:eastAsia="Times New Roman" w:hAnsi="Times New Roman" w:cs="Times New Roman"/>
          <w:b/>
          <w:color w:val="000000"/>
          <w:sz w:val="20"/>
          <w:szCs w:val="20"/>
        </w:rPr>
        <w:t>Figure 3 (ii).</w:t>
      </w:r>
      <w:r w:rsidRPr="00397CCC">
        <w:rPr>
          <w:rFonts w:ascii="Times New Roman" w:eastAsia="Times New Roman" w:hAnsi="Times New Roman" w:cs="Times New Roman"/>
          <w:color w:val="000000"/>
          <w:sz w:val="20"/>
          <w:szCs w:val="20"/>
        </w:rPr>
        <w:t xml:space="preserve"> Site study location</w:t>
      </w:r>
      <w:r w:rsidR="00AF79FF">
        <w:rPr>
          <w:rFonts w:ascii="Times New Roman" w:eastAsia="Times New Roman" w:hAnsi="Times New Roman" w:cs="Times New Roman"/>
          <w:color w:val="000000"/>
          <w:sz w:val="20"/>
          <w:szCs w:val="20"/>
        </w:rPr>
        <w:t>;</w:t>
      </w:r>
      <w:r w:rsidRPr="00397CCC">
        <w:rPr>
          <w:rFonts w:ascii="Times New Roman" w:eastAsia="Times New Roman" w:hAnsi="Times New Roman" w:cs="Times New Roman"/>
          <w:color w:val="000000"/>
          <w:sz w:val="20"/>
          <w:szCs w:val="20"/>
        </w:rPr>
        <w:t xml:space="preserve"> Wangsa </w:t>
      </w:r>
      <w:proofErr w:type="spellStart"/>
      <w:r w:rsidRPr="00397CCC">
        <w:rPr>
          <w:rFonts w:ascii="Times New Roman" w:eastAsia="Times New Roman" w:hAnsi="Times New Roman" w:cs="Times New Roman"/>
          <w:color w:val="000000"/>
          <w:sz w:val="20"/>
          <w:szCs w:val="20"/>
        </w:rPr>
        <w:t>Maju</w:t>
      </w:r>
      <w:proofErr w:type="spellEnd"/>
      <w:r w:rsidRPr="00397CCC">
        <w:rPr>
          <w:rFonts w:ascii="Times New Roman" w:eastAsia="Times New Roman" w:hAnsi="Times New Roman" w:cs="Times New Roman"/>
          <w:color w:val="000000"/>
          <w:sz w:val="20"/>
          <w:szCs w:val="20"/>
        </w:rPr>
        <w:t xml:space="preserve"> and </w:t>
      </w:r>
      <w:proofErr w:type="spellStart"/>
      <w:r w:rsidRPr="00397CCC">
        <w:rPr>
          <w:rFonts w:ascii="Times New Roman" w:eastAsia="Times New Roman" w:hAnsi="Times New Roman" w:cs="Times New Roman"/>
          <w:color w:val="000000"/>
          <w:sz w:val="20"/>
          <w:szCs w:val="20"/>
        </w:rPr>
        <w:t>Pudu</w:t>
      </w:r>
      <w:proofErr w:type="spellEnd"/>
      <w:r w:rsidRPr="00397CCC">
        <w:rPr>
          <w:rFonts w:ascii="Times New Roman" w:eastAsia="Times New Roman" w:hAnsi="Times New Roman" w:cs="Times New Roman"/>
          <w:color w:val="000000"/>
          <w:sz w:val="20"/>
          <w:szCs w:val="20"/>
        </w:rPr>
        <w:t>, Kuala Lumpur</w:t>
      </w:r>
    </w:p>
    <w:p w14:paraId="137628C4" w14:textId="77777777" w:rsidR="00C75AA4" w:rsidRDefault="00C75AA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6858A14" w14:textId="7E6A22B4" w:rsidR="00397CCC" w:rsidRPr="00397CCC" w:rsidRDefault="00397CCC" w:rsidP="00397CCC">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3"/>
          <w:szCs w:val="23"/>
          <w:lang w:val="en-MY" w:eastAsia="en-MY"/>
        </w:rPr>
      </w:pPr>
      <w:r w:rsidRPr="00397CCC">
        <w:rPr>
          <w:rFonts w:ascii="Times New Roman" w:hAnsi="Times New Roman" w:cs="Times New Roman"/>
          <w:iCs/>
          <w:color w:val="000000"/>
          <w:position w:val="0"/>
          <w:sz w:val="23"/>
          <w:szCs w:val="23"/>
          <w:lang w:val="en-MY" w:eastAsia="en-MY"/>
        </w:rPr>
        <w:t xml:space="preserve">Site B - Wangsa </w:t>
      </w:r>
      <w:proofErr w:type="spellStart"/>
      <w:r w:rsidRPr="00397CCC">
        <w:rPr>
          <w:rFonts w:ascii="Times New Roman" w:hAnsi="Times New Roman" w:cs="Times New Roman"/>
          <w:iCs/>
          <w:color w:val="000000"/>
          <w:position w:val="0"/>
          <w:sz w:val="23"/>
          <w:szCs w:val="23"/>
          <w:lang w:val="en-MY" w:eastAsia="en-MY"/>
        </w:rPr>
        <w:t>Maju</w:t>
      </w:r>
      <w:proofErr w:type="spellEnd"/>
      <w:r w:rsidRPr="00397CCC">
        <w:rPr>
          <w:rFonts w:ascii="Times New Roman" w:hAnsi="Times New Roman" w:cs="Times New Roman"/>
          <w:iCs/>
          <w:color w:val="000000"/>
          <w:position w:val="0"/>
          <w:sz w:val="23"/>
          <w:szCs w:val="23"/>
          <w:lang w:val="en-MY" w:eastAsia="en-MY"/>
        </w:rPr>
        <w:t xml:space="preserve">, Kuala Lumpur </w:t>
      </w:r>
    </w:p>
    <w:p w14:paraId="19112297" w14:textId="77777777" w:rsidR="00913072" w:rsidRDefault="00913072" w:rsidP="00C63B9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color w:val="000000"/>
          <w:position w:val="0"/>
          <w:sz w:val="23"/>
          <w:szCs w:val="23"/>
          <w:lang w:val="en-MY" w:eastAsia="en-MY"/>
        </w:rPr>
      </w:pPr>
    </w:p>
    <w:p w14:paraId="2C0F1FD2" w14:textId="0100DC54" w:rsidR="00397CCC" w:rsidRPr="00397CCC" w:rsidRDefault="00397CCC" w:rsidP="00C63B9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color w:val="000000"/>
          <w:position w:val="0"/>
          <w:sz w:val="23"/>
          <w:szCs w:val="23"/>
          <w:lang w:val="en-MY" w:eastAsia="en-MY"/>
        </w:rPr>
      </w:pPr>
      <w:r w:rsidRPr="00397CCC">
        <w:rPr>
          <w:rFonts w:ascii="Times New Roman" w:hAnsi="Times New Roman" w:cs="Times New Roman"/>
          <w:color w:val="000000"/>
          <w:position w:val="0"/>
          <w:sz w:val="23"/>
          <w:szCs w:val="23"/>
          <w:lang w:val="en-MY" w:eastAsia="en-MY"/>
        </w:rPr>
        <w:t xml:space="preserve">Wangsa </w:t>
      </w:r>
      <w:proofErr w:type="spellStart"/>
      <w:r w:rsidRPr="00397CCC">
        <w:rPr>
          <w:rFonts w:ascii="Times New Roman" w:hAnsi="Times New Roman" w:cs="Times New Roman"/>
          <w:color w:val="000000"/>
          <w:position w:val="0"/>
          <w:sz w:val="23"/>
          <w:szCs w:val="23"/>
          <w:lang w:val="en-MY" w:eastAsia="en-MY"/>
        </w:rPr>
        <w:t>Maju</w:t>
      </w:r>
      <w:proofErr w:type="spellEnd"/>
      <w:r w:rsidRPr="00397CCC">
        <w:rPr>
          <w:rFonts w:ascii="Times New Roman" w:hAnsi="Times New Roman" w:cs="Times New Roman"/>
          <w:color w:val="000000"/>
          <w:position w:val="0"/>
          <w:sz w:val="23"/>
          <w:szCs w:val="23"/>
          <w:lang w:val="en-MY" w:eastAsia="en-MY"/>
        </w:rPr>
        <w:t xml:space="preserve"> is the second selected site located at the longitude, latitude of 3.2038° N, 101.7367° E. It is known as </w:t>
      </w:r>
      <w:r w:rsidRPr="00397CCC">
        <w:rPr>
          <w:rFonts w:ascii="Times New Roman" w:hAnsi="Times New Roman" w:cs="Times New Roman"/>
          <w:color w:val="1F2021"/>
          <w:position w:val="0"/>
          <w:sz w:val="23"/>
          <w:szCs w:val="23"/>
          <w:lang w:val="en-MY" w:eastAsia="en-MY"/>
        </w:rPr>
        <w:t xml:space="preserve">one of the major suburbs in Kuala Lumpur. DBKL recently announced plans to transform Wangsa </w:t>
      </w:r>
      <w:proofErr w:type="spellStart"/>
      <w:r w:rsidRPr="00397CCC">
        <w:rPr>
          <w:rFonts w:ascii="Times New Roman" w:hAnsi="Times New Roman" w:cs="Times New Roman"/>
          <w:color w:val="1F2021"/>
          <w:position w:val="0"/>
          <w:sz w:val="23"/>
          <w:szCs w:val="23"/>
          <w:lang w:val="en-MY" w:eastAsia="en-MY"/>
        </w:rPr>
        <w:t>Maju's</w:t>
      </w:r>
      <w:proofErr w:type="spellEnd"/>
      <w:r w:rsidRPr="00397CCC">
        <w:rPr>
          <w:rFonts w:ascii="Times New Roman" w:hAnsi="Times New Roman" w:cs="Times New Roman"/>
          <w:color w:val="1F2021"/>
          <w:position w:val="0"/>
          <w:sz w:val="23"/>
          <w:szCs w:val="23"/>
          <w:lang w:val="en-MY" w:eastAsia="en-MY"/>
        </w:rPr>
        <w:t xml:space="preserve"> Section 1 into Kuala Lumpur's first zero-carbon township, focusing on green technologies. This research helps in investigating the temperature in Wangsa </w:t>
      </w:r>
      <w:proofErr w:type="spellStart"/>
      <w:r w:rsidRPr="00397CCC">
        <w:rPr>
          <w:rFonts w:ascii="Times New Roman" w:hAnsi="Times New Roman" w:cs="Times New Roman"/>
          <w:color w:val="1F2021"/>
          <w:position w:val="0"/>
          <w:sz w:val="23"/>
          <w:szCs w:val="23"/>
          <w:lang w:val="en-MY" w:eastAsia="en-MY"/>
        </w:rPr>
        <w:t>Maju</w:t>
      </w:r>
      <w:proofErr w:type="spellEnd"/>
      <w:r w:rsidRPr="00397CCC">
        <w:rPr>
          <w:rFonts w:ascii="Times New Roman" w:hAnsi="Times New Roman" w:cs="Times New Roman"/>
          <w:color w:val="1F2021"/>
          <w:position w:val="0"/>
          <w:sz w:val="23"/>
          <w:szCs w:val="23"/>
          <w:lang w:val="en-MY" w:eastAsia="en-MY"/>
        </w:rPr>
        <w:t xml:space="preserve"> with the existing low vegetated area. </w:t>
      </w:r>
      <w:r w:rsidRPr="00397CCC">
        <w:rPr>
          <w:rFonts w:ascii="Times New Roman" w:hAnsi="Times New Roman" w:cs="Times New Roman"/>
          <w:color w:val="000000"/>
          <w:position w:val="0"/>
          <w:sz w:val="23"/>
          <w:szCs w:val="23"/>
          <w:lang w:val="en-MY" w:eastAsia="en-MY"/>
        </w:rPr>
        <w:t xml:space="preserve">The site has an angular pattern of urban form with building heights ranging from </w:t>
      </w:r>
      <w:r w:rsidRPr="00397CCC">
        <w:rPr>
          <w:rFonts w:ascii="Times New Roman" w:hAnsi="Times New Roman" w:cs="Times New Roman"/>
          <w:color w:val="000000"/>
          <w:position w:val="0"/>
          <w:sz w:val="23"/>
          <w:szCs w:val="23"/>
          <w:lang w:val="en-MY" w:eastAsia="en-MY"/>
        </w:rPr>
        <w:lastRenderedPageBreak/>
        <w:t xml:space="preserve">3m (minimum height) to 40m (max height). The total site study area in Wangsa </w:t>
      </w:r>
      <w:proofErr w:type="spellStart"/>
      <w:r w:rsidRPr="00397CCC">
        <w:rPr>
          <w:rFonts w:ascii="Times New Roman" w:hAnsi="Times New Roman" w:cs="Times New Roman"/>
          <w:color w:val="000000"/>
          <w:position w:val="0"/>
          <w:sz w:val="23"/>
          <w:szCs w:val="23"/>
          <w:lang w:val="en-MY" w:eastAsia="en-MY"/>
        </w:rPr>
        <w:t>Maju</w:t>
      </w:r>
      <w:proofErr w:type="spellEnd"/>
      <w:r w:rsidRPr="00397CCC">
        <w:rPr>
          <w:rFonts w:ascii="Times New Roman" w:hAnsi="Times New Roman" w:cs="Times New Roman"/>
          <w:color w:val="000000"/>
          <w:position w:val="0"/>
          <w:sz w:val="23"/>
          <w:szCs w:val="23"/>
          <w:lang w:val="en-MY" w:eastAsia="en-MY"/>
        </w:rPr>
        <w:t xml:space="preserve"> is around 176,700 square meters (88,350 m x 88,350m). </w:t>
      </w:r>
    </w:p>
    <w:p w14:paraId="5B448D1C" w14:textId="77777777" w:rsidR="00397CCC" w:rsidRPr="00397CCC" w:rsidRDefault="00397CCC" w:rsidP="00C63B9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color w:val="000000"/>
          <w:position w:val="0"/>
          <w:sz w:val="23"/>
          <w:szCs w:val="23"/>
          <w:lang w:val="en-MY" w:eastAsia="en-MY"/>
        </w:rPr>
      </w:pPr>
      <w:r w:rsidRPr="00397CCC">
        <w:rPr>
          <w:rFonts w:ascii="Times New Roman" w:hAnsi="Times New Roman" w:cs="Times New Roman"/>
          <w:color w:val="000000"/>
          <w:position w:val="0"/>
          <w:sz w:val="23"/>
          <w:szCs w:val="23"/>
          <w:lang w:val="en-MY" w:eastAsia="en-MY"/>
        </w:rPr>
        <w:t xml:space="preserve">The meticulous morphological analysis enables the collection of essential input data, covering building patterns and materials, vegetation softscape, and road networks. These data will form a basic foundation for </w:t>
      </w:r>
      <w:proofErr w:type="spellStart"/>
      <w:r w:rsidRPr="00397CCC">
        <w:rPr>
          <w:rFonts w:ascii="Times New Roman" w:hAnsi="Times New Roman" w:cs="Times New Roman"/>
          <w:color w:val="000000"/>
          <w:position w:val="0"/>
          <w:sz w:val="23"/>
          <w:szCs w:val="23"/>
          <w:lang w:val="en-MY" w:eastAsia="en-MY"/>
        </w:rPr>
        <w:t>analyzing</w:t>
      </w:r>
      <w:proofErr w:type="spellEnd"/>
      <w:r w:rsidRPr="00397CCC">
        <w:rPr>
          <w:rFonts w:ascii="Times New Roman" w:hAnsi="Times New Roman" w:cs="Times New Roman"/>
          <w:color w:val="000000"/>
          <w:position w:val="0"/>
          <w:sz w:val="23"/>
          <w:szCs w:val="23"/>
          <w:lang w:val="en-MY" w:eastAsia="en-MY"/>
        </w:rPr>
        <w:t xml:space="preserve"> the temperature in </w:t>
      </w:r>
      <w:proofErr w:type="spellStart"/>
      <w:r w:rsidRPr="00397CCC">
        <w:rPr>
          <w:rFonts w:ascii="Times New Roman" w:hAnsi="Times New Roman" w:cs="Times New Roman"/>
          <w:color w:val="000000"/>
          <w:position w:val="0"/>
          <w:sz w:val="23"/>
          <w:szCs w:val="23"/>
          <w:lang w:val="en-MY" w:eastAsia="en-MY"/>
        </w:rPr>
        <w:t>Pudu</w:t>
      </w:r>
      <w:proofErr w:type="spellEnd"/>
      <w:r w:rsidRPr="00397CCC">
        <w:rPr>
          <w:rFonts w:ascii="Times New Roman" w:hAnsi="Times New Roman" w:cs="Times New Roman"/>
          <w:color w:val="000000"/>
          <w:position w:val="0"/>
          <w:sz w:val="23"/>
          <w:szCs w:val="23"/>
          <w:lang w:val="en-MY" w:eastAsia="en-MY"/>
        </w:rPr>
        <w:t xml:space="preserve"> and Wangsa </w:t>
      </w:r>
      <w:proofErr w:type="spellStart"/>
      <w:r w:rsidRPr="00397CCC">
        <w:rPr>
          <w:rFonts w:ascii="Times New Roman" w:hAnsi="Times New Roman" w:cs="Times New Roman"/>
          <w:color w:val="000000"/>
          <w:position w:val="0"/>
          <w:sz w:val="23"/>
          <w:szCs w:val="23"/>
          <w:lang w:val="en-MY" w:eastAsia="en-MY"/>
        </w:rPr>
        <w:t>Maju</w:t>
      </w:r>
      <w:proofErr w:type="spellEnd"/>
      <w:r w:rsidRPr="00397CCC">
        <w:rPr>
          <w:rFonts w:ascii="Times New Roman" w:hAnsi="Times New Roman" w:cs="Times New Roman"/>
          <w:color w:val="000000"/>
          <w:position w:val="0"/>
          <w:sz w:val="23"/>
          <w:szCs w:val="23"/>
          <w:lang w:val="en-MY" w:eastAsia="en-MY"/>
        </w:rPr>
        <w:t>. The microclimate data was gathered from the Malaysian Meteorological Department on 20</w:t>
      </w:r>
      <w:r w:rsidRPr="00397CCC">
        <w:rPr>
          <w:rFonts w:ascii="Times New Roman" w:hAnsi="Times New Roman" w:cs="Times New Roman"/>
          <w:color w:val="000000"/>
          <w:position w:val="0"/>
          <w:sz w:val="16"/>
          <w:szCs w:val="16"/>
          <w:lang w:val="en-MY" w:eastAsia="en-MY"/>
        </w:rPr>
        <w:t xml:space="preserve">th </w:t>
      </w:r>
      <w:r w:rsidRPr="00397CCC">
        <w:rPr>
          <w:rFonts w:ascii="Times New Roman" w:hAnsi="Times New Roman" w:cs="Times New Roman"/>
          <w:color w:val="000000"/>
          <w:position w:val="0"/>
          <w:sz w:val="23"/>
          <w:szCs w:val="23"/>
          <w:lang w:val="en-MY" w:eastAsia="en-MY"/>
        </w:rPr>
        <w:t xml:space="preserve">November 2023 to help further </w:t>
      </w:r>
      <w:proofErr w:type="spellStart"/>
      <w:r w:rsidRPr="00397CCC">
        <w:rPr>
          <w:rFonts w:ascii="Times New Roman" w:hAnsi="Times New Roman" w:cs="Times New Roman"/>
          <w:color w:val="000000"/>
          <w:position w:val="0"/>
          <w:sz w:val="23"/>
          <w:szCs w:val="23"/>
          <w:lang w:val="en-MY" w:eastAsia="en-MY"/>
        </w:rPr>
        <w:t>analyze</w:t>
      </w:r>
      <w:proofErr w:type="spellEnd"/>
      <w:r w:rsidRPr="00397CCC">
        <w:rPr>
          <w:rFonts w:ascii="Times New Roman" w:hAnsi="Times New Roman" w:cs="Times New Roman"/>
          <w:color w:val="000000"/>
          <w:position w:val="0"/>
          <w:sz w:val="23"/>
          <w:szCs w:val="23"/>
          <w:lang w:val="en-MY" w:eastAsia="en-MY"/>
        </w:rPr>
        <w:t xml:space="preserve"> the temperature on sites. </w:t>
      </w:r>
    </w:p>
    <w:p w14:paraId="5ACADC9F" w14:textId="77777777" w:rsidR="00C63B90" w:rsidRDefault="00C63B90" w:rsidP="00397CCC">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i/>
          <w:iCs/>
          <w:color w:val="000000"/>
          <w:position w:val="0"/>
          <w:sz w:val="23"/>
          <w:szCs w:val="23"/>
          <w:lang w:val="en-MY" w:eastAsia="en-MY"/>
        </w:rPr>
      </w:pPr>
    </w:p>
    <w:p w14:paraId="6FE6527F" w14:textId="62BAC581" w:rsidR="00397CCC" w:rsidRPr="00C63B90" w:rsidRDefault="00397CCC" w:rsidP="00C63B90">
      <w:pPr>
        <w:suppressAutoHyphens w:val="0"/>
        <w:autoSpaceDE w:val="0"/>
        <w:autoSpaceDN w:val="0"/>
        <w:adjustRightInd w:val="0"/>
        <w:spacing w:after="0" w:line="240" w:lineRule="auto"/>
        <w:ind w:leftChars="0" w:left="0" w:firstLineChars="0" w:hanging="2"/>
        <w:textDirection w:val="lrTb"/>
        <w:textAlignment w:val="auto"/>
        <w:outlineLvl w:val="9"/>
        <w:rPr>
          <w:rFonts w:ascii="Times New Roman" w:hAnsi="Times New Roman" w:cs="Times New Roman"/>
          <w:i/>
          <w:color w:val="000000"/>
          <w:position w:val="0"/>
          <w:sz w:val="23"/>
          <w:szCs w:val="23"/>
          <w:lang w:val="en-MY" w:eastAsia="en-MY"/>
        </w:rPr>
      </w:pPr>
      <w:r w:rsidRPr="00C63B90">
        <w:rPr>
          <w:rFonts w:ascii="Times New Roman" w:hAnsi="Times New Roman" w:cs="Times New Roman"/>
          <w:i/>
          <w:iCs/>
          <w:color w:val="000000"/>
          <w:position w:val="0"/>
          <w:sz w:val="23"/>
          <w:szCs w:val="23"/>
          <w:lang w:val="en-MY" w:eastAsia="en-MY"/>
        </w:rPr>
        <w:t xml:space="preserve">Building the ENVI-Met Model </w:t>
      </w:r>
    </w:p>
    <w:p w14:paraId="1DD9D7F6" w14:textId="77777777" w:rsidR="00C63B90" w:rsidRPr="00C63B90" w:rsidRDefault="00C63B90" w:rsidP="00397CCC">
      <w:pPr>
        <w:pBdr>
          <w:top w:val="nil"/>
          <w:left w:val="nil"/>
          <w:bottom w:val="nil"/>
          <w:right w:val="nil"/>
          <w:between w:val="nil"/>
        </w:pBdr>
        <w:spacing w:after="0" w:line="240" w:lineRule="auto"/>
        <w:ind w:left="0" w:hanging="2"/>
        <w:jc w:val="both"/>
        <w:rPr>
          <w:rFonts w:ascii="Times New Roman" w:hAnsi="Times New Roman" w:cs="Times New Roman"/>
          <w:i/>
          <w:color w:val="000000"/>
          <w:position w:val="0"/>
          <w:sz w:val="23"/>
          <w:szCs w:val="23"/>
          <w:lang w:val="en-MY" w:eastAsia="en-MY"/>
        </w:rPr>
      </w:pPr>
    </w:p>
    <w:p w14:paraId="5C091EE7" w14:textId="337EADAF" w:rsidR="00397CCC" w:rsidRDefault="00397CCC" w:rsidP="00397CC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397CCC">
        <w:rPr>
          <w:rFonts w:ascii="Times New Roman" w:hAnsi="Times New Roman" w:cs="Times New Roman"/>
          <w:color w:val="000000"/>
          <w:position w:val="0"/>
          <w:sz w:val="23"/>
          <w:szCs w:val="23"/>
          <w:lang w:val="en-MY" w:eastAsia="en-MY"/>
        </w:rPr>
        <w:t xml:space="preserve">ENVI-Met model is among one of the common tools used in simulating the microclimate model using the system founded on the basic laws of fluid and thermal dynamics. The software was designed to </w:t>
      </w:r>
      <w:proofErr w:type="spellStart"/>
      <w:r w:rsidRPr="00397CCC">
        <w:rPr>
          <w:rFonts w:ascii="Times New Roman" w:hAnsi="Times New Roman" w:cs="Times New Roman"/>
          <w:color w:val="000000"/>
          <w:position w:val="0"/>
          <w:sz w:val="23"/>
          <w:szCs w:val="23"/>
          <w:lang w:val="en-MY" w:eastAsia="en-MY"/>
        </w:rPr>
        <w:t>analyze</w:t>
      </w:r>
      <w:proofErr w:type="spellEnd"/>
      <w:r w:rsidRPr="00397CCC">
        <w:rPr>
          <w:rFonts w:ascii="Times New Roman" w:hAnsi="Times New Roman" w:cs="Times New Roman"/>
          <w:color w:val="000000"/>
          <w:position w:val="0"/>
          <w:sz w:val="23"/>
          <w:szCs w:val="23"/>
          <w:lang w:val="en-MY" w:eastAsia="en-MY"/>
        </w:rPr>
        <w:t xml:space="preserve"> the microscale thermal interactions within the urban environment (Huttner et al., 2008). The simulation of the </w:t>
      </w:r>
      <w:proofErr w:type="spellStart"/>
      <w:r w:rsidRPr="00397CCC">
        <w:rPr>
          <w:rFonts w:ascii="Times New Roman" w:hAnsi="Times New Roman" w:cs="Times New Roman"/>
          <w:color w:val="000000"/>
          <w:position w:val="0"/>
          <w:sz w:val="23"/>
          <w:szCs w:val="23"/>
          <w:lang w:val="en-MY" w:eastAsia="en-MY"/>
        </w:rPr>
        <w:t>Pudu</w:t>
      </w:r>
      <w:proofErr w:type="spellEnd"/>
      <w:r w:rsidRPr="00397CCC">
        <w:rPr>
          <w:rFonts w:ascii="Times New Roman" w:hAnsi="Times New Roman" w:cs="Times New Roman"/>
          <w:color w:val="000000"/>
          <w:position w:val="0"/>
          <w:sz w:val="23"/>
          <w:szCs w:val="23"/>
          <w:lang w:val="en-MY" w:eastAsia="en-MY"/>
        </w:rPr>
        <w:t xml:space="preserve"> area was performed with the help of the ENVI-Met simulation. To create the three-dimensional models, the Suite Program and Spaces were utilized to digitize the foundation of </w:t>
      </w:r>
      <w:proofErr w:type="spellStart"/>
      <w:r w:rsidRPr="00397CCC">
        <w:rPr>
          <w:rFonts w:ascii="Times New Roman" w:hAnsi="Times New Roman" w:cs="Times New Roman"/>
          <w:color w:val="000000"/>
          <w:position w:val="0"/>
          <w:sz w:val="23"/>
          <w:szCs w:val="23"/>
          <w:lang w:val="en-MY" w:eastAsia="en-MY"/>
        </w:rPr>
        <w:t>Pudu</w:t>
      </w:r>
      <w:proofErr w:type="spellEnd"/>
      <w:r w:rsidRPr="00397CCC">
        <w:rPr>
          <w:rFonts w:ascii="Times New Roman" w:hAnsi="Times New Roman" w:cs="Times New Roman"/>
          <w:color w:val="000000"/>
          <w:position w:val="0"/>
          <w:sz w:val="23"/>
          <w:szCs w:val="23"/>
          <w:lang w:val="en-MY" w:eastAsia="en-MY"/>
        </w:rPr>
        <w:t xml:space="preserve"> to reflect the actual condition of the study area.</w:t>
      </w:r>
    </w:p>
    <w:p w14:paraId="6915997D" w14:textId="77777777" w:rsidR="00397CCC" w:rsidRDefault="00397CC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44633F36" w14:textId="7874DD6B" w:rsidR="00397CCC" w:rsidRDefault="00C63B90" w:rsidP="00C63B9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C63B90">
        <w:rPr>
          <w:rFonts w:ascii="Times New Roman" w:eastAsia="Times New Roman" w:hAnsi="Times New Roman" w:cs="Times New Roman"/>
          <w:b/>
          <w:color w:val="000000"/>
          <w:sz w:val="20"/>
          <w:szCs w:val="20"/>
        </w:rPr>
        <w:t xml:space="preserve">Table 2. </w:t>
      </w:r>
      <w:r w:rsidRPr="00C63B90">
        <w:rPr>
          <w:rFonts w:ascii="Times New Roman" w:eastAsia="Times New Roman" w:hAnsi="Times New Roman" w:cs="Times New Roman"/>
          <w:color w:val="000000"/>
          <w:sz w:val="20"/>
          <w:szCs w:val="20"/>
        </w:rPr>
        <w:t>Input data and initial settings for the ENVI-Met model</w:t>
      </w:r>
    </w:p>
    <w:p w14:paraId="365F4B41" w14:textId="77777777" w:rsidR="00C63B90" w:rsidRPr="00C63B90" w:rsidRDefault="00C63B90" w:rsidP="00C63B9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tbl>
      <w:tblPr>
        <w:tblW w:w="9214" w:type="dxa"/>
        <w:jc w:val="center"/>
        <w:tblBorders>
          <w:top w:val="nil"/>
          <w:left w:val="nil"/>
          <w:bottom w:val="nil"/>
          <w:right w:val="nil"/>
        </w:tblBorders>
        <w:tblLayout w:type="fixed"/>
        <w:tblLook w:val="0000" w:firstRow="0" w:lastRow="0" w:firstColumn="0" w:lastColumn="0" w:noHBand="0" w:noVBand="0"/>
      </w:tblPr>
      <w:tblGrid>
        <w:gridCol w:w="3119"/>
        <w:gridCol w:w="2976"/>
        <w:gridCol w:w="3119"/>
      </w:tblGrid>
      <w:tr w:rsidR="00C63B90" w:rsidRPr="00C63B90" w14:paraId="009651CD" w14:textId="77777777" w:rsidTr="00C63B90">
        <w:trPr>
          <w:trHeight w:val="88"/>
          <w:jc w:val="center"/>
        </w:trPr>
        <w:tc>
          <w:tcPr>
            <w:tcW w:w="3119" w:type="dxa"/>
            <w:tcBorders>
              <w:top w:val="single" w:sz="4" w:space="0" w:color="auto"/>
              <w:bottom w:val="single" w:sz="4" w:space="0" w:color="auto"/>
            </w:tcBorders>
            <w:shd w:val="clear" w:color="auto" w:fill="DBE5F1" w:themeFill="accent1" w:themeFillTint="33"/>
          </w:tcPr>
          <w:p w14:paraId="2749090F" w14:textId="77777777"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b/>
                <w:bCs/>
                <w:color w:val="000000"/>
                <w:position w:val="0"/>
                <w:sz w:val="20"/>
                <w:szCs w:val="20"/>
                <w:lang w:val="en-MY" w:eastAsia="en-MY"/>
              </w:rPr>
              <w:t xml:space="preserve">Model location </w:t>
            </w:r>
          </w:p>
        </w:tc>
        <w:tc>
          <w:tcPr>
            <w:tcW w:w="2976" w:type="dxa"/>
            <w:tcBorders>
              <w:top w:val="single" w:sz="4" w:space="0" w:color="auto"/>
              <w:bottom w:val="single" w:sz="4" w:space="0" w:color="auto"/>
            </w:tcBorders>
            <w:shd w:val="clear" w:color="auto" w:fill="DBE5F1" w:themeFill="accent1" w:themeFillTint="33"/>
          </w:tcPr>
          <w:p w14:paraId="37ED4D48" w14:textId="381B62BE"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b/>
                <w:bCs/>
                <w:color w:val="000000"/>
                <w:position w:val="0"/>
                <w:sz w:val="20"/>
                <w:szCs w:val="20"/>
                <w:lang w:val="en-MY" w:eastAsia="en-MY"/>
              </w:rPr>
              <w:t>Site A</w:t>
            </w:r>
          </w:p>
        </w:tc>
        <w:tc>
          <w:tcPr>
            <w:tcW w:w="3119" w:type="dxa"/>
            <w:tcBorders>
              <w:top w:val="single" w:sz="4" w:space="0" w:color="auto"/>
              <w:bottom w:val="single" w:sz="4" w:space="0" w:color="auto"/>
            </w:tcBorders>
            <w:shd w:val="clear" w:color="auto" w:fill="DBE5F1" w:themeFill="accent1" w:themeFillTint="33"/>
          </w:tcPr>
          <w:p w14:paraId="25BA8BEA" w14:textId="0DA7F70E"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b/>
                <w:bCs/>
                <w:color w:val="000000"/>
                <w:position w:val="0"/>
                <w:sz w:val="20"/>
                <w:szCs w:val="20"/>
                <w:lang w:val="en-MY" w:eastAsia="en-MY"/>
              </w:rPr>
              <w:t>Site B</w:t>
            </w:r>
          </w:p>
        </w:tc>
      </w:tr>
      <w:tr w:rsidR="00C63B90" w:rsidRPr="00C63B90" w14:paraId="51623698" w14:textId="77777777" w:rsidTr="00C63B90">
        <w:trPr>
          <w:trHeight w:val="90"/>
          <w:jc w:val="center"/>
        </w:trPr>
        <w:tc>
          <w:tcPr>
            <w:tcW w:w="3119" w:type="dxa"/>
            <w:tcBorders>
              <w:top w:val="single" w:sz="4" w:space="0" w:color="auto"/>
              <w:bottom w:val="single" w:sz="4" w:space="0" w:color="auto"/>
            </w:tcBorders>
          </w:tcPr>
          <w:p w14:paraId="21CCC505" w14:textId="77777777"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Name of location </w:t>
            </w:r>
          </w:p>
        </w:tc>
        <w:tc>
          <w:tcPr>
            <w:tcW w:w="2976" w:type="dxa"/>
            <w:tcBorders>
              <w:top w:val="single" w:sz="4" w:space="0" w:color="auto"/>
              <w:bottom w:val="single" w:sz="4" w:space="0" w:color="auto"/>
            </w:tcBorders>
          </w:tcPr>
          <w:p w14:paraId="47AF165A" w14:textId="7FBD9A5D"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proofErr w:type="spellStart"/>
            <w:r w:rsidRPr="00C63B90">
              <w:rPr>
                <w:rFonts w:ascii="Times New Roman" w:hAnsi="Times New Roman" w:cs="Times New Roman"/>
                <w:color w:val="000000"/>
                <w:position w:val="0"/>
                <w:sz w:val="20"/>
                <w:szCs w:val="20"/>
                <w:lang w:val="en-MY" w:eastAsia="en-MY"/>
              </w:rPr>
              <w:t>Pudu</w:t>
            </w:r>
            <w:proofErr w:type="spellEnd"/>
            <w:r w:rsidRPr="00C63B90">
              <w:rPr>
                <w:rFonts w:ascii="Times New Roman" w:hAnsi="Times New Roman" w:cs="Times New Roman"/>
                <w:color w:val="000000"/>
                <w:position w:val="0"/>
                <w:sz w:val="20"/>
                <w:szCs w:val="20"/>
                <w:lang w:val="en-MY" w:eastAsia="en-MY"/>
              </w:rPr>
              <w:t>, Kuala Lumpur</w:t>
            </w:r>
          </w:p>
        </w:tc>
        <w:tc>
          <w:tcPr>
            <w:tcW w:w="3119" w:type="dxa"/>
            <w:tcBorders>
              <w:top w:val="single" w:sz="4" w:space="0" w:color="auto"/>
              <w:bottom w:val="single" w:sz="4" w:space="0" w:color="auto"/>
            </w:tcBorders>
          </w:tcPr>
          <w:p w14:paraId="22F94F41" w14:textId="27D7F086"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Wangsa </w:t>
            </w:r>
            <w:proofErr w:type="spellStart"/>
            <w:r w:rsidRPr="00C63B90">
              <w:rPr>
                <w:rFonts w:ascii="Times New Roman" w:hAnsi="Times New Roman" w:cs="Times New Roman"/>
                <w:color w:val="000000"/>
                <w:position w:val="0"/>
                <w:sz w:val="20"/>
                <w:szCs w:val="20"/>
                <w:lang w:val="en-MY" w:eastAsia="en-MY"/>
              </w:rPr>
              <w:t>Maju</w:t>
            </w:r>
            <w:proofErr w:type="spellEnd"/>
            <w:r w:rsidRPr="00C63B90">
              <w:rPr>
                <w:rFonts w:ascii="Times New Roman" w:hAnsi="Times New Roman" w:cs="Times New Roman"/>
                <w:color w:val="000000"/>
                <w:position w:val="0"/>
                <w:sz w:val="20"/>
                <w:szCs w:val="20"/>
                <w:lang w:val="en-MY" w:eastAsia="en-MY"/>
              </w:rPr>
              <w:t>, Kuala Lumpur</w:t>
            </w:r>
          </w:p>
        </w:tc>
      </w:tr>
      <w:tr w:rsidR="00C63B90" w:rsidRPr="00C63B90" w14:paraId="2988D2B2" w14:textId="77777777" w:rsidTr="00C63B90">
        <w:trPr>
          <w:trHeight w:val="90"/>
          <w:jc w:val="center"/>
        </w:trPr>
        <w:tc>
          <w:tcPr>
            <w:tcW w:w="3119" w:type="dxa"/>
            <w:tcBorders>
              <w:top w:val="single" w:sz="4" w:space="0" w:color="auto"/>
              <w:bottom w:val="single" w:sz="4" w:space="0" w:color="auto"/>
            </w:tcBorders>
          </w:tcPr>
          <w:p w14:paraId="3FD55816" w14:textId="77777777"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Position (Latitude) </w:t>
            </w:r>
          </w:p>
        </w:tc>
        <w:tc>
          <w:tcPr>
            <w:tcW w:w="2976" w:type="dxa"/>
            <w:tcBorders>
              <w:top w:val="single" w:sz="4" w:space="0" w:color="auto"/>
              <w:bottom w:val="single" w:sz="4" w:space="0" w:color="auto"/>
            </w:tcBorders>
          </w:tcPr>
          <w:p w14:paraId="76A108EC" w14:textId="22331F92"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3.13°</w:t>
            </w:r>
          </w:p>
        </w:tc>
        <w:tc>
          <w:tcPr>
            <w:tcW w:w="3119" w:type="dxa"/>
            <w:tcBorders>
              <w:top w:val="single" w:sz="4" w:space="0" w:color="auto"/>
              <w:bottom w:val="single" w:sz="4" w:space="0" w:color="auto"/>
            </w:tcBorders>
          </w:tcPr>
          <w:p w14:paraId="1AE04A23" w14:textId="1E4EE42E"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3.26°</w:t>
            </w:r>
          </w:p>
        </w:tc>
      </w:tr>
      <w:tr w:rsidR="00C63B90" w:rsidRPr="00C63B90" w14:paraId="487879D3" w14:textId="77777777" w:rsidTr="00C63B90">
        <w:trPr>
          <w:trHeight w:val="90"/>
          <w:jc w:val="center"/>
        </w:trPr>
        <w:tc>
          <w:tcPr>
            <w:tcW w:w="3119" w:type="dxa"/>
            <w:tcBorders>
              <w:top w:val="single" w:sz="4" w:space="0" w:color="auto"/>
              <w:bottom w:val="single" w:sz="4" w:space="0" w:color="auto"/>
            </w:tcBorders>
          </w:tcPr>
          <w:p w14:paraId="0107B010" w14:textId="77777777"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Position (Longitude) </w:t>
            </w:r>
          </w:p>
        </w:tc>
        <w:tc>
          <w:tcPr>
            <w:tcW w:w="2976" w:type="dxa"/>
            <w:tcBorders>
              <w:top w:val="single" w:sz="4" w:space="0" w:color="auto"/>
              <w:bottom w:val="single" w:sz="4" w:space="0" w:color="auto"/>
            </w:tcBorders>
          </w:tcPr>
          <w:p w14:paraId="1EFA0E89" w14:textId="53947EC5"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101.7°</w:t>
            </w:r>
          </w:p>
        </w:tc>
        <w:tc>
          <w:tcPr>
            <w:tcW w:w="3119" w:type="dxa"/>
            <w:tcBorders>
              <w:top w:val="single" w:sz="4" w:space="0" w:color="auto"/>
              <w:bottom w:val="single" w:sz="4" w:space="0" w:color="auto"/>
            </w:tcBorders>
          </w:tcPr>
          <w:p w14:paraId="7A0C6480" w14:textId="02D01F0A"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101.73°</w:t>
            </w:r>
          </w:p>
        </w:tc>
      </w:tr>
      <w:tr w:rsidR="00C63B90" w:rsidRPr="00C63B90" w14:paraId="31AA5BF7" w14:textId="77777777" w:rsidTr="00C63B90">
        <w:trPr>
          <w:trHeight w:val="88"/>
          <w:jc w:val="center"/>
        </w:trPr>
        <w:tc>
          <w:tcPr>
            <w:tcW w:w="9214" w:type="dxa"/>
            <w:gridSpan w:val="3"/>
            <w:tcBorders>
              <w:top w:val="single" w:sz="4" w:space="0" w:color="auto"/>
              <w:bottom w:val="single" w:sz="4" w:space="0" w:color="auto"/>
            </w:tcBorders>
            <w:shd w:val="clear" w:color="auto" w:fill="DBE5F1" w:themeFill="accent1" w:themeFillTint="33"/>
          </w:tcPr>
          <w:p w14:paraId="50E66480" w14:textId="05438373"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b/>
                <w:bCs/>
                <w:color w:val="000000"/>
                <w:position w:val="0"/>
                <w:sz w:val="20"/>
                <w:szCs w:val="20"/>
                <w:lang w:val="en-MY" w:eastAsia="en-MY"/>
              </w:rPr>
              <w:t>Model Geometry</w:t>
            </w:r>
          </w:p>
        </w:tc>
      </w:tr>
      <w:tr w:rsidR="00C63B90" w:rsidRPr="00C63B90" w14:paraId="74CC7DE1" w14:textId="77777777" w:rsidTr="00C63B90">
        <w:trPr>
          <w:trHeight w:val="90"/>
          <w:jc w:val="center"/>
        </w:trPr>
        <w:tc>
          <w:tcPr>
            <w:tcW w:w="3119" w:type="dxa"/>
            <w:tcBorders>
              <w:top w:val="single" w:sz="4" w:space="0" w:color="auto"/>
              <w:bottom w:val="single" w:sz="4" w:space="0" w:color="auto"/>
            </w:tcBorders>
          </w:tcPr>
          <w:p w14:paraId="6F96E7EC" w14:textId="77777777"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Domaine size </w:t>
            </w:r>
          </w:p>
        </w:tc>
        <w:tc>
          <w:tcPr>
            <w:tcW w:w="2976" w:type="dxa"/>
            <w:tcBorders>
              <w:top w:val="single" w:sz="4" w:space="0" w:color="auto"/>
              <w:bottom w:val="single" w:sz="4" w:space="0" w:color="auto"/>
            </w:tcBorders>
          </w:tcPr>
          <w:p w14:paraId="0B4C36BC" w14:textId="0A168AD4"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87,270m x 87,270m</w:t>
            </w:r>
          </w:p>
        </w:tc>
        <w:tc>
          <w:tcPr>
            <w:tcW w:w="3119" w:type="dxa"/>
            <w:tcBorders>
              <w:top w:val="single" w:sz="4" w:space="0" w:color="auto"/>
              <w:bottom w:val="single" w:sz="4" w:space="0" w:color="auto"/>
            </w:tcBorders>
          </w:tcPr>
          <w:p w14:paraId="05DC704A" w14:textId="1DD8AC64"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88,350 m x 88,350m</w:t>
            </w:r>
          </w:p>
        </w:tc>
      </w:tr>
      <w:tr w:rsidR="00C63B90" w:rsidRPr="00C63B90" w14:paraId="7FCD2C09" w14:textId="77777777" w:rsidTr="00C63B90">
        <w:trPr>
          <w:trHeight w:val="90"/>
          <w:jc w:val="center"/>
        </w:trPr>
        <w:tc>
          <w:tcPr>
            <w:tcW w:w="3119" w:type="dxa"/>
            <w:tcBorders>
              <w:top w:val="single" w:sz="4" w:space="0" w:color="auto"/>
              <w:bottom w:val="single" w:sz="4" w:space="0" w:color="auto"/>
            </w:tcBorders>
          </w:tcPr>
          <w:p w14:paraId="64060703" w14:textId="77777777"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Model dimension </w:t>
            </w:r>
          </w:p>
        </w:tc>
        <w:tc>
          <w:tcPr>
            <w:tcW w:w="2976" w:type="dxa"/>
            <w:tcBorders>
              <w:top w:val="single" w:sz="4" w:space="0" w:color="auto"/>
              <w:bottom w:val="single" w:sz="4" w:space="0" w:color="auto"/>
            </w:tcBorders>
          </w:tcPr>
          <w:p w14:paraId="5647FC0B" w14:textId="2D2EB71F" w:rsidR="00C63B90" w:rsidRPr="00C63B90" w:rsidRDefault="00C63B90" w:rsidP="00C63B90">
            <w:pPr>
              <w:suppressAutoHyphens w:val="0"/>
              <w:autoSpaceDE w:val="0"/>
              <w:autoSpaceDN w:val="0"/>
              <w:adjustRightInd w:val="0"/>
              <w:spacing w:after="0" w:line="240" w:lineRule="auto"/>
              <w:ind w:leftChars="0" w:left="0" w:right="-111"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X-Grid =60 Y-Grid=60 Z</w:t>
            </w:r>
            <w:r w:rsidR="005B570B">
              <w:rPr>
                <w:rFonts w:ascii="Times New Roman" w:hAnsi="Times New Roman" w:cs="Times New Roman"/>
                <w:color w:val="000000"/>
                <w:position w:val="0"/>
                <w:sz w:val="20"/>
                <w:szCs w:val="20"/>
                <w:lang w:val="en-MY" w:eastAsia="en-MY"/>
              </w:rPr>
              <w:t xml:space="preserve"> </w:t>
            </w:r>
            <w:r w:rsidRPr="00C63B90">
              <w:rPr>
                <w:rFonts w:ascii="Times New Roman" w:hAnsi="Times New Roman" w:cs="Times New Roman"/>
                <w:color w:val="000000"/>
                <w:position w:val="0"/>
                <w:sz w:val="20"/>
                <w:szCs w:val="20"/>
                <w:lang w:val="en-MY" w:eastAsia="en-MY"/>
              </w:rPr>
              <w:t>Grid=30</w:t>
            </w:r>
          </w:p>
        </w:tc>
        <w:tc>
          <w:tcPr>
            <w:tcW w:w="3119" w:type="dxa"/>
            <w:tcBorders>
              <w:top w:val="single" w:sz="4" w:space="0" w:color="auto"/>
              <w:bottom w:val="single" w:sz="4" w:space="0" w:color="auto"/>
            </w:tcBorders>
          </w:tcPr>
          <w:p w14:paraId="229D18CD" w14:textId="4EEAEE72"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X-Grid =60 Y-Grid=60 Z Grid=30</w:t>
            </w:r>
          </w:p>
        </w:tc>
      </w:tr>
      <w:tr w:rsidR="00C63B90" w:rsidRPr="00C63B90" w14:paraId="688FFC96" w14:textId="77777777" w:rsidTr="00C63B90">
        <w:trPr>
          <w:trHeight w:val="90"/>
          <w:jc w:val="center"/>
        </w:trPr>
        <w:tc>
          <w:tcPr>
            <w:tcW w:w="3119" w:type="dxa"/>
            <w:tcBorders>
              <w:top w:val="single" w:sz="4" w:space="0" w:color="auto"/>
              <w:bottom w:val="single" w:sz="4" w:space="0" w:color="auto"/>
            </w:tcBorders>
          </w:tcPr>
          <w:p w14:paraId="7D1F64FB" w14:textId="77777777"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Size of grid cell </w:t>
            </w:r>
          </w:p>
        </w:tc>
        <w:tc>
          <w:tcPr>
            <w:tcW w:w="2976" w:type="dxa"/>
            <w:tcBorders>
              <w:top w:val="single" w:sz="4" w:space="0" w:color="auto"/>
              <w:bottom w:val="single" w:sz="4" w:space="0" w:color="auto"/>
            </w:tcBorders>
          </w:tcPr>
          <w:p w14:paraId="3871DA02" w14:textId="25CA627C"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dx = 2m </w:t>
            </w:r>
            <w:proofErr w:type="spellStart"/>
            <w:r w:rsidRPr="00C63B90">
              <w:rPr>
                <w:rFonts w:ascii="Times New Roman" w:hAnsi="Times New Roman" w:cs="Times New Roman"/>
                <w:color w:val="000000"/>
                <w:position w:val="0"/>
                <w:sz w:val="20"/>
                <w:szCs w:val="20"/>
                <w:lang w:val="en-MY" w:eastAsia="en-MY"/>
              </w:rPr>
              <w:t>dy</w:t>
            </w:r>
            <w:proofErr w:type="spellEnd"/>
            <w:r w:rsidRPr="00C63B90">
              <w:rPr>
                <w:rFonts w:ascii="Times New Roman" w:hAnsi="Times New Roman" w:cs="Times New Roman"/>
                <w:color w:val="000000"/>
                <w:position w:val="0"/>
                <w:sz w:val="20"/>
                <w:szCs w:val="20"/>
                <w:lang w:val="en-MY" w:eastAsia="en-MY"/>
              </w:rPr>
              <w:t xml:space="preserve"> = 2m </w:t>
            </w:r>
            <w:proofErr w:type="spellStart"/>
            <w:r w:rsidRPr="00C63B90">
              <w:rPr>
                <w:rFonts w:ascii="Times New Roman" w:hAnsi="Times New Roman" w:cs="Times New Roman"/>
                <w:color w:val="000000"/>
                <w:position w:val="0"/>
                <w:sz w:val="20"/>
                <w:szCs w:val="20"/>
                <w:lang w:val="en-MY" w:eastAsia="en-MY"/>
              </w:rPr>
              <w:t>dz</w:t>
            </w:r>
            <w:proofErr w:type="spellEnd"/>
            <w:r w:rsidRPr="00C63B90">
              <w:rPr>
                <w:rFonts w:ascii="Times New Roman" w:hAnsi="Times New Roman" w:cs="Times New Roman"/>
                <w:color w:val="000000"/>
                <w:position w:val="0"/>
                <w:sz w:val="20"/>
                <w:szCs w:val="20"/>
                <w:lang w:val="en-MY" w:eastAsia="en-MY"/>
              </w:rPr>
              <w:t xml:space="preserve"> = 1m</w:t>
            </w:r>
          </w:p>
        </w:tc>
        <w:tc>
          <w:tcPr>
            <w:tcW w:w="3119" w:type="dxa"/>
            <w:tcBorders>
              <w:top w:val="single" w:sz="4" w:space="0" w:color="auto"/>
              <w:bottom w:val="single" w:sz="4" w:space="0" w:color="auto"/>
            </w:tcBorders>
          </w:tcPr>
          <w:p w14:paraId="02C55D11" w14:textId="6030E512"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dx = 2m </w:t>
            </w:r>
            <w:proofErr w:type="spellStart"/>
            <w:r w:rsidRPr="00C63B90">
              <w:rPr>
                <w:rFonts w:ascii="Times New Roman" w:hAnsi="Times New Roman" w:cs="Times New Roman"/>
                <w:color w:val="000000"/>
                <w:position w:val="0"/>
                <w:sz w:val="20"/>
                <w:szCs w:val="20"/>
                <w:lang w:val="en-MY" w:eastAsia="en-MY"/>
              </w:rPr>
              <w:t>dy</w:t>
            </w:r>
            <w:proofErr w:type="spellEnd"/>
            <w:r w:rsidRPr="00C63B90">
              <w:rPr>
                <w:rFonts w:ascii="Times New Roman" w:hAnsi="Times New Roman" w:cs="Times New Roman"/>
                <w:color w:val="000000"/>
                <w:position w:val="0"/>
                <w:sz w:val="20"/>
                <w:szCs w:val="20"/>
                <w:lang w:val="en-MY" w:eastAsia="en-MY"/>
              </w:rPr>
              <w:t xml:space="preserve"> = 2m </w:t>
            </w:r>
            <w:proofErr w:type="spellStart"/>
            <w:r w:rsidRPr="00C63B90">
              <w:rPr>
                <w:rFonts w:ascii="Times New Roman" w:hAnsi="Times New Roman" w:cs="Times New Roman"/>
                <w:color w:val="000000"/>
                <w:position w:val="0"/>
                <w:sz w:val="20"/>
                <w:szCs w:val="20"/>
                <w:lang w:val="en-MY" w:eastAsia="en-MY"/>
              </w:rPr>
              <w:t>dz</w:t>
            </w:r>
            <w:proofErr w:type="spellEnd"/>
            <w:r w:rsidRPr="00C63B90">
              <w:rPr>
                <w:rFonts w:ascii="Times New Roman" w:hAnsi="Times New Roman" w:cs="Times New Roman"/>
                <w:color w:val="000000"/>
                <w:position w:val="0"/>
                <w:sz w:val="20"/>
                <w:szCs w:val="20"/>
                <w:lang w:val="en-MY" w:eastAsia="en-MY"/>
              </w:rPr>
              <w:t xml:space="preserve"> = 1m</w:t>
            </w:r>
          </w:p>
        </w:tc>
      </w:tr>
      <w:tr w:rsidR="00C63B90" w:rsidRPr="00C63B90" w14:paraId="1512F9F0" w14:textId="77777777" w:rsidTr="00C63B90">
        <w:trPr>
          <w:trHeight w:val="206"/>
          <w:jc w:val="center"/>
        </w:trPr>
        <w:tc>
          <w:tcPr>
            <w:tcW w:w="3119" w:type="dxa"/>
            <w:tcBorders>
              <w:top w:val="single" w:sz="4" w:space="0" w:color="auto"/>
              <w:bottom w:val="single" w:sz="4" w:space="0" w:color="auto"/>
            </w:tcBorders>
          </w:tcPr>
          <w:p w14:paraId="76D9F529" w14:textId="77777777" w:rsidR="00C63B90" w:rsidRPr="00C63B90" w:rsidRDefault="00C63B90" w:rsidP="00C63B90">
            <w:pPr>
              <w:suppressAutoHyphens w:val="0"/>
              <w:autoSpaceDE w:val="0"/>
              <w:autoSpaceDN w:val="0"/>
              <w:adjustRightInd w:val="0"/>
              <w:spacing w:after="0" w:line="240" w:lineRule="auto"/>
              <w:ind w:leftChars="0" w:left="0" w:right="-106"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Model rotation out of grid from north </w:t>
            </w:r>
          </w:p>
        </w:tc>
        <w:tc>
          <w:tcPr>
            <w:tcW w:w="2976" w:type="dxa"/>
            <w:tcBorders>
              <w:top w:val="single" w:sz="4" w:space="0" w:color="auto"/>
              <w:bottom w:val="single" w:sz="4" w:space="0" w:color="auto"/>
            </w:tcBorders>
          </w:tcPr>
          <w:p w14:paraId="229F219A" w14:textId="4ED0BBF4"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20°</w:t>
            </w:r>
          </w:p>
        </w:tc>
        <w:tc>
          <w:tcPr>
            <w:tcW w:w="3119" w:type="dxa"/>
            <w:tcBorders>
              <w:top w:val="single" w:sz="4" w:space="0" w:color="auto"/>
              <w:bottom w:val="single" w:sz="4" w:space="0" w:color="auto"/>
            </w:tcBorders>
          </w:tcPr>
          <w:p w14:paraId="4DD8E696" w14:textId="38C7665E"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20°</w:t>
            </w:r>
          </w:p>
        </w:tc>
      </w:tr>
      <w:tr w:rsidR="00C63B90" w:rsidRPr="00C63B90" w14:paraId="02D84A54" w14:textId="77777777" w:rsidTr="00C63B90">
        <w:trPr>
          <w:trHeight w:val="90"/>
          <w:jc w:val="center"/>
        </w:trPr>
        <w:tc>
          <w:tcPr>
            <w:tcW w:w="3119" w:type="dxa"/>
            <w:tcBorders>
              <w:top w:val="single" w:sz="4" w:space="0" w:color="auto"/>
              <w:bottom w:val="single" w:sz="4" w:space="0" w:color="auto"/>
            </w:tcBorders>
          </w:tcPr>
          <w:p w14:paraId="140B1FD1" w14:textId="77777777"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Height of 3D model TOP </w:t>
            </w:r>
          </w:p>
        </w:tc>
        <w:tc>
          <w:tcPr>
            <w:tcW w:w="2976" w:type="dxa"/>
            <w:tcBorders>
              <w:top w:val="single" w:sz="4" w:space="0" w:color="auto"/>
              <w:bottom w:val="single" w:sz="4" w:space="0" w:color="auto"/>
            </w:tcBorders>
          </w:tcPr>
          <w:p w14:paraId="09D04E2D" w14:textId="54AEFF1C"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46m</w:t>
            </w:r>
          </w:p>
        </w:tc>
        <w:tc>
          <w:tcPr>
            <w:tcW w:w="3119" w:type="dxa"/>
            <w:tcBorders>
              <w:top w:val="single" w:sz="4" w:space="0" w:color="auto"/>
              <w:bottom w:val="single" w:sz="4" w:space="0" w:color="auto"/>
            </w:tcBorders>
          </w:tcPr>
          <w:p w14:paraId="1753BF22" w14:textId="587DC2A4"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30m</w:t>
            </w:r>
          </w:p>
        </w:tc>
      </w:tr>
      <w:tr w:rsidR="00C63B90" w:rsidRPr="00C63B90" w14:paraId="16310E7F" w14:textId="77777777" w:rsidTr="00C63B90">
        <w:trPr>
          <w:trHeight w:val="205"/>
          <w:jc w:val="center"/>
        </w:trPr>
        <w:tc>
          <w:tcPr>
            <w:tcW w:w="3119" w:type="dxa"/>
            <w:tcBorders>
              <w:top w:val="single" w:sz="4" w:space="0" w:color="auto"/>
              <w:bottom w:val="single" w:sz="4" w:space="0" w:color="auto"/>
            </w:tcBorders>
          </w:tcPr>
          <w:p w14:paraId="3EA83D3A" w14:textId="77777777" w:rsidR="00C63B90" w:rsidRPr="00C63B90" w:rsidRDefault="00C63B90" w:rsidP="00C63B90">
            <w:pPr>
              <w:suppressAutoHyphens w:val="0"/>
              <w:autoSpaceDE w:val="0"/>
              <w:autoSpaceDN w:val="0"/>
              <w:adjustRightInd w:val="0"/>
              <w:spacing w:after="0" w:line="240" w:lineRule="auto"/>
              <w:ind w:leftChars="0" w:left="0" w:right="-106" w:firstLineChars="0" w:firstLine="0"/>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 xml:space="preserve">Difference model top to highest point </w:t>
            </w:r>
          </w:p>
        </w:tc>
        <w:tc>
          <w:tcPr>
            <w:tcW w:w="2976" w:type="dxa"/>
            <w:tcBorders>
              <w:top w:val="single" w:sz="4" w:space="0" w:color="auto"/>
              <w:bottom w:val="single" w:sz="4" w:space="0" w:color="auto"/>
            </w:tcBorders>
          </w:tcPr>
          <w:p w14:paraId="5741A334" w14:textId="6BA0F5E0"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30m</w:t>
            </w:r>
          </w:p>
        </w:tc>
        <w:tc>
          <w:tcPr>
            <w:tcW w:w="3119" w:type="dxa"/>
            <w:tcBorders>
              <w:top w:val="single" w:sz="4" w:space="0" w:color="auto"/>
              <w:bottom w:val="single" w:sz="4" w:space="0" w:color="auto"/>
            </w:tcBorders>
          </w:tcPr>
          <w:p w14:paraId="0C1ED72A" w14:textId="19058C96" w:rsidR="00C63B90" w:rsidRPr="00C63B90" w:rsidRDefault="00C63B90" w:rsidP="00C63B90">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lang w:val="en-MY" w:eastAsia="en-MY"/>
              </w:rPr>
            </w:pPr>
            <w:r w:rsidRPr="00C63B90">
              <w:rPr>
                <w:rFonts w:ascii="Times New Roman" w:hAnsi="Times New Roman" w:cs="Times New Roman"/>
                <w:color w:val="000000"/>
                <w:position w:val="0"/>
                <w:sz w:val="20"/>
                <w:szCs w:val="20"/>
                <w:lang w:val="en-MY" w:eastAsia="en-MY"/>
              </w:rPr>
              <w:t>30m</w:t>
            </w:r>
          </w:p>
        </w:tc>
      </w:tr>
    </w:tbl>
    <w:p w14:paraId="0417F364" w14:textId="77777777" w:rsidR="00397CCC" w:rsidRDefault="00397CC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21BEE19A" w14:textId="2E871436" w:rsidR="00C63B90" w:rsidRPr="00C63B90" w:rsidRDefault="00C63B90" w:rsidP="00C63B90">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3"/>
          <w:szCs w:val="23"/>
          <w:lang w:val="en-MY" w:eastAsia="en-MY"/>
        </w:rPr>
      </w:pPr>
      <w:r w:rsidRPr="00C63B90">
        <w:rPr>
          <w:rFonts w:ascii="Times New Roman" w:hAnsi="Times New Roman" w:cs="Times New Roman"/>
          <w:i/>
          <w:iCs/>
          <w:color w:val="000000"/>
          <w:position w:val="0"/>
          <w:sz w:val="23"/>
          <w:szCs w:val="23"/>
          <w:lang w:val="en-MY" w:eastAsia="en-MY"/>
        </w:rPr>
        <w:t xml:space="preserve">Simulation Setting </w:t>
      </w:r>
    </w:p>
    <w:p w14:paraId="372B0B07" w14:textId="77777777" w:rsidR="00C63B90" w:rsidRDefault="00C63B90" w:rsidP="00C63B90">
      <w:pPr>
        <w:pBdr>
          <w:top w:val="nil"/>
          <w:left w:val="nil"/>
          <w:bottom w:val="nil"/>
          <w:right w:val="nil"/>
          <w:between w:val="nil"/>
        </w:pBdr>
        <w:spacing w:after="0" w:line="240" w:lineRule="auto"/>
        <w:ind w:left="0" w:hanging="2"/>
        <w:jc w:val="both"/>
        <w:rPr>
          <w:rFonts w:ascii="Times New Roman" w:hAnsi="Times New Roman" w:cs="Times New Roman"/>
          <w:color w:val="000000"/>
          <w:position w:val="0"/>
          <w:sz w:val="23"/>
          <w:szCs w:val="23"/>
          <w:lang w:val="en-MY" w:eastAsia="en-MY"/>
        </w:rPr>
      </w:pPr>
    </w:p>
    <w:p w14:paraId="402468A2" w14:textId="686FA28D" w:rsidR="00397CCC" w:rsidRDefault="00C63B90" w:rsidP="00C63B90">
      <w:pPr>
        <w:pBdr>
          <w:top w:val="nil"/>
          <w:left w:val="nil"/>
          <w:bottom w:val="nil"/>
          <w:right w:val="nil"/>
          <w:between w:val="nil"/>
        </w:pBdr>
        <w:spacing w:after="0" w:line="240" w:lineRule="auto"/>
        <w:ind w:left="0" w:hanging="2"/>
        <w:jc w:val="both"/>
        <w:rPr>
          <w:rFonts w:ascii="Times New Roman" w:hAnsi="Times New Roman" w:cs="Times New Roman"/>
          <w:color w:val="000000"/>
          <w:position w:val="0"/>
          <w:sz w:val="23"/>
          <w:szCs w:val="23"/>
          <w:lang w:val="en-MY" w:eastAsia="en-MY"/>
        </w:rPr>
      </w:pPr>
      <w:r w:rsidRPr="00C63B90">
        <w:rPr>
          <w:rFonts w:ascii="Times New Roman" w:hAnsi="Times New Roman" w:cs="Times New Roman"/>
          <w:color w:val="000000"/>
          <w:position w:val="0"/>
          <w:sz w:val="23"/>
          <w:szCs w:val="23"/>
          <w:lang w:val="en-MY" w:eastAsia="en-MY"/>
        </w:rPr>
        <w:t>Using the ENVI-Guide, the simulation was conducted for 24 hours, starting at 7:00</w:t>
      </w:r>
      <w:r>
        <w:rPr>
          <w:rFonts w:ascii="Times New Roman" w:hAnsi="Times New Roman" w:cs="Times New Roman"/>
          <w:color w:val="000000"/>
          <w:position w:val="0"/>
          <w:sz w:val="23"/>
          <w:szCs w:val="23"/>
          <w:lang w:val="en-MY" w:eastAsia="en-MY"/>
        </w:rPr>
        <w:t xml:space="preserve"> </w:t>
      </w:r>
      <w:r w:rsidRPr="00C63B90">
        <w:rPr>
          <w:rFonts w:ascii="Times New Roman" w:hAnsi="Times New Roman" w:cs="Times New Roman"/>
          <w:color w:val="000000"/>
          <w:position w:val="0"/>
          <w:sz w:val="23"/>
          <w:szCs w:val="23"/>
          <w:lang w:val="en-MY" w:eastAsia="en-MY"/>
        </w:rPr>
        <w:t>am and concluding and 3:00</w:t>
      </w:r>
      <w:r>
        <w:rPr>
          <w:rFonts w:ascii="Times New Roman" w:hAnsi="Times New Roman" w:cs="Times New Roman"/>
          <w:color w:val="000000"/>
          <w:position w:val="0"/>
          <w:sz w:val="23"/>
          <w:szCs w:val="23"/>
          <w:lang w:val="en-MY" w:eastAsia="en-MY"/>
        </w:rPr>
        <w:t xml:space="preserve"> </w:t>
      </w:r>
      <w:r w:rsidRPr="00C63B90">
        <w:rPr>
          <w:rFonts w:ascii="Times New Roman" w:hAnsi="Times New Roman" w:cs="Times New Roman"/>
          <w:color w:val="000000"/>
          <w:position w:val="0"/>
          <w:sz w:val="23"/>
          <w:szCs w:val="23"/>
          <w:lang w:val="en-MY" w:eastAsia="en-MY"/>
        </w:rPr>
        <w:t xml:space="preserve">am on Monday 21st November 2023. This period aligned with the times when people are too busy to go to work in the morning and are most likely to engage in outdoor activities. The meteorological data used to include the temperature, wind, and humidity was obtained from the Malaysia Meteorological Department Centre in </w:t>
      </w:r>
      <w:proofErr w:type="spellStart"/>
      <w:r w:rsidRPr="00C63B90">
        <w:rPr>
          <w:rFonts w:ascii="Times New Roman" w:hAnsi="Times New Roman" w:cs="Times New Roman"/>
          <w:color w:val="000000"/>
          <w:position w:val="0"/>
          <w:sz w:val="23"/>
          <w:szCs w:val="23"/>
          <w:lang w:val="en-MY" w:eastAsia="en-MY"/>
        </w:rPr>
        <w:t>Petaling</w:t>
      </w:r>
      <w:proofErr w:type="spellEnd"/>
      <w:r w:rsidRPr="00C63B90">
        <w:rPr>
          <w:rFonts w:ascii="Times New Roman" w:hAnsi="Times New Roman" w:cs="Times New Roman"/>
          <w:color w:val="000000"/>
          <w:position w:val="0"/>
          <w:sz w:val="23"/>
          <w:szCs w:val="23"/>
          <w:lang w:val="en-MY" w:eastAsia="en-MY"/>
        </w:rPr>
        <w:t xml:space="preserve"> Jaya.</w:t>
      </w:r>
    </w:p>
    <w:p w14:paraId="1FFBEE45" w14:textId="77777777" w:rsidR="009B50BB" w:rsidRDefault="009B50BB" w:rsidP="005E74E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0594ED5F" w14:textId="5C9374FD" w:rsidR="00C63B90" w:rsidRDefault="005E74E0" w:rsidP="005E74E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5E74E0">
        <w:rPr>
          <w:rFonts w:ascii="Times New Roman" w:eastAsia="Times New Roman" w:hAnsi="Times New Roman" w:cs="Times New Roman"/>
          <w:b/>
          <w:color w:val="000000"/>
          <w:sz w:val="20"/>
          <w:szCs w:val="20"/>
        </w:rPr>
        <w:t xml:space="preserve">Table 3. </w:t>
      </w:r>
      <w:r w:rsidRPr="005E74E0">
        <w:rPr>
          <w:rFonts w:ascii="Times New Roman" w:eastAsia="Times New Roman" w:hAnsi="Times New Roman" w:cs="Times New Roman"/>
          <w:color w:val="000000"/>
          <w:sz w:val="20"/>
          <w:szCs w:val="20"/>
        </w:rPr>
        <w:t>Settings of the ENVI-met simulation</w:t>
      </w:r>
    </w:p>
    <w:p w14:paraId="0444C057" w14:textId="77777777" w:rsidR="009B50BB" w:rsidRDefault="009B50BB" w:rsidP="005E74E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969"/>
      </w:tblGrid>
      <w:tr w:rsidR="005E74E0" w14:paraId="47A871B4" w14:textId="77777777" w:rsidTr="009B50BB">
        <w:trPr>
          <w:jc w:val="center"/>
        </w:trPr>
        <w:tc>
          <w:tcPr>
            <w:tcW w:w="3114" w:type="dxa"/>
            <w:tcBorders>
              <w:top w:val="single" w:sz="4" w:space="0" w:color="auto"/>
              <w:bottom w:val="single" w:sz="4" w:space="0" w:color="auto"/>
            </w:tcBorders>
            <w:shd w:val="clear" w:color="auto" w:fill="DBE5F1" w:themeFill="accent1" w:themeFillTint="33"/>
          </w:tcPr>
          <w:p w14:paraId="39BF1196" w14:textId="76FD7CCA" w:rsidR="005E74E0" w:rsidRDefault="009B50BB" w:rsidP="009B50BB">
            <w:pPr>
              <w:ind w:leftChars="0" w:left="0" w:firstLineChars="0" w:firstLine="0"/>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Simulation Setting</w:t>
            </w:r>
          </w:p>
        </w:tc>
        <w:tc>
          <w:tcPr>
            <w:tcW w:w="3969" w:type="dxa"/>
            <w:tcBorders>
              <w:top w:val="single" w:sz="4" w:space="0" w:color="auto"/>
              <w:bottom w:val="single" w:sz="4" w:space="0" w:color="auto"/>
            </w:tcBorders>
            <w:shd w:val="clear" w:color="auto" w:fill="DBE5F1" w:themeFill="accent1" w:themeFillTint="33"/>
          </w:tcPr>
          <w:p w14:paraId="72126B3A" w14:textId="77777777" w:rsidR="005E74E0" w:rsidRDefault="005E74E0" w:rsidP="005E74E0">
            <w:pPr>
              <w:ind w:leftChars="0" w:left="0" w:firstLineChars="0" w:firstLine="0"/>
              <w:jc w:val="center"/>
              <w:rPr>
                <w:rFonts w:ascii="Times New Roman" w:eastAsia="Times New Roman" w:hAnsi="Times New Roman" w:cs="Times New Roman"/>
                <w:color w:val="000000"/>
                <w:sz w:val="20"/>
                <w:szCs w:val="20"/>
              </w:rPr>
            </w:pPr>
          </w:p>
        </w:tc>
      </w:tr>
      <w:tr w:rsidR="005E74E0" w14:paraId="4B875421" w14:textId="77777777" w:rsidTr="009B50BB">
        <w:trPr>
          <w:jc w:val="center"/>
        </w:trPr>
        <w:tc>
          <w:tcPr>
            <w:tcW w:w="3114" w:type="dxa"/>
            <w:tcBorders>
              <w:top w:val="single" w:sz="4" w:space="0" w:color="auto"/>
              <w:bottom w:val="single" w:sz="4" w:space="0" w:color="auto"/>
            </w:tcBorders>
          </w:tcPr>
          <w:p w14:paraId="241ED3F2" w14:textId="584D46C8" w:rsidR="005E74E0" w:rsidRDefault="009B50BB" w:rsidP="009B50BB">
            <w:pPr>
              <w:ind w:leftChars="0" w:left="0" w:firstLineChars="0" w:firstLine="0"/>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Start Date</w:t>
            </w:r>
          </w:p>
        </w:tc>
        <w:tc>
          <w:tcPr>
            <w:tcW w:w="3969" w:type="dxa"/>
            <w:tcBorders>
              <w:top w:val="single" w:sz="4" w:space="0" w:color="auto"/>
              <w:bottom w:val="single" w:sz="4" w:space="0" w:color="auto"/>
            </w:tcBorders>
          </w:tcPr>
          <w:p w14:paraId="4DB59E50" w14:textId="71FB515E" w:rsidR="005E74E0" w:rsidRDefault="009B50BB" w:rsidP="005E74E0">
            <w:pPr>
              <w:ind w:leftChars="0" w:left="0" w:firstLineChars="0" w:firstLine="0"/>
              <w:jc w:val="center"/>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21 November 2023</w:t>
            </w:r>
          </w:p>
        </w:tc>
      </w:tr>
      <w:tr w:rsidR="005E74E0" w14:paraId="7C3402F7" w14:textId="77777777" w:rsidTr="009B50BB">
        <w:trPr>
          <w:jc w:val="center"/>
        </w:trPr>
        <w:tc>
          <w:tcPr>
            <w:tcW w:w="3114" w:type="dxa"/>
            <w:tcBorders>
              <w:top w:val="single" w:sz="4" w:space="0" w:color="auto"/>
              <w:bottom w:val="single" w:sz="4" w:space="0" w:color="auto"/>
            </w:tcBorders>
          </w:tcPr>
          <w:p w14:paraId="21B35380" w14:textId="7BE5AB10" w:rsidR="005E74E0" w:rsidRDefault="009B50BB" w:rsidP="009B50BB">
            <w:pPr>
              <w:ind w:leftChars="0" w:left="0" w:firstLineChars="0" w:firstLine="0"/>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Start Time</w:t>
            </w:r>
          </w:p>
        </w:tc>
        <w:tc>
          <w:tcPr>
            <w:tcW w:w="3969" w:type="dxa"/>
            <w:tcBorders>
              <w:top w:val="single" w:sz="4" w:space="0" w:color="auto"/>
              <w:bottom w:val="single" w:sz="4" w:space="0" w:color="auto"/>
            </w:tcBorders>
          </w:tcPr>
          <w:p w14:paraId="77972359" w14:textId="4DCD4605" w:rsidR="005E74E0" w:rsidRDefault="009B50BB" w:rsidP="005E74E0">
            <w:pPr>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r w:rsidR="005B570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00 am</w:t>
            </w:r>
          </w:p>
        </w:tc>
      </w:tr>
      <w:tr w:rsidR="009B50BB" w14:paraId="0D370E6B" w14:textId="77777777" w:rsidTr="009B50BB">
        <w:trPr>
          <w:jc w:val="center"/>
        </w:trPr>
        <w:tc>
          <w:tcPr>
            <w:tcW w:w="3114" w:type="dxa"/>
            <w:tcBorders>
              <w:top w:val="single" w:sz="4" w:space="0" w:color="auto"/>
              <w:bottom w:val="single" w:sz="4" w:space="0" w:color="auto"/>
            </w:tcBorders>
          </w:tcPr>
          <w:p w14:paraId="7262C4D3" w14:textId="19FC2876" w:rsidR="009B50BB" w:rsidRDefault="009B50BB" w:rsidP="009B50BB">
            <w:pPr>
              <w:ind w:leftChars="0" w:left="0" w:firstLineChars="0" w:firstLine="0"/>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 xml:space="preserve">Total simulation </w:t>
            </w:r>
            <w:r w:rsidRPr="009B50BB">
              <w:rPr>
                <w:rFonts w:ascii="Times New Roman" w:eastAsia="Times New Roman" w:hAnsi="Times New Roman" w:cs="Times New Roman"/>
                <w:color w:val="000000"/>
                <w:sz w:val="20"/>
                <w:szCs w:val="20"/>
              </w:rPr>
              <w:tab/>
            </w:r>
          </w:p>
        </w:tc>
        <w:tc>
          <w:tcPr>
            <w:tcW w:w="3969" w:type="dxa"/>
            <w:tcBorders>
              <w:top w:val="single" w:sz="4" w:space="0" w:color="auto"/>
              <w:bottom w:val="single" w:sz="4" w:space="0" w:color="auto"/>
            </w:tcBorders>
          </w:tcPr>
          <w:p w14:paraId="5225BFAC" w14:textId="477A8F76" w:rsidR="009B50BB" w:rsidRDefault="009B50BB" w:rsidP="009B50BB">
            <w:pPr>
              <w:ind w:leftChars="0" w:left="0" w:firstLineChars="0" w:firstLine="0"/>
              <w:jc w:val="center"/>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24h</w:t>
            </w:r>
          </w:p>
        </w:tc>
      </w:tr>
      <w:tr w:rsidR="009B50BB" w14:paraId="1C60823C" w14:textId="77777777" w:rsidTr="009B50BB">
        <w:trPr>
          <w:jc w:val="center"/>
        </w:trPr>
        <w:tc>
          <w:tcPr>
            <w:tcW w:w="3114" w:type="dxa"/>
            <w:tcBorders>
              <w:top w:val="single" w:sz="4" w:space="0" w:color="auto"/>
              <w:bottom w:val="single" w:sz="4" w:space="0" w:color="auto"/>
            </w:tcBorders>
          </w:tcPr>
          <w:p w14:paraId="1430C5B0" w14:textId="4710A129" w:rsidR="009B50BB" w:rsidRDefault="009B50BB" w:rsidP="009B50BB">
            <w:pPr>
              <w:ind w:leftChars="0" w:left="0" w:firstLineChars="0" w:firstLine="0"/>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Air temperature</w:t>
            </w:r>
          </w:p>
        </w:tc>
        <w:tc>
          <w:tcPr>
            <w:tcW w:w="3969" w:type="dxa"/>
            <w:tcBorders>
              <w:top w:val="single" w:sz="4" w:space="0" w:color="auto"/>
              <w:bottom w:val="single" w:sz="4" w:space="0" w:color="auto"/>
            </w:tcBorders>
          </w:tcPr>
          <w:p w14:paraId="2E1CA7DD" w14:textId="43DE75C9" w:rsidR="009B50BB" w:rsidRDefault="009B50BB" w:rsidP="009B50BB">
            <w:pPr>
              <w:ind w:leftChars="0" w:left="0" w:firstLineChars="0" w:firstLine="0"/>
              <w:jc w:val="center"/>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24h cycle</w:t>
            </w:r>
          </w:p>
        </w:tc>
      </w:tr>
      <w:tr w:rsidR="009B50BB" w14:paraId="2F03E236" w14:textId="77777777" w:rsidTr="009B50BB">
        <w:trPr>
          <w:jc w:val="center"/>
        </w:trPr>
        <w:tc>
          <w:tcPr>
            <w:tcW w:w="3114" w:type="dxa"/>
            <w:tcBorders>
              <w:top w:val="single" w:sz="4" w:space="0" w:color="auto"/>
              <w:bottom w:val="single" w:sz="4" w:space="0" w:color="auto"/>
            </w:tcBorders>
          </w:tcPr>
          <w:p w14:paraId="3D70ED12" w14:textId="75BFF40F" w:rsidR="009B50BB" w:rsidRDefault="009B50BB" w:rsidP="009B50BB">
            <w:pPr>
              <w:ind w:leftChars="0" w:left="0" w:firstLineChars="0" w:firstLine="0"/>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Relative Humidity</w:t>
            </w:r>
          </w:p>
        </w:tc>
        <w:tc>
          <w:tcPr>
            <w:tcW w:w="3969" w:type="dxa"/>
            <w:tcBorders>
              <w:top w:val="single" w:sz="4" w:space="0" w:color="auto"/>
              <w:bottom w:val="single" w:sz="4" w:space="0" w:color="auto"/>
            </w:tcBorders>
          </w:tcPr>
          <w:p w14:paraId="3043AB00" w14:textId="5A142FC8" w:rsidR="009B50BB" w:rsidRDefault="009B50BB" w:rsidP="009B50BB">
            <w:pPr>
              <w:ind w:leftChars="0" w:left="0" w:firstLineChars="0" w:firstLine="0"/>
              <w:jc w:val="center"/>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24h cycle</w:t>
            </w:r>
          </w:p>
        </w:tc>
      </w:tr>
      <w:tr w:rsidR="009B50BB" w14:paraId="24D77291" w14:textId="77777777" w:rsidTr="009B50BB">
        <w:trPr>
          <w:jc w:val="center"/>
        </w:trPr>
        <w:tc>
          <w:tcPr>
            <w:tcW w:w="3114" w:type="dxa"/>
            <w:tcBorders>
              <w:top w:val="single" w:sz="4" w:space="0" w:color="auto"/>
              <w:bottom w:val="single" w:sz="4" w:space="0" w:color="auto"/>
            </w:tcBorders>
          </w:tcPr>
          <w:p w14:paraId="430A08D5" w14:textId="05751042" w:rsidR="009B50BB" w:rsidRDefault="009B50BB" w:rsidP="009B50BB">
            <w:pPr>
              <w:ind w:leftChars="0" w:left="0" w:firstLineChars="0" w:firstLine="0"/>
              <w:rPr>
                <w:rFonts w:ascii="Times New Roman" w:eastAsia="Times New Roman" w:hAnsi="Times New Roman" w:cs="Times New Roman"/>
                <w:color w:val="000000"/>
                <w:sz w:val="20"/>
                <w:szCs w:val="20"/>
              </w:rPr>
            </w:pPr>
            <w:r w:rsidRPr="009B50BB">
              <w:rPr>
                <w:rFonts w:ascii="Times New Roman" w:eastAsia="Times New Roman" w:hAnsi="Times New Roman" w:cs="Times New Roman"/>
                <w:color w:val="000000"/>
                <w:sz w:val="20"/>
                <w:szCs w:val="20"/>
              </w:rPr>
              <w:t>Wind Speed</w:t>
            </w:r>
          </w:p>
        </w:tc>
        <w:tc>
          <w:tcPr>
            <w:tcW w:w="3969" w:type="dxa"/>
            <w:tcBorders>
              <w:top w:val="single" w:sz="4" w:space="0" w:color="auto"/>
              <w:bottom w:val="single" w:sz="4" w:space="0" w:color="auto"/>
            </w:tcBorders>
          </w:tcPr>
          <w:p w14:paraId="7301BDB3" w14:textId="6989A89C" w:rsidR="009B50BB" w:rsidRDefault="009B50BB" w:rsidP="009B50BB">
            <w:pPr>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w:t>
            </w:r>
          </w:p>
        </w:tc>
      </w:tr>
    </w:tbl>
    <w:p w14:paraId="62AFE557" w14:textId="10FE1D4A" w:rsidR="005E74E0" w:rsidRDefault="005E74E0" w:rsidP="005E74E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p w14:paraId="507A1E66" w14:textId="2B85AB5D" w:rsidR="005E74E0" w:rsidRDefault="005E74E0" w:rsidP="005E74E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5E74E0">
        <w:rPr>
          <w:rFonts w:ascii="Times New Roman" w:eastAsia="Times New Roman" w:hAnsi="Times New Roman" w:cs="Times New Roman"/>
          <w:b/>
          <w:noProof/>
          <w:color w:val="000000"/>
          <w:sz w:val="20"/>
          <w:szCs w:val="20"/>
        </w:rPr>
        <w:lastRenderedPageBreak/>
        <w:drawing>
          <wp:inline distT="0" distB="0" distL="0" distR="0" wp14:anchorId="773D26D8" wp14:editId="739C9B00">
            <wp:extent cx="5619750" cy="255029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t="4490" b="894"/>
                    <a:stretch/>
                  </pic:blipFill>
                  <pic:spPr bwMode="auto">
                    <a:xfrm>
                      <a:off x="0" y="0"/>
                      <a:ext cx="5622424" cy="2551511"/>
                    </a:xfrm>
                    <a:prstGeom prst="rect">
                      <a:avLst/>
                    </a:prstGeom>
                    <a:noFill/>
                    <a:ln>
                      <a:noFill/>
                    </a:ln>
                    <a:extLst>
                      <a:ext uri="{53640926-AAD7-44D8-BBD7-CCE9431645EC}">
                        <a14:shadowObscured xmlns:a14="http://schemas.microsoft.com/office/drawing/2010/main"/>
                      </a:ext>
                    </a:extLst>
                  </pic:spPr>
                </pic:pic>
              </a:graphicData>
            </a:graphic>
          </wp:inline>
        </w:drawing>
      </w:r>
    </w:p>
    <w:p w14:paraId="5C4FC14B" w14:textId="7AB73595" w:rsidR="005E74E0" w:rsidRDefault="005E74E0" w:rsidP="00C63B90">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0"/>
          <w:szCs w:val="20"/>
        </w:rPr>
      </w:pPr>
    </w:p>
    <w:p w14:paraId="618F7F13" w14:textId="0B48EE49" w:rsidR="005E74E0" w:rsidRPr="009B50BB" w:rsidRDefault="009B50BB" w:rsidP="009B50BB">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9B50BB">
        <w:rPr>
          <w:rFonts w:ascii="Times New Roman" w:hAnsi="Times New Roman" w:cs="Times New Roman"/>
          <w:b/>
          <w:bCs/>
          <w:sz w:val="20"/>
          <w:szCs w:val="20"/>
        </w:rPr>
        <w:t xml:space="preserve">Figure 4. </w:t>
      </w:r>
      <w:r w:rsidRPr="009B50BB">
        <w:rPr>
          <w:rFonts w:ascii="Times New Roman" w:hAnsi="Times New Roman" w:cs="Times New Roman"/>
          <w:sz w:val="20"/>
          <w:szCs w:val="20"/>
        </w:rPr>
        <w:t>Microclimate data from MMD and ENVI-met for 24 hours during wet seasons around both cities in Kuala Lumpur</w:t>
      </w:r>
    </w:p>
    <w:p w14:paraId="149073D4" w14:textId="04B855D3" w:rsidR="005E74E0" w:rsidRDefault="005E74E0" w:rsidP="00C63B90">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0"/>
          <w:szCs w:val="20"/>
        </w:rPr>
      </w:pPr>
    </w:p>
    <w:p w14:paraId="49D68E47" w14:textId="53C4656E" w:rsidR="009B50BB" w:rsidRDefault="009B50BB" w:rsidP="009B50BB">
      <w:pPr>
        <w:pStyle w:val="Default"/>
        <w:ind w:hanging="2"/>
        <w:rPr>
          <w:sz w:val="23"/>
          <w:szCs w:val="23"/>
        </w:rPr>
      </w:pPr>
      <w:r>
        <w:rPr>
          <w:i/>
          <w:iCs/>
          <w:sz w:val="23"/>
          <w:szCs w:val="23"/>
        </w:rPr>
        <w:t xml:space="preserve">Simulating Scenarios </w:t>
      </w:r>
    </w:p>
    <w:p w14:paraId="71AB104F" w14:textId="77777777" w:rsidR="009B50BB" w:rsidRDefault="009B50BB" w:rsidP="009B50BB">
      <w:pPr>
        <w:pBdr>
          <w:top w:val="nil"/>
          <w:left w:val="nil"/>
          <w:bottom w:val="nil"/>
          <w:right w:val="nil"/>
          <w:between w:val="nil"/>
        </w:pBdr>
        <w:spacing w:after="0" w:line="240" w:lineRule="auto"/>
        <w:ind w:left="0" w:hanging="2"/>
        <w:jc w:val="both"/>
        <w:rPr>
          <w:sz w:val="23"/>
          <w:szCs w:val="23"/>
        </w:rPr>
      </w:pPr>
    </w:p>
    <w:p w14:paraId="2EC12FE8" w14:textId="30741DE1" w:rsidR="005E74E0" w:rsidRPr="009B50BB" w:rsidRDefault="009B50BB" w:rsidP="009B50BB">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9B50BB">
        <w:rPr>
          <w:rFonts w:ascii="Times New Roman" w:hAnsi="Times New Roman" w:cs="Times New Roman"/>
          <w:sz w:val="24"/>
          <w:szCs w:val="24"/>
        </w:rPr>
        <w:t>Two scenarios simulated using ENVI-Met software are shown in Figure 5. The simulation and comparison of sites A and B, enable the evaluation of the impact of vegetation and softscape on urban microclimate and outdoor thermal comfort.</w:t>
      </w:r>
    </w:p>
    <w:p w14:paraId="0B6D1121" w14:textId="7236C546" w:rsidR="009B50BB" w:rsidRDefault="009B50BB" w:rsidP="00C63B90">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0"/>
          <w:szCs w:val="20"/>
        </w:rPr>
      </w:pPr>
    </w:p>
    <w:p w14:paraId="3A3B07AA" w14:textId="15D20554" w:rsidR="009B50BB" w:rsidRDefault="009B50BB" w:rsidP="0000304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9B50BB">
        <w:rPr>
          <w:rFonts w:ascii="Times New Roman" w:eastAsia="Times New Roman" w:hAnsi="Times New Roman" w:cs="Times New Roman"/>
          <w:b/>
          <w:noProof/>
          <w:color w:val="000000"/>
          <w:sz w:val="20"/>
          <w:szCs w:val="20"/>
        </w:rPr>
        <w:drawing>
          <wp:inline distT="0" distB="0" distL="0" distR="0" wp14:anchorId="17CDF180" wp14:editId="7AC1E22D">
            <wp:extent cx="2726777" cy="26849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1541"/>
                    <a:stretch/>
                  </pic:blipFill>
                  <pic:spPr bwMode="auto">
                    <a:xfrm>
                      <a:off x="0" y="0"/>
                      <a:ext cx="2741851" cy="2699773"/>
                    </a:xfrm>
                    <a:prstGeom prst="rect">
                      <a:avLst/>
                    </a:prstGeom>
                    <a:noFill/>
                    <a:ln>
                      <a:noFill/>
                    </a:ln>
                    <a:extLst>
                      <a:ext uri="{53640926-AAD7-44D8-BBD7-CCE9431645EC}">
                        <a14:shadowObscured xmlns:a14="http://schemas.microsoft.com/office/drawing/2010/main"/>
                      </a:ext>
                    </a:extLst>
                  </pic:spPr>
                </pic:pic>
              </a:graphicData>
            </a:graphic>
          </wp:inline>
        </w:drawing>
      </w:r>
      <w:r w:rsidRPr="009B50BB">
        <w:rPr>
          <w:rFonts w:ascii="Times New Roman" w:eastAsia="Times New Roman" w:hAnsi="Times New Roman" w:cs="Times New Roman"/>
          <w:b/>
          <w:noProof/>
          <w:color w:val="000000"/>
          <w:sz w:val="20"/>
          <w:szCs w:val="20"/>
        </w:rPr>
        <w:drawing>
          <wp:inline distT="0" distB="0" distL="0" distR="0" wp14:anchorId="231C9D9F" wp14:editId="6CB6424F">
            <wp:extent cx="2741314" cy="268478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r="1662"/>
                    <a:stretch/>
                  </pic:blipFill>
                  <pic:spPr bwMode="auto">
                    <a:xfrm>
                      <a:off x="0" y="0"/>
                      <a:ext cx="2746887" cy="2690238"/>
                    </a:xfrm>
                    <a:prstGeom prst="rect">
                      <a:avLst/>
                    </a:prstGeom>
                    <a:noFill/>
                    <a:ln>
                      <a:noFill/>
                    </a:ln>
                    <a:extLst>
                      <a:ext uri="{53640926-AAD7-44D8-BBD7-CCE9431645EC}">
                        <a14:shadowObscured xmlns:a14="http://schemas.microsoft.com/office/drawing/2010/main"/>
                      </a:ext>
                    </a:extLst>
                  </pic:spPr>
                </pic:pic>
              </a:graphicData>
            </a:graphic>
          </wp:inline>
        </w:drawing>
      </w:r>
    </w:p>
    <w:p w14:paraId="2D4FEBFB" w14:textId="6E1CC5B0" w:rsidR="009B50BB" w:rsidRDefault="009B50BB" w:rsidP="00C63B90">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0"/>
          <w:szCs w:val="20"/>
        </w:rPr>
      </w:pPr>
    </w:p>
    <w:p w14:paraId="60D8D20B" w14:textId="7EF1C224" w:rsidR="009B50BB" w:rsidRPr="009B50BB" w:rsidRDefault="009B50BB" w:rsidP="009B50BB">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sidRPr="009B50BB">
        <w:rPr>
          <w:rFonts w:ascii="Times New Roman" w:hAnsi="Times New Roman" w:cs="Times New Roman"/>
          <w:b/>
          <w:bCs/>
          <w:sz w:val="20"/>
          <w:szCs w:val="20"/>
        </w:rPr>
        <w:t xml:space="preserve">Figure 5. </w:t>
      </w:r>
      <w:r w:rsidRPr="009B50BB">
        <w:rPr>
          <w:rFonts w:ascii="Times New Roman" w:hAnsi="Times New Roman" w:cs="Times New Roman"/>
          <w:sz w:val="20"/>
          <w:szCs w:val="20"/>
        </w:rPr>
        <w:t>Site simulation using ENVI-met</w:t>
      </w:r>
      <w:r w:rsidR="008002EE">
        <w:rPr>
          <w:rFonts w:ascii="Times New Roman" w:hAnsi="Times New Roman" w:cs="Times New Roman"/>
          <w:sz w:val="20"/>
          <w:szCs w:val="20"/>
        </w:rPr>
        <w:t xml:space="preserve"> for</w:t>
      </w:r>
      <w:r>
        <w:rPr>
          <w:rFonts w:ascii="Times New Roman" w:hAnsi="Times New Roman" w:cs="Times New Roman"/>
          <w:sz w:val="20"/>
          <w:szCs w:val="20"/>
        </w:rPr>
        <w:t xml:space="preserve"> </w:t>
      </w:r>
      <w:r w:rsidRPr="009B50BB">
        <w:rPr>
          <w:rFonts w:ascii="Times New Roman" w:hAnsi="Times New Roman" w:cs="Times New Roman"/>
          <w:sz w:val="20"/>
          <w:szCs w:val="20"/>
        </w:rPr>
        <w:t>Site A</w:t>
      </w:r>
      <w:r w:rsidR="00B238E3">
        <w:rPr>
          <w:rFonts w:ascii="Times New Roman" w:hAnsi="Times New Roman" w:cs="Times New Roman"/>
          <w:sz w:val="20"/>
          <w:szCs w:val="20"/>
        </w:rPr>
        <w:t>-</w:t>
      </w:r>
      <w:r w:rsidRPr="009B50BB">
        <w:rPr>
          <w:rFonts w:ascii="Times New Roman" w:hAnsi="Times New Roman" w:cs="Times New Roman"/>
          <w:sz w:val="20"/>
          <w:szCs w:val="20"/>
        </w:rPr>
        <w:t xml:space="preserve"> </w:t>
      </w:r>
      <w:proofErr w:type="spellStart"/>
      <w:r w:rsidRPr="009B50BB">
        <w:rPr>
          <w:rFonts w:ascii="Times New Roman" w:hAnsi="Times New Roman" w:cs="Times New Roman"/>
          <w:sz w:val="20"/>
          <w:szCs w:val="20"/>
        </w:rPr>
        <w:t>Pudu</w:t>
      </w:r>
      <w:proofErr w:type="spellEnd"/>
      <w:r>
        <w:rPr>
          <w:rFonts w:ascii="Times New Roman" w:hAnsi="Times New Roman" w:cs="Times New Roman"/>
          <w:sz w:val="20"/>
          <w:szCs w:val="20"/>
        </w:rPr>
        <w:t xml:space="preserve"> (left)</w:t>
      </w:r>
      <w:r w:rsidR="00003040">
        <w:rPr>
          <w:rFonts w:ascii="Times New Roman" w:hAnsi="Times New Roman" w:cs="Times New Roman"/>
          <w:sz w:val="20"/>
          <w:szCs w:val="20"/>
        </w:rPr>
        <w:t>,</w:t>
      </w:r>
      <w:r>
        <w:rPr>
          <w:rFonts w:ascii="Times New Roman" w:hAnsi="Times New Roman" w:cs="Times New Roman"/>
          <w:sz w:val="20"/>
          <w:szCs w:val="20"/>
        </w:rPr>
        <w:t xml:space="preserve"> and </w:t>
      </w:r>
      <w:r w:rsidRPr="009B50BB">
        <w:rPr>
          <w:rFonts w:ascii="Times New Roman" w:hAnsi="Times New Roman" w:cs="Times New Roman"/>
          <w:sz w:val="20"/>
          <w:szCs w:val="20"/>
        </w:rPr>
        <w:t>Site B</w:t>
      </w:r>
      <w:r w:rsidR="00B238E3">
        <w:rPr>
          <w:rFonts w:ascii="Times New Roman" w:hAnsi="Times New Roman" w:cs="Times New Roman"/>
          <w:sz w:val="20"/>
          <w:szCs w:val="20"/>
        </w:rPr>
        <w:t>-</w:t>
      </w:r>
      <w:r w:rsidRPr="009B50BB">
        <w:rPr>
          <w:rFonts w:ascii="Times New Roman" w:hAnsi="Times New Roman" w:cs="Times New Roman"/>
          <w:sz w:val="20"/>
          <w:szCs w:val="20"/>
        </w:rPr>
        <w:t xml:space="preserve"> Wangsa </w:t>
      </w:r>
      <w:proofErr w:type="spellStart"/>
      <w:r w:rsidRPr="009B50BB">
        <w:rPr>
          <w:rFonts w:ascii="Times New Roman" w:hAnsi="Times New Roman" w:cs="Times New Roman"/>
          <w:sz w:val="20"/>
          <w:szCs w:val="20"/>
        </w:rPr>
        <w:t>Maju</w:t>
      </w:r>
      <w:proofErr w:type="spellEnd"/>
      <w:r>
        <w:rPr>
          <w:rFonts w:ascii="Times New Roman" w:hAnsi="Times New Roman" w:cs="Times New Roman"/>
          <w:sz w:val="20"/>
          <w:szCs w:val="20"/>
        </w:rPr>
        <w:t xml:space="preserve"> (right)</w:t>
      </w:r>
    </w:p>
    <w:p w14:paraId="31C42BB3" w14:textId="77777777" w:rsidR="005B570B" w:rsidRDefault="005B570B" w:rsidP="008002EE">
      <w:pPr>
        <w:pStyle w:val="Default"/>
        <w:ind w:hanging="2"/>
        <w:rPr>
          <w:sz w:val="23"/>
          <w:szCs w:val="23"/>
        </w:rPr>
      </w:pPr>
    </w:p>
    <w:p w14:paraId="6399D563" w14:textId="078C707D" w:rsidR="008002EE" w:rsidRDefault="008002EE" w:rsidP="008002EE">
      <w:pPr>
        <w:pStyle w:val="Default"/>
        <w:ind w:hanging="2"/>
        <w:rPr>
          <w:sz w:val="23"/>
          <w:szCs w:val="23"/>
        </w:rPr>
      </w:pPr>
      <w:r>
        <w:rPr>
          <w:sz w:val="23"/>
          <w:szCs w:val="23"/>
        </w:rPr>
        <w:t xml:space="preserve">The simulation was made starting with building and layout arrangement, specific to the building height and material used. Followed by adding vegetation such as trees, ground covers, and the base on-site materials such as asphalt, concrete, soil type, and others. </w:t>
      </w:r>
    </w:p>
    <w:p w14:paraId="4CE5A7BD" w14:textId="77777777" w:rsidR="008002EE" w:rsidRDefault="008002EE" w:rsidP="008002EE">
      <w:pPr>
        <w:pStyle w:val="Default"/>
        <w:ind w:hanging="2"/>
        <w:rPr>
          <w:i/>
          <w:iCs/>
          <w:sz w:val="23"/>
          <w:szCs w:val="23"/>
        </w:rPr>
      </w:pPr>
    </w:p>
    <w:p w14:paraId="32FF6CE8" w14:textId="77777777" w:rsidR="0045191B" w:rsidRDefault="0045191B" w:rsidP="008002EE">
      <w:pPr>
        <w:pStyle w:val="Default"/>
        <w:ind w:hanging="2"/>
        <w:rPr>
          <w:iCs/>
          <w:sz w:val="23"/>
          <w:szCs w:val="23"/>
        </w:rPr>
      </w:pPr>
    </w:p>
    <w:p w14:paraId="1F9C22CA" w14:textId="5FA75F49" w:rsidR="008002EE" w:rsidRPr="008002EE" w:rsidRDefault="008002EE" w:rsidP="008002EE">
      <w:pPr>
        <w:pStyle w:val="Default"/>
        <w:ind w:hanging="2"/>
        <w:rPr>
          <w:sz w:val="23"/>
          <w:szCs w:val="23"/>
        </w:rPr>
      </w:pPr>
      <w:proofErr w:type="spellStart"/>
      <w:r w:rsidRPr="008002EE">
        <w:rPr>
          <w:iCs/>
          <w:sz w:val="23"/>
          <w:szCs w:val="23"/>
        </w:rPr>
        <w:lastRenderedPageBreak/>
        <w:t>Landuse</w:t>
      </w:r>
      <w:proofErr w:type="spellEnd"/>
      <w:r w:rsidRPr="008002EE">
        <w:rPr>
          <w:iCs/>
          <w:sz w:val="23"/>
          <w:szCs w:val="23"/>
        </w:rPr>
        <w:t xml:space="preserve"> </w:t>
      </w:r>
    </w:p>
    <w:p w14:paraId="1D5762BB" w14:textId="77777777" w:rsidR="008002EE" w:rsidRDefault="008002EE" w:rsidP="008002EE">
      <w:pPr>
        <w:pStyle w:val="Default"/>
        <w:ind w:hanging="2"/>
        <w:rPr>
          <w:sz w:val="23"/>
          <w:szCs w:val="23"/>
        </w:rPr>
      </w:pPr>
    </w:p>
    <w:p w14:paraId="43EF6178" w14:textId="2160E5AA" w:rsidR="008002EE" w:rsidRDefault="008002EE" w:rsidP="0045191B">
      <w:pPr>
        <w:pStyle w:val="Default"/>
        <w:ind w:hanging="2"/>
        <w:jc w:val="both"/>
        <w:rPr>
          <w:sz w:val="23"/>
          <w:szCs w:val="23"/>
        </w:rPr>
      </w:pPr>
      <w:r>
        <w:rPr>
          <w:sz w:val="23"/>
          <w:szCs w:val="23"/>
        </w:rPr>
        <w:t xml:space="preserve">Both sites, the type of </w:t>
      </w:r>
      <w:proofErr w:type="spellStart"/>
      <w:r>
        <w:rPr>
          <w:sz w:val="23"/>
          <w:szCs w:val="23"/>
        </w:rPr>
        <w:t>landuse</w:t>
      </w:r>
      <w:proofErr w:type="spellEnd"/>
      <w:r>
        <w:rPr>
          <w:sz w:val="23"/>
          <w:szCs w:val="23"/>
        </w:rPr>
        <w:t xml:space="preserve"> was covered by urban commercial area and small area of green space. Building and infrastructure such as road asphalt and pavement were the domain elements as it is a commercial area. There is less green area and vegetated covered in </w:t>
      </w:r>
      <w:proofErr w:type="spellStart"/>
      <w:r>
        <w:rPr>
          <w:sz w:val="23"/>
          <w:szCs w:val="23"/>
        </w:rPr>
        <w:t>Pudu</w:t>
      </w:r>
      <w:proofErr w:type="spellEnd"/>
      <w:r>
        <w:rPr>
          <w:sz w:val="23"/>
          <w:szCs w:val="23"/>
        </w:rPr>
        <w:t xml:space="preserve"> when compared to Site B in Wangsa </w:t>
      </w:r>
      <w:proofErr w:type="spellStart"/>
      <w:r>
        <w:rPr>
          <w:sz w:val="23"/>
          <w:szCs w:val="23"/>
        </w:rPr>
        <w:t>Maju</w:t>
      </w:r>
      <w:proofErr w:type="spellEnd"/>
      <w:r>
        <w:rPr>
          <w:sz w:val="23"/>
          <w:szCs w:val="23"/>
        </w:rPr>
        <w:t xml:space="preserve"> with </w:t>
      </w:r>
      <w:proofErr w:type="spellStart"/>
      <w:r>
        <w:rPr>
          <w:sz w:val="23"/>
          <w:szCs w:val="23"/>
        </w:rPr>
        <w:t>Pudu</w:t>
      </w:r>
      <w:proofErr w:type="spellEnd"/>
      <w:r>
        <w:rPr>
          <w:sz w:val="23"/>
          <w:szCs w:val="23"/>
        </w:rPr>
        <w:t xml:space="preserve"> has less than 10% vegetated area and Wangsa </w:t>
      </w:r>
      <w:proofErr w:type="spellStart"/>
      <w:r>
        <w:rPr>
          <w:sz w:val="23"/>
          <w:szCs w:val="23"/>
        </w:rPr>
        <w:t>Maju</w:t>
      </w:r>
      <w:proofErr w:type="spellEnd"/>
      <w:r>
        <w:rPr>
          <w:sz w:val="23"/>
          <w:szCs w:val="23"/>
        </w:rPr>
        <w:t xml:space="preserve"> has around 35% vegetated area. </w:t>
      </w:r>
    </w:p>
    <w:p w14:paraId="3344A76D" w14:textId="77777777" w:rsidR="008002EE" w:rsidRDefault="008002EE" w:rsidP="008002EE">
      <w:pPr>
        <w:pStyle w:val="Default"/>
        <w:ind w:hanging="2"/>
        <w:rPr>
          <w:i/>
          <w:iCs/>
          <w:sz w:val="23"/>
          <w:szCs w:val="23"/>
        </w:rPr>
      </w:pPr>
    </w:p>
    <w:p w14:paraId="517B1A60" w14:textId="3C736DB6" w:rsidR="008002EE" w:rsidRPr="008002EE" w:rsidRDefault="008002EE" w:rsidP="008002EE">
      <w:pPr>
        <w:pStyle w:val="Default"/>
        <w:ind w:hanging="2"/>
        <w:rPr>
          <w:sz w:val="23"/>
          <w:szCs w:val="23"/>
        </w:rPr>
      </w:pPr>
      <w:r w:rsidRPr="008002EE">
        <w:rPr>
          <w:iCs/>
          <w:sz w:val="23"/>
          <w:szCs w:val="23"/>
        </w:rPr>
        <w:t xml:space="preserve">Soil Type </w:t>
      </w:r>
    </w:p>
    <w:p w14:paraId="4EC4DBD2" w14:textId="77777777" w:rsidR="008002EE" w:rsidRDefault="008002EE" w:rsidP="008002EE">
      <w:pPr>
        <w:pStyle w:val="Default"/>
        <w:ind w:hanging="2"/>
        <w:rPr>
          <w:sz w:val="23"/>
          <w:szCs w:val="23"/>
        </w:rPr>
      </w:pPr>
    </w:p>
    <w:p w14:paraId="7AAFB049" w14:textId="3B285144" w:rsidR="008002EE" w:rsidRDefault="008002EE" w:rsidP="008002EE">
      <w:pPr>
        <w:pStyle w:val="Default"/>
        <w:ind w:hanging="2"/>
        <w:jc w:val="both"/>
        <w:rPr>
          <w:sz w:val="23"/>
          <w:szCs w:val="23"/>
        </w:rPr>
      </w:pPr>
      <w:r>
        <w:rPr>
          <w:sz w:val="23"/>
          <w:szCs w:val="23"/>
        </w:rPr>
        <w:t xml:space="preserve">The soil type in both areas was mostly covered with laterite soil which was characterize as a reddish coloured and its high iron and aluminum oxide content. It tends to be porous and well-draining but lacks fertility. </w:t>
      </w:r>
    </w:p>
    <w:p w14:paraId="23F7E53F" w14:textId="77777777" w:rsidR="008002EE" w:rsidRDefault="008002EE" w:rsidP="008002EE">
      <w:pPr>
        <w:pStyle w:val="Default"/>
        <w:ind w:hanging="2"/>
        <w:rPr>
          <w:i/>
          <w:iCs/>
          <w:sz w:val="23"/>
          <w:szCs w:val="23"/>
        </w:rPr>
      </w:pPr>
    </w:p>
    <w:p w14:paraId="410AD170" w14:textId="7131F103" w:rsidR="008002EE" w:rsidRPr="008002EE" w:rsidRDefault="008002EE" w:rsidP="008002EE">
      <w:pPr>
        <w:pStyle w:val="Default"/>
        <w:ind w:hanging="2"/>
        <w:rPr>
          <w:sz w:val="23"/>
          <w:szCs w:val="23"/>
        </w:rPr>
      </w:pPr>
      <w:r w:rsidRPr="008002EE">
        <w:rPr>
          <w:iCs/>
          <w:sz w:val="23"/>
          <w:szCs w:val="23"/>
        </w:rPr>
        <w:t xml:space="preserve">Building Arrangement </w:t>
      </w:r>
    </w:p>
    <w:p w14:paraId="597393F9" w14:textId="77777777" w:rsidR="008002EE" w:rsidRDefault="008002EE" w:rsidP="008002EE">
      <w:pPr>
        <w:pBdr>
          <w:top w:val="nil"/>
          <w:left w:val="nil"/>
          <w:bottom w:val="nil"/>
          <w:right w:val="nil"/>
          <w:between w:val="nil"/>
        </w:pBdr>
        <w:spacing w:after="0" w:line="240" w:lineRule="auto"/>
        <w:ind w:left="0" w:hanging="2"/>
        <w:jc w:val="both"/>
        <w:rPr>
          <w:sz w:val="23"/>
          <w:szCs w:val="23"/>
        </w:rPr>
      </w:pPr>
    </w:p>
    <w:p w14:paraId="7CF5F19F" w14:textId="14C28448" w:rsidR="009B50BB" w:rsidRDefault="008002EE" w:rsidP="008002EE">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8002EE">
        <w:rPr>
          <w:rFonts w:ascii="Times New Roman" w:hAnsi="Times New Roman" w:cs="Times New Roman"/>
          <w:sz w:val="24"/>
          <w:szCs w:val="24"/>
        </w:rPr>
        <w:t xml:space="preserve">In </w:t>
      </w:r>
      <w:proofErr w:type="spellStart"/>
      <w:r w:rsidRPr="008002EE">
        <w:rPr>
          <w:rFonts w:ascii="Times New Roman" w:hAnsi="Times New Roman" w:cs="Times New Roman"/>
          <w:sz w:val="24"/>
          <w:szCs w:val="24"/>
        </w:rPr>
        <w:t>Pudu</w:t>
      </w:r>
      <w:proofErr w:type="spellEnd"/>
      <w:r w:rsidRPr="008002EE">
        <w:rPr>
          <w:rFonts w:ascii="Times New Roman" w:hAnsi="Times New Roman" w:cs="Times New Roman"/>
          <w:sz w:val="24"/>
          <w:szCs w:val="24"/>
        </w:rPr>
        <w:t xml:space="preserve"> the arrangement of buildings is an angular/radial urban pattern which is good for wind flow but on the other hand consists of diverse building height. The highest building is 42m height and the building arrangements are compact and dense. Wangsa </w:t>
      </w:r>
      <w:proofErr w:type="spellStart"/>
      <w:r w:rsidRPr="008002EE">
        <w:rPr>
          <w:rFonts w:ascii="Times New Roman" w:hAnsi="Times New Roman" w:cs="Times New Roman"/>
          <w:sz w:val="24"/>
          <w:szCs w:val="24"/>
        </w:rPr>
        <w:t>Maju</w:t>
      </w:r>
      <w:proofErr w:type="spellEnd"/>
      <w:r w:rsidRPr="008002EE">
        <w:rPr>
          <w:rFonts w:ascii="Times New Roman" w:hAnsi="Times New Roman" w:cs="Times New Roman"/>
          <w:sz w:val="24"/>
          <w:szCs w:val="24"/>
        </w:rPr>
        <w:t xml:space="preserve"> has a grid iron urban pattern which might block wind flow, fortunately the building is much lower and organize. Lower buildings may experience less obstruction to wind flow, promoting better air circulation which can help disperse heat and maintain lower temperatures.</w:t>
      </w:r>
    </w:p>
    <w:p w14:paraId="05598B30" w14:textId="573D596C" w:rsidR="008002EE" w:rsidRDefault="008002EE" w:rsidP="008002EE">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679C6BC8" w14:textId="77777777" w:rsidR="008002EE" w:rsidRPr="008002EE" w:rsidRDefault="008002EE" w:rsidP="008002EE">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255C3E29" w14:textId="76DFD8E8"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255C3E2A" w14:textId="77777777" w:rsidR="00C1653A" w:rsidRDefault="001732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5E9B817" w14:textId="2AA05BC3" w:rsidR="008002EE" w:rsidRDefault="008002EE" w:rsidP="008002EE">
      <w:pPr>
        <w:pStyle w:val="Default"/>
        <w:ind w:hanging="2"/>
        <w:rPr>
          <w:sz w:val="23"/>
          <w:szCs w:val="23"/>
        </w:rPr>
      </w:pPr>
      <w:r>
        <w:rPr>
          <w:i/>
          <w:iCs/>
          <w:sz w:val="23"/>
          <w:szCs w:val="23"/>
        </w:rPr>
        <w:t xml:space="preserve">Evaluation of the Impact of Vegetation on Microclimate and Outdoor Comfort on Site A </w:t>
      </w:r>
    </w:p>
    <w:p w14:paraId="737D7811" w14:textId="77777777" w:rsidR="008002EE" w:rsidRDefault="008002EE" w:rsidP="008002EE">
      <w:pPr>
        <w:pStyle w:val="Default"/>
        <w:ind w:hanging="2"/>
        <w:rPr>
          <w:sz w:val="23"/>
          <w:szCs w:val="23"/>
        </w:rPr>
      </w:pPr>
    </w:p>
    <w:p w14:paraId="524838E0" w14:textId="64ED0248" w:rsidR="008002EE" w:rsidRDefault="008002EE" w:rsidP="008002EE">
      <w:pPr>
        <w:pStyle w:val="Default"/>
        <w:ind w:hanging="2"/>
        <w:jc w:val="both"/>
        <w:rPr>
          <w:sz w:val="23"/>
          <w:szCs w:val="23"/>
        </w:rPr>
      </w:pPr>
      <w:r>
        <w:rPr>
          <w:sz w:val="23"/>
          <w:szCs w:val="23"/>
        </w:rPr>
        <w:t xml:space="preserve">Based on the ENVI-met simulation results for Site A, air temperatures exhibited a range between 24.09◦C and 32.0◦C from 0800 to 1200 am, with the highest recorded temperature occurring at 13.00. The figures below illustrate the simulation outputs of the day selected for the study. Figure 6 illustrates the significant temperature fluctuations throughout the day. The temperature value reaches more than 30◦C at noon and can rise above 32◦C registering as the maximum value during the whole day. The ‘heat stress zone’ was consistently observed to occur in the most densely urbanized areas and those exposed to intense direct sunlight. </w:t>
      </w:r>
    </w:p>
    <w:p w14:paraId="36652A82" w14:textId="77777777" w:rsidR="008002EE" w:rsidRDefault="008002EE" w:rsidP="008002EE">
      <w:pPr>
        <w:pStyle w:val="Default"/>
        <w:ind w:hanging="2"/>
        <w:rPr>
          <w:i/>
          <w:iCs/>
          <w:sz w:val="23"/>
          <w:szCs w:val="23"/>
        </w:rPr>
      </w:pPr>
    </w:p>
    <w:p w14:paraId="37BAC025" w14:textId="6D60D200" w:rsidR="008002EE" w:rsidRDefault="008002EE" w:rsidP="008002EE">
      <w:pPr>
        <w:pStyle w:val="Default"/>
        <w:ind w:hanging="2"/>
        <w:rPr>
          <w:sz w:val="23"/>
          <w:szCs w:val="23"/>
        </w:rPr>
      </w:pPr>
      <w:r>
        <w:rPr>
          <w:i/>
          <w:iCs/>
          <w:sz w:val="23"/>
          <w:szCs w:val="23"/>
        </w:rPr>
        <w:t>Comparison between Site A (</w:t>
      </w:r>
      <w:proofErr w:type="spellStart"/>
      <w:r>
        <w:rPr>
          <w:i/>
          <w:iCs/>
          <w:sz w:val="23"/>
          <w:szCs w:val="23"/>
        </w:rPr>
        <w:t>Pudu</w:t>
      </w:r>
      <w:proofErr w:type="spellEnd"/>
      <w:r>
        <w:rPr>
          <w:i/>
          <w:iCs/>
          <w:sz w:val="23"/>
          <w:szCs w:val="23"/>
        </w:rPr>
        <w:t xml:space="preserve">) and Site B (Wangsa </w:t>
      </w:r>
      <w:proofErr w:type="spellStart"/>
      <w:r>
        <w:rPr>
          <w:i/>
          <w:iCs/>
          <w:sz w:val="23"/>
          <w:szCs w:val="23"/>
        </w:rPr>
        <w:t>Maju</w:t>
      </w:r>
      <w:proofErr w:type="spellEnd"/>
      <w:r>
        <w:rPr>
          <w:i/>
          <w:iCs/>
          <w:sz w:val="23"/>
          <w:szCs w:val="23"/>
        </w:rPr>
        <w:t xml:space="preserve">) </w:t>
      </w:r>
    </w:p>
    <w:p w14:paraId="7D973BF3" w14:textId="77777777" w:rsidR="008002EE" w:rsidRDefault="008002EE" w:rsidP="008002EE">
      <w:pPr>
        <w:pBdr>
          <w:top w:val="nil"/>
          <w:left w:val="nil"/>
          <w:bottom w:val="nil"/>
          <w:right w:val="nil"/>
          <w:between w:val="nil"/>
        </w:pBdr>
        <w:spacing w:after="0" w:line="240" w:lineRule="auto"/>
        <w:ind w:left="0" w:hanging="2"/>
        <w:jc w:val="both"/>
        <w:rPr>
          <w:sz w:val="23"/>
          <w:szCs w:val="23"/>
        </w:rPr>
      </w:pPr>
    </w:p>
    <w:p w14:paraId="4EF03F14" w14:textId="621C9544" w:rsidR="008002EE" w:rsidRPr="006E32F6" w:rsidRDefault="008002EE" w:rsidP="008002E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8002EE">
        <w:rPr>
          <w:rFonts w:ascii="Times New Roman" w:hAnsi="Times New Roman" w:cs="Times New Roman"/>
          <w:sz w:val="24"/>
          <w:szCs w:val="24"/>
        </w:rPr>
        <w:t xml:space="preserve">Several factors affect the thermal environment of urban areas, including plants, building materials, and urban morphology, making it difficult to determine the effect of plants on thermal conditions. Therefore, an alternative simulation was studied by comparing two sites in Kuala Lumpur, which is </w:t>
      </w:r>
      <w:proofErr w:type="spellStart"/>
      <w:r w:rsidRPr="008002EE">
        <w:rPr>
          <w:rFonts w:ascii="Times New Roman" w:hAnsi="Times New Roman" w:cs="Times New Roman"/>
          <w:sz w:val="24"/>
          <w:szCs w:val="24"/>
        </w:rPr>
        <w:t>Pudu</w:t>
      </w:r>
      <w:proofErr w:type="spellEnd"/>
      <w:r w:rsidRPr="008002EE">
        <w:rPr>
          <w:rFonts w:ascii="Times New Roman" w:hAnsi="Times New Roman" w:cs="Times New Roman"/>
          <w:sz w:val="24"/>
          <w:szCs w:val="24"/>
        </w:rPr>
        <w:t xml:space="preserve"> and Wangsa </w:t>
      </w:r>
      <w:proofErr w:type="spellStart"/>
      <w:r w:rsidRPr="008002EE">
        <w:rPr>
          <w:rFonts w:ascii="Times New Roman" w:hAnsi="Times New Roman" w:cs="Times New Roman"/>
          <w:sz w:val="24"/>
          <w:szCs w:val="24"/>
        </w:rPr>
        <w:t>Maju</w:t>
      </w:r>
      <w:proofErr w:type="spellEnd"/>
      <w:r w:rsidRPr="008002EE">
        <w:rPr>
          <w:rFonts w:ascii="Times New Roman" w:hAnsi="Times New Roman" w:cs="Times New Roman"/>
          <w:sz w:val="24"/>
          <w:szCs w:val="24"/>
        </w:rPr>
        <w:t xml:space="preserve">. Based on the percentage, the </w:t>
      </w:r>
      <w:proofErr w:type="spellStart"/>
      <w:r w:rsidRPr="008002EE">
        <w:rPr>
          <w:rFonts w:ascii="Times New Roman" w:hAnsi="Times New Roman" w:cs="Times New Roman"/>
          <w:sz w:val="24"/>
          <w:szCs w:val="24"/>
        </w:rPr>
        <w:t>Pudu</w:t>
      </w:r>
      <w:proofErr w:type="spellEnd"/>
      <w:r w:rsidRPr="008002EE">
        <w:rPr>
          <w:rFonts w:ascii="Times New Roman" w:hAnsi="Times New Roman" w:cs="Times New Roman"/>
          <w:sz w:val="24"/>
          <w:szCs w:val="24"/>
        </w:rPr>
        <w:t xml:space="preserve"> site has the least vegetation cover compared to Wangsa </w:t>
      </w:r>
      <w:proofErr w:type="spellStart"/>
      <w:r w:rsidRPr="008002EE">
        <w:rPr>
          <w:rFonts w:ascii="Times New Roman" w:hAnsi="Times New Roman" w:cs="Times New Roman"/>
          <w:sz w:val="24"/>
          <w:szCs w:val="24"/>
        </w:rPr>
        <w:t>Maju</w:t>
      </w:r>
      <w:proofErr w:type="spellEnd"/>
      <w:r w:rsidRPr="008002EE">
        <w:rPr>
          <w:rFonts w:ascii="Times New Roman" w:hAnsi="Times New Roman" w:cs="Times New Roman"/>
          <w:sz w:val="24"/>
          <w:szCs w:val="24"/>
        </w:rPr>
        <w:t xml:space="preserve">. Comparing these two sites on the same day allows for assessing the impact of vegetation. The presence or absence of the vegetation element mainly causes variation </w:t>
      </w:r>
      <w:r w:rsidRPr="006E32F6">
        <w:rPr>
          <w:rFonts w:ascii="Times New Roman" w:hAnsi="Times New Roman" w:cs="Times New Roman"/>
          <w:sz w:val="24"/>
          <w:szCs w:val="24"/>
        </w:rPr>
        <w:t>in the PET index and meteorological parameters.</w:t>
      </w:r>
    </w:p>
    <w:p w14:paraId="2338D47A" w14:textId="4DA27910" w:rsidR="008002EE" w:rsidRPr="006E32F6" w:rsidRDefault="008002E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39D55A14" w14:textId="77777777" w:rsidR="0045191B" w:rsidRDefault="0045191B">
      <w:pPr>
        <w:pBdr>
          <w:top w:val="nil"/>
          <w:left w:val="nil"/>
          <w:bottom w:val="nil"/>
          <w:right w:val="nil"/>
          <w:between w:val="nil"/>
        </w:pBdr>
        <w:spacing w:after="0" w:line="240" w:lineRule="auto"/>
        <w:ind w:left="0" w:hanging="2"/>
        <w:jc w:val="both"/>
        <w:rPr>
          <w:rFonts w:ascii="Times New Roman" w:hAnsi="Times New Roman" w:cs="Times New Roman"/>
          <w:i/>
          <w:iCs/>
          <w:color w:val="FF0000"/>
          <w:sz w:val="24"/>
          <w:szCs w:val="24"/>
        </w:rPr>
      </w:pPr>
    </w:p>
    <w:p w14:paraId="6D0B4881" w14:textId="0C01BDA7" w:rsidR="003176B4" w:rsidRPr="0045191B" w:rsidRDefault="003176B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45191B">
        <w:rPr>
          <w:rFonts w:ascii="Times New Roman" w:hAnsi="Times New Roman" w:cs="Times New Roman"/>
          <w:i/>
          <w:iCs/>
          <w:sz w:val="24"/>
          <w:szCs w:val="24"/>
        </w:rPr>
        <w:lastRenderedPageBreak/>
        <w:t xml:space="preserve">Temperature change pattern in Site A - </w:t>
      </w:r>
      <w:proofErr w:type="spellStart"/>
      <w:r w:rsidRPr="0045191B">
        <w:rPr>
          <w:rFonts w:ascii="Times New Roman" w:hAnsi="Times New Roman" w:cs="Times New Roman"/>
          <w:i/>
          <w:iCs/>
          <w:sz w:val="24"/>
          <w:szCs w:val="24"/>
        </w:rPr>
        <w:t>Pudu</w:t>
      </w:r>
      <w:proofErr w:type="spellEnd"/>
    </w:p>
    <w:p w14:paraId="474AEF9C" w14:textId="20D714EE" w:rsidR="006A4556" w:rsidRDefault="006A455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p>
    <w:p w14:paraId="764ABF75" w14:textId="23CCFC7B" w:rsidR="006A4556" w:rsidRDefault="00934A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934A64">
        <w:rPr>
          <w:rFonts w:ascii="Times New Roman" w:eastAsia="Times New Roman" w:hAnsi="Times New Roman" w:cs="Times New Roman"/>
          <w:noProof/>
          <w:color w:val="FF0000"/>
          <w:sz w:val="24"/>
          <w:szCs w:val="24"/>
        </w:rPr>
        <w:drawing>
          <wp:inline distT="0" distB="0" distL="0" distR="0" wp14:anchorId="2A4C582A" wp14:editId="402C40B7">
            <wp:extent cx="1880352" cy="1797424"/>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1227" r="1292" b="1293"/>
                    <a:stretch/>
                  </pic:blipFill>
                  <pic:spPr bwMode="auto">
                    <a:xfrm>
                      <a:off x="0" y="0"/>
                      <a:ext cx="1880352" cy="17974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FF0000"/>
          <w:sz w:val="24"/>
          <w:szCs w:val="24"/>
        </w:rPr>
        <w:t xml:space="preserve"> </w:t>
      </w:r>
      <w:r w:rsidRPr="00934A64">
        <w:rPr>
          <w:rFonts w:ascii="Times New Roman" w:eastAsia="Times New Roman" w:hAnsi="Times New Roman" w:cs="Times New Roman"/>
          <w:noProof/>
          <w:color w:val="FF0000"/>
          <w:sz w:val="24"/>
          <w:szCs w:val="24"/>
        </w:rPr>
        <w:drawing>
          <wp:inline distT="0" distB="0" distL="0" distR="0" wp14:anchorId="28462554" wp14:editId="2B2B8D77">
            <wp:extent cx="1999130" cy="1823720"/>
            <wp:effectExtent l="0" t="0" r="127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r="2629"/>
                    <a:stretch/>
                  </pic:blipFill>
                  <pic:spPr bwMode="auto">
                    <a:xfrm>
                      <a:off x="0" y="0"/>
                      <a:ext cx="2026341" cy="18485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FF0000"/>
          <w:sz w:val="24"/>
          <w:szCs w:val="24"/>
        </w:rPr>
        <w:t xml:space="preserve"> </w:t>
      </w:r>
      <w:r w:rsidRPr="00934A64">
        <w:rPr>
          <w:rFonts w:ascii="Times New Roman" w:eastAsia="Times New Roman" w:hAnsi="Times New Roman" w:cs="Times New Roman"/>
          <w:noProof/>
          <w:color w:val="FF0000"/>
          <w:sz w:val="24"/>
          <w:szCs w:val="24"/>
        </w:rPr>
        <w:drawing>
          <wp:inline distT="0" distB="0" distL="0" distR="0" wp14:anchorId="79F20965" wp14:editId="63E7FA85">
            <wp:extent cx="1976718" cy="1836842"/>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a:extLst>
                        <a:ext uri="{28A0092B-C50C-407E-A947-70E740481C1C}">
                          <a14:useLocalDpi xmlns:a14="http://schemas.microsoft.com/office/drawing/2010/main" val="0"/>
                        </a:ext>
                      </a:extLst>
                    </a:blip>
                    <a:srcRect r="1766"/>
                    <a:stretch/>
                  </pic:blipFill>
                  <pic:spPr bwMode="auto">
                    <a:xfrm>
                      <a:off x="0" y="0"/>
                      <a:ext cx="2007884" cy="1865803"/>
                    </a:xfrm>
                    <a:prstGeom prst="rect">
                      <a:avLst/>
                    </a:prstGeom>
                    <a:noFill/>
                    <a:ln>
                      <a:noFill/>
                    </a:ln>
                    <a:extLst>
                      <a:ext uri="{53640926-AAD7-44D8-BBD7-CCE9431645EC}">
                        <a14:shadowObscured xmlns:a14="http://schemas.microsoft.com/office/drawing/2010/main"/>
                      </a:ext>
                    </a:extLst>
                  </pic:spPr>
                </pic:pic>
              </a:graphicData>
            </a:graphic>
          </wp:inline>
        </w:drawing>
      </w:r>
    </w:p>
    <w:p w14:paraId="451215B2" w14:textId="24DBF518" w:rsidR="00934A64" w:rsidRPr="005B570B" w:rsidRDefault="00934A64" w:rsidP="00934A64">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 xml:space="preserve">  </w:t>
      </w:r>
      <w:r w:rsidRPr="005B570B">
        <w:rPr>
          <w:rFonts w:ascii="Times New Roman" w:hAnsi="Times New Roman" w:cs="Times New Roman"/>
          <w:sz w:val="20"/>
          <w:szCs w:val="20"/>
        </w:rPr>
        <w:t xml:space="preserve">07.00 AM </w:t>
      </w:r>
      <w:proofErr w:type="gramStart"/>
      <w:r w:rsidRPr="005B570B">
        <w:rPr>
          <w:rFonts w:ascii="Times New Roman" w:hAnsi="Times New Roman" w:cs="Times New Roman"/>
          <w:sz w:val="20"/>
          <w:szCs w:val="20"/>
        </w:rPr>
        <w:tab/>
        <w:t xml:space="preserve">  </w:t>
      </w:r>
      <w:r w:rsidRPr="005B570B">
        <w:rPr>
          <w:rFonts w:ascii="Times New Roman" w:hAnsi="Times New Roman" w:cs="Times New Roman"/>
          <w:sz w:val="20"/>
          <w:szCs w:val="20"/>
        </w:rPr>
        <w:tab/>
      </w:r>
      <w:proofErr w:type="gramEnd"/>
      <w:r w:rsidRPr="005B570B">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5B570B">
        <w:rPr>
          <w:rFonts w:ascii="Times New Roman" w:hAnsi="Times New Roman" w:cs="Times New Roman"/>
          <w:sz w:val="20"/>
          <w:szCs w:val="20"/>
        </w:rPr>
        <w:t xml:space="preserve">10.00 AM </w:t>
      </w:r>
      <w:r w:rsidRPr="005B570B">
        <w:rPr>
          <w:rFonts w:ascii="Times New Roman" w:hAnsi="Times New Roman" w:cs="Times New Roman"/>
          <w:sz w:val="20"/>
          <w:szCs w:val="20"/>
        </w:rPr>
        <w:tab/>
      </w:r>
      <w:r w:rsidRPr="005B570B">
        <w:rPr>
          <w:rFonts w:ascii="Times New Roman" w:hAnsi="Times New Roman" w:cs="Times New Roman"/>
          <w:sz w:val="20"/>
          <w:szCs w:val="20"/>
        </w:rPr>
        <w:tab/>
      </w:r>
      <w:r w:rsidRPr="005B570B">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5B570B">
        <w:rPr>
          <w:rFonts w:ascii="Times New Roman" w:hAnsi="Times New Roman" w:cs="Times New Roman"/>
          <w:sz w:val="20"/>
          <w:szCs w:val="20"/>
        </w:rPr>
        <w:t>13.00 PM</w:t>
      </w:r>
    </w:p>
    <w:p w14:paraId="2822575D" w14:textId="487E6633" w:rsidR="00934A64" w:rsidRDefault="00934A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p>
    <w:p w14:paraId="34237D15" w14:textId="6696EAF0" w:rsidR="00934A64" w:rsidRDefault="00934A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934A64">
        <w:rPr>
          <w:rFonts w:ascii="Times New Roman" w:eastAsia="Times New Roman" w:hAnsi="Times New Roman" w:cs="Times New Roman"/>
          <w:noProof/>
          <w:color w:val="FF0000"/>
          <w:sz w:val="24"/>
          <w:szCs w:val="24"/>
        </w:rPr>
        <w:drawing>
          <wp:inline distT="0" distB="0" distL="0" distR="0" wp14:anchorId="5E4971BB" wp14:editId="77E7477E">
            <wp:extent cx="1949824" cy="18150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t="504" b="1"/>
                    <a:stretch/>
                  </pic:blipFill>
                  <pic:spPr bwMode="auto">
                    <a:xfrm>
                      <a:off x="0" y="0"/>
                      <a:ext cx="1977342" cy="18407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FF0000"/>
          <w:sz w:val="24"/>
          <w:szCs w:val="24"/>
        </w:rPr>
        <w:t xml:space="preserve"> </w:t>
      </w:r>
      <w:r w:rsidRPr="00934A64">
        <w:rPr>
          <w:rFonts w:ascii="Times New Roman" w:eastAsia="Times New Roman" w:hAnsi="Times New Roman" w:cs="Times New Roman"/>
          <w:noProof/>
          <w:color w:val="FF0000"/>
          <w:sz w:val="24"/>
          <w:szCs w:val="24"/>
        </w:rPr>
        <w:drawing>
          <wp:inline distT="0" distB="0" distL="0" distR="0" wp14:anchorId="10607432" wp14:editId="6AA93E28">
            <wp:extent cx="1927412" cy="18138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5550" cy="1830932"/>
                    </a:xfrm>
                    <a:prstGeom prst="rect">
                      <a:avLst/>
                    </a:prstGeom>
                    <a:noFill/>
                    <a:ln>
                      <a:noFill/>
                    </a:ln>
                  </pic:spPr>
                </pic:pic>
              </a:graphicData>
            </a:graphic>
          </wp:inline>
        </w:drawing>
      </w:r>
      <w:r>
        <w:rPr>
          <w:rFonts w:ascii="Times New Roman" w:eastAsia="Times New Roman" w:hAnsi="Times New Roman" w:cs="Times New Roman"/>
          <w:color w:val="FF0000"/>
          <w:sz w:val="24"/>
          <w:szCs w:val="24"/>
        </w:rPr>
        <w:t xml:space="preserve"> </w:t>
      </w:r>
      <w:r w:rsidR="00003040" w:rsidRPr="00003040">
        <w:rPr>
          <w:rFonts w:ascii="Times New Roman" w:eastAsia="Times New Roman" w:hAnsi="Times New Roman" w:cs="Times New Roman"/>
          <w:noProof/>
          <w:color w:val="FF0000"/>
          <w:sz w:val="24"/>
          <w:szCs w:val="24"/>
        </w:rPr>
        <w:drawing>
          <wp:inline distT="0" distB="0" distL="0" distR="0" wp14:anchorId="1DE8FFAC" wp14:editId="6B25E037">
            <wp:extent cx="1953970" cy="1825561"/>
            <wp:effectExtent l="0" t="0" r="825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t="947"/>
                    <a:stretch/>
                  </pic:blipFill>
                  <pic:spPr bwMode="auto">
                    <a:xfrm>
                      <a:off x="0" y="0"/>
                      <a:ext cx="1964391" cy="1835297"/>
                    </a:xfrm>
                    <a:prstGeom prst="rect">
                      <a:avLst/>
                    </a:prstGeom>
                    <a:noFill/>
                    <a:ln>
                      <a:noFill/>
                    </a:ln>
                    <a:extLst>
                      <a:ext uri="{53640926-AAD7-44D8-BBD7-CCE9431645EC}">
                        <a14:shadowObscured xmlns:a14="http://schemas.microsoft.com/office/drawing/2010/main"/>
                      </a:ext>
                    </a:extLst>
                  </pic:spPr>
                </pic:pic>
              </a:graphicData>
            </a:graphic>
          </wp:inline>
        </w:drawing>
      </w:r>
    </w:p>
    <w:p w14:paraId="41681A2A" w14:textId="07088E88" w:rsidR="00934A64" w:rsidRDefault="00003040" w:rsidP="0000304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sz w:val="24"/>
          <w:szCs w:val="24"/>
        </w:rPr>
      </w:pPr>
      <w:r w:rsidRPr="005B570B">
        <w:rPr>
          <w:rFonts w:ascii="Times New Roman" w:hAnsi="Times New Roman" w:cs="Times New Roman"/>
          <w:sz w:val="20"/>
          <w:szCs w:val="20"/>
        </w:rPr>
        <w:t xml:space="preserve">15.00 AM </w:t>
      </w:r>
      <w:proofErr w:type="gramStart"/>
      <w:r w:rsidRPr="005B570B">
        <w:rPr>
          <w:rFonts w:ascii="Times New Roman" w:hAnsi="Times New Roman" w:cs="Times New Roman"/>
          <w:sz w:val="20"/>
          <w:szCs w:val="20"/>
        </w:rPr>
        <w:tab/>
        <w:t xml:space="preserve">  </w:t>
      </w:r>
      <w:r w:rsidRPr="005B570B">
        <w:rPr>
          <w:rFonts w:ascii="Times New Roman" w:hAnsi="Times New Roman" w:cs="Times New Roman"/>
          <w:sz w:val="20"/>
          <w:szCs w:val="20"/>
        </w:rPr>
        <w:tab/>
      </w:r>
      <w:proofErr w:type="gramEnd"/>
      <w:r w:rsidRPr="005B570B">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5B570B">
        <w:rPr>
          <w:rFonts w:ascii="Times New Roman" w:hAnsi="Times New Roman" w:cs="Times New Roman"/>
          <w:sz w:val="20"/>
          <w:szCs w:val="20"/>
        </w:rPr>
        <w:t xml:space="preserve">17.00 AM </w:t>
      </w:r>
      <w:r w:rsidRPr="005B570B">
        <w:rPr>
          <w:rFonts w:ascii="Times New Roman" w:hAnsi="Times New Roman" w:cs="Times New Roman"/>
          <w:sz w:val="20"/>
          <w:szCs w:val="20"/>
        </w:rPr>
        <w:tab/>
      </w:r>
      <w:r w:rsidRPr="005B570B">
        <w:rPr>
          <w:rFonts w:ascii="Times New Roman" w:hAnsi="Times New Roman" w:cs="Times New Roman"/>
          <w:sz w:val="20"/>
          <w:szCs w:val="20"/>
        </w:rPr>
        <w:tab/>
      </w:r>
      <w:r w:rsidRPr="005B570B">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5B570B">
        <w:rPr>
          <w:rFonts w:ascii="Times New Roman" w:hAnsi="Times New Roman" w:cs="Times New Roman"/>
          <w:sz w:val="20"/>
          <w:szCs w:val="20"/>
        </w:rPr>
        <w:t>22.00 PM</w:t>
      </w:r>
    </w:p>
    <w:p w14:paraId="65A4FDEA" w14:textId="0FC53A59" w:rsidR="00934A64" w:rsidRDefault="00160BE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160BE1">
        <w:rPr>
          <w:b/>
          <w:bCs/>
          <w:noProof/>
          <w:color w:val="FF0000"/>
          <w:sz w:val="20"/>
          <w:szCs w:val="20"/>
        </w:rPr>
        <mc:AlternateContent>
          <mc:Choice Requires="wps">
            <w:drawing>
              <wp:anchor distT="0" distB="0" distL="114300" distR="114300" simplePos="0" relativeHeight="251662336" behindDoc="0" locked="0" layoutInCell="1" allowOverlap="1" wp14:anchorId="6ABBCB94" wp14:editId="14467415">
                <wp:simplePos x="0" y="0"/>
                <wp:positionH relativeFrom="column">
                  <wp:posOffset>4105499</wp:posOffset>
                </wp:positionH>
                <wp:positionV relativeFrom="paragraph">
                  <wp:posOffset>134097</wp:posOffset>
                </wp:positionV>
                <wp:extent cx="1953895" cy="1828165"/>
                <wp:effectExtent l="0" t="0" r="27305" b="19685"/>
                <wp:wrapNone/>
                <wp:docPr id="47" name="Text Box 47"/>
                <wp:cNvGraphicFramePr/>
                <a:graphic xmlns:a="http://schemas.openxmlformats.org/drawingml/2006/main">
                  <a:graphicData uri="http://schemas.microsoft.com/office/word/2010/wordprocessingShape">
                    <wps:wsp>
                      <wps:cNvSpPr txBox="1"/>
                      <wps:spPr>
                        <a:xfrm>
                          <a:off x="0" y="0"/>
                          <a:ext cx="1953895" cy="1828165"/>
                        </a:xfrm>
                        <a:prstGeom prst="rect">
                          <a:avLst/>
                        </a:prstGeom>
                        <a:solidFill>
                          <a:sysClr val="window" lastClr="FFFFFF"/>
                        </a:solidFill>
                        <a:ln w="6350">
                          <a:solidFill>
                            <a:sysClr val="window" lastClr="FFFFFF"/>
                          </a:solidFill>
                        </a:ln>
                      </wps:spPr>
                      <wps:txbx>
                        <w:txbxContent>
                          <w:p w14:paraId="37DF8629" w14:textId="77777777" w:rsidR="00160BE1" w:rsidRPr="00934A64" w:rsidRDefault="00160BE1" w:rsidP="00160BE1">
                            <w:pPr>
                              <w:ind w:left="0" w:hanging="2"/>
                              <w:rPr>
                                <w14:textOutline w14:w="9525" w14:cap="rnd" w14:cmpd="sng" w14:algn="ctr">
                                  <w14:solidFill>
                                    <w14:schemeClr w14:val="bg1"/>
                                  </w14:solidFill>
                                  <w14:prstDash w14:val="solid"/>
                                  <w14:bevel/>
                                </w14:textOutline>
                              </w:rPr>
                            </w:pPr>
                            <w:r w:rsidRPr="00934A64">
                              <w:rPr>
                                <w:noProof/>
                                <w14:textOutline w14:w="9525" w14:cap="rnd" w14:cmpd="sng" w14:algn="ctr">
                                  <w14:solidFill>
                                    <w14:schemeClr w14:val="bg1"/>
                                  </w14:solidFill>
                                  <w14:prstDash w14:val="solid"/>
                                  <w14:bevel/>
                                </w14:textOutline>
                              </w:rPr>
                              <w:drawing>
                                <wp:inline distT="0" distB="0" distL="0" distR="0" wp14:anchorId="152AAAB7" wp14:editId="20E3DD76">
                                  <wp:extent cx="884668" cy="1712259"/>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890766" cy="1724062"/>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b/>
                                <w:bCs/>
                                <w:noProof/>
                                <w:color w:val="FF0000"/>
                                <w:sz w:val="20"/>
                                <w:szCs w:val="20"/>
                                <w14:textOutline w14:w="9525" w14:cap="rnd" w14:cmpd="sng" w14:algn="ctr">
                                  <w14:solidFill>
                                    <w14:schemeClr w14:val="bg1"/>
                                  </w14:solidFill>
                                  <w14:prstDash w14:val="solid"/>
                                  <w14:bevel/>
                                </w14:textOutline>
                              </w:rPr>
                              <w:drawing>
                                <wp:inline distT="0" distB="0" distL="0" distR="0" wp14:anchorId="60B3CD6F" wp14:editId="6CDD05CB">
                                  <wp:extent cx="702848" cy="416858"/>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747133" cy="443123"/>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noProof/>
                                <w14:textOutline w14:w="9525" w14:cap="rnd" w14:cmpd="sng" w14:algn="ctr">
                                  <w14:solidFill>
                                    <w14:schemeClr w14:val="bg1"/>
                                  </w14:solidFill>
                                  <w14:prstDash w14:val="solid"/>
                                  <w14:bevel/>
                                </w14:textOutline>
                              </w:rPr>
                              <w:drawing>
                                <wp:inline distT="0" distB="0" distL="0" distR="0" wp14:anchorId="76344137" wp14:editId="4DB6E094">
                                  <wp:extent cx="1398270" cy="8293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270" cy="829310"/>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noProof/>
                                <w14:textOutline w14:w="9525" w14:cap="rnd" w14:cmpd="sng" w14:algn="ctr">
                                  <w14:solidFill>
                                    <w14:schemeClr w14:val="bg1"/>
                                  </w14:solidFill>
                                  <w14:prstDash w14:val="solid"/>
                                  <w14:bevel/>
                                </w14:textOutline>
                              </w:rPr>
                              <w:drawing>
                                <wp:inline distT="0" distB="0" distL="0" distR="0" wp14:anchorId="7BD26282" wp14:editId="5119FFC6">
                                  <wp:extent cx="1398270" cy="8293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270" cy="829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BCB94" id="_x0000_t202" coordsize="21600,21600" o:spt="202" path="m,l,21600r21600,l21600,xe">
                <v:stroke joinstyle="miter"/>
                <v:path gradientshapeok="t" o:connecttype="rect"/>
              </v:shapetype>
              <v:shape id="Text Box 47" o:spid="_x0000_s1026" type="#_x0000_t202" style="position:absolute;left:0;text-align:left;margin-left:323.25pt;margin-top:10.55pt;width:153.85pt;height:14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" fillcolor="window" strokecolor="window" strokeweight=".5pt">
                <v:textbox>
                  <w:txbxContent>
                    <w:p w14:paraId="37DF8629" w14:textId="77777777" w:rsidR="00160BE1" w:rsidRPr="00934A64" w:rsidRDefault="00160BE1" w:rsidP="00160BE1">
                      <w:pPr>
                        <w:ind w:left="0" w:hanging="2"/>
                        <w:rPr>
                          <w14:textOutline w14:w="9525" w14:cap="rnd" w14:cmpd="sng" w14:algn="ctr">
                            <w14:solidFill>
                              <w14:schemeClr w14:val="bg1"/>
                            </w14:solidFill>
                            <w14:prstDash w14:val="solid"/>
                            <w14:bevel/>
                          </w14:textOutline>
                        </w:rPr>
                      </w:pPr>
                      <w:r w:rsidRPr="00934A64">
                        <w:rPr>
                          <w:noProof/>
                          <w14:textOutline w14:w="9525" w14:cap="rnd" w14:cmpd="sng" w14:algn="ctr">
                            <w14:solidFill>
                              <w14:schemeClr w14:val="bg1"/>
                            </w14:solidFill>
                            <w14:prstDash w14:val="solid"/>
                            <w14:bevel/>
                          </w14:textOutline>
                        </w:rPr>
                        <w:drawing>
                          <wp:inline distT="0" distB="0" distL="0" distR="0" wp14:anchorId="152AAAB7" wp14:editId="20E3DD76">
                            <wp:extent cx="884668" cy="1712259"/>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890766" cy="1724062"/>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b/>
                          <w:bCs/>
                          <w:noProof/>
                          <w:color w:val="FF0000"/>
                          <w:sz w:val="20"/>
                          <w:szCs w:val="20"/>
                          <w14:textOutline w14:w="9525" w14:cap="rnd" w14:cmpd="sng" w14:algn="ctr">
                            <w14:solidFill>
                              <w14:schemeClr w14:val="bg1"/>
                            </w14:solidFill>
                            <w14:prstDash w14:val="solid"/>
                            <w14:bevel/>
                          </w14:textOutline>
                        </w:rPr>
                        <w:drawing>
                          <wp:inline distT="0" distB="0" distL="0" distR="0" wp14:anchorId="60B3CD6F" wp14:editId="6CDD05CB">
                            <wp:extent cx="702848" cy="416858"/>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747133" cy="443123"/>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noProof/>
                          <w14:textOutline w14:w="9525" w14:cap="rnd" w14:cmpd="sng" w14:algn="ctr">
                            <w14:solidFill>
                              <w14:schemeClr w14:val="bg1"/>
                            </w14:solidFill>
                            <w14:prstDash w14:val="solid"/>
                            <w14:bevel/>
                          </w14:textOutline>
                        </w:rPr>
                        <w:drawing>
                          <wp:inline distT="0" distB="0" distL="0" distR="0" wp14:anchorId="76344137" wp14:editId="4DB6E094">
                            <wp:extent cx="1398270" cy="8293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270" cy="829310"/>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noProof/>
                          <w14:textOutline w14:w="9525" w14:cap="rnd" w14:cmpd="sng" w14:algn="ctr">
                            <w14:solidFill>
                              <w14:schemeClr w14:val="bg1"/>
                            </w14:solidFill>
                            <w14:prstDash w14:val="solid"/>
                            <w14:bevel/>
                          </w14:textOutline>
                        </w:rPr>
                        <w:drawing>
                          <wp:inline distT="0" distB="0" distL="0" distR="0" wp14:anchorId="7BD26282" wp14:editId="5119FFC6">
                            <wp:extent cx="1398270" cy="8293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270" cy="829310"/>
                                    </a:xfrm>
                                    <a:prstGeom prst="rect">
                                      <a:avLst/>
                                    </a:prstGeom>
                                    <a:noFill/>
                                    <a:ln>
                                      <a:noFill/>
                                    </a:ln>
                                  </pic:spPr>
                                </pic:pic>
                              </a:graphicData>
                            </a:graphic>
                          </wp:inline>
                        </w:drawing>
                      </w:r>
                    </w:p>
                  </w:txbxContent>
                </v:textbox>
              </v:shape>
            </w:pict>
          </mc:Fallback>
        </mc:AlternateContent>
      </w:r>
    </w:p>
    <w:p w14:paraId="7B7C3CC8" w14:textId="46218A58" w:rsidR="00934A64" w:rsidRDefault="00160BE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160BE1">
        <w:rPr>
          <w:rFonts w:ascii="Times New Roman" w:eastAsia="Times New Roman" w:hAnsi="Times New Roman" w:cs="Times New Roman"/>
          <w:noProof/>
          <w:color w:val="FF0000"/>
          <w:sz w:val="24"/>
          <w:szCs w:val="24"/>
        </w:rPr>
        <w:drawing>
          <wp:inline distT="0" distB="0" distL="0" distR="0" wp14:anchorId="0FCEC91E" wp14:editId="387FF03E">
            <wp:extent cx="1927868" cy="1864659"/>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6773" cy="1882944"/>
                    </a:xfrm>
                    <a:prstGeom prst="rect">
                      <a:avLst/>
                    </a:prstGeom>
                    <a:noFill/>
                    <a:ln>
                      <a:noFill/>
                    </a:ln>
                  </pic:spPr>
                </pic:pic>
              </a:graphicData>
            </a:graphic>
          </wp:inline>
        </w:drawing>
      </w:r>
      <w:r>
        <w:rPr>
          <w:rFonts w:ascii="Times New Roman" w:eastAsia="Times New Roman" w:hAnsi="Times New Roman" w:cs="Times New Roman"/>
          <w:color w:val="FF0000"/>
          <w:sz w:val="24"/>
          <w:szCs w:val="24"/>
        </w:rPr>
        <w:t xml:space="preserve"> </w:t>
      </w:r>
      <w:r w:rsidRPr="00160BE1">
        <w:rPr>
          <w:rFonts w:ascii="Times New Roman" w:eastAsia="Times New Roman" w:hAnsi="Times New Roman" w:cs="Times New Roman"/>
          <w:noProof/>
          <w:color w:val="FF0000"/>
          <w:sz w:val="24"/>
          <w:szCs w:val="24"/>
        </w:rPr>
        <w:drawing>
          <wp:inline distT="0" distB="0" distL="0" distR="0" wp14:anchorId="5F5E960A" wp14:editId="3DF13DE8">
            <wp:extent cx="1972235" cy="1891192"/>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402" cy="1911489"/>
                    </a:xfrm>
                    <a:prstGeom prst="rect">
                      <a:avLst/>
                    </a:prstGeom>
                    <a:noFill/>
                    <a:ln>
                      <a:noFill/>
                    </a:ln>
                  </pic:spPr>
                </pic:pic>
              </a:graphicData>
            </a:graphic>
          </wp:inline>
        </w:drawing>
      </w:r>
      <w:r>
        <w:rPr>
          <w:rFonts w:ascii="Times New Roman" w:eastAsia="Times New Roman" w:hAnsi="Times New Roman" w:cs="Times New Roman"/>
          <w:color w:val="FF0000"/>
          <w:sz w:val="24"/>
          <w:szCs w:val="24"/>
        </w:rPr>
        <w:t xml:space="preserve"> </w:t>
      </w:r>
    </w:p>
    <w:p w14:paraId="1950521C" w14:textId="57C1D03B" w:rsidR="00160BE1" w:rsidRDefault="00160BE1" w:rsidP="00160BE1">
      <w:pPr>
        <w:pStyle w:val="Default"/>
        <w:rPr>
          <w:b/>
          <w:bCs/>
          <w:color w:val="FF0000"/>
          <w:sz w:val="20"/>
          <w:szCs w:val="20"/>
        </w:rPr>
      </w:pPr>
      <w:r>
        <w:rPr>
          <w:sz w:val="20"/>
          <w:szCs w:val="20"/>
        </w:rPr>
        <w:t xml:space="preserve">                        03</w:t>
      </w:r>
      <w:r w:rsidRPr="005B570B">
        <w:rPr>
          <w:sz w:val="20"/>
          <w:szCs w:val="20"/>
        </w:rPr>
        <w:t xml:space="preserve">.00 AM </w:t>
      </w:r>
      <w:proofErr w:type="gramStart"/>
      <w:r w:rsidRPr="005B570B">
        <w:rPr>
          <w:sz w:val="20"/>
          <w:szCs w:val="20"/>
        </w:rPr>
        <w:tab/>
        <w:t xml:space="preserve">  </w:t>
      </w:r>
      <w:r w:rsidRPr="005B570B">
        <w:rPr>
          <w:sz w:val="20"/>
          <w:szCs w:val="20"/>
        </w:rPr>
        <w:tab/>
      </w:r>
      <w:proofErr w:type="gramEnd"/>
      <w:r w:rsidRPr="005B570B">
        <w:rPr>
          <w:sz w:val="20"/>
          <w:szCs w:val="20"/>
        </w:rPr>
        <w:tab/>
        <w:t xml:space="preserve">    </w:t>
      </w:r>
      <w:r>
        <w:rPr>
          <w:sz w:val="20"/>
          <w:szCs w:val="20"/>
        </w:rPr>
        <w:t xml:space="preserve">            06</w:t>
      </w:r>
      <w:r w:rsidRPr="005B570B">
        <w:rPr>
          <w:sz w:val="20"/>
          <w:szCs w:val="20"/>
        </w:rPr>
        <w:t>.00 AM</w:t>
      </w:r>
    </w:p>
    <w:p w14:paraId="4A5A2A4A" w14:textId="001529F6" w:rsidR="00934A64" w:rsidRDefault="00934A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p>
    <w:p w14:paraId="5D04C532" w14:textId="6C5AA7D6" w:rsidR="003176B4" w:rsidRDefault="003176B4" w:rsidP="003176B4">
      <w:pPr>
        <w:pStyle w:val="Default"/>
        <w:ind w:hanging="2"/>
        <w:jc w:val="center"/>
        <w:rPr>
          <w:sz w:val="20"/>
          <w:szCs w:val="20"/>
        </w:rPr>
      </w:pPr>
      <w:r>
        <w:rPr>
          <w:b/>
          <w:bCs/>
          <w:sz w:val="20"/>
          <w:szCs w:val="20"/>
        </w:rPr>
        <w:t>Figure 6</w:t>
      </w:r>
      <w:r>
        <w:rPr>
          <w:sz w:val="20"/>
          <w:szCs w:val="20"/>
        </w:rPr>
        <w:t xml:space="preserve">. Temperature Map in </w:t>
      </w:r>
      <w:proofErr w:type="spellStart"/>
      <w:r>
        <w:rPr>
          <w:sz w:val="20"/>
          <w:szCs w:val="20"/>
        </w:rPr>
        <w:t>Pudu</w:t>
      </w:r>
      <w:proofErr w:type="spellEnd"/>
    </w:p>
    <w:p w14:paraId="40781C46" w14:textId="77777777" w:rsidR="003176B4" w:rsidRDefault="003176B4" w:rsidP="003176B4">
      <w:pPr>
        <w:pStyle w:val="Default"/>
        <w:ind w:hanging="2"/>
        <w:rPr>
          <w:sz w:val="23"/>
          <w:szCs w:val="23"/>
        </w:rPr>
      </w:pPr>
    </w:p>
    <w:p w14:paraId="1B0DF538" w14:textId="7961CC47" w:rsidR="003176B4" w:rsidRDefault="003176B4" w:rsidP="006E32F6">
      <w:pPr>
        <w:pStyle w:val="Default"/>
        <w:ind w:hanging="2"/>
        <w:jc w:val="both"/>
        <w:rPr>
          <w:sz w:val="23"/>
          <w:szCs w:val="23"/>
        </w:rPr>
      </w:pPr>
      <w:r>
        <w:rPr>
          <w:sz w:val="23"/>
          <w:szCs w:val="23"/>
        </w:rPr>
        <w:t xml:space="preserve">Figure 6 shows the temperature result from the ENVI-met software for 24-hours on 21 November 2023 in </w:t>
      </w:r>
      <w:proofErr w:type="spellStart"/>
      <w:r>
        <w:rPr>
          <w:sz w:val="23"/>
          <w:szCs w:val="23"/>
        </w:rPr>
        <w:t>Pudu</w:t>
      </w:r>
      <w:proofErr w:type="spellEnd"/>
      <w:r>
        <w:rPr>
          <w:sz w:val="23"/>
          <w:szCs w:val="23"/>
        </w:rPr>
        <w:t xml:space="preserve">. At 03.00 am the temperature was recorded to be the lowest and slightly increased at 10.00 am. The highest temperature was captured at 13.00 pm with 32.5°C. At 10.00 pm, the temperature in </w:t>
      </w:r>
      <w:proofErr w:type="spellStart"/>
      <w:r>
        <w:rPr>
          <w:sz w:val="23"/>
          <w:szCs w:val="23"/>
        </w:rPr>
        <w:t>Pudu</w:t>
      </w:r>
      <w:proofErr w:type="spellEnd"/>
      <w:r>
        <w:rPr>
          <w:sz w:val="23"/>
          <w:szCs w:val="23"/>
        </w:rPr>
        <w:t xml:space="preserve"> remained high with 29.3</w:t>
      </w:r>
      <w:r w:rsidR="006E32F6">
        <w:rPr>
          <w:sz w:val="23"/>
          <w:szCs w:val="23"/>
        </w:rPr>
        <w:t>°C</w:t>
      </w:r>
      <w:r>
        <w:rPr>
          <w:sz w:val="23"/>
          <w:szCs w:val="23"/>
        </w:rPr>
        <w:t xml:space="preserve"> even though the relative humidity was high. Elevated relative humidity may restrict the </w:t>
      </w:r>
      <w:r w:rsidR="006E32F6">
        <w:rPr>
          <w:sz w:val="23"/>
          <w:szCs w:val="23"/>
        </w:rPr>
        <w:t>night-time</w:t>
      </w:r>
      <w:r>
        <w:rPr>
          <w:sz w:val="23"/>
          <w:szCs w:val="23"/>
        </w:rPr>
        <w:t xml:space="preserve"> air cooling. Warmer evening temperatures can be caused by moisture in the air, which retains heat and slows its dissipation. </w:t>
      </w:r>
    </w:p>
    <w:p w14:paraId="0A6ADB3C" w14:textId="09907D73" w:rsidR="006A4556" w:rsidRPr="003176B4" w:rsidRDefault="003176B4" w:rsidP="003176B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3176B4">
        <w:rPr>
          <w:rFonts w:ascii="Times New Roman" w:hAnsi="Times New Roman" w:cs="Times New Roman"/>
          <w:i/>
          <w:iCs/>
          <w:sz w:val="24"/>
          <w:szCs w:val="24"/>
        </w:rPr>
        <w:lastRenderedPageBreak/>
        <w:t xml:space="preserve">Temperature change pattern in Site B - Wangsa </w:t>
      </w:r>
      <w:proofErr w:type="spellStart"/>
      <w:r w:rsidRPr="003176B4">
        <w:rPr>
          <w:rFonts w:ascii="Times New Roman" w:hAnsi="Times New Roman" w:cs="Times New Roman"/>
          <w:i/>
          <w:iCs/>
          <w:sz w:val="24"/>
          <w:szCs w:val="24"/>
        </w:rPr>
        <w:t>Maju</w:t>
      </w:r>
      <w:proofErr w:type="spellEnd"/>
    </w:p>
    <w:p w14:paraId="23F58B06" w14:textId="1DE31955" w:rsidR="006A4556" w:rsidRDefault="006A455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p>
    <w:p w14:paraId="2C4F958A" w14:textId="01173942" w:rsidR="006A4556" w:rsidRDefault="005B570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5B570B">
        <w:rPr>
          <w:rFonts w:ascii="Times New Roman" w:eastAsia="Times New Roman" w:hAnsi="Times New Roman" w:cs="Times New Roman"/>
          <w:noProof/>
          <w:color w:val="FF0000"/>
          <w:sz w:val="24"/>
          <w:szCs w:val="24"/>
        </w:rPr>
        <w:drawing>
          <wp:inline distT="0" distB="0" distL="0" distR="0" wp14:anchorId="58DC3CF9" wp14:editId="6EFA450A">
            <wp:extent cx="1945341" cy="180769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9659" cy="1839587"/>
                    </a:xfrm>
                    <a:prstGeom prst="rect">
                      <a:avLst/>
                    </a:prstGeom>
                    <a:noFill/>
                    <a:ln>
                      <a:noFill/>
                    </a:ln>
                  </pic:spPr>
                </pic:pic>
              </a:graphicData>
            </a:graphic>
          </wp:inline>
        </w:drawing>
      </w:r>
      <w:r>
        <w:rPr>
          <w:rFonts w:ascii="Times New Roman" w:eastAsia="Times New Roman" w:hAnsi="Times New Roman" w:cs="Times New Roman"/>
          <w:color w:val="FF0000"/>
          <w:sz w:val="24"/>
          <w:szCs w:val="24"/>
        </w:rPr>
        <w:t xml:space="preserve"> </w:t>
      </w:r>
      <w:r w:rsidRPr="005B570B">
        <w:rPr>
          <w:rFonts w:ascii="Times New Roman" w:eastAsia="Times New Roman" w:hAnsi="Times New Roman" w:cs="Times New Roman"/>
          <w:noProof/>
          <w:color w:val="FF0000"/>
          <w:sz w:val="24"/>
          <w:szCs w:val="24"/>
        </w:rPr>
        <w:drawing>
          <wp:inline distT="0" distB="0" distL="0" distR="0" wp14:anchorId="10838F16" wp14:editId="5C5F4FB1">
            <wp:extent cx="1940859" cy="181631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7348" cy="1850466"/>
                    </a:xfrm>
                    <a:prstGeom prst="rect">
                      <a:avLst/>
                    </a:prstGeom>
                    <a:noFill/>
                    <a:ln>
                      <a:noFill/>
                    </a:ln>
                  </pic:spPr>
                </pic:pic>
              </a:graphicData>
            </a:graphic>
          </wp:inline>
        </w:drawing>
      </w:r>
      <w:r>
        <w:rPr>
          <w:rFonts w:ascii="Times New Roman" w:eastAsia="Times New Roman" w:hAnsi="Times New Roman" w:cs="Times New Roman"/>
          <w:color w:val="FF0000"/>
          <w:sz w:val="24"/>
          <w:szCs w:val="24"/>
        </w:rPr>
        <w:t xml:space="preserve"> </w:t>
      </w:r>
      <w:r w:rsidRPr="005B570B">
        <w:rPr>
          <w:rFonts w:ascii="Times New Roman" w:eastAsia="Times New Roman" w:hAnsi="Times New Roman" w:cs="Times New Roman"/>
          <w:noProof/>
          <w:color w:val="FF0000"/>
          <w:sz w:val="24"/>
          <w:szCs w:val="24"/>
        </w:rPr>
        <w:drawing>
          <wp:inline distT="0" distB="0" distL="0" distR="0" wp14:anchorId="54F43509" wp14:editId="76A2C808">
            <wp:extent cx="1945341" cy="182136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t="1712"/>
                    <a:stretch/>
                  </pic:blipFill>
                  <pic:spPr bwMode="auto">
                    <a:xfrm>
                      <a:off x="0" y="0"/>
                      <a:ext cx="1947190" cy="1823099"/>
                    </a:xfrm>
                    <a:prstGeom prst="rect">
                      <a:avLst/>
                    </a:prstGeom>
                    <a:noFill/>
                    <a:ln>
                      <a:noFill/>
                    </a:ln>
                    <a:extLst>
                      <a:ext uri="{53640926-AAD7-44D8-BBD7-CCE9431645EC}">
                        <a14:shadowObscured xmlns:a14="http://schemas.microsoft.com/office/drawing/2010/main"/>
                      </a:ext>
                    </a:extLst>
                  </pic:spPr>
                </pic:pic>
              </a:graphicData>
            </a:graphic>
          </wp:inline>
        </w:drawing>
      </w:r>
    </w:p>
    <w:p w14:paraId="72FC4F26" w14:textId="3B34F9C3" w:rsidR="005B570B" w:rsidRPr="005B570B" w:rsidRDefault="005B570B" w:rsidP="005B570B">
      <w:pPr>
        <w:pBdr>
          <w:top w:val="nil"/>
          <w:left w:val="nil"/>
          <w:bottom w:val="nil"/>
          <w:right w:val="nil"/>
          <w:between w:val="nil"/>
        </w:pBdr>
        <w:spacing w:after="0" w:line="240" w:lineRule="auto"/>
        <w:ind w:left="0" w:hanging="2"/>
        <w:jc w:val="center"/>
        <w:rPr>
          <w:rFonts w:ascii="Times New Roman" w:hAnsi="Times New Roman" w:cs="Times New Roman"/>
          <w:sz w:val="20"/>
          <w:szCs w:val="20"/>
        </w:rPr>
      </w:pPr>
      <w:bookmarkStart w:id="2" w:name="_Hlk163462782"/>
      <w:r>
        <w:rPr>
          <w:sz w:val="23"/>
          <w:szCs w:val="23"/>
        </w:rPr>
        <w:t xml:space="preserve"> </w:t>
      </w:r>
      <w:r w:rsidR="00934A64">
        <w:rPr>
          <w:sz w:val="23"/>
          <w:szCs w:val="23"/>
        </w:rPr>
        <w:t xml:space="preserve">   </w:t>
      </w:r>
      <w:r w:rsidRPr="005B570B">
        <w:rPr>
          <w:rFonts w:ascii="Times New Roman" w:hAnsi="Times New Roman" w:cs="Times New Roman"/>
          <w:sz w:val="20"/>
          <w:szCs w:val="20"/>
        </w:rPr>
        <w:t xml:space="preserve">07.00 AM </w:t>
      </w:r>
      <w:proofErr w:type="gramStart"/>
      <w:r w:rsidRPr="005B570B">
        <w:rPr>
          <w:rFonts w:ascii="Times New Roman" w:hAnsi="Times New Roman" w:cs="Times New Roman"/>
          <w:sz w:val="20"/>
          <w:szCs w:val="20"/>
        </w:rPr>
        <w:tab/>
        <w:t xml:space="preserve">  </w:t>
      </w:r>
      <w:r w:rsidRPr="005B570B">
        <w:rPr>
          <w:rFonts w:ascii="Times New Roman" w:hAnsi="Times New Roman" w:cs="Times New Roman"/>
          <w:sz w:val="20"/>
          <w:szCs w:val="20"/>
        </w:rPr>
        <w:tab/>
      </w:r>
      <w:proofErr w:type="gramEnd"/>
      <w:r w:rsidRPr="005B570B">
        <w:rPr>
          <w:rFonts w:ascii="Times New Roman" w:hAnsi="Times New Roman" w:cs="Times New Roman"/>
          <w:sz w:val="20"/>
          <w:szCs w:val="20"/>
        </w:rPr>
        <w:tab/>
        <w:t xml:space="preserve">    </w:t>
      </w:r>
      <w:r w:rsidR="00934A64">
        <w:rPr>
          <w:rFonts w:ascii="Times New Roman" w:hAnsi="Times New Roman" w:cs="Times New Roman"/>
          <w:sz w:val="20"/>
          <w:szCs w:val="20"/>
        </w:rPr>
        <w:t xml:space="preserve">     </w:t>
      </w:r>
      <w:r w:rsidRPr="005B570B">
        <w:rPr>
          <w:rFonts w:ascii="Times New Roman" w:hAnsi="Times New Roman" w:cs="Times New Roman"/>
          <w:sz w:val="20"/>
          <w:szCs w:val="20"/>
        </w:rPr>
        <w:t xml:space="preserve">10.00 AM </w:t>
      </w:r>
      <w:r w:rsidRPr="005B570B">
        <w:rPr>
          <w:rFonts w:ascii="Times New Roman" w:hAnsi="Times New Roman" w:cs="Times New Roman"/>
          <w:sz w:val="20"/>
          <w:szCs w:val="20"/>
        </w:rPr>
        <w:tab/>
      </w:r>
      <w:r w:rsidRPr="005B570B">
        <w:rPr>
          <w:rFonts w:ascii="Times New Roman" w:hAnsi="Times New Roman" w:cs="Times New Roman"/>
          <w:sz w:val="20"/>
          <w:szCs w:val="20"/>
        </w:rPr>
        <w:tab/>
      </w:r>
      <w:r w:rsidRPr="005B570B">
        <w:rPr>
          <w:rFonts w:ascii="Times New Roman" w:hAnsi="Times New Roman" w:cs="Times New Roman"/>
          <w:sz w:val="20"/>
          <w:szCs w:val="20"/>
        </w:rPr>
        <w:tab/>
        <w:t xml:space="preserve">        </w:t>
      </w:r>
      <w:r w:rsidR="00934A64">
        <w:rPr>
          <w:rFonts w:ascii="Times New Roman" w:hAnsi="Times New Roman" w:cs="Times New Roman"/>
          <w:sz w:val="20"/>
          <w:szCs w:val="20"/>
        </w:rPr>
        <w:t xml:space="preserve">      </w:t>
      </w:r>
      <w:r w:rsidRPr="005B570B">
        <w:rPr>
          <w:rFonts w:ascii="Times New Roman" w:hAnsi="Times New Roman" w:cs="Times New Roman"/>
          <w:sz w:val="20"/>
          <w:szCs w:val="20"/>
        </w:rPr>
        <w:t>13.00 PM</w:t>
      </w:r>
    </w:p>
    <w:bookmarkEnd w:id="2"/>
    <w:p w14:paraId="1030F956" w14:textId="41DA12FC" w:rsidR="005B570B" w:rsidRPr="005B570B" w:rsidRDefault="005B570B" w:rsidP="005B57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sz w:val="20"/>
          <w:szCs w:val="20"/>
        </w:rPr>
      </w:pPr>
    </w:p>
    <w:p w14:paraId="661736F8" w14:textId="2C7150E8" w:rsidR="005B570B" w:rsidRPr="005B570B" w:rsidRDefault="001F687F" w:rsidP="001F687F">
      <w:pPr>
        <w:pBdr>
          <w:top w:val="nil"/>
          <w:left w:val="nil"/>
          <w:bottom w:val="nil"/>
          <w:right w:val="nil"/>
          <w:between w:val="nil"/>
        </w:pBdr>
        <w:spacing w:after="0" w:line="240" w:lineRule="auto"/>
        <w:ind w:left="0" w:hanging="2"/>
        <w:rPr>
          <w:rFonts w:ascii="Times New Roman" w:eastAsia="Times New Roman" w:hAnsi="Times New Roman" w:cs="Times New Roman"/>
          <w:color w:val="FF0000"/>
          <w:sz w:val="20"/>
          <w:szCs w:val="20"/>
        </w:rPr>
      </w:pPr>
      <w:r w:rsidRPr="001F687F">
        <w:rPr>
          <w:rFonts w:ascii="Times New Roman" w:eastAsia="Times New Roman" w:hAnsi="Times New Roman" w:cs="Times New Roman"/>
          <w:noProof/>
          <w:color w:val="FF0000"/>
          <w:sz w:val="20"/>
          <w:szCs w:val="20"/>
        </w:rPr>
        <w:drawing>
          <wp:inline distT="0" distB="0" distL="0" distR="0" wp14:anchorId="4D3D19AE" wp14:editId="1C4521DF">
            <wp:extent cx="1933720" cy="181983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635" cy="1834814"/>
                    </a:xfrm>
                    <a:prstGeom prst="rect">
                      <a:avLst/>
                    </a:prstGeom>
                    <a:noFill/>
                    <a:ln>
                      <a:noFill/>
                    </a:ln>
                  </pic:spPr>
                </pic:pic>
              </a:graphicData>
            </a:graphic>
          </wp:inline>
        </w:drawing>
      </w:r>
      <w:r>
        <w:rPr>
          <w:rFonts w:ascii="Times New Roman" w:eastAsia="Times New Roman" w:hAnsi="Times New Roman" w:cs="Times New Roman"/>
          <w:color w:val="FF0000"/>
          <w:sz w:val="20"/>
          <w:szCs w:val="20"/>
        </w:rPr>
        <w:t xml:space="preserve"> </w:t>
      </w:r>
      <w:r w:rsidRPr="001F687F">
        <w:rPr>
          <w:rFonts w:ascii="Times New Roman" w:eastAsia="Times New Roman" w:hAnsi="Times New Roman" w:cs="Times New Roman"/>
          <w:noProof/>
          <w:color w:val="FF0000"/>
          <w:sz w:val="20"/>
          <w:szCs w:val="20"/>
        </w:rPr>
        <w:drawing>
          <wp:inline distT="0" distB="0" distL="0" distR="0" wp14:anchorId="36253918" wp14:editId="0ABCB2C0">
            <wp:extent cx="1968655" cy="18556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1236" cy="1876980"/>
                    </a:xfrm>
                    <a:prstGeom prst="rect">
                      <a:avLst/>
                    </a:prstGeom>
                    <a:noFill/>
                    <a:ln>
                      <a:noFill/>
                    </a:ln>
                  </pic:spPr>
                </pic:pic>
              </a:graphicData>
            </a:graphic>
          </wp:inline>
        </w:drawing>
      </w:r>
      <w:r>
        <w:rPr>
          <w:rFonts w:ascii="Times New Roman" w:eastAsia="Times New Roman" w:hAnsi="Times New Roman" w:cs="Times New Roman"/>
          <w:color w:val="FF0000"/>
          <w:sz w:val="20"/>
          <w:szCs w:val="20"/>
        </w:rPr>
        <w:t xml:space="preserve"> </w:t>
      </w:r>
      <w:r w:rsidRPr="001F687F">
        <w:rPr>
          <w:rFonts w:ascii="Times New Roman" w:eastAsia="Times New Roman" w:hAnsi="Times New Roman" w:cs="Times New Roman"/>
          <w:noProof/>
          <w:color w:val="FF0000"/>
          <w:sz w:val="20"/>
          <w:szCs w:val="20"/>
        </w:rPr>
        <w:drawing>
          <wp:inline distT="0" distB="0" distL="0" distR="0" wp14:anchorId="30FAD980" wp14:editId="772A51BA">
            <wp:extent cx="1949824" cy="1867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962" r="1019" b="-1"/>
                    <a:stretch/>
                  </pic:blipFill>
                  <pic:spPr bwMode="auto">
                    <a:xfrm>
                      <a:off x="0" y="0"/>
                      <a:ext cx="1974199" cy="1890754"/>
                    </a:xfrm>
                    <a:prstGeom prst="rect">
                      <a:avLst/>
                    </a:prstGeom>
                    <a:noFill/>
                    <a:ln>
                      <a:noFill/>
                    </a:ln>
                    <a:extLst>
                      <a:ext uri="{53640926-AAD7-44D8-BBD7-CCE9431645EC}">
                        <a14:shadowObscured xmlns:a14="http://schemas.microsoft.com/office/drawing/2010/main"/>
                      </a:ext>
                    </a:extLst>
                  </pic:spPr>
                </pic:pic>
              </a:graphicData>
            </a:graphic>
          </wp:inline>
        </w:drawing>
      </w:r>
    </w:p>
    <w:p w14:paraId="34CBFB3B" w14:textId="0B86DB9D" w:rsidR="005B570B" w:rsidRPr="005B570B" w:rsidRDefault="00934A64" w:rsidP="005B57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sz w:val="20"/>
          <w:szCs w:val="20"/>
        </w:rPr>
      </w:pPr>
      <w:r>
        <w:rPr>
          <w:rFonts w:ascii="Times New Roman" w:hAnsi="Times New Roman" w:cs="Times New Roman"/>
          <w:sz w:val="20"/>
          <w:szCs w:val="20"/>
        </w:rPr>
        <w:t xml:space="preserve">   </w:t>
      </w:r>
      <w:bookmarkStart w:id="3" w:name="_Hlk163463591"/>
      <w:r w:rsidR="005B570B" w:rsidRPr="005B570B">
        <w:rPr>
          <w:rFonts w:ascii="Times New Roman" w:hAnsi="Times New Roman" w:cs="Times New Roman"/>
          <w:sz w:val="20"/>
          <w:szCs w:val="20"/>
        </w:rPr>
        <w:t xml:space="preserve">15.00 AM </w:t>
      </w:r>
      <w:proofErr w:type="gramStart"/>
      <w:r w:rsidR="005B570B" w:rsidRPr="005B570B">
        <w:rPr>
          <w:rFonts w:ascii="Times New Roman" w:hAnsi="Times New Roman" w:cs="Times New Roman"/>
          <w:sz w:val="20"/>
          <w:szCs w:val="20"/>
        </w:rPr>
        <w:tab/>
        <w:t xml:space="preserve">  </w:t>
      </w:r>
      <w:r w:rsidR="005B570B" w:rsidRPr="005B570B">
        <w:rPr>
          <w:rFonts w:ascii="Times New Roman" w:hAnsi="Times New Roman" w:cs="Times New Roman"/>
          <w:sz w:val="20"/>
          <w:szCs w:val="20"/>
        </w:rPr>
        <w:tab/>
      </w:r>
      <w:proofErr w:type="gramEnd"/>
      <w:r w:rsidR="005B570B" w:rsidRPr="005B570B">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005B570B" w:rsidRPr="005B570B">
        <w:rPr>
          <w:rFonts w:ascii="Times New Roman" w:hAnsi="Times New Roman" w:cs="Times New Roman"/>
          <w:sz w:val="20"/>
          <w:szCs w:val="20"/>
        </w:rPr>
        <w:t xml:space="preserve">17.00 AM </w:t>
      </w:r>
      <w:r w:rsidR="005B570B" w:rsidRPr="005B570B">
        <w:rPr>
          <w:rFonts w:ascii="Times New Roman" w:hAnsi="Times New Roman" w:cs="Times New Roman"/>
          <w:sz w:val="20"/>
          <w:szCs w:val="20"/>
        </w:rPr>
        <w:tab/>
      </w:r>
      <w:r w:rsidR="005B570B" w:rsidRPr="005B570B">
        <w:rPr>
          <w:rFonts w:ascii="Times New Roman" w:hAnsi="Times New Roman" w:cs="Times New Roman"/>
          <w:sz w:val="20"/>
          <w:szCs w:val="20"/>
        </w:rPr>
        <w:tab/>
      </w:r>
      <w:r w:rsidR="005B570B" w:rsidRPr="005B570B">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005B570B" w:rsidRPr="005B570B">
        <w:rPr>
          <w:rFonts w:ascii="Times New Roman" w:hAnsi="Times New Roman" w:cs="Times New Roman"/>
          <w:sz w:val="20"/>
          <w:szCs w:val="20"/>
        </w:rPr>
        <w:t>22.00 PM</w:t>
      </w:r>
      <w:bookmarkEnd w:id="3"/>
    </w:p>
    <w:p w14:paraId="30B763FC" w14:textId="3BFF28B3" w:rsidR="005B570B" w:rsidRDefault="00934A64" w:rsidP="006A4556">
      <w:pPr>
        <w:pStyle w:val="Default"/>
        <w:ind w:hanging="2"/>
        <w:jc w:val="center"/>
        <w:rPr>
          <w:b/>
          <w:bCs/>
          <w:color w:val="FF0000"/>
          <w:sz w:val="20"/>
          <w:szCs w:val="20"/>
        </w:rPr>
      </w:pPr>
      <w:r>
        <w:rPr>
          <w:b/>
          <w:bCs/>
          <w:noProof/>
          <w:color w:val="FF0000"/>
          <w:sz w:val="20"/>
          <w:szCs w:val="20"/>
        </w:rPr>
        <mc:AlternateContent>
          <mc:Choice Requires="wps">
            <w:drawing>
              <wp:anchor distT="0" distB="0" distL="114300" distR="114300" simplePos="0" relativeHeight="251660288" behindDoc="0" locked="0" layoutInCell="1" allowOverlap="1" wp14:anchorId="38EE4CCB" wp14:editId="2364BA46">
                <wp:simplePos x="0" y="0"/>
                <wp:positionH relativeFrom="column">
                  <wp:posOffset>4029635</wp:posOffset>
                </wp:positionH>
                <wp:positionV relativeFrom="paragraph">
                  <wp:posOffset>120575</wp:posOffset>
                </wp:positionV>
                <wp:extent cx="1954306" cy="1828427"/>
                <wp:effectExtent l="0" t="0" r="27305" b="19685"/>
                <wp:wrapNone/>
                <wp:docPr id="24" name="Text Box 24"/>
                <wp:cNvGraphicFramePr/>
                <a:graphic xmlns:a="http://schemas.openxmlformats.org/drawingml/2006/main">
                  <a:graphicData uri="http://schemas.microsoft.com/office/word/2010/wordprocessingShape">
                    <wps:wsp>
                      <wps:cNvSpPr txBox="1"/>
                      <wps:spPr>
                        <a:xfrm>
                          <a:off x="0" y="0"/>
                          <a:ext cx="1954306" cy="1828427"/>
                        </a:xfrm>
                        <a:prstGeom prst="rect">
                          <a:avLst/>
                        </a:prstGeom>
                        <a:solidFill>
                          <a:schemeClr val="lt1"/>
                        </a:solidFill>
                        <a:ln w="6350">
                          <a:solidFill>
                            <a:schemeClr val="bg1"/>
                          </a:solidFill>
                        </a:ln>
                      </wps:spPr>
                      <wps:txbx>
                        <w:txbxContent>
                          <w:p w14:paraId="392CE1BD" w14:textId="0FA46444" w:rsidR="001F687F" w:rsidRPr="00934A64" w:rsidRDefault="001F687F">
                            <w:pPr>
                              <w:ind w:left="0" w:hanging="2"/>
                              <w:rPr>
                                <w14:textOutline w14:w="9525" w14:cap="rnd" w14:cmpd="sng" w14:algn="ctr">
                                  <w14:solidFill>
                                    <w14:schemeClr w14:val="bg1"/>
                                  </w14:solidFill>
                                  <w14:prstDash w14:val="solid"/>
                                  <w14:bevel/>
                                </w14:textOutline>
                              </w:rPr>
                            </w:pPr>
                            <w:r w:rsidRPr="00934A64">
                              <w:rPr>
                                <w:noProof/>
                                <w14:textOutline w14:w="9525" w14:cap="rnd" w14:cmpd="sng" w14:algn="ctr">
                                  <w14:solidFill>
                                    <w14:schemeClr w14:val="bg1"/>
                                  </w14:solidFill>
                                  <w14:prstDash w14:val="solid"/>
                                  <w14:bevel/>
                                </w14:textOutline>
                              </w:rPr>
                              <w:drawing>
                                <wp:inline distT="0" distB="0" distL="0" distR="0" wp14:anchorId="5DF2F660" wp14:editId="02365C15">
                                  <wp:extent cx="884668" cy="171225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890766" cy="1724062"/>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b/>
                                <w:bCs/>
                                <w:noProof/>
                                <w:color w:val="FF0000"/>
                                <w:sz w:val="20"/>
                                <w:szCs w:val="20"/>
                                <w14:textOutline w14:w="9525" w14:cap="rnd" w14:cmpd="sng" w14:algn="ctr">
                                  <w14:solidFill>
                                    <w14:schemeClr w14:val="bg1"/>
                                  </w14:solidFill>
                                  <w14:prstDash w14:val="solid"/>
                                  <w14:bevel/>
                                </w14:textOutline>
                              </w:rPr>
                              <w:drawing>
                                <wp:inline distT="0" distB="0" distL="0" distR="0" wp14:anchorId="30A7461E" wp14:editId="4F476726">
                                  <wp:extent cx="702848" cy="416858"/>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747133" cy="443123"/>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noProof/>
                                <w14:textOutline w14:w="9525" w14:cap="rnd" w14:cmpd="sng" w14:algn="ctr">
                                  <w14:solidFill>
                                    <w14:schemeClr w14:val="bg1"/>
                                  </w14:solidFill>
                                  <w14:prstDash w14:val="solid"/>
                                  <w14:bevel/>
                                </w14:textOutline>
                              </w:rPr>
                              <w:drawing>
                                <wp:inline distT="0" distB="0" distL="0" distR="0" wp14:anchorId="7FD1A7AB" wp14:editId="75F53971">
                                  <wp:extent cx="1398270" cy="8293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270" cy="829310"/>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noProof/>
                                <w14:textOutline w14:w="9525" w14:cap="rnd" w14:cmpd="sng" w14:algn="ctr">
                                  <w14:solidFill>
                                    <w14:schemeClr w14:val="bg1"/>
                                  </w14:solidFill>
                                  <w14:prstDash w14:val="solid"/>
                                  <w14:bevel/>
                                </w14:textOutline>
                              </w:rPr>
                              <w:drawing>
                                <wp:inline distT="0" distB="0" distL="0" distR="0" wp14:anchorId="131A3A0E" wp14:editId="5348AA5D">
                                  <wp:extent cx="1398270" cy="8293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270" cy="829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E4CCB" id="Text Box 24" o:spid="_x0000_s1027" type="#_x0000_t202" style="position:absolute;left:0;text-align:left;margin-left:317.3pt;margin-top:9.5pt;width:153.9pt;height:14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" fillcolor="white [3201]" strokecolor="white [3212]" strokeweight=".5pt">
                <v:textbox>
                  <w:txbxContent>
                    <w:p w14:paraId="392CE1BD" w14:textId="0FA46444" w:rsidR="001F687F" w:rsidRPr="00934A64" w:rsidRDefault="001F687F">
                      <w:pPr>
                        <w:ind w:left="0" w:hanging="2"/>
                        <w:rPr>
                          <w14:textOutline w14:w="9525" w14:cap="rnd" w14:cmpd="sng" w14:algn="ctr">
                            <w14:solidFill>
                              <w14:schemeClr w14:val="bg1"/>
                            </w14:solidFill>
                            <w14:prstDash w14:val="solid"/>
                            <w14:bevel/>
                          </w14:textOutline>
                        </w:rPr>
                      </w:pPr>
                      <w:r w:rsidRPr="00934A64">
                        <w:rPr>
                          <w:noProof/>
                          <w14:textOutline w14:w="9525" w14:cap="rnd" w14:cmpd="sng" w14:algn="ctr">
                            <w14:solidFill>
                              <w14:schemeClr w14:val="bg1"/>
                            </w14:solidFill>
                            <w14:prstDash w14:val="solid"/>
                            <w14:bevel/>
                          </w14:textOutline>
                        </w:rPr>
                        <w:drawing>
                          <wp:inline distT="0" distB="0" distL="0" distR="0" wp14:anchorId="5DF2F660" wp14:editId="02365C15">
                            <wp:extent cx="884668" cy="171225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890766" cy="1724062"/>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b/>
                          <w:bCs/>
                          <w:noProof/>
                          <w:color w:val="FF0000"/>
                          <w:sz w:val="20"/>
                          <w:szCs w:val="20"/>
                          <w14:textOutline w14:w="9525" w14:cap="rnd" w14:cmpd="sng" w14:algn="ctr">
                            <w14:solidFill>
                              <w14:schemeClr w14:val="bg1"/>
                            </w14:solidFill>
                            <w14:prstDash w14:val="solid"/>
                            <w14:bevel/>
                          </w14:textOutline>
                        </w:rPr>
                        <w:drawing>
                          <wp:inline distT="0" distB="0" distL="0" distR="0" wp14:anchorId="30A7461E" wp14:editId="4F476726">
                            <wp:extent cx="702848" cy="416858"/>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747133" cy="443123"/>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noProof/>
                          <w14:textOutline w14:w="9525" w14:cap="rnd" w14:cmpd="sng" w14:algn="ctr">
                            <w14:solidFill>
                              <w14:schemeClr w14:val="bg1"/>
                            </w14:solidFill>
                            <w14:prstDash w14:val="solid"/>
                            <w14:bevel/>
                          </w14:textOutline>
                        </w:rPr>
                        <w:drawing>
                          <wp:inline distT="0" distB="0" distL="0" distR="0" wp14:anchorId="7FD1A7AB" wp14:editId="75F53971">
                            <wp:extent cx="1398270" cy="8293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270" cy="829310"/>
                                    </a:xfrm>
                                    <a:prstGeom prst="rect">
                                      <a:avLst/>
                                    </a:prstGeom>
                                    <a:noFill/>
                                    <a:ln>
                                      <a:noFill/>
                                    </a:ln>
                                  </pic:spPr>
                                </pic:pic>
                              </a:graphicData>
                            </a:graphic>
                          </wp:inline>
                        </w:drawing>
                      </w:r>
                      <w:r w:rsidRPr="00934A64">
                        <w:rPr>
                          <w14:textOutline w14:w="9525" w14:cap="rnd" w14:cmpd="sng" w14:algn="ctr">
                            <w14:solidFill>
                              <w14:schemeClr w14:val="bg1"/>
                            </w14:solidFill>
                            <w14:prstDash w14:val="solid"/>
                            <w14:bevel/>
                          </w14:textOutline>
                        </w:rPr>
                        <w:t xml:space="preserve"> </w:t>
                      </w:r>
                      <w:r w:rsidRPr="00934A64">
                        <w:rPr>
                          <w:noProof/>
                          <w14:textOutline w14:w="9525" w14:cap="rnd" w14:cmpd="sng" w14:algn="ctr">
                            <w14:solidFill>
                              <w14:schemeClr w14:val="bg1"/>
                            </w14:solidFill>
                            <w14:prstDash w14:val="solid"/>
                            <w14:bevel/>
                          </w14:textOutline>
                        </w:rPr>
                        <w:drawing>
                          <wp:inline distT="0" distB="0" distL="0" distR="0" wp14:anchorId="131A3A0E" wp14:editId="5348AA5D">
                            <wp:extent cx="1398270" cy="8293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270" cy="829310"/>
                                    </a:xfrm>
                                    <a:prstGeom prst="rect">
                                      <a:avLst/>
                                    </a:prstGeom>
                                    <a:noFill/>
                                    <a:ln>
                                      <a:noFill/>
                                    </a:ln>
                                  </pic:spPr>
                                </pic:pic>
                              </a:graphicData>
                            </a:graphic>
                          </wp:inline>
                        </w:drawing>
                      </w:r>
                    </w:p>
                  </w:txbxContent>
                </v:textbox>
              </v:shape>
            </w:pict>
          </mc:Fallback>
        </mc:AlternateContent>
      </w:r>
    </w:p>
    <w:p w14:paraId="001FD44E" w14:textId="428D2632" w:rsidR="005B570B" w:rsidRDefault="001F687F" w:rsidP="001F687F">
      <w:pPr>
        <w:pStyle w:val="Default"/>
        <w:ind w:hanging="2"/>
        <w:rPr>
          <w:b/>
          <w:bCs/>
          <w:color w:val="FF0000"/>
          <w:sz w:val="20"/>
          <w:szCs w:val="20"/>
        </w:rPr>
      </w:pPr>
      <w:r w:rsidRPr="001F687F">
        <w:rPr>
          <w:b/>
          <w:bCs/>
          <w:noProof/>
          <w:color w:val="FF0000"/>
          <w:sz w:val="20"/>
          <w:szCs w:val="20"/>
        </w:rPr>
        <w:drawing>
          <wp:inline distT="0" distB="0" distL="0" distR="0" wp14:anchorId="3373FC3A" wp14:editId="39D154D8">
            <wp:extent cx="1939290" cy="1828613"/>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9701" cy="1876147"/>
                    </a:xfrm>
                    <a:prstGeom prst="rect">
                      <a:avLst/>
                    </a:prstGeom>
                    <a:noFill/>
                    <a:ln>
                      <a:noFill/>
                    </a:ln>
                  </pic:spPr>
                </pic:pic>
              </a:graphicData>
            </a:graphic>
          </wp:inline>
        </w:drawing>
      </w:r>
      <w:r>
        <w:rPr>
          <w:b/>
          <w:bCs/>
          <w:color w:val="FF0000"/>
          <w:sz w:val="20"/>
          <w:szCs w:val="20"/>
        </w:rPr>
        <w:t xml:space="preserve"> </w:t>
      </w:r>
      <w:r w:rsidRPr="001F687F">
        <w:rPr>
          <w:b/>
          <w:bCs/>
          <w:noProof/>
          <w:color w:val="FF0000"/>
          <w:sz w:val="20"/>
          <w:szCs w:val="20"/>
        </w:rPr>
        <w:drawing>
          <wp:inline distT="0" distB="0" distL="0" distR="0" wp14:anchorId="633BFAA0" wp14:editId="2E657F60">
            <wp:extent cx="1926590" cy="18556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343" cy="1877611"/>
                    </a:xfrm>
                    <a:prstGeom prst="rect">
                      <a:avLst/>
                    </a:prstGeom>
                    <a:noFill/>
                    <a:ln>
                      <a:noFill/>
                    </a:ln>
                  </pic:spPr>
                </pic:pic>
              </a:graphicData>
            </a:graphic>
          </wp:inline>
        </w:drawing>
      </w:r>
      <w:r>
        <w:rPr>
          <w:b/>
          <w:bCs/>
          <w:color w:val="FF0000"/>
          <w:sz w:val="20"/>
          <w:szCs w:val="20"/>
        </w:rPr>
        <w:t xml:space="preserve">  </w:t>
      </w:r>
    </w:p>
    <w:p w14:paraId="17D717A4" w14:textId="42219C89" w:rsidR="005B570B" w:rsidRDefault="005B570B" w:rsidP="005B570B">
      <w:pPr>
        <w:pStyle w:val="Default"/>
        <w:rPr>
          <w:b/>
          <w:bCs/>
          <w:color w:val="FF0000"/>
          <w:sz w:val="20"/>
          <w:szCs w:val="20"/>
        </w:rPr>
      </w:pPr>
      <w:r>
        <w:rPr>
          <w:sz w:val="20"/>
          <w:szCs w:val="20"/>
        </w:rPr>
        <w:t xml:space="preserve">                       03</w:t>
      </w:r>
      <w:r w:rsidRPr="005B570B">
        <w:rPr>
          <w:sz w:val="20"/>
          <w:szCs w:val="20"/>
        </w:rPr>
        <w:t xml:space="preserve">.00 AM </w:t>
      </w:r>
      <w:proofErr w:type="gramStart"/>
      <w:r w:rsidRPr="005B570B">
        <w:rPr>
          <w:sz w:val="20"/>
          <w:szCs w:val="20"/>
        </w:rPr>
        <w:tab/>
        <w:t xml:space="preserve">  </w:t>
      </w:r>
      <w:r w:rsidRPr="005B570B">
        <w:rPr>
          <w:sz w:val="20"/>
          <w:szCs w:val="20"/>
        </w:rPr>
        <w:tab/>
      </w:r>
      <w:proofErr w:type="gramEnd"/>
      <w:r w:rsidRPr="005B570B">
        <w:rPr>
          <w:sz w:val="20"/>
          <w:szCs w:val="20"/>
        </w:rPr>
        <w:tab/>
        <w:t xml:space="preserve">    </w:t>
      </w:r>
      <w:r>
        <w:rPr>
          <w:sz w:val="20"/>
          <w:szCs w:val="20"/>
        </w:rPr>
        <w:t xml:space="preserve">          06</w:t>
      </w:r>
      <w:r w:rsidRPr="005B570B">
        <w:rPr>
          <w:sz w:val="20"/>
          <w:szCs w:val="20"/>
        </w:rPr>
        <w:t>.00 AM</w:t>
      </w:r>
    </w:p>
    <w:p w14:paraId="2F138CD5" w14:textId="77777777" w:rsidR="005B570B" w:rsidRDefault="005B570B" w:rsidP="006A4556">
      <w:pPr>
        <w:pStyle w:val="Default"/>
        <w:ind w:hanging="2"/>
        <w:jc w:val="center"/>
        <w:rPr>
          <w:b/>
          <w:bCs/>
          <w:color w:val="FF0000"/>
          <w:sz w:val="20"/>
          <w:szCs w:val="20"/>
        </w:rPr>
      </w:pPr>
    </w:p>
    <w:p w14:paraId="5371880E" w14:textId="31B2AFEB" w:rsidR="006A4556" w:rsidRPr="00934A64" w:rsidRDefault="006A4556" w:rsidP="006A4556">
      <w:pPr>
        <w:pStyle w:val="Default"/>
        <w:ind w:hanging="2"/>
        <w:jc w:val="center"/>
        <w:rPr>
          <w:color w:val="auto"/>
          <w:sz w:val="20"/>
          <w:szCs w:val="20"/>
        </w:rPr>
      </w:pPr>
      <w:r w:rsidRPr="00934A64">
        <w:rPr>
          <w:b/>
          <w:bCs/>
          <w:color w:val="auto"/>
          <w:sz w:val="20"/>
          <w:szCs w:val="20"/>
        </w:rPr>
        <w:t xml:space="preserve">Figure 7. </w:t>
      </w:r>
      <w:r w:rsidRPr="00934A64">
        <w:rPr>
          <w:color w:val="auto"/>
          <w:sz w:val="20"/>
          <w:szCs w:val="20"/>
        </w:rPr>
        <w:t xml:space="preserve">Temperature Map in Wangsa </w:t>
      </w:r>
      <w:proofErr w:type="spellStart"/>
      <w:r w:rsidRPr="00934A64">
        <w:rPr>
          <w:color w:val="auto"/>
          <w:sz w:val="20"/>
          <w:szCs w:val="20"/>
        </w:rPr>
        <w:t>Maju</w:t>
      </w:r>
      <w:proofErr w:type="spellEnd"/>
    </w:p>
    <w:p w14:paraId="6C09E63F" w14:textId="77777777" w:rsidR="006A4556" w:rsidRDefault="006A4556" w:rsidP="006A4556">
      <w:pPr>
        <w:pBdr>
          <w:top w:val="nil"/>
          <w:left w:val="nil"/>
          <w:bottom w:val="nil"/>
          <w:right w:val="nil"/>
          <w:between w:val="nil"/>
        </w:pBdr>
        <w:spacing w:after="0" w:line="240" w:lineRule="auto"/>
        <w:ind w:left="0" w:hanging="2"/>
        <w:jc w:val="both"/>
        <w:rPr>
          <w:sz w:val="23"/>
          <w:szCs w:val="23"/>
        </w:rPr>
      </w:pPr>
    </w:p>
    <w:p w14:paraId="584DDB1F" w14:textId="7EAE653C" w:rsidR="008002EE" w:rsidRPr="006A4556" w:rsidRDefault="006A4556" w:rsidP="006A455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A4556">
        <w:rPr>
          <w:rFonts w:ascii="Times New Roman" w:hAnsi="Times New Roman" w:cs="Times New Roman"/>
          <w:sz w:val="24"/>
          <w:szCs w:val="24"/>
        </w:rPr>
        <w:t xml:space="preserve">Figure 7 shows the temperature result from the ENVI-met software for 24-hours on 21 November 2023 in Wangsa </w:t>
      </w:r>
      <w:proofErr w:type="spellStart"/>
      <w:r w:rsidRPr="006A4556">
        <w:rPr>
          <w:rFonts w:ascii="Times New Roman" w:hAnsi="Times New Roman" w:cs="Times New Roman"/>
          <w:sz w:val="24"/>
          <w:szCs w:val="24"/>
        </w:rPr>
        <w:t>Maju</w:t>
      </w:r>
      <w:proofErr w:type="spellEnd"/>
      <w:r w:rsidRPr="006A4556">
        <w:rPr>
          <w:rFonts w:ascii="Times New Roman" w:hAnsi="Times New Roman" w:cs="Times New Roman"/>
          <w:sz w:val="24"/>
          <w:szCs w:val="24"/>
        </w:rPr>
        <w:t xml:space="preserve">. Similar to the temperature pattern in </w:t>
      </w:r>
      <w:proofErr w:type="spellStart"/>
      <w:r w:rsidRPr="006A4556">
        <w:rPr>
          <w:rFonts w:ascii="Times New Roman" w:hAnsi="Times New Roman" w:cs="Times New Roman"/>
          <w:sz w:val="24"/>
          <w:szCs w:val="24"/>
        </w:rPr>
        <w:t>Pudu</w:t>
      </w:r>
      <w:proofErr w:type="spellEnd"/>
      <w:r w:rsidRPr="006A4556">
        <w:rPr>
          <w:rFonts w:ascii="Times New Roman" w:hAnsi="Times New Roman" w:cs="Times New Roman"/>
          <w:sz w:val="24"/>
          <w:szCs w:val="24"/>
        </w:rPr>
        <w:t xml:space="preserve">, at 03.00 am the temperature in Wangsa </w:t>
      </w:r>
      <w:proofErr w:type="spellStart"/>
      <w:r w:rsidRPr="006A4556">
        <w:rPr>
          <w:rFonts w:ascii="Times New Roman" w:hAnsi="Times New Roman" w:cs="Times New Roman"/>
          <w:sz w:val="24"/>
          <w:szCs w:val="24"/>
        </w:rPr>
        <w:t>Maju</w:t>
      </w:r>
      <w:proofErr w:type="spellEnd"/>
      <w:r w:rsidRPr="006A4556">
        <w:rPr>
          <w:rFonts w:ascii="Times New Roman" w:hAnsi="Times New Roman" w:cs="Times New Roman"/>
          <w:sz w:val="24"/>
          <w:szCs w:val="24"/>
        </w:rPr>
        <w:t xml:space="preserve"> was recorded to be the lowest with 23.4°C and increased at 10.00 am. The highest temperature was captured at 13.00 pm with 31.2°C. At 10.00 pm Wangsa </w:t>
      </w:r>
      <w:proofErr w:type="spellStart"/>
      <w:r w:rsidRPr="006A4556">
        <w:rPr>
          <w:rFonts w:ascii="Times New Roman" w:hAnsi="Times New Roman" w:cs="Times New Roman"/>
          <w:sz w:val="24"/>
          <w:szCs w:val="24"/>
        </w:rPr>
        <w:t>Maju</w:t>
      </w:r>
      <w:proofErr w:type="spellEnd"/>
      <w:r w:rsidRPr="006A4556">
        <w:rPr>
          <w:rFonts w:ascii="Times New Roman" w:hAnsi="Times New Roman" w:cs="Times New Roman"/>
          <w:sz w:val="24"/>
          <w:szCs w:val="24"/>
        </w:rPr>
        <w:t xml:space="preserve"> experience lower temperature when compared to </w:t>
      </w:r>
      <w:proofErr w:type="spellStart"/>
      <w:r w:rsidRPr="006A4556">
        <w:rPr>
          <w:rFonts w:ascii="Times New Roman" w:hAnsi="Times New Roman" w:cs="Times New Roman"/>
          <w:sz w:val="24"/>
          <w:szCs w:val="24"/>
        </w:rPr>
        <w:t>Pudu</w:t>
      </w:r>
      <w:proofErr w:type="spellEnd"/>
      <w:r w:rsidRPr="006A4556">
        <w:rPr>
          <w:rFonts w:ascii="Times New Roman" w:hAnsi="Times New Roman" w:cs="Times New Roman"/>
          <w:sz w:val="24"/>
          <w:szCs w:val="24"/>
        </w:rPr>
        <w:t xml:space="preserve"> with 28.6°C due to early daily closing business hour.</w:t>
      </w:r>
    </w:p>
    <w:p w14:paraId="3D8BD353" w14:textId="77777777" w:rsidR="008002EE" w:rsidRDefault="008002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F9CC860" w14:textId="79F1E178" w:rsidR="008002EE" w:rsidRDefault="008002EE" w:rsidP="0091307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8002EE">
        <w:rPr>
          <w:rFonts w:ascii="Times New Roman" w:eastAsia="Times New Roman" w:hAnsi="Times New Roman" w:cs="Times New Roman"/>
          <w:noProof/>
          <w:color w:val="000000"/>
          <w:sz w:val="24"/>
          <w:szCs w:val="24"/>
        </w:rPr>
        <w:lastRenderedPageBreak/>
        <w:drawing>
          <wp:inline distT="0" distB="0" distL="0" distR="0" wp14:anchorId="444D3808" wp14:editId="045F3B7A">
            <wp:extent cx="5836024" cy="2903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5838511" cy="2905223"/>
                    </a:xfrm>
                    <a:prstGeom prst="rect">
                      <a:avLst/>
                    </a:prstGeom>
                    <a:noFill/>
                    <a:ln>
                      <a:noFill/>
                    </a:ln>
                  </pic:spPr>
                </pic:pic>
              </a:graphicData>
            </a:graphic>
          </wp:inline>
        </w:drawing>
      </w:r>
    </w:p>
    <w:p w14:paraId="58EF8F91" w14:textId="77777777" w:rsidR="008002EE" w:rsidRDefault="008002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966EF3A" w14:textId="7052192F" w:rsidR="008002EE" w:rsidRPr="008002EE" w:rsidRDefault="008002EE" w:rsidP="008002E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8002EE">
        <w:rPr>
          <w:rFonts w:ascii="Times New Roman" w:eastAsia="Times New Roman" w:hAnsi="Times New Roman" w:cs="Times New Roman"/>
          <w:b/>
          <w:color w:val="000000"/>
          <w:sz w:val="20"/>
          <w:szCs w:val="20"/>
        </w:rPr>
        <w:t>Figure 8.</w:t>
      </w:r>
      <w:r w:rsidRPr="008002EE">
        <w:rPr>
          <w:rFonts w:ascii="Times New Roman" w:eastAsia="Times New Roman" w:hAnsi="Times New Roman" w:cs="Times New Roman"/>
          <w:color w:val="000000"/>
          <w:sz w:val="20"/>
          <w:szCs w:val="20"/>
        </w:rPr>
        <w:t xml:space="preserve"> Microclimate data from MMD and ENVI-met data for </w:t>
      </w:r>
      <w:proofErr w:type="spellStart"/>
      <w:r w:rsidRPr="008002EE">
        <w:rPr>
          <w:rFonts w:ascii="Times New Roman" w:eastAsia="Times New Roman" w:hAnsi="Times New Roman" w:cs="Times New Roman"/>
          <w:color w:val="000000"/>
          <w:sz w:val="20"/>
          <w:szCs w:val="20"/>
        </w:rPr>
        <w:t>Pudu</w:t>
      </w:r>
      <w:proofErr w:type="spellEnd"/>
      <w:r w:rsidRPr="008002EE">
        <w:rPr>
          <w:rFonts w:ascii="Times New Roman" w:eastAsia="Times New Roman" w:hAnsi="Times New Roman" w:cs="Times New Roman"/>
          <w:color w:val="000000"/>
          <w:sz w:val="20"/>
          <w:szCs w:val="20"/>
        </w:rPr>
        <w:t xml:space="preserve"> and Wangsa </w:t>
      </w:r>
      <w:proofErr w:type="spellStart"/>
      <w:r w:rsidRPr="008002EE">
        <w:rPr>
          <w:rFonts w:ascii="Times New Roman" w:eastAsia="Times New Roman" w:hAnsi="Times New Roman" w:cs="Times New Roman"/>
          <w:color w:val="000000"/>
          <w:sz w:val="20"/>
          <w:szCs w:val="20"/>
        </w:rPr>
        <w:t>Maju</w:t>
      </w:r>
      <w:proofErr w:type="spellEnd"/>
    </w:p>
    <w:p w14:paraId="4A5850A0" w14:textId="77777777" w:rsidR="008002EE" w:rsidRDefault="008002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7833EC3" w14:textId="7CF47C7A" w:rsidR="008002EE" w:rsidRDefault="008002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002EE">
        <w:rPr>
          <w:rFonts w:ascii="Times New Roman" w:eastAsia="Times New Roman" w:hAnsi="Times New Roman" w:cs="Times New Roman"/>
          <w:color w:val="000000"/>
          <w:sz w:val="24"/>
          <w:szCs w:val="24"/>
        </w:rPr>
        <w:t>The data form MMD was compared to Site A-</w:t>
      </w:r>
      <w:proofErr w:type="spellStart"/>
      <w:r w:rsidRPr="008002EE">
        <w:rPr>
          <w:rFonts w:ascii="Times New Roman" w:eastAsia="Times New Roman" w:hAnsi="Times New Roman" w:cs="Times New Roman"/>
          <w:color w:val="000000"/>
          <w:sz w:val="24"/>
          <w:szCs w:val="24"/>
        </w:rPr>
        <w:t>Pudu</w:t>
      </w:r>
      <w:proofErr w:type="spellEnd"/>
      <w:r w:rsidRPr="008002EE">
        <w:rPr>
          <w:rFonts w:ascii="Times New Roman" w:eastAsia="Times New Roman" w:hAnsi="Times New Roman" w:cs="Times New Roman"/>
          <w:color w:val="000000"/>
          <w:sz w:val="24"/>
          <w:szCs w:val="24"/>
        </w:rPr>
        <w:t xml:space="preserve"> and Site-B Wangsa </w:t>
      </w:r>
      <w:proofErr w:type="spellStart"/>
      <w:r w:rsidRPr="008002EE">
        <w:rPr>
          <w:rFonts w:ascii="Times New Roman" w:eastAsia="Times New Roman" w:hAnsi="Times New Roman" w:cs="Times New Roman"/>
          <w:color w:val="000000"/>
          <w:sz w:val="24"/>
          <w:szCs w:val="24"/>
        </w:rPr>
        <w:t>Maju</w:t>
      </w:r>
      <w:proofErr w:type="spellEnd"/>
      <w:r w:rsidRPr="008002EE">
        <w:rPr>
          <w:rFonts w:ascii="Times New Roman" w:eastAsia="Times New Roman" w:hAnsi="Times New Roman" w:cs="Times New Roman"/>
          <w:color w:val="000000"/>
          <w:sz w:val="24"/>
          <w:szCs w:val="24"/>
        </w:rPr>
        <w:t xml:space="preserve"> for validation. Based on the graph figure 8, ENVI-met data shows the temperature in </w:t>
      </w:r>
      <w:proofErr w:type="spellStart"/>
      <w:r w:rsidRPr="008002EE">
        <w:rPr>
          <w:rFonts w:ascii="Times New Roman" w:eastAsia="Times New Roman" w:hAnsi="Times New Roman" w:cs="Times New Roman"/>
          <w:color w:val="000000"/>
          <w:sz w:val="24"/>
          <w:szCs w:val="24"/>
        </w:rPr>
        <w:t>Pudu</w:t>
      </w:r>
      <w:proofErr w:type="spellEnd"/>
      <w:r w:rsidRPr="008002EE">
        <w:rPr>
          <w:rFonts w:ascii="Times New Roman" w:eastAsia="Times New Roman" w:hAnsi="Times New Roman" w:cs="Times New Roman"/>
          <w:color w:val="000000"/>
          <w:sz w:val="24"/>
          <w:szCs w:val="24"/>
        </w:rPr>
        <w:t xml:space="preserve"> is much higher compared to Wangsa </w:t>
      </w:r>
      <w:proofErr w:type="spellStart"/>
      <w:r w:rsidRPr="008002EE">
        <w:rPr>
          <w:rFonts w:ascii="Times New Roman" w:eastAsia="Times New Roman" w:hAnsi="Times New Roman" w:cs="Times New Roman"/>
          <w:color w:val="000000"/>
          <w:sz w:val="24"/>
          <w:szCs w:val="24"/>
        </w:rPr>
        <w:t>Maju</w:t>
      </w:r>
      <w:proofErr w:type="spellEnd"/>
      <w:r w:rsidRPr="008002EE">
        <w:rPr>
          <w:rFonts w:ascii="Times New Roman" w:eastAsia="Times New Roman" w:hAnsi="Times New Roman" w:cs="Times New Roman"/>
          <w:color w:val="000000"/>
          <w:sz w:val="24"/>
          <w:szCs w:val="24"/>
        </w:rPr>
        <w:t xml:space="preserve"> while relative humidity in </w:t>
      </w:r>
      <w:proofErr w:type="spellStart"/>
      <w:r w:rsidRPr="008002EE">
        <w:rPr>
          <w:rFonts w:ascii="Times New Roman" w:eastAsia="Times New Roman" w:hAnsi="Times New Roman" w:cs="Times New Roman"/>
          <w:color w:val="000000"/>
          <w:sz w:val="24"/>
          <w:szCs w:val="24"/>
        </w:rPr>
        <w:t>Pudu</w:t>
      </w:r>
      <w:proofErr w:type="spellEnd"/>
      <w:r w:rsidRPr="008002EE">
        <w:rPr>
          <w:rFonts w:ascii="Times New Roman" w:eastAsia="Times New Roman" w:hAnsi="Times New Roman" w:cs="Times New Roman"/>
          <w:color w:val="000000"/>
          <w:sz w:val="24"/>
          <w:szCs w:val="24"/>
        </w:rPr>
        <w:t xml:space="preserve"> is much lower than Wangsa </w:t>
      </w:r>
      <w:proofErr w:type="spellStart"/>
      <w:r w:rsidRPr="008002EE">
        <w:rPr>
          <w:rFonts w:ascii="Times New Roman" w:eastAsia="Times New Roman" w:hAnsi="Times New Roman" w:cs="Times New Roman"/>
          <w:color w:val="000000"/>
          <w:sz w:val="24"/>
          <w:szCs w:val="24"/>
        </w:rPr>
        <w:t>Maju</w:t>
      </w:r>
      <w:proofErr w:type="spellEnd"/>
      <w:r w:rsidRPr="008002EE">
        <w:rPr>
          <w:rFonts w:ascii="Times New Roman" w:eastAsia="Times New Roman" w:hAnsi="Times New Roman" w:cs="Times New Roman"/>
          <w:color w:val="000000"/>
          <w:sz w:val="24"/>
          <w:szCs w:val="24"/>
        </w:rPr>
        <w:t>. The highest difference is about 1.3°C in temperature.</w:t>
      </w:r>
    </w:p>
    <w:p w14:paraId="1C7A3033" w14:textId="77777777" w:rsidR="008002EE" w:rsidRDefault="008002EE" w:rsidP="008002EE">
      <w:pPr>
        <w:pStyle w:val="Default"/>
        <w:ind w:left="5" w:hanging="7"/>
        <w:rPr>
          <w:i/>
        </w:rPr>
      </w:pPr>
    </w:p>
    <w:p w14:paraId="73E3D929" w14:textId="59408D51" w:rsidR="008002EE" w:rsidRPr="008002EE" w:rsidRDefault="008002EE" w:rsidP="008002EE">
      <w:pPr>
        <w:pStyle w:val="Default"/>
        <w:ind w:left="5" w:hanging="7"/>
        <w:rPr>
          <w:i/>
        </w:rPr>
      </w:pPr>
      <w:r w:rsidRPr="008002EE">
        <w:rPr>
          <w:i/>
        </w:rPr>
        <w:t>Discussion on temperature change pattern in Site A</w:t>
      </w:r>
      <w:r>
        <w:rPr>
          <w:i/>
        </w:rPr>
        <w:t xml:space="preserve"> -</w:t>
      </w:r>
      <w:r w:rsidRPr="008002EE">
        <w:rPr>
          <w:i/>
        </w:rPr>
        <w:t xml:space="preserve"> </w:t>
      </w:r>
      <w:proofErr w:type="spellStart"/>
      <w:r w:rsidRPr="008002EE">
        <w:rPr>
          <w:i/>
        </w:rPr>
        <w:t>Pudu</w:t>
      </w:r>
      <w:proofErr w:type="spellEnd"/>
      <w:r w:rsidRPr="008002EE">
        <w:rPr>
          <w:i/>
        </w:rPr>
        <w:t xml:space="preserve"> and Site B</w:t>
      </w:r>
      <w:r>
        <w:rPr>
          <w:i/>
        </w:rPr>
        <w:t>-</w:t>
      </w:r>
      <w:r w:rsidRPr="008002EE">
        <w:rPr>
          <w:i/>
        </w:rPr>
        <w:t xml:space="preserve"> Wangsa </w:t>
      </w:r>
      <w:proofErr w:type="spellStart"/>
      <w:r w:rsidRPr="008002EE">
        <w:rPr>
          <w:i/>
        </w:rPr>
        <w:t>Maju</w:t>
      </w:r>
      <w:proofErr w:type="spellEnd"/>
      <w:r w:rsidRPr="008002EE">
        <w:rPr>
          <w:i/>
        </w:rPr>
        <w:t xml:space="preserve"> </w:t>
      </w:r>
    </w:p>
    <w:p w14:paraId="02DC5E56" w14:textId="77777777" w:rsidR="008002EE" w:rsidRDefault="008002EE" w:rsidP="008002EE">
      <w:pPr>
        <w:pBdr>
          <w:top w:val="nil"/>
          <w:left w:val="nil"/>
          <w:bottom w:val="nil"/>
          <w:right w:val="nil"/>
          <w:between w:val="nil"/>
        </w:pBdr>
        <w:spacing w:after="0" w:line="240" w:lineRule="auto"/>
        <w:ind w:left="0" w:hanging="2"/>
        <w:jc w:val="both"/>
        <w:rPr>
          <w:sz w:val="23"/>
          <w:szCs w:val="23"/>
        </w:rPr>
      </w:pPr>
    </w:p>
    <w:p w14:paraId="16D00729" w14:textId="64F0BF00" w:rsidR="008002EE" w:rsidRPr="008002EE" w:rsidRDefault="008002EE" w:rsidP="008002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002EE">
        <w:rPr>
          <w:rFonts w:ascii="Times New Roman" w:hAnsi="Times New Roman" w:cs="Times New Roman"/>
          <w:sz w:val="24"/>
          <w:szCs w:val="24"/>
        </w:rPr>
        <w:t xml:space="preserve">As a result, Site A </w:t>
      </w:r>
      <w:proofErr w:type="spellStart"/>
      <w:r w:rsidRPr="008002EE">
        <w:rPr>
          <w:rFonts w:ascii="Times New Roman" w:hAnsi="Times New Roman" w:cs="Times New Roman"/>
          <w:sz w:val="24"/>
          <w:szCs w:val="24"/>
        </w:rPr>
        <w:t>Pudu</w:t>
      </w:r>
      <w:proofErr w:type="spellEnd"/>
      <w:r w:rsidRPr="008002EE">
        <w:rPr>
          <w:rFonts w:ascii="Times New Roman" w:hAnsi="Times New Roman" w:cs="Times New Roman"/>
          <w:sz w:val="24"/>
          <w:szCs w:val="24"/>
        </w:rPr>
        <w:t xml:space="preserve"> has higher temperature compared to Site B Wangsa </w:t>
      </w:r>
      <w:proofErr w:type="spellStart"/>
      <w:r w:rsidRPr="008002EE">
        <w:rPr>
          <w:rFonts w:ascii="Times New Roman" w:hAnsi="Times New Roman" w:cs="Times New Roman"/>
          <w:sz w:val="24"/>
          <w:szCs w:val="24"/>
        </w:rPr>
        <w:t>Maju</w:t>
      </w:r>
      <w:proofErr w:type="spellEnd"/>
      <w:r w:rsidRPr="008002EE">
        <w:rPr>
          <w:rFonts w:ascii="Times New Roman" w:hAnsi="Times New Roman" w:cs="Times New Roman"/>
          <w:sz w:val="24"/>
          <w:szCs w:val="24"/>
        </w:rPr>
        <w:t xml:space="preserve"> by with 1.3°C difference in temperature at 13.00 pm until 15.00 pm. This is due to several factors contributing to increase in temperature in </w:t>
      </w:r>
      <w:proofErr w:type="spellStart"/>
      <w:r w:rsidRPr="008002EE">
        <w:rPr>
          <w:rFonts w:ascii="Times New Roman" w:hAnsi="Times New Roman" w:cs="Times New Roman"/>
          <w:sz w:val="24"/>
          <w:szCs w:val="24"/>
        </w:rPr>
        <w:t>Pudu</w:t>
      </w:r>
      <w:proofErr w:type="spellEnd"/>
      <w:r w:rsidRPr="008002EE">
        <w:rPr>
          <w:rFonts w:ascii="Times New Roman" w:hAnsi="Times New Roman" w:cs="Times New Roman"/>
          <w:sz w:val="24"/>
          <w:szCs w:val="24"/>
        </w:rPr>
        <w:t xml:space="preserve"> including, landcover, urban layout, human movement and business operating hour.</w:t>
      </w:r>
    </w:p>
    <w:p w14:paraId="7B0FD730" w14:textId="77777777" w:rsidR="008002EE" w:rsidRDefault="008002EE" w:rsidP="008002EE">
      <w:pPr>
        <w:pBdr>
          <w:top w:val="nil"/>
          <w:left w:val="nil"/>
          <w:bottom w:val="nil"/>
          <w:right w:val="nil"/>
          <w:between w:val="nil"/>
        </w:pBdr>
        <w:spacing w:after="0" w:line="240" w:lineRule="auto"/>
        <w:ind w:left="0" w:hanging="2"/>
        <w:jc w:val="both"/>
        <w:rPr>
          <w:rFonts w:ascii="Times New Roman" w:hAnsi="Times New Roman" w:cs="Times New Roman"/>
          <w:i/>
          <w:sz w:val="24"/>
          <w:szCs w:val="24"/>
        </w:rPr>
      </w:pPr>
    </w:p>
    <w:p w14:paraId="4CB49859" w14:textId="77777777" w:rsidR="008002EE" w:rsidRPr="008002EE" w:rsidRDefault="008002EE" w:rsidP="008002EE">
      <w:pPr>
        <w:pStyle w:val="Default"/>
        <w:ind w:hanging="2"/>
        <w:rPr>
          <w:sz w:val="23"/>
          <w:szCs w:val="23"/>
        </w:rPr>
      </w:pPr>
      <w:r w:rsidRPr="008002EE">
        <w:rPr>
          <w:iCs/>
          <w:sz w:val="23"/>
          <w:szCs w:val="23"/>
        </w:rPr>
        <w:t xml:space="preserve">Landcover </w:t>
      </w:r>
    </w:p>
    <w:p w14:paraId="21DA6193" w14:textId="77777777" w:rsidR="008002EE" w:rsidRDefault="008002EE" w:rsidP="008002EE">
      <w:pPr>
        <w:pStyle w:val="Default"/>
        <w:ind w:hanging="2"/>
        <w:rPr>
          <w:sz w:val="23"/>
          <w:szCs w:val="23"/>
        </w:rPr>
      </w:pPr>
    </w:p>
    <w:p w14:paraId="47457C40" w14:textId="5D22F9EA" w:rsidR="008002EE" w:rsidRDefault="008002EE" w:rsidP="003176B4">
      <w:pPr>
        <w:pStyle w:val="Default"/>
        <w:ind w:hanging="2"/>
        <w:jc w:val="both"/>
        <w:rPr>
          <w:sz w:val="23"/>
          <w:szCs w:val="23"/>
        </w:rPr>
      </w:pPr>
      <w:r>
        <w:rPr>
          <w:sz w:val="23"/>
          <w:szCs w:val="23"/>
        </w:rPr>
        <w:t xml:space="preserve">Different types of land cover have different albedo effects which are determined by the amount of sunlight reflected or absorbed. The landcover in </w:t>
      </w:r>
      <w:proofErr w:type="spellStart"/>
      <w:r>
        <w:rPr>
          <w:sz w:val="23"/>
          <w:szCs w:val="23"/>
        </w:rPr>
        <w:t>Pudu</w:t>
      </w:r>
      <w:proofErr w:type="spellEnd"/>
      <w:r>
        <w:rPr>
          <w:sz w:val="23"/>
          <w:szCs w:val="23"/>
        </w:rPr>
        <w:t xml:space="preserve"> is mostly covered by impervious surfaces such as concrete and asphalt which are common in urban areas with high pedestrian traffic. The absorption and retention of heat by these surfaces results in higher temperatures when compared to Wangsa </w:t>
      </w:r>
      <w:proofErr w:type="spellStart"/>
      <w:r>
        <w:rPr>
          <w:sz w:val="23"/>
          <w:szCs w:val="23"/>
        </w:rPr>
        <w:t>Maju</w:t>
      </w:r>
      <w:proofErr w:type="spellEnd"/>
      <w:r>
        <w:rPr>
          <w:sz w:val="23"/>
          <w:szCs w:val="23"/>
        </w:rPr>
        <w:t xml:space="preserve">. In comparison to lighter surfaces like grass or open soil, darker surfaces like asphalt absorb more heat. The percentage of green land cover does not reach even 10% which causes </w:t>
      </w:r>
      <w:proofErr w:type="spellStart"/>
      <w:r>
        <w:rPr>
          <w:sz w:val="23"/>
          <w:szCs w:val="23"/>
        </w:rPr>
        <w:t>Pudu</w:t>
      </w:r>
      <w:proofErr w:type="spellEnd"/>
      <w:r>
        <w:rPr>
          <w:sz w:val="23"/>
          <w:szCs w:val="23"/>
        </w:rPr>
        <w:t xml:space="preserve"> area to experience hot temperature and take time to cool down. In comparison to lighter surfaces like grass or open soil, darker surfaces like asphalt absorb more heat. </w:t>
      </w:r>
    </w:p>
    <w:p w14:paraId="4FBC8EFF" w14:textId="77777777" w:rsidR="008002EE" w:rsidRDefault="008002EE" w:rsidP="003176B4">
      <w:pPr>
        <w:pStyle w:val="Default"/>
        <w:ind w:hanging="2"/>
        <w:jc w:val="both"/>
        <w:rPr>
          <w:sz w:val="23"/>
          <w:szCs w:val="23"/>
        </w:rPr>
      </w:pPr>
      <w:r>
        <w:rPr>
          <w:sz w:val="23"/>
          <w:szCs w:val="23"/>
        </w:rPr>
        <w:t xml:space="preserve">Inversely, Site B Wangsa </w:t>
      </w:r>
      <w:proofErr w:type="spellStart"/>
      <w:r>
        <w:rPr>
          <w:sz w:val="23"/>
          <w:szCs w:val="23"/>
        </w:rPr>
        <w:t>Maju</w:t>
      </w:r>
      <w:proofErr w:type="spellEnd"/>
      <w:r>
        <w:rPr>
          <w:sz w:val="23"/>
          <w:szCs w:val="23"/>
        </w:rPr>
        <w:t xml:space="preserve">, has more than 10% green cover which includes soil and vegetation. From the figure above, the temperature at the area covered with park and vegetation has lower temperature compared to area with road asphalt and concrete pavement. The shade that trees and other vegetation provide reduces the amount of direct sunlight that reaches the ground. Furthermore, they release water through a process called evapotranspiration, which lowers the surrounding air temperature. </w:t>
      </w:r>
    </w:p>
    <w:p w14:paraId="4B4786BD" w14:textId="77777777" w:rsidR="008002EE" w:rsidRDefault="008002EE" w:rsidP="008002EE">
      <w:pPr>
        <w:pStyle w:val="Default"/>
        <w:ind w:hanging="2"/>
        <w:rPr>
          <w:i/>
          <w:iCs/>
          <w:sz w:val="23"/>
          <w:szCs w:val="23"/>
        </w:rPr>
      </w:pPr>
    </w:p>
    <w:p w14:paraId="0FC6AE1F" w14:textId="51DDF687" w:rsidR="008002EE" w:rsidRPr="008002EE" w:rsidRDefault="008002EE" w:rsidP="008002EE">
      <w:pPr>
        <w:pStyle w:val="Default"/>
        <w:ind w:hanging="2"/>
        <w:rPr>
          <w:sz w:val="23"/>
          <w:szCs w:val="23"/>
        </w:rPr>
      </w:pPr>
      <w:r w:rsidRPr="008002EE">
        <w:rPr>
          <w:iCs/>
          <w:sz w:val="23"/>
          <w:szCs w:val="23"/>
        </w:rPr>
        <w:t xml:space="preserve">Urban Layout and Setting </w:t>
      </w:r>
    </w:p>
    <w:p w14:paraId="78403757" w14:textId="77777777" w:rsidR="008002EE" w:rsidRDefault="008002EE" w:rsidP="008002EE">
      <w:pPr>
        <w:pStyle w:val="Default"/>
        <w:ind w:hanging="2"/>
        <w:rPr>
          <w:sz w:val="23"/>
          <w:szCs w:val="23"/>
        </w:rPr>
      </w:pPr>
    </w:p>
    <w:p w14:paraId="54129ACD" w14:textId="1208D781" w:rsidR="008002EE" w:rsidRDefault="008002EE" w:rsidP="008002EE">
      <w:pPr>
        <w:pStyle w:val="Default"/>
        <w:ind w:hanging="2"/>
        <w:jc w:val="both"/>
        <w:rPr>
          <w:sz w:val="23"/>
          <w:szCs w:val="23"/>
        </w:rPr>
      </w:pPr>
      <w:r>
        <w:rPr>
          <w:sz w:val="23"/>
          <w:szCs w:val="23"/>
        </w:rPr>
        <w:t xml:space="preserve">The urban layout plays an important role in controlling the temperature. </w:t>
      </w:r>
      <w:proofErr w:type="spellStart"/>
      <w:r>
        <w:rPr>
          <w:sz w:val="23"/>
          <w:szCs w:val="23"/>
        </w:rPr>
        <w:t>Pudu</w:t>
      </w:r>
      <w:proofErr w:type="spellEnd"/>
      <w:r>
        <w:rPr>
          <w:sz w:val="23"/>
          <w:szCs w:val="23"/>
        </w:rPr>
        <w:t xml:space="preserve"> area has an angular pattern of urban sprawl which is good for wind flow but on the other hand consist of diverse building height and mostly are 14m height and above. The highest building in </w:t>
      </w:r>
      <w:proofErr w:type="spellStart"/>
      <w:r>
        <w:rPr>
          <w:sz w:val="23"/>
          <w:szCs w:val="23"/>
        </w:rPr>
        <w:t>Pudu</w:t>
      </w:r>
      <w:proofErr w:type="spellEnd"/>
      <w:r>
        <w:rPr>
          <w:sz w:val="23"/>
          <w:szCs w:val="23"/>
        </w:rPr>
        <w:t xml:space="preserve"> is 42m height and the building arrangements are compact and dense. An urban area's building density and arrangement affect the temperature where tall buildings in high-density areas can form heat-trapping canyons that hinder airflow and exacerbate the urban heat island effect. </w:t>
      </w:r>
    </w:p>
    <w:p w14:paraId="29E38D39" w14:textId="68C98582" w:rsidR="008002EE" w:rsidRPr="008002EE" w:rsidRDefault="008002EE" w:rsidP="008002EE">
      <w:pPr>
        <w:pBdr>
          <w:top w:val="nil"/>
          <w:left w:val="nil"/>
          <w:bottom w:val="nil"/>
          <w:right w:val="nil"/>
          <w:between w:val="nil"/>
        </w:pBdr>
        <w:spacing w:after="0" w:line="240" w:lineRule="auto"/>
        <w:ind w:left="0" w:hanging="2"/>
        <w:jc w:val="both"/>
        <w:rPr>
          <w:rFonts w:ascii="Times New Roman" w:hAnsi="Times New Roman" w:cs="Times New Roman"/>
          <w:i/>
          <w:sz w:val="24"/>
          <w:szCs w:val="24"/>
        </w:rPr>
      </w:pPr>
      <w:r w:rsidRPr="008002EE">
        <w:rPr>
          <w:rFonts w:ascii="Times New Roman" w:hAnsi="Times New Roman" w:cs="Times New Roman"/>
          <w:sz w:val="24"/>
          <w:szCs w:val="24"/>
        </w:rPr>
        <w:t xml:space="preserve">Wangsa </w:t>
      </w:r>
      <w:proofErr w:type="spellStart"/>
      <w:r w:rsidRPr="008002EE">
        <w:rPr>
          <w:rFonts w:ascii="Times New Roman" w:hAnsi="Times New Roman" w:cs="Times New Roman"/>
          <w:sz w:val="24"/>
          <w:szCs w:val="24"/>
        </w:rPr>
        <w:t>Maju</w:t>
      </w:r>
      <w:proofErr w:type="spellEnd"/>
      <w:r w:rsidRPr="008002EE">
        <w:rPr>
          <w:rFonts w:ascii="Times New Roman" w:hAnsi="Times New Roman" w:cs="Times New Roman"/>
          <w:sz w:val="24"/>
          <w:szCs w:val="24"/>
        </w:rPr>
        <w:t xml:space="preserve"> has a grid pattern of urban sprawl which might block wind flow at some part but fortunately the building is much lower and organize when compared to Site A, </w:t>
      </w:r>
      <w:proofErr w:type="spellStart"/>
      <w:r w:rsidRPr="008002EE">
        <w:rPr>
          <w:rFonts w:ascii="Times New Roman" w:hAnsi="Times New Roman" w:cs="Times New Roman"/>
          <w:sz w:val="24"/>
          <w:szCs w:val="24"/>
        </w:rPr>
        <w:t>Pudu</w:t>
      </w:r>
      <w:proofErr w:type="spellEnd"/>
      <w:r w:rsidRPr="008002EE">
        <w:rPr>
          <w:rFonts w:ascii="Times New Roman" w:hAnsi="Times New Roman" w:cs="Times New Roman"/>
          <w:sz w:val="24"/>
          <w:szCs w:val="24"/>
        </w:rPr>
        <w:t xml:space="preserve">. Lower buildings may experience less obstruction to wind flow, promoting better air circulation which can help disperse heat and maintain lower temperatures in the urban environment. Moreover, the roads are complete with street plantation as streetscape, and the size of major and minor road are wider which helps in reducing traffic congestion thus minimize the production of carbon dioxide and reduce the temperature in Wangsa </w:t>
      </w:r>
      <w:proofErr w:type="spellStart"/>
      <w:r w:rsidRPr="008002EE">
        <w:rPr>
          <w:rFonts w:ascii="Times New Roman" w:hAnsi="Times New Roman" w:cs="Times New Roman"/>
          <w:sz w:val="24"/>
          <w:szCs w:val="24"/>
        </w:rPr>
        <w:t>Maju</w:t>
      </w:r>
      <w:proofErr w:type="spellEnd"/>
      <w:r w:rsidRPr="008002EE">
        <w:rPr>
          <w:rFonts w:ascii="Times New Roman" w:hAnsi="Times New Roman" w:cs="Times New Roman"/>
          <w:sz w:val="24"/>
          <w:szCs w:val="24"/>
        </w:rPr>
        <w:t>.</w:t>
      </w:r>
    </w:p>
    <w:p w14:paraId="3D1724CF" w14:textId="77777777" w:rsidR="008002EE" w:rsidRDefault="008002EE" w:rsidP="008002EE">
      <w:pPr>
        <w:pBdr>
          <w:top w:val="nil"/>
          <w:left w:val="nil"/>
          <w:bottom w:val="nil"/>
          <w:right w:val="nil"/>
          <w:between w:val="nil"/>
        </w:pBdr>
        <w:spacing w:after="0" w:line="240" w:lineRule="auto"/>
        <w:ind w:left="0" w:hanging="2"/>
        <w:jc w:val="both"/>
        <w:rPr>
          <w:rFonts w:ascii="Times New Roman" w:hAnsi="Times New Roman" w:cs="Times New Roman"/>
          <w:i/>
          <w:sz w:val="24"/>
          <w:szCs w:val="24"/>
        </w:rPr>
      </w:pPr>
    </w:p>
    <w:p w14:paraId="4A9AB599" w14:textId="1556C6D9" w:rsidR="008002EE" w:rsidRPr="008002EE" w:rsidRDefault="008002EE" w:rsidP="008002EE">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8002EE">
        <w:rPr>
          <w:rFonts w:ascii="Times New Roman" w:hAnsi="Times New Roman" w:cs="Times New Roman"/>
          <w:sz w:val="24"/>
          <w:szCs w:val="24"/>
        </w:rPr>
        <w:t>Human Movement and Business Operating Hour</w:t>
      </w:r>
    </w:p>
    <w:p w14:paraId="363E185D" w14:textId="77777777" w:rsidR="008002EE" w:rsidRDefault="008002EE" w:rsidP="008002EE">
      <w:pPr>
        <w:pBdr>
          <w:top w:val="nil"/>
          <w:left w:val="nil"/>
          <w:bottom w:val="nil"/>
          <w:right w:val="nil"/>
          <w:between w:val="nil"/>
        </w:pBdr>
        <w:spacing w:after="0" w:line="240" w:lineRule="auto"/>
        <w:ind w:left="0" w:hanging="2"/>
        <w:jc w:val="both"/>
        <w:rPr>
          <w:rFonts w:ascii="Times New Roman" w:hAnsi="Times New Roman" w:cs="Times New Roman"/>
          <w:sz w:val="24"/>
          <w:szCs w:val="24"/>
        </w:rPr>
      </w:pPr>
    </w:p>
    <w:p w14:paraId="45429C62" w14:textId="77777777" w:rsidR="008002EE" w:rsidRDefault="008002EE" w:rsidP="008002EE">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8002EE">
        <w:rPr>
          <w:rFonts w:ascii="Times New Roman" w:hAnsi="Times New Roman" w:cs="Times New Roman"/>
          <w:sz w:val="24"/>
          <w:szCs w:val="24"/>
        </w:rPr>
        <w:t xml:space="preserve">Based on Figures 6 and 7 above, the lowest temperature was discovered at 06.00 am in the morning for site A and B due to its high relative humidity and least human movement density. At 10.00 am, the temperature rises slightly due to the absorption of heat from the sun and increased human movement associated with working hours. The highest temperature was recorded between 13.00 pm and 14.00 pm for both sites, particularly on the main road because it is where the traffic was busy the most. The heat produced by various activities causes temperatures in areas with high population density and human movement to keep on rising. </w:t>
      </w:r>
    </w:p>
    <w:p w14:paraId="742DC90F" w14:textId="073988D2" w:rsidR="008002EE" w:rsidRPr="008002EE" w:rsidRDefault="008002EE" w:rsidP="008002E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002EE">
        <w:rPr>
          <w:rFonts w:ascii="Times New Roman" w:hAnsi="Times New Roman" w:cs="Times New Roman"/>
          <w:sz w:val="24"/>
          <w:szCs w:val="24"/>
        </w:rPr>
        <w:t xml:space="preserve">The urban heat island effect is exacerbated by heat released into the environment caused by moving vehicles and transportation human activity, vehicle traffic, and energy consumption all tend to increase during business hours. The temperature in </w:t>
      </w:r>
      <w:proofErr w:type="spellStart"/>
      <w:r w:rsidRPr="008002EE">
        <w:rPr>
          <w:rFonts w:ascii="Times New Roman" w:hAnsi="Times New Roman" w:cs="Times New Roman"/>
          <w:sz w:val="24"/>
          <w:szCs w:val="24"/>
        </w:rPr>
        <w:t>Pudu</w:t>
      </w:r>
      <w:proofErr w:type="spellEnd"/>
      <w:r w:rsidRPr="008002EE">
        <w:rPr>
          <w:rFonts w:ascii="Times New Roman" w:hAnsi="Times New Roman" w:cs="Times New Roman"/>
          <w:sz w:val="24"/>
          <w:szCs w:val="24"/>
        </w:rPr>
        <w:t xml:space="preserve"> area was still rising at 22.00 pm due to continual business hours while in Wangsa </w:t>
      </w:r>
      <w:proofErr w:type="spellStart"/>
      <w:r w:rsidRPr="008002EE">
        <w:rPr>
          <w:rFonts w:ascii="Times New Roman" w:hAnsi="Times New Roman" w:cs="Times New Roman"/>
          <w:sz w:val="24"/>
          <w:szCs w:val="24"/>
        </w:rPr>
        <w:t>Maju</w:t>
      </w:r>
      <w:proofErr w:type="spellEnd"/>
      <w:r w:rsidRPr="008002EE">
        <w:rPr>
          <w:rFonts w:ascii="Times New Roman" w:hAnsi="Times New Roman" w:cs="Times New Roman"/>
          <w:sz w:val="24"/>
          <w:szCs w:val="24"/>
        </w:rPr>
        <w:t xml:space="preserve"> the temperature was observed to experience slight drop at 22.00 pm due to passive environment since business hours mostly end at 17.00 pm. Early in the morning, the temperature began to drop because there was less traffic on the road and density of human movement began to slow down.</w:t>
      </w:r>
    </w:p>
    <w:p w14:paraId="255C3E6B" w14:textId="77777777" w:rsidR="00C1653A" w:rsidRDefault="00C1653A">
      <w:pPr>
        <w:spacing w:after="0" w:line="240" w:lineRule="auto"/>
        <w:ind w:left="0" w:hanging="2"/>
        <w:jc w:val="center"/>
        <w:rPr>
          <w:rFonts w:ascii="Times New Roman" w:eastAsia="Times New Roman" w:hAnsi="Times New Roman" w:cs="Times New Roman"/>
        </w:rPr>
      </w:pPr>
    </w:p>
    <w:p w14:paraId="255C3E6C" w14:textId="77777777" w:rsidR="00C1653A" w:rsidRDefault="00C1653A">
      <w:pPr>
        <w:spacing w:after="0" w:line="240" w:lineRule="auto"/>
        <w:ind w:left="0" w:hanging="2"/>
        <w:jc w:val="center"/>
        <w:rPr>
          <w:rFonts w:ascii="Times New Roman" w:eastAsia="Times New Roman" w:hAnsi="Times New Roman" w:cs="Times New Roman"/>
        </w:rPr>
      </w:pPr>
    </w:p>
    <w:p w14:paraId="255C3E6D" w14:textId="693CAF84" w:rsidR="00C1653A" w:rsidRDefault="00173227">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p>
    <w:p w14:paraId="255C3E6E" w14:textId="77777777" w:rsidR="00C1653A" w:rsidRDefault="00C1653A">
      <w:pPr>
        <w:spacing w:after="0" w:line="240" w:lineRule="auto"/>
        <w:ind w:left="0" w:hanging="2"/>
        <w:rPr>
          <w:rFonts w:ascii="Times New Roman" w:eastAsia="Times New Roman" w:hAnsi="Times New Roman" w:cs="Times New Roman"/>
          <w:sz w:val="24"/>
          <w:szCs w:val="24"/>
        </w:rPr>
      </w:pPr>
    </w:p>
    <w:p w14:paraId="6ACF63D2" w14:textId="77777777" w:rsidR="00926475" w:rsidRPr="00926475" w:rsidRDefault="00926475" w:rsidP="00926475">
      <w:pPr>
        <w:spacing w:after="0" w:line="240" w:lineRule="auto"/>
        <w:ind w:left="0" w:hanging="2"/>
        <w:jc w:val="both"/>
        <w:rPr>
          <w:rFonts w:ascii="Times New Roman" w:eastAsia="Times New Roman" w:hAnsi="Times New Roman" w:cs="Times New Roman"/>
          <w:sz w:val="24"/>
          <w:szCs w:val="24"/>
        </w:rPr>
      </w:pPr>
      <w:r w:rsidRPr="00926475">
        <w:rPr>
          <w:rFonts w:ascii="Times New Roman" w:eastAsia="Times New Roman" w:hAnsi="Times New Roman" w:cs="Times New Roman"/>
          <w:sz w:val="24"/>
          <w:szCs w:val="24"/>
        </w:rPr>
        <w:t xml:space="preserve">Based on the comparison, there are huge differences in temperature in </w:t>
      </w:r>
      <w:proofErr w:type="spellStart"/>
      <w:r w:rsidRPr="00926475">
        <w:rPr>
          <w:rFonts w:ascii="Times New Roman" w:eastAsia="Times New Roman" w:hAnsi="Times New Roman" w:cs="Times New Roman"/>
          <w:sz w:val="24"/>
          <w:szCs w:val="24"/>
        </w:rPr>
        <w:t>Pudu</w:t>
      </w:r>
      <w:proofErr w:type="spellEnd"/>
      <w:r w:rsidRPr="00926475">
        <w:rPr>
          <w:rFonts w:ascii="Times New Roman" w:eastAsia="Times New Roman" w:hAnsi="Times New Roman" w:cs="Times New Roman"/>
          <w:sz w:val="24"/>
          <w:szCs w:val="24"/>
        </w:rPr>
        <w:t xml:space="preserve"> and Wangsa </w:t>
      </w:r>
      <w:proofErr w:type="spellStart"/>
      <w:r w:rsidRPr="00926475">
        <w:rPr>
          <w:rFonts w:ascii="Times New Roman" w:eastAsia="Times New Roman" w:hAnsi="Times New Roman" w:cs="Times New Roman"/>
          <w:sz w:val="24"/>
          <w:szCs w:val="24"/>
        </w:rPr>
        <w:t>Maju</w:t>
      </w:r>
      <w:proofErr w:type="spellEnd"/>
      <w:r w:rsidRPr="00926475">
        <w:rPr>
          <w:rFonts w:ascii="Times New Roman" w:eastAsia="Times New Roman" w:hAnsi="Times New Roman" w:cs="Times New Roman"/>
          <w:sz w:val="24"/>
          <w:szCs w:val="24"/>
        </w:rPr>
        <w:t xml:space="preserve">. The temperature in the case study areas was compared in the morning, evening, night, and early morning. The temperature in </w:t>
      </w:r>
      <w:proofErr w:type="spellStart"/>
      <w:r w:rsidRPr="00926475">
        <w:rPr>
          <w:rFonts w:ascii="Times New Roman" w:eastAsia="Times New Roman" w:hAnsi="Times New Roman" w:cs="Times New Roman"/>
          <w:sz w:val="24"/>
          <w:szCs w:val="24"/>
        </w:rPr>
        <w:t>Pudu</w:t>
      </w:r>
      <w:proofErr w:type="spellEnd"/>
      <w:r w:rsidRPr="00926475">
        <w:rPr>
          <w:rFonts w:ascii="Times New Roman" w:eastAsia="Times New Roman" w:hAnsi="Times New Roman" w:cs="Times New Roman"/>
          <w:sz w:val="24"/>
          <w:szCs w:val="24"/>
        </w:rPr>
        <w:t xml:space="preserve"> is higher compared to the temperature in Wangsa </w:t>
      </w:r>
      <w:proofErr w:type="spellStart"/>
      <w:r w:rsidRPr="00926475">
        <w:rPr>
          <w:rFonts w:ascii="Times New Roman" w:eastAsia="Times New Roman" w:hAnsi="Times New Roman" w:cs="Times New Roman"/>
          <w:sz w:val="24"/>
          <w:szCs w:val="24"/>
        </w:rPr>
        <w:t>Maju</w:t>
      </w:r>
      <w:proofErr w:type="spellEnd"/>
      <w:r w:rsidRPr="00926475">
        <w:rPr>
          <w:rFonts w:ascii="Times New Roman" w:eastAsia="Times New Roman" w:hAnsi="Times New Roman" w:cs="Times New Roman"/>
          <w:sz w:val="24"/>
          <w:szCs w:val="24"/>
        </w:rPr>
        <w:t>. This is due to the layout of the building which is compact and dense. A compact and dense urban layout has the potential to have a high temperature, especially during the afternoon due to the reflection of temperature from the surrounding buildings. This will further encourage the building to absorb more heat, contributing to increasing temperature. Tall buildings can create wind corridors, while narrow streets may restrict airflow. Different materials used for buildings also have varying abilities to absorb and retain heat which can impact the local temperature and thermal characteristics (</w:t>
      </w:r>
      <w:proofErr w:type="spellStart"/>
      <w:r w:rsidRPr="00926475">
        <w:rPr>
          <w:rFonts w:ascii="Times New Roman" w:eastAsia="Times New Roman" w:hAnsi="Times New Roman" w:cs="Times New Roman"/>
          <w:sz w:val="24"/>
          <w:szCs w:val="24"/>
        </w:rPr>
        <w:t>Bande</w:t>
      </w:r>
      <w:proofErr w:type="spellEnd"/>
      <w:r w:rsidRPr="00926475">
        <w:rPr>
          <w:rFonts w:ascii="Times New Roman" w:eastAsia="Times New Roman" w:hAnsi="Times New Roman" w:cs="Times New Roman"/>
          <w:sz w:val="24"/>
          <w:szCs w:val="24"/>
        </w:rPr>
        <w:t xml:space="preserve"> et al., 2019), Moreover, human activities such as industrial processes, </w:t>
      </w:r>
      <w:r w:rsidRPr="00926475">
        <w:rPr>
          <w:rFonts w:ascii="Times New Roman" w:eastAsia="Times New Roman" w:hAnsi="Times New Roman" w:cs="Times New Roman"/>
          <w:sz w:val="24"/>
          <w:szCs w:val="24"/>
        </w:rPr>
        <w:lastRenderedPageBreak/>
        <w:t>transportation, and energy consumption, can release pollutants and heat into the atmosphere, further influencing the microclimate. In a positive part, the presence of trees and green spaces can have a moderating effect on temperature and contribute to localized cooling through shade through the process of evapotranspiration (Misni et al., 2019).</w:t>
      </w:r>
    </w:p>
    <w:p w14:paraId="255C3E70" w14:textId="790A5AD8" w:rsidR="00C1653A" w:rsidRDefault="00926475" w:rsidP="00926475">
      <w:pPr>
        <w:spacing w:after="0" w:line="240" w:lineRule="auto"/>
        <w:ind w:left="0" w:hanging="2"/>
        <w:jc w:val="both"/>
        <w:rPr>
          <w:rFonts w:ascii="Times New Roman" w:eastAsia="Times New Roman" w:hAnsi="Times New Roman" w:cs="Times New Roman"/>
          <w:sz w:val="24"/>
          <w:szCs w:val="24"/>
        </w:rPr>
      </w:pPr>
      <w:r w:rsidRPr="00926475">
        <w:rPr>
          <w:rFonts w:ascii="Times New Roman" w:eastAsia="Times New Roman" w:hAnsi="Times New Roman" w:cs="Times New Roman"/>
          <w:sz w:val="24"/>
          <w:szCs w:val="24"/>
        </w:rPr>
        <w:t xml:space="preserve">On the other hand, the presence of trees and green spaces can have a moderating effect on temperature and contribute to localized cooling through shade through the process of evapotranspiration (Misni et al., 2019). This can be seen from the observation at Site B as Wangsa </w:t>
      </w:r>
      <w:proofErr w:type="spellStart"/>
      <w:r w:rsidRPr="00926475">
        <w:rPr>
          <w:rFonts w:ascii="Times New Roman" w:eastAsia="Times New Roman" w:hAnsi="Times New Roman" w:cs="Times New Roman"/>
          <w:sz w:val="24"/>
          <w:szCs w:val="24"/>
        </w:rPr>
        <w:t>Maju</w:t>
      </w:r>
      <w:proofErr w:type="spellEnd"/>
      <w:r w:rsidRPr="00926475">
        <w:rPr>
          <w:rFonts w:ascii="Times New Roman" w:eastAsia="Times New Roman" w:hAnsi="Times New Roman" w:cs="Times New Roman"/>
          <w:sz w:val="24"/>
          <w:szCs w:val="24"/>
        </w:rPr>
        <w:t xml:space="preserve"> has a lower temperature compared to </w:t>
      </w:r>
      <w:proofErr w:type="spellStart"/>
      <w:r w:rsidRPr="00926475">
        <w:rPr>
          <w:rFonts w:ascii="Times New Roman" w:eastAsia="Times New Roman" w:hAnsi="Times New Roman" w:cs="Times New Roman"/>
          <w:sz w:val="24"/>
          <w:szCs w:val="24"/>
        </w:rPr>
        <w:t>Pudu</w:t>
      </w:r>
      <w:proofErr w:type="spellEnd"/>
      <w:r w:rsidRPr="00926475">
        <w:rPr>
          <w:rFonts w:ascii="Times New Roman" w:eastAsia="Times New Roman" w:hAnsi="Times New Roman" w:cs="Times New Roman"/>
          <w:sz w:val="24"/>
          <w:szCs w:val="24"/>
        </w:rPr>
        <w:t xml:space="preserve">. This is because the vegetated area in Wangsa </w:t>
      </w:r>
      <w:proofErr w:type="spellStart"/>
      <w:r w:rsidRPr="00926475">
        <w:rPr>
          <w:rFonts w:ascii="Times New Roman" w:eastAsia="Times New Roman" w:hAnsi="Times New Roman" w:cs="Times New Roman"/>
          <w:sz w:val="24"/>
          <w:szCs w:val="24"/>
        </w:rPr>
        <w:t>Maju</w:t>
      </w:r>
      <w:proofErr w:type="spellEnd"/>
      <w:r w:rsidRPr="00926475">
        <w:rPr>
          <w:rFonts w:ascii="Times New Roman" w:eastAsia="Times New Roman" w:hAnsi="Times New Roman" w:cs="Times New Roman"/>
          <w:sz w:val="24"/>
          <w:szCs w:val="24"/>
        </w:rPr>
        <w:t xml:space="preserve"> is much higher than in </w:t>
      </w:r>
      <w:proofErr w:type="spellStart"/>
      <w:r w:rsidRPr="00926475">
        <w:rPr>
          <w:rFonts w:ascii="Times New Roman" w:eastAsia="Times New Roman" w:hAnsi="Times New Roman" w:cs="Times New Roman"/>
          <w:sz w:val="24"/>
          <w:szCs w:val="24"/>
        </w:rPr>
        <w:t>Pudu</w:t>
      </w:r>
      <w:proofErr w:type="spellEnd"/>
      <w:r w:rsidRPr="00926475">
        <w:rPr>
          <w:rFonts w:ascii="Times New Roman" w:eastAsia="Times New Roman" w:hAnsi="Times New Roman" w:cs="Times New Roman"/>
          <w:sz w:val="24"/>
          <w:szCs w:val="24"/>
        </w:rPr>
        <w:t xml:space="preserve"> which is approximately 30% increase in vegetation cover. The streets in Site B are covered with street plantations and two public parks. Thus, this proves that increasing vegetation density by adding more trees and grass will help in reducing the temperature. Several recommendations can be proposed by incorporating the green roof and green wall technologies to reduce temperature</w:t>
      </w:r>
      <w:r>
        <w:rPr>
          <w:rFonts w:ascii="Times New Roman" w:eastAsia="Times New Roman" w:hAnsi="Times New Roman" w:cs="Times New Roman"/>
          <w:sz w:val="24"/>
          <w:szCs w:val="24"/>
        </w:rPr>
        <w:t>.</w:t>
      </w:r>
    </w:p>
    <w:p w14:paraId="255C3E71" w14:textId="77777777" w:rsidR="00C1653A" w:rsidRDefault="00C1653A">
      <w:pPr>
        <w:spacing w:after="0" w:line="240" w:lineRule="auto"/>
        <w:ind w:left="0" w:hanging="2"/>
        <w:rPr>
          <w:rFonts w:ascii="Times New Roman" w:eastAsia="Times New Roman" w:hAnsi="Times New Roman" w:cs="Times New Roman"/>
          <w:sz w:val="24"/>
          <w:szCs w:val="24"/>
        </w:rPr>
      </w:pPr>
    </w:p>
    <w:p w14:paraId="255C3E72" w14:textId="77777777" w:rsidR="00C1653A" w:rsidRDefault="00C1653A">
      <w:pPr>
        <w:spacing w:after="0" w:line="240" w:lineRule="auto"/>
        <w:ind w:left="0" w:hanging="2"/>
        <w:rPr>
          <w:rFonts w:ascii="Times New Roman" w:eastAsia="Times New Roman" w:hAnsi="Times New Roman" w:cs="Times New Roman"/>
          <w:sz w:val="24"/>
          <w:szCs w:val="24"/>
        </w:rPr>
      </w:pPr>
    </w:p>
    <w:p w14:paraId="255C3E73" w14:textId="08AA1983" w:rsidR="00C1653A" w:rsidRDefault="00173227">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255C3E74" w14:textId="77777777" w:rsidR="00C1653A" w:rsidRDefault="00173227">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5C3E76" w14:textId="44F4CC05" w:rsidR="00C1653A" w:rsidRDefault="00C1653A">
      <w:pPr>
        <w:spacing w:after="0" w:line="240" w:lineRule="auto"/>
        <w:ind w:left="0" w:hanging="2"/>
        <w:rPr>
          <w:rFonts w:ascii="Times New Roman" w:eastAsia="Times New Roman" w:hAnsi="Times New Roman" w:cs="Times New Roman"/>
          <w:sz w:val="24"/>
          <w:szCs w:val="24"/>
        </w:rPr>
      </w:pPr>
    </w:p>
    <w:p w14:paraId="7E43A3D2" w14:textId="77777777" w:rsidR="00EF6357" w:rsidRDefault="00EF6357">
      <w:pPr>
        <w:spacing w:after="0" w:line="240" w:lineRule="auto"/>
        <w:ind w:left="0" w:hanging="2"/>
        <w:rPr>
          <w:rFonts w:ascii="Times New Roman" w:eastAsia="Times New Roman" w:hAnsi="Times New Roman" w:cs="Times New Roman"/>
          <w:sz w:val="24"/>
          <w:szCs w:val="24"/>
        </w:rPr>
      </w:pPr>
    </w:p>
    <w:p w14:paraId="255C3E77" w14:textId="77777777" w:rsidR="00C1653A" w:rsidRDefault="00173227">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255C3E78" w14:textId="13984E82" w:rsidR="00C1653A" w:rsidRDefault="00173227">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255C3E79" w14:textId="77777777" w:rsidR="00C1653A" w:rsidRDefault="00173227">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753E1A09" w14:textId="32F7B953"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roofErr w:type="spellStart"/>
      <w:r w:rsidRPr="00B80751">
        <w:rPr>
          <w:rFonts w:ascii="Times New Roman" w:eastAsia="Times New Roman" w:hAnsi="Times New Roman" w:cs="Times New Roman"/>
          <w:sz w:val="24"/>
          <w:szCs w:val="24"/>
        </w:rPr>
        <w:t>Alsaad</w:t>
      </w:r>
      <w:proofErr w:type="spellEnd"/>
      <w:r w:rsidRPr="00B80751">
        <w:rPr>
          <w:rFonts w:ascii="Times New Roman" w:eastAsia="Times New Roman" w:hAnsi="Times New Roman" w:cs="Times New Roman"/>
          <w:sz w:val="24"/>
          <w:szCs w:val="24"/>
        </w:rPr>
        <w:t xml:space="preserve">, H., Hartmann, M., &amp; </w:t>
      </w:r>
      <w:proofErr w:type="spellStart"/>
      <w:r w:rsidRPr="00B80751">
        <w:rPr>
          <w:rFonts w:ascii="Times New Roman" w:eastAsia="Times New Roman" w:hAnsi="Times New Roman" w:cs="Times New Roman"/>
          <w:sz w:val="24"/>
          <w:szCs w:val="24"/>
        </w:rPr>
        <w:t>Hilbel</w:t>
      </w:r>
      <w:proofErr w:type="spellEnd"/>
      <w:r w:rsidRPr="00B80751">
        <w:rPr>
          <w:rFonts w:ascii="Times New Roman" w:eastAsia="Times New Roman" w:hAnsi="Times New Roman" w:cs="Times New Roman"/>
          <w:sz w:val="24"/>
          <w:szCs w:val="24"/>
        </w:rPr>
        <w:t xml:space="preserve">, R. (2022). The potential of facade greening in mitigating the effects of heatwaves in Central European cities Value of the Data. </w:t>
      </w:r>
      <w:r w:rsidRPr="00BB31A6">
        <w:rPr>
          <w:rFonts w:ascii="Times New Roman" w:eastAsia="Times New Roman" w:hAnsi="Times New Roman" w:cs="Times New Roman"/>
          <w:i/>
          <w:sz w:val="24"/>
          <w:szCs w:val="24"/>
        </w:rPr>
        <w:t xml:space="preserve">Building and Environment, </w:t>
      </w:r>
      <w:r w:rsidR="00BB31A6" w:rsidRPr="00BB31A6">
        <w:rPr>
          <w:rFonts w:ascii="Times New Roman" w:eastAsia="Times New Roman" w:hAnsi="Times New Roman" w:cs="Times New Roman"/>
          <w:i/>
          <w:sz w:val="24"/>
          <w:szCs w:val="24"/>
        </w:rPr>
        <w:t>216</w:t>
      </w:r>
      <w:r w:rsidRPr="00B80751">
        <w:rPr>
          <w:rFonts w:ascii="Times New Roman" w:eastAsia="Times New Roman" w:hAnsi="Times New Roman" w:cs="Times New Roman"/>
          <w:sz w:val="24"/>
          <w:szCs w:val="24"/>
        </w:rPr>
        <w:t xml:space="preserve">, </w:t>
      </w:r>
      <w:r w:rsidR="00BB31A6">
        <w:rPr>
          <w:rFonts w:ascii="Times New Roman" w:eastAsia="Times New Roman" w:hAnsi="Times New Roman" w:cs="Times New Roman"/>
          <w:sz w:val="24"/>
          <w:szCs w:val="24"/>
        </w:rPr>
        <w:t>1-13</w:t>
      </w:r>
      <w:r w:rsidRPr="00B80751">
        <w:rPr>
          <w:rFonts w:ascii="Times New Roman" w:eastAsia="Times New Roman" w:hAnsi="Times New Roman" w:cs="Times New Roman"/>
          <w:sz w:val="24"/>
          <w:szCs w:val="24"/>
        </w:rPr>
        <w:t xml:space="preserve">. </w:t>
      </w:r>
      <w:hyperlink r:id="rId37" w:history="1">
        <w:r w:rsidRPr="00B80751">
          <w:rPr>
            <w:rStyle w:val="Hyperlink"/>
            <w:rFonts w:ascii="Times New Roman" w:eastAsia="Times New Roman" w:hAnsi="Times New Roman" w:cs="Times New Roman"/>
            <w:color w:val="auto"/>
            <w:sz w:val="24"/>
            <w:szCs w:val="24"/>
            <w:u w:val="none"/>
          </w:rPr>
          <w:t>https://doi.org/10.17632/9bm76zcw28.1</w:t>
        </w:r>
      </w:hyperlink>
    </w:p>
    <w:p w14:paraId="4B0666AC" w14:textId="77777777"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
    <w:p w14:paraId="6A79B524" w14:textId="0C4341E3"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roofErr w:type="spellStart"/>
      <w:r w:rsidRPr="00B80751">
        <w:rPr>
          <w:rFonts w:ascii="Times New Roman" w:eastAsia="Times New Roman" w:hAnsi="Times New Roman" w:cs="Times New Roman"/>
          <w:sz w:val="24"/>
          <w:szCs w:val="24"/>
        </w:rPr>
        <w:t>Bande</w:t>
      </w:r>
      <w:proofErr w:type="spellEnd"/>
      <w:r w:rsidRPr="00B80751">
        <w:rPr>
          <w:rFonts w:ascii="Times New Roman" w:eastAsia="Times New Roman" w:hAnsi="Times New Roman" w:cs="Times New Roman"/>
          <w:sz w:val="24"/>
          <w:szCs w:val="24"/>
        </w:rPr>
        <w:t xml:space="preserve">, L., </w:t>
      </w:r>
      <w:proofErr w:type="spellStart"/>
      <w:r w:rsidRPr="00B80751">
        <w:rPr>
          <w:rFonts w:ascii="Times New Roman" w:eastAsia="Times New Roman" w:hAnsi="Times New Roman" w:cs="Times New Roman"/>
          <w:sz w:val="24"/>
          <w:szCs w:val="24"/>
        </w:rPr>
        <w:t>Afshari</w:t>
      </w:r>
      <w:proofErr w:type="spellEnd"/>
      <w:r w:rsidRPr="00B80751">
        <w:rPr>
          <w:rFonts w:ascii="Times New Roman" w:eastAsia="Times New Roman" w:hAnsi="Times New Roman" w:cs="Times New Roman"/>
          <w:sz w:val="24"/>
          <w:szCs w:val="24"/>
        </w:rPr>
        <w:t xml:space="preserve">, A., Al </w:t>
      </w:r>
      <w:proofErr w:type="spellStart"/>
      <w:r w:rsidRPr="00B80751">
        <w:rPr>
          <w:rFonts w:ascii="Times New Roman" w:eastAsia="Times New Roman" w:hAnsi="Times New Roman" w:cs="Times New Roman"/>
          <w:sz w:val="24"/>
          <w:szCs w:val="24"/>
        </w:rPr>
        <w:t>Masri</w:t>
      </w:r>
      <w:proofErr w:type="spellEnd"/>
      <w:r w:rsidRPr="00B80751">
        <w:rPr>
          <w:rFonts w:ascii="Times New Roman" w:eastAsia="Times New Roman" w:hAnsi="Times New Roman" w:cs="Times New Roman"/>
          <w:sz w:val="24"/>
          <w:szCs w:val="24"/>
        </w:rPr>
        <w:t xml:space="preserve">, D., Jha, M., </w:t>
      </w:r>
      <w:proofErr w:type="spellStart"/>
      <w:r w:rsidRPr="00B80751">
        <w:rPr>
          <w:rFonts w:ascii="Times New Roman" w:eastAsia="Times New Roman" w:hAnsi="Times New Roman" w:cs="Times New Roman"/>
          <w:sz w:val="24"/>
          <w:szCs w:val="24"/>
        </w:rPr>
        <w:t>Norford</w:t>
      </w:r>
      <w:proofErr w:type="spellEnd"/>
      <w:r w:rsidRPr="00B80751">
        <w:rPr>
          <w:rFonts w:ascii="Times New Roman" w:eastAsia="Times New Roman" w:hAnsi="Times New Roman" w:cs="Times New Roman"/>
          <w:sz w:val="24"/>
          <w:szCs w:val="24"/>
        </w:rPr>
        <w:t xml:space="preserve">, L., </w:t>
      </w:r>
      <w:proofErr w:type="spellStart"/>
      <w:r w:rsidRPr="00B80751">
        <w:rPr>
          <w:rFonts w:ascii="Times New Roman" w:eastAsia="Times New Roman" w:hAnsi="Times New Roman" w:cs="Times New Roman"/>
          <w:sz w:val="24"/>
          <w:szCs w:val="24"/>
        </w:rPr>
        <w:t>Tsoupos</w:t>
      </w:r>
      <w:proofErr w:type="spellEnd"/>
      <w:r w:rsidRPr="00B80751">
        <w:rPr>
          <w:rFonts w:ascii="Times New Roman" w:eastAsia="Times New Roman" w:hAnsi="Times New Roman" w:cs="Times New Roman"/>
          <w:sz w:val="24"/>
          <w:szCs w:val="24"/>
        </w:rPr>
        <w:t xml:space="preserve">, A., </w:t>
      </w:r>
      <w:proofErr w:type="spellStart"/>
      <w:r w:rsidRPr="00B80751">
        <w:rPr>
          <w:rFonts w:ascii="Times New Roman" w:eastAsia="Times New Roman" w:hAnsi="Times New Roman" w:cs="Times New Roman"/>
          <w:sz w:val="24"/>
          <w:szCs w:val="24"/>
        </w:rPr>
        <w:t>Marpu</w:t>
      </w:r>
      <w:proofErr w:type="spellEnd"/>
      <w:r w:rsidRPr="00B80751">
        <w:rPr>
          <w:rFonts w:ascii="Times New Roman" w:eastAsia="Times New Roman" w:hAnsi="Times New Roman" w:cs="Times New Roman"/>
          <w:sz w:val="24"/>
          <w:szCs w:val="24"/>
        </w:rPr>
        <w:t xml:space="preserve">, P., Pasha, Y., &amp; Armstrong, P. (2019). Validation of UWG and ENVI-met models in an Abu Dhabi District, based on site measurements. </w:t>
      </w:r>
      <w:r w:rsidRPr="00BB31A6">
        <w:rPr>
          <w:rFonts w:ascii="Times New Roman" w:eastAsia="Times New Roman" w:hAnsi="Times New Roman" w:cs="Times New Roman"/>
          <w:i/>
          <w:sz w:val="24"/>
          <w:szCs w:val="24"/>
        </w:rPr>
        <w:t>Sustainability, 11</w:t>
      </w:r>
      <w:r w:rsidRPr="00B80751">
        <w:rPr>
          <w:rFonts w:ascii="Times New Roman" w:eastAsia="Times New Roman" w:hAnsi="Times New Roman" w:cs="Times New Roman"/>
          <w:sz w:val="24"/>
          <w:szCs w:val="24"/>
        </w:rPr>
        <w:t xml:space="preserve">(16). </w:t>
      </w:r>
      <w:r w:rsidR="00A004E8">
        <w:rPr>
          <w:rFonts w:ascii="Times New Roman" w:eastAsia="Times New Roman" w:hAnsi="Times New Roman" w:cs="Times New Roman"/>
          <w:sz w:val="24"/>
          <w:szCs w:val="24"/>
        </w:rPr>
        <w:t xml:space="preserve">1-20. </w:t>
      </w:r>
      <w:hyperlink r:id="rId38" w:history="1">
        <w:r w:rsidR="00A004E8" w:rsidRPr="002E67C9">
          <w:rPr>
            <w:rStyle w:val="Hyperlink"/>
            <w:rFonts w:ascii="Times New Roman" w:eastAsia="Times New Roman" w:hAnsi="Times New Roman" w:cs="Times New Roman"/>
            <w:color w:val="auto"/>
            <w:sz w:val="24"/>
            <w:szCs w:val="24"/>
            <w:u w:val="none"/>
          </w:rPr>
          <w:t>https://doi.org/10.3390/su11164378</w:t>
        </w:r>
      </w:hyperlink>
    </w:p>
    <w:p w14:paraId="1359203E" w14:textId="77777777"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
    <w:p w14:paraId="5E52B7B9" w14:textId="312432F7"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r w:rsidRPr="00B80751">
        <w:rPr>
          <w:rFonts w:ascii="Times New Roman" w:eastAsia="Times New Roman" w:hAnsi="Times New Roman" w:cs="Times New Roman"/>
          <w:sz w:val="24"/>
          <w:szCs w:val="24"/>
        </w:rPr>
        <w:t xml:space="preserve">Bernstein, L., Pachauri, R. K., Reisinger, Andy., &amp; Intergovernmental Panel on Climate Change. (2008). </w:t>
      </w:r>
      <w:r w:rsidRPr="00BB31A6">
        <w:rPr>
          <w:rFonts w:ascii="Times New Roman" w:eastAsia="Times New Roman" w:hAnsi="Times New Roman" w:cs="Times New Roman"/>
          <w:i/>
          <w:sz w:val="24"/>
          <w:szCs w:val="24"/>
        </w:rPr>
        <w:t xml:space="preserve">Climate change 2007: </w:t>
      </w:r>
      <w:r w:rsidR="00A004E8">
        <w:rPr>
          <w:rFonts w:ascii="Times New Roman" w:eastAsia="Times New Roman" w:hAnsi="Times New Roman" w:cs="Times New Roman"/>
          <w:i/>
          <w:sz w:val="24"/>
          <w:szCs w:val="24"/>
        </w:rPr>
        <w:t>S</w:t>
      </w:r>
      <w:r w:rsidRPr="00BB31A6">
        <w:rPr>
          <w:rFonts w:ascii="Times New Roman" w:eastAsia="Times New Roman" w:hAnsi="Times New Roman" w:cs="Times New Roman"/>
          <w:i/>
          <w:sz w:val="24"/>
          <w:szCs w:val="24"/>
        </w:rPr>
        <w:t>ynthesis report</w:t>
      </w:r>
      <w:r w:rsidRPr="00B80751">
        <w:rPr>
          <w:rFonts w:ascii="Times New Roman" w:eastAsia="Times New Roman" w:hAnsi="Times New Roman" w:cs="Times New Roman"/>
          <w:sz w:val="24"/>
          <w:szCs w:val="24"/>
        </w:rPr>
        <w:t>. IPCC.</w:t>
      </w:r>
    </w:p>
    <w:p w14:paraId="47DC377D" w14:textId="77777777"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
    <w:p w14:paraId="265F2547" w14:textId="3B718E3F"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r w:rsidRPr="00B80751">
        <w:rPr>
          <w:rFonts w:ascii="Times New Roman" w:eastAsia="Times New Roman" w:hAnsi="Times New Roman" w:cs="Times New Roman"/>
          <w:sz w:val="24"/>
          <w:szCs w:val="24"/>
        </w:rPr>
        <w:t xml:space="preserve">Brahimi, M., </w:t>
      </w:r>
      <w:proofErr w:type="spellStart"/>
      <w:r w:rsidRPr="00B80751">
        <w:rPr>
          <w:rFonts w:ascii="Times New Roman" w:eastAsia="Times New Roman" w:hAnsi="Times New Roman" w:cs="Times New Roman"/>
          <w:sz w:val="24"/>
          <w:szCs w:val="24"/>
        </w:rPr>
        <w:t>Benabbas</w:t>
      </w:r>
      <w:proofErr w:type="spellEnd"/>
      <w:r w:rsidRPr="00B80751">
        <w:rPr>
          <w:rFonts w:ascii="Times New Roman" w:eastAsia="Times New Roman" w:hAnsi="Times New Roman" w:cs="Times New Roman"/>
          <w:sz w:val="24"/>
          <w:szCs w:val="24"/>
        </w:rPr>
        <w:t xml:space="preserve">, M., </w:t>
      </w:r>
      <w:proofErr w:type="spellStart"/>
      <w:r w:rsidRPr="00B80751">
        <w:rPr>
          <w:rFonts w:ascii="Times New Roman" w:eastAsia="Times New Roman" w:hAnsi="Times New Roman" w:cs="Times New Roman"/>
          <w:sz w:val="24"/>
          <w:szCs w:val="24"/>
        </w:rPr>
        <w:t>Altan</w:t>
      </w:r>
      <w:proofErr w:type="spellEnd"/>
      <w:r w:rsidRPr="00B80751">
        <w:rPr>
          <w:rFonts w:ascii="Times New Roman" w:eastAsia="Times New Roman" w:hAnsi="Times New Roman" w:cs="Times New Roman"/>
          <w:sz w:val="24"/>
          <w:szCs w:val="24"/>
        </w:rPr>
        <w:t xml:space="preserve">, H., Nocera, F., &amp; Costanzo, V. (2023). Enhancing Urban Microclimates: Potential Benefits of Greenery Strategies in a Semi-Arid Environment. </w:t>
      </w:r>
      <w:r w:rsidRPr="00BB31A6">
        <w:rPr>
          <w:rFonts w:ascii="Times New Roman" w:eastAsia="Times New Roman" w:hAnsi="Times New Roman" w:cs="Times New Roman"/>
          <w:i/>
          <w:sz w:val="24"/>
          <w:szCs w:val="24"/>
        </w:rPr>
        <w:t>Sustainability, 15</w:t>
      </w:r>
      <w:r w:rsidRPr="00B80751">
        <w:rPr>
          <w:rFonts w:ascii="Times New Roman" w:eastAsia="Times New Roman" w:hAnsi="Times New Roman" w:cs="Times New Roman"/>
          <w:sz w:val="24"/>
          <w:szCs w:val="24"/>
        </w:rPr>
        <w:t xml:space="preserve">(23), </w:t>
      </w:r>
      <w:r w:rsidR="00F62B28">
        <w:rPr>
          <w:rFonts w:ascii="Times New Roman" w:eastAsia="Times New Roman" w:hAnsi="Times New Roman" w:cs="Times New Roman"/>
          <w:sz w:val="24"/>
          <w:szCs w:val="24"/>
        </w:rPr>
        <w:t>1-22</w:t>
      </w:r>
      <w:r w:rsidRPr="00B80751">
        <w:rPr>
          <w:rFonts w:ascii="Times New Roman" w:eastAsia="Times New Roman" w:hAnsi="Times New Roman" w:cs="Times New Roman"/>
          <w:sz w:val="24"/>
          <w:szCs w:val="24"/>
        </w:rPr>
        <w:t>. https://doi.org/10.3390/su152316380</w:t>
      </w:r>
    </w:p>
    <w:p w14:paraId="4495DEC2" w14:textId="77777777" w:rsidR="00BB31A6" w:rsidRDefault="00BB31A6" w:rsidP="00A00E8F">
      <w:pPr>
        <w:spacing w:after="0" w:line="240" w:lineRule="auto"/>
        <w:ind w:left="0" w:hanging="2"/>
        <w:jc w:val="both"/>
        <w:rPr>
          <w:rFonts w:ascii="Times New Roman" w:eastAsia="Times New Roman" w:hAnsi="Times New Roman" w:cs="Times New Roman"/>
          <w:sz w:val="24"/>
          <w:szCs w:val="24"/>
        </w:rPr>
      </w:pPr>
    </w:p>
    <w:p w14:paraId="2B25CBF1" w14:textId="205A55AF"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roofErr w:type="spellStart"/>
      <w:r w:rsidRPr="00B80751">
        <w:rPr>
          <w:rFonts w:ascii="Times New Roman" w:eastAsia="Times New Roman" w:hAnsi="Times New Roman" w:cs="Times New Roman"/>
          <w:sz w:val="24"/>
          <w:szCs w:val="24"/>
        </w:rPr>
        <w:t>Chatzinikolaou</w:t>
      </w:r>
      <w:proofErr w:type="spellEnd"/>
      <w:r w:rsidRPr="00B80751">
        <w:rPr>
          <w:rFonts w:ascii="Times New Roman" w:eastAsia="Times New Roman" w:hAnsi="Times New Roman" w:cs="Times New Roman"/>
          <w:sz w:val="24"/>
          <w:szCs w:val="24"/>
        </w:rPr>
        <w:t xml:space="preserve">, E., </w:t>
      </w:r>
      <w:proofErr w:type="spellStart"/>
      <w:r w:rsidRPr="00B80751">
        <w:rPr>
          <w:rFonts w:ascii="Times New Roman" w:eastAsia="Times New Roman" w:hAnsi="Times New Roman" w:cs="Times New Roman"/>
          <w:sz w:val="24"/>
          <w:szCs w:val="24"/>
        </w:rPr>
        <w:t>Chalkias</w:t>
      </w:r>
      <w:proofErr w:type="spellEnd"/>
      <w:r w:rsidRPr="00B80751">
        <w:rPr>
          <w:rFonts w:ascii="Times New Roman" w:eastAsia="Times New Roman" w:hAnsi="Times New Roman" w:cs="Times New Roman"/>
          <w:sz w:val="24"/>
          <w:szCs w:val="24"/>
        </w:rPr>
        <w:t xml:space="preserve">, C., &amp; Dimopoulou, E. (2018). Urban microclimate improvement using ENVI-MET climate model. International Archives of the Photogrammetry, </w:t>
      </w:r>
      <w:r w:rsidRPr="00F62B28">
        <w:rPr>
          <w:rFonts w:ascii="Times New Roman" w:eastAsia="Times New Roman" w:hAnsi="Times New Roman" w:cs="Times New Roman"/>
          <w:i/>
          <w:sz w:val="24"/>
          <w:szCs w:val="24"/>
        </w:rPr>
        <w:t>Remote Sensing and Spatial Information Sciences - ISPRS Archives, 42</w:t>
      </w:r>
      <w:r w:rsidRPr="00B80751">
        <w:rPr>
          <w:rFonts w:ascii="Times New Roman" w:eastAsia="Times New Roman" w:hAnsi="Times New Roman" w:cs="Times New Roman"/>
          <w:sz w:val="24"/>
          <w:szCs w:val="24"/>
        </w:rPr>
        <w:t xml:space="preserve">(4), 69–76. </w:t>
      </w:r>
      <w:hyperlink r:id="rId39" w:history="1">
        <w:r w:rsidRPr="00B80751">
          <w:rPr>
            <w:rStyle w:val="Hyperlink"/>
            <w:rFonts w:ascii="Times New Roman" w:eastAsia="Times New Roman" w:hAnsi="Times New Roman" w:cs="Times New Roman"/>
            <w:color w:val="auto"/>
            <w:sz w:val="24"/>
            <w:szCs w:val="24"/>
            <w:u w:val="none"/>
          </w:rPr>
          <w:t>https://doi.org/10.5194/isprs-archives-XLII-4-69-2018</w:t>
        </w:r>
      </w:hyperlink>
    </w:p>
    <w:p w14:paraId="2D4FAE85" w14:textId="77777777"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
    <w:p w14:paraId="640DAA66" w14:textId="52D75E4A"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r w:rsidRPr="00B80751">
        <w:rPr>
          <w:rFonts w:ascii="Times New Roman" w:eastAsia="Times New Roman" w:hAnsi="Times New Roman" w:cs="Times New Roman"/>
          <w:sz w:val="24"/>
          <w:szCs w:val="24"/>
        </w:rPr>
        <w:t xml:space="preserve">Cortes, A., </w:t>
      </w:r>
      <w:proofErr w:type="spellStart"/>
      <w:r w:rsidRPr="00B80751">
        <w:rPr>
          <w:rFonts w:ascii="Times New Roman" w:eastAsia="Times New Roman" w:hAnsi="Times New Roman" w:cs="Times New Roman"/>
          <w:sz w:val="24"/>
          <w:szCs w:val="24"/>
        </w:rPr>
        <w:t>Rejuso</w:t>
      </w:r>
      <w:proofErr w:type="spellEnd"/>
      <w:r w:rsidRPr="00B80751">
        <w:rPr>
          <w:rFonts w:ascii="Times New Roman" w:eastAsia="Times New Roman" w:hAnsi="Times New Roman" w:cs="Times New Roman"/>
          <w:sz w:val="24"/>
          <w:szCs w:val="24"/>
        </w:rPr>
        <w:t xml:space="preserve">, A. J., Santos, J. A., &amp; Blanco, A. (2022). Evaluating mitigation strategies for urban heat island in Mandaue City using ENVI-met. </w:t>
      </w:r>
      <w:r w:rsidRPr="00F62B28">
        <w:rPr>
          <w:rFonts w:ascii="Times New Roman" w:eastAsia="Times New Roman" w:hAnsi="Times New Roman" w:cs="Times New Roman"/>
          <w:i/>
          <w:sz w:val="24"/>
          <w:szCs w:val="24"/>
        </w:rPr>
        <w:t>Journal of Urban Management, 11</w:t>
      </w:r>
      <w:r w:rsidRPr="00B80751">
        <w:rPr>
          <w:rFonts w:ascii="Times New Roman" w:eastAsia="Times New Roman" w:hAnsi="Times New Roman" w:cs="Times New Roman"/>
          <w:sz w:val="24"/>
          <w:szCs w:val="24"/>
        </w:rPr>
        <w:t xml:space="preserve">(1), 97–106. </w:t>
      </w:r>
      <w:hyperlink r:id="rId40" w:history="1">
        <w:r w:rsidRPr="00B80751">
          <w:rPr>
            <w:rStyle w:val="Hyperlink"/>
            <w:rFonts w:ascii="Times New Roman" w:eastAsia="Times New Roman" w:hAnsi="Times New Roman" w:cs="Times New Roman"/>
            <w:color w:val="auto"/>
            <w:sz w:val="24"/>
            <w:szCs w:val="24"/>
            <w:u w:val="none"/>
          </w:rPr>
          <w:t>https://doi.org/10.1016/j.jum.2022.01.002</w:t>
        </w:r>
      </w:hyperlink>
    </w:p>
    <w:p w14:paraId="6DE80D00" w14:textId="77777777"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
    <w:p w14:paraId="7B4F00B0" w14:textId="78E3B1F7" w:rsidR="00A00E8F" w:rsidRPr="00B80751" w:rsidRDefault="00A00E8F" w:rsidP="00F62B28">
      <w:pPr>
        <w:spacing w:after="0" w:line="240" w:lineRule="auto"/>
        <w:ind w:left="0" w:hanging="2"/>
        <w:jc w:val="both"/>
        <w:rPr>
          <w:rFonts w:ascii="Times New Roman" w:eastAsia="Times New Roman" w:hAnsi="Times New Roman" w:cs="Times New Roman"/>
          <w:sz w:val="24"/>
          <w:szCs w:val="24"/>
        </w:rPr>
      </w:pPr>
      <w:r w:rsidRPr="00B80751">
        <w:rPr>
          <w:rFonts w:ascii="Times New Roman" w:eastAsia="Times New Roman" w:hAnsi="Times New Roman" w:cs="Times New Roman"/>
          <w:sz w:val="24"/>
          <w:szCs w:val="24"/>
        </w:rPr>
        <w:lastRenderedPageBreak/>
        <w:t xml:space="preserve">Huttner, S., </w:t>
      </w:r>
      <w:proofErr w:type="spellStart"/>
      <w:r w:rsidRPr="00B80751">
        <w:rPr>
          <w:rFonts w:ascii="Times New Roman" w:eastAsia="Times New Roman" w:hAnsi="Times New Roman" w:cs="Times New Roman"/>
          <w:sz w:val="24"/>
          <w:szCs w:val="24"/>
        </w:rPr>
        <w:t>Bruse</w:t>
      </w:r>
      <w:proofErr w:type="spellEnd"/>
      <w:r w:rsidRPr="00B80751">
        <w:rPr>
          <w:rFonts w:ascii="Times New Roman" w:eastAsia="Times New Roman" w:hAnsi="Times New Roman" w:cs="Times New Roman"/>
          <w:sz w:val="24"/>
          <w:szCs w:val="24"/>
        </w:rPr>
        <w:t>, M., &amp; Dostal, P. (2008). Using ENVI-met to simulate the impact of global warming on the mi-</w:t>
      </w:r>
      <w:proofErr w:type="spellStart"/>
      <w:r w:rsidRPr="00B80751">
        <w:rPr>
          <w:rFonts w:ascii="Times New Roman" w:eastAsia="Times New Roman" w:hAnsi="Times New Roman" w:cs="Times New Roman"/>
          <w:sz w:val="24"/>
          <w:szCs w:val="24"/>
        </w:rPr>
        <w:t>croclimate</w:t>
      </w:r>
      <w:proofErr w:type="spellEnd"/>
      <w:r w:rsidRPr="00B80751">
        <w:rPr>
          <w:rFonts w:ascii="Times New Roman" w:eastAsia="Times New Roman" w:hAnsi="Times New Roman" w:cs="Times New Roman"/>
          <w:sz w:val="24"/>
          <w:szCs w:val="24"/>
        </w:rPr>
        <w:t xml:space="preserve"> in central European cities</w:t>
      </w:r>
      <w:r w:rsidR="00F62B28">
        <w:rPr>
          <w:rFonts w:ascii="Times New Roman" w:eastAsia="Times New Roman" w:hAnsi="Times New Roman" w:cs="Times New Roman"/>
          <w:sz w:val="24"/>
          <w:szCs w:val="24"/>
        </w:rPr>
        <w:t xml:space="preserve">. </w:t>
      </w:r>
      <w:r w:rsidR="00F62B28" w:rsidRPr="00F62B28">
        <w:rPr>
          <w:rFonts w:ascii="Times New Roman" w:eastAsia="Times New Roman" w:hAnsi="Times New Roman" w:cs="Times New Roman"/>
          <w:i/>
          <w:sz w:val="24"/>
          <w:szCs w:val="24"/>
        </w:rPr>
        <w:t>5th Japanese-German Meeting on Urban Climatology, 18</w:t>
      </w:r>
      <w:r w:rsidR="00F62B28">
        <w:rPr>
          <w:rFonts w:ascii="Times New Roman" w:eastAsia="Times New Roman" w:hAnsi="Times New Roman" w:cs="Times New Roman"/>
          <w:sz w:val="24"/>
          <w:szCs w:val="24"/>
        </w:rPr>
        <w:t xml:space="preserve">, </w:t>
      </w:r>
      <w:r w:rsidR="00F62B28" w:rsidRPr="00F62B28">
        <w:rPr>
          <w:rFonts w:ascii="Times New Roman" w:eastAsia="Times New Roman" w:hAnsi="Times New Roman" w:cs="Times New Roman"/>
          <w:sz w:val="24"/>
          <w:szCs w:val="24"/>
        </w:rPr>
        <w:t>307-312</w:t>
      </w:r>
      <w:r w:rsidR="00F62B28">
        <w:rPr>
          <w:rFonts w:ascii="Times New Roman" w:eastAsia="Times New Roman" w:hAnsi="Times New Roman" w:cs="Times New Roman"/>
          <w:sz w:val="24"/>
          <w:szCs w:val="24"/>
        </w:rPr>
        <w:t>.</w:t>
      </w:r>
    </w:p>
    <w:p w14:paraId="2D2D7210" w14:textId="77777777"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
    <w:p w14:paraId="20DA66E3" w14:textId="0A48E192"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r w:rsidRPr="00B80751">
        <w:rPr>
          <w:rFonts w:ascii="Times New Roman" w:eastAsia="Times New Roman" w:hAnsi="Times New Roman" w:cs="Times New Roman"/>
          <w:sz w:val="24"/>
          <w:szCs w:val="24"/>
        </w:rPr>
        <w:t xml:space="preserve">International Cartographic Association. (2003). </w:t>
      </w:r>
      <w:r w:rsidRPr="00F62B28">
        <w:rPr>
          <w:rFonts w:ascii="Times New Roman" w:eastAsia="Times New Roman" w:hAnsi="Times New Roman" w:cs="Times New Roman"/>
          <w:i/>
          <w:sz w:val="24"/>
          <w:szCs w:val="24"/>
        </w:rPr>
        <w:t>Cartographic renaissance: 21st International Cartographic Conference</w:t>
      </w:r>
      <w:r w:rsidR="00F62B28">
        <w:rPr>
          <w:rFonts w:ascii="Times New Roman" w:eastAsia="Times New Roman" w:hAnsi="Times New Roman" w:cs="Times New Roman"/>
          <w:sz w:val="24"/>
          <w:szCs w:val="24"/>
        </w:rPr>
        <w:t>.</w:t>
      </w:r>
      <w:r w:rsidRPr="00B80751">
        <w:rPr>
          <w:rFonts w:ascii="Times New Roman" w:eastAsia="Times New Roman" w:hAnsi="Times New Roman" w:cs="Times New Roman"/>
          <w:sz w:val="24"/>
          <w:szCs w:val="24"/>
        </w:rPr>
        <w:t xml:space="preserve"> 10-16 August 2003, ICC, Durban. Document Transformation Technologies.</w:t>
      </w:r>
    </w:p>
    <w:p w14:paraId="44ABF6D1" w14:textId="77777777"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
    <w:p w14:paraId="75A9CB2F" w14:textId="463645E3" w:rsidR="00A00E8F" w:rsidRPr="002E67C9" w:rsidRDefault="00A00E8F" w:rsidP="00A00E8F">
      <w:pPr>
        <w:spacing w:after="0" w:line="240" w:lineRule="auto"/>
        <w:ind w:left="0" w:hanging="2"/>
        <w:jc w:val="both"/>
        <w:rPr>
          <w:rFonts w:ascii="Times New Roman" w:eastAsia="Times New Roman" w:hAnsi="Times New Roman" w:cs="Times New Roman"/>
          <w:sz w:val="24"/>
          <w:szCs w:val="24"/>
        </w:rPr>
      </w:pPr>
      <w:r w:rsidRPr="00B80751">
        <w:rPr>
          <w:rFonts w:ascii="Times New Roman" w:eastAsia="Times New Roman" w:hAnsi="Times New Roman" w:cs="Times New Roman"/>
          <w:sz w:val="24"/>
          <w:szCs w:val="24"/>
        </w:rPr>
        <w:t xml:space="preserve">Li, J., Mao, Y., Ouyang, J., &amp; Zheng, S. (2022). A Review of Urban Microclimate Research Based on </w:t>
      </w:r>
      <w:proofErr w:type="spellStart"/>
      <w:r w:rsidRPr="00B80751">
        <w:rPr>
          <w:rFonts w:ascii="Times New Roman" w:eastAsia="Times New Roman" w:hAnsi="Times New Roman" w:cs="Times New Roman"/>
          <w:sz w:val="24"/>
          <w:szCs w:val="24"/>
        </w:rPr>
        <w:t>CiteSpace</w:t>
      </w:r>
      <w:proofErr w:type="spellEnd"/>
      <w:r w:rsidRPr="00B80751">
        <w:rPr>
          <w:rFonts w:ascii="Times New Roman" w:eastAsia="Times New Roman" w:hAnsi="Times New Roman" w:cs="Times New Roman"/>
          <w:sz w:val="24"/>
          <w:szCs w:val="24"/>
        </w:rPr>
        <w:t xml:space="preserve"> and </w:t>
      </w:r>
      <w:proofErr w:type="spellStart"/>
      <w:r w:rsidRPr="00B80751">
        <w:rPr>
          <w:rFonts w:ascii="Times New Roman" w:eastAsia="Times New Roman" w:hAnsi="Times New Roman" w:cs="Times New Roman"/>
          <w:sz w:val="24"/>
          <w:szCs w:val="24"/>
        </w:rPr>
        <w:t>VOSviewer</w:t>
      </w:r>
      <w:proofErr w:type="spellEnd"/>
      <w:r w:rsidRPr="00B80751">
        <w:rPr>
          <w:rFonts w:ascii="Times New Roman" w:eastAsia="Times New Roman" w:hAnsi="Times New Roman" w:cs="Times New Roman"/>
          <w:sz w:val="24"/>
          <w:szCs w:val="24"/>
        </w:rPr>
        <w:t xml:space="preserve"> Analysis. </w:t>
      </w:r>
      <w:r w:rsidRPr="00F62B28">
        <w:rPr>
          <w:rFonts w:ascii="Times New Roman" w:eastAsia="Times New Roman" w:hAnsi="Times New Roman" w:cs="Times New Roman"/>
          <w:i/>
          <w:sz w:val="24"/>
          <w:szCs w:val="24"/>
        </w:rPr>
        <w:t>In International Journal of Environmental Research and Public Health</w:t>
      </w:r>
      <w:r w:rsidR="00F62B28">
        <w:rPr>
          <w:rFonts w:ascii="Times New Roman" w:eastAsia="Times New Roman" w:hAnsi="Times New Roman" w:cs="Times New Roman"/>
          <w:i/>
          <w:sz w:val="24"/>
          <w:szCs w:val="24"/>
        </w:rPr>
        <w:t xml:space="preserve">, </w:t>
      </w:r>
      <w:r w:rsidRPr="00F62B28">
        <w:rPr>
          <w:rFonts w:ascii="Times New Roman" w:eastAsia="Times New Roman" w:hAnsi="Times New Roman" w:cs="Times New Roman"/>
          <w:i/>
          <w:sz w:val="24"/>
          <w:szCs w:val="24"/>
        </w:rPr>
        <w:t>9</w:t>
      </w:r>
      <w:r w:rsidR="00F62B28">
        <w:rPr>
          <w:rFonts w:ascii="Times New Roman" w:eastAsia="Times New Roman" w:hAnsi="Times New Roman" w:cs="Times New Roman"/>
          <w:sz w:val="24"/>
          <w:szCs w:val="24"/>
        </w:rPr>
        <w:t>(8)</w:t>
      </w:r>
      <w:r w:rsidRPr="00B80751">
        <w:rPr>
          <w:rFonts w:ascii="Times New Roman" w:eastAsia="Times New Roman" w:hAnsi="Times New Roman" w:cs="Times New Roman"/>
          <w:sz w:val="24"/>
          <w:szCs w:val="24"/>
        </w:rPr>
        <w:t xml:space="preserve">, </w:t>
      </w:r>
      <w:r w:rsidR="00F62B28">
        <w:rPr>
          <w:rFonts w:ascii="Times New Roman" w:eastAsia="Times New Roman" w:hAnsi="Times New Roman" w:cs="Times New Roman"/>
          <w:sz w:val="24"/>
          <w:szCs w:val="24"/>
        </w:rPr>
        <w:t xml:space="preserve">1-15. </w:t>
      </w:r>
      <w:hyperlink r:id="rId41" w:history="1">
        <w:r w:rsidR="00F62B28" w:rsidRPr="002E67C9">
          <w:rPr>
            <w:rStyle w:val="Hyperlink"/>
            <w:rFonts w:ascii="Times New Roman" w:eastAsia="Times New Roman" w:hAnsi="Times New Roman" w:cs="Times New Roman"/>
            <w:color w:val="auto"/>
            <w:sz w:val="24"/>
            <w:szCs w:val="24"/>
            <w:u w:val="none"/>
          </w:rPr>
          <w:t>https://doi.org/10.3390/ijerph19084741</w:t>
        </w:r>
      </w:hyperlink>
    </w:p>
    <w:p w14:paraId="2B23E44A" w14:textId="313BE59C" w:rsidR="00F62B28" w:rsidRDefault="00F62B28" w:rsidP="00A00E8F">
      <w:pPr>
        <w:spacing w:after="0" w:line="240" w:lineRule="auto"/>
        <w:ind w:left="0" w:hanging="2"/>
        <w:jc w:val="both"/>
        <w:rPr>
          <w:rFonts w:ascii="Times New Roman" w:eastAsia="Times New Roman" w:hAnsi="Times New Roman" w:cs="Times New Roman"/>
          <w:sz w:val="24"/>
          <w:szCs w:val="24"/>
        </w:rPr>
      </w:pPr>
    </w:p>
    <w:p w14:paraId="61E47074" w14:textId="2A8F6D78" w:rsidR="002E67C9" w:rsidRDefault="002E67C9" w:rsidP="00A00E8F">
      <w:pPr>
        <w:spacing w:after="0" w:line="240" w:lineRule="auto"/>
        <w:ind w:left="0" w:hanging="2"/>
        <w:jc w:val="both"/>
        <w:rPr>
          <w:rFonts w:ascii="Times New Roman" w:eastAsia="Times New Roman" w:hAnsi="Times New Roman" w:cs="Times New Roman"/>
          <w:sz w:val="24"/>
          <w:szCs w:val="24"/>
        </w:rPr>
      </w:pPr>
      <w:r w:rsidRPr="002E67C9">
        <w:rPr>
          <w:rFonts w:ascii="Times New Roman" w:eastAsia="Times New Roman" w:hAnsi="Times New Roman" w:cs="Times New Roman"/>
          <w:sz w:val="24"/>
          <w:szCs w:val="24"/>
        </w:rPr>
        <w:t>Misni, A. (20</w:t>
      </w:r>
      <w:r>
        <w:rPr>
          <w:rFonts w:ascii="Times New Roman" w:eastAsia="Times New Roman" w:hAnsi="Times New Roman" w:cs="Times New Roman"/>
          <w:sz w:val="24"/>
          <w:szCs w:val="24"/>
        </w:rPr>
        <w:t>24</w:t>
      </w:r>
      <w:r w:rsidRPr="002E67C9">
        <w:rPr>
          <w:rFonts w:ascii="Times New Roman" w:eastAsia="Times New Roman" w:hAnsi="Times New Roman" w:cs="Times New Roman"/>
          <w:sz w:val="24"/>
          <w:szCs w:val="24"/>
        </w:rPr>
        <w:t>). Strategic Landscaping in Tropical Residences: Assessing Outdoor Temperatures, Cooling Energy and Costs A case study conducted in two Malaysian cities, Putrajaya and Shah Alam</w:t>
      </w:r>
      <w:r>
        <w:rPr>
          <w:rFonts w:ascii="Times New Roman" w:eastAsia="Times New Roman" w:hAnsi="Times New Roman" w:cs="Times New Roman"/>
          <w:sz w:val="24"/>
          <w:szCs w:val="24"/>
        </w:rPr>
        <w:t xml:space="preserve">. </w:t>
      </w:r>
      <w:r w:rsidRPr="002E67C9">
        <w:rPr>
          <w:rFonts w:ascii="Times New Roman" w:eastAsia="Times New Roman" w:hAnsi="Times New Roman" w:cs="Times New Roman"/>
          <w:i/>
          <w:sz w:val="24"/>
          <w:szCs w:val="24"/>
        </w:rPr>
        <w:t>International Review for Spatial Planning and Sustainable Development, 12</w:t>
      </w:r>
      <w:r>
        <w:rPr>
          <w:rFonts w:ascii="Times New Roman" w:eastAsia="Times New Roman" w:hAnsi="Times New Roman" w:cs="Times New Roman"/>
          <w:sz w:val="24"/>
          <w:szCs w:val="24"/>
        </w:rPr>
        <w:t xml:space="preserve">(1), 1-20. </w:t>
      </w:r>
      <w:r w:rsidRPr="002E67C9">
        <w:rPr>
          <w:rFonts w:ascii="Times New Roman" w:eastAsia="Times New Roman" w:hAnsi="Times New Roman" w:cs="Times New Roman"/>
          <w:sz w:val="24"/>
          <w:szCs w:val="24"/>
        </w:rPr>
        <w:t>https://doi.org/10.14246/irspsd.12.1_1</w:t>
      </w:r>
    </w:p>
    <w:p w14:paraId="0970FA84" w14:textId="77777777" w:rsidR="002E67C9" w:rsidRDefault="002E67C9" w:rsidP="00A00E8F">
      <w:pPr>
        <w:spacing w:after="0" w:line="240" w:lineRule="auto"/>
        <w:ind w:left="0" w:hanging="2"/>
        <w:jc w:val="both"/>
        <w:rPr>
          <w:rFonts w:ascii="Times New Roman" w:eastAsia="Times New Roman" w:hAnsi="Times New Roman" w:cs="Times New Roman"/>
          <w:sz w:val="24"/>
          <w:szCs w:val="24"/>
        </w:rPr>
      </w:pPr>
    </w:p>
    <w:p w14:paraId="7B7B392F" w14:textId="190007E7" w:rsidR="00F62B28" w:rsidRPr="00B80751" w:rsidRDefault="00F62B28" w:rsidP="00A00E8F">
      <w:pPr>
        <w:spacing w:after="0" w:line="240" w:lineRule="auto"/>
        <w:ind w:left="0" w:hanging="2"/>
        <w:jc w:val="both"/>
        <w:rPr>
          <w:rFonts w:ascii="Times New Roman" w:eastAsia="Times New Roman" w:hAnsi="Times New Roman" w:cs="Times New Roman"/>
          <w:sz w:val="24"/>
          <w:szCs w:val="24"/>
        </w:rPr>
      </w:pPr>
      <w:r w:rsidRPr="00F62B28">
        <w:rPr>
          <w:rFonts w:ascii="Times New Roman" w:eastAsia="Times New Roman" w:hAnsi="Times New Roman" w:cs="Times New Roman"/>
          <w:sz w:val="24"/>
          <w:szCs w:val="24"/>
        </w:rPr>
        <w:t xml:space="preserve">Misni, </w:t>
      </w:r>
      <w:r w:rsidR="002E67C9">
        <w:rPr>
          <w:rFonts w:ascii="Times New Roman" w:eastAsia="Times New Roman" w:hAnsi="Times New Roman" w:cs="Times New Roman"/>
          <w:sz w:val="24"/>
          <w:szCs w:val="24"/>
        </w:rPr>
        <w:t xml:space="preserve">A. (2015). </w:t>
      </w:r>
      <w:r w:rsidRPr="00F62B28">
        <w:rPr>
          <w:rFonts w:ascii="Times New Roman" w:eastAsia="Times New Roman" w:hAnsi="Times New Roman" w:cs="Times New Roman"/>
          <w:sz w:val="24"/>
          <w:szCs w:val="24"/>
        </w:rPr>
        <w:t>The Effect of Building Construction and Human Factors in Cooling Energy Use</w:t>
      </w:r>
      <w:r w:rsidR="002E67C9">
        <w:rPr>
          <w:rFonts w:ascii="Times New Roman" w:eastAsia="Times New Roman" w:hAnsi="Times New Roman" w:cs="Times New Roman"/>
          <w:sz w:val="24"/>
          <w:szCs w:val="24"/>
        </w:rPr>
        <w:t>.</w:t>
      </w:r>
      <w:r w:rsidRPr="00F62B28">
        <w:rPr>
          <w:rFonts w:ascii="Times New Roman" w:eastAsia="Times New Roman" w:hAnsi="Times New Roman" w:cs="Times New Roman"/>
          <w:sz w:val="24"/>
          <w:szCs w:val="24"/>
        </w:rPr>
        <w:t xml:space="preserve"> </w:t>
      </w:r>
      <w:r w:rsidRPr="002E67C9">
        <w:rPr>
          <w:rFonts w:ascii="Times New Roman" w:eastAsia="Times New Roman" w:hAnsi="Times New Roman" w:cs="Times New Roman"/>
          <w:i/>
          <w:sz w:val="24"/>
          <w:szCs w:val="24"/>
        </w:rPr>
        <w:t>Procedia - Social and Behavioral Sciences,</w:t>
      </w:r>
      <w:r w:rsidR="002E67C9">
        <w:rPr>
          <w:rFonts w:ascii="Times New Roman" w:eastAsia="Times New Roman" w:hAnsi="Times New Roman" w:cs="Times New Roman"/>
          <w:i/>
          <w:sz w:val="24"/>
          <w:szCs w:val="24"/>
        </w:rPr>
        <w:t xml:space="preserve"> </w:t>
      </w:r>
      <w:r w:rsidRPr="002E67C9">
        <w:rPr>
          <w:rFonts w:ascii="Times New Roman" w:eastAsia="Times New Roman" w:hAnsi="Times New Roman" w:cs="Times New Roman"/>
          <w:i/>
          <w:sz w:val="24"/>
          <w:szCs w:val="24"/>
        </w:rPr>
        <w:t>202</w:t>
      </w:r>
      <w:r w:rsidRPr="00F62B28">
        <w:rPr>
          <w:rFonts w:ascii="Times New Roman" w:eastAsia="Times New Roman" w:hAnsi="Times New Roman" w:cs="Times New Roman"/>
          <w:sz w:val="24"/>
          <w:szCs w:val="24"/>
        </w:rPr>
        <w:t>, 373-381, https://doi.org/10.1016/j.sbspro.2015.08.241.</w:t>
      </w:r>
    </w:p>
    <w:p w14:paraId="73174BEA" w14:textId="77777777" w:rsidR="00A00E8F" w:rsidRPr="00B80751" w:rsidRDefault="00A00E8F" w:rsidP="00A00E8F">
      <w:pPr>
        <w:spacing w:after="0" w:line="240" w:lineRule="auto"/>
        <w:ind w:left="0" w:hanging="2"/>
        <w:jc w:val="both"/>
        <w:rPr>
          <w:rFonts w:ascii="Times New Roman" w:eastAsia="Times New Roman" w:hAnsi="Times New Roman" w:cs="Times New Roman"/>
          <w:sz w:val="24"/>
          <w:szCs w:val="24"/>
        </w:rPr>
      </w:pPr>
    </w:p>
    <w:p w14:paraId="255C3E8C" w14:textId="590883C2" w:rsidR="00C1653A" w:rsidRPr="00B80751" w:rsidRDefault="00A00E8F" w:rsidP="00A00E8F">
      <w:pPr>
        <w:spacing w:after="0" w:line="240" w:lineRule="auto"/>
        <w:ind w:left="0" w:hanging="2"/>
        <w:jc w:val="both"/>
        <w:rPr>
          <w:rFonts w:ascii="Times New Roman" w:eastAsia="Times New Roman" w:hAnsi="Times New Roman" w:cs="Times New Roman"/>
          <w:sz w:val="24"/>
          <w:szCs w:val="24"/>
        </w:rPr>
      </w:pPr>
      <w:r w:rsidRPr="00B80751">
        <w:rPr>
          <w:rFonts w:ascii="Times New Roman" w:eastAsia="Times New Roman" w:hAnsi="Times New Roman" w:cs="Times New Roman"/>
          <w:sz w:val="24"/>
          <w:szCs w:val="24"/>
        </w:rPr>
        <w:t xml:space="preserve">Misni, A., </w:t>
      </w:r>
      <w:proofErr w:type="spellStart"/>
      <w:r w:rsidRPr="00B80751">
        <w:rPr>
          <w:rFonts w:ascii="Times New Roman" w:eastAsia="Times New Roman" w:hAnsi="Times New Roman" w:cs="Times New Roman"/>
          <w:sz w:val="24"/>
          <w:szCs w:val="24"/>
        </w:rPr>
        <w:t>Buyadi</w:t>
      </w:r>
      <w:proofErr w:type="spellEnd"/>
      <w:r w:rsidRPr="00B80751">
        <w:rPr>
          <w:rFonts w:ascii="Times New Roman" w:eastAsia="Times New Roman" w:hAnsi="Times New Roman" w:cs="Times New Roman"/>
          <w:sz w:val="24"/>
          <w:szCs w:val="24"/>
        </w:rPr>
        <w:t xml:space="preserve">, S. N. A., Ahmad, F., Jani, M. F., Zakaria, I. A., &amp; </w:t>
      </w:r>
      <w:proofErr w:type="spellStart"/>
      <w:r w:rsidRPr="00B80751">
        <w:rPr>
          <w:rFonts w:ascii="Times New Roman" w:eastAsia="Times New Roman" w:hAnsi="Times New Roman" w:cs="Times New Roman"/>
          <w:sz w:val="24"/>
          <w:szCs w:val="24"/>
        </w:rPr>
        <w:t>Nordin</w:t>
      </w:r>
      <w:proofErr w:type="spellEnd"/>
      <w:r w:rsidRPr="00B80751">
        <w:rPr>
          <w:rFonts w:ascii="Times New Roman" w:eastAsia="Times New Roman" w:hAnsi="Times New Roman" w:cs="Times New Roman"/>
          <w:sz w:val="24"/>
          <w:szCs w:val="24"/>
        </w:rPr>
        <w:t xml:space="preserve">, N. I. (2019). Microclimate Environmental Model for New Built Environment and Design Complex UiTM Puncak Alam. </w:t>
      </w:r>
      <w:r w:rsidRPr="00F62B28">
        <w:rPr>
          <w:rFonts w:ascii="Times New Roman" w:eastAsia="Times New Roman" w:hAnsi="Times New Roman" w:cs="Times New Roman"/>
          <w:i/>
          <w:sz w:val="24"/>
          <w:szCs w:val="24"/>
        </w:rPr>
        <w:t>IOP Conference Series: Earth and Environmental Science, 385</w:t>
      </w:r>
      <w:r w:rsidRPr="00B80751">
        <w:rPr>
          <w:rFonts w:ascii="Times New Roman" w:eastAsia="Times New Roman" w:hAnsi="Times New Roman" w:cs="Times New Roman"/>
          <w:sz w:val="24"/>
          <w:szCs w:val="24"/>
        </w:rPr>
        <w:t>(1). https://doi.org/10.1088/1755-1315/385/1/012003</w:t>
      </w:r>
    </w:p>
    <w:sectPr w:rsidR="00C1653A" w:rsidRPr="00B80751">
      <w:headerReference w:type="default" r:id="rId42"/>
      <w:pgSz w:w="12240" w:h="15840"/>
      <w:pgMar w:top="1440" w:right="1440" w:bottom="1440" w:left="1440" w:header="720" w:footer="720" w:gutter="0"/>
      <w:pgNumType w:start="9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C3E99" w14:textId="77777777" w:rsidR="00796AB7" w:rsidRDefault="00173227">
      <w:pPr>
        <w:spacing w:after="0" w:line="240" w:lineRule="auto"/>
        <w:ind w:left="0" w:hanging="2"/>
      </w:pPr>
      <w:r>
        <w:separator/>
      </w:r>
    </w:p>
  </w:endnote>
  <w:endnote w:type="continuationSeparator" w:id="0">
    <w:p w14:paraId="255C3E9B" w14:textId="77777777" w:rsidR="00796AB7" w:rsidRDefault="0017322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C3E95" w14:textId="77777777" w:rsidR="00796AB7" w:rsidRDefault="00173227">
      <w:pPr>
        <w:spacing w:after="0" w:line="240" w:lineRule="auto"/>
        <w:ind w:left="0" w:hanging="2"/>
      </w:pPr>
      <w:r>
        <w:separator/>
      </w:r>
    </w:p>
  </w:footnote>
  <w:footnote w:type="continuationSeparator" w:id="0">
    <w:p w14:paraId="255C3E97" w14:textId="77777777" w:rsidR="00796AB7" w:rsidRDefault="0017322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C3E93" w14:textId="77777777" w:rsidR="00C1653A" w:rsidRDefault="00173227">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GEOGRAFIA </w:t>
    </w:r>
    <w:proofErr w:type="spellStart"/>
    <w:r>
      <w:rPr>
        <w:rFonts w:ascii="Times New Roman" w:eastAsia="Times New Roman" w:hAnsi="Times New Roman" w:cs="Times New Roman"/>
        <w:sz w:val="18"/>
        <w:szCs w:val="18"/>
      </w:rPr>
      <w:t>Online</w:t>
    </w:r>
    <w:r>
      <w:rPr>
        <w:rFonts w:ascii="Times New Roman" w:eastAsia="Times New Roman" w:hAnsi="Times New Roman" w:cs="Times New Roman"/>
        <w:sz w:val="18"/>
        <w:szCs w:val="18"/>
        <w:vertAlign w:val="superscript"/>
      </w:rPr>
      <w:t>TM</w:t>
    </w:r>
    <w:proofErr w:type="spellEnd"/>
    <w:r>
      <w:rPr>
        <w:rFonts w:ascii="Times New Roman" w:eastAsia="Times New Roman" w:hAnsi="Times New Roman" w:cs="Times New Roman"/>
        <w:sz w:val="18"/>
        <w:szCs w:val="18"/>
      </w:rPr>
      <w:t xml:space="preserve"> Malaysian Journal of Society and Space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 issue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(x-x)</w:t>
    </w:r>
    <w:r>
      <w:rPr>
        <w:rFonts w:ascii="Times New Roman" w:eastAsia="Times New Roman" w:hAnsi="Times New Roman" w:cs="Times New Roman"/>
        <w:sz w:val="18"/>
        <w:szCs w:val="18"/>
      </w:rPr>
      <w:tab/>
    </w:r>
  </w:p>
  <w:p w14:paraId="255C3E94" w14:textId="77777777" w:rsidR="00C1653A" w:rsidRDefault="00173227">
    <w:pPr>
      <w:tabs>
        <w:tab w:val="center" w:pos="4680"/>
        <w:tab w:val="right" w:pos="9360"/>
      </w:tabs>
      <w:spacing w:after="0" w:line="240" w:lineRule="auto"/>
      <w:ind w:left="0" w:hanging="2"/>
    </w:pPr>
    <w:r>
      <w:rPr>
        <w:rFonts w:ascii="Times New Roman" w:eastAsia="Times New Roman" w:hAnsi="Times New Roman" w:cs="Times New Roman"/>
        <w:sz w:val="18"/>
        <w:szCs w:val="18"/>
      </w:rPr>
      <w:t>© Year, e-ISSN 2682-</w:t>
    </w:r>
    <w:proofErr w:type="gramStart"/>
    <w:r>
      <w:rPr>
        <w:rFonts w:ascii="Times New Roman" w:eastAsia="Times New Roman" w:hAnsi="Times New Roman" w:cs="Times New Roman"/>
        <w:sz w:val="18"/>
        <w:szCs w:val="18"/>
      </w:rPr>
      <w:t xml:space="preserve">7727  </w:t>
    </w:r>
    <w:proofErr w:type="spellStart"/>
    <w:r>
      <w:rPr>
        <w:rFonts w:ascii="Times New Roman" w:eastAsia="Times New Roman" w:hAnsi="Times New Roman" w:cs="Times New Roman"/>
        <w:sz w:val="18"/>
        <w:szCs w:val="18"/>
      </w:rPr>
      <w:t>doi</w:t>
    </w:r>
    <w:proofErr w:type="spellEnd"/>
    <w:proofErr w:type="gramEn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180374"/>
    <w:multiLevelType w:val="hybridMultilevel"/>
    <w:tmpl w:val="27AEA1E4"/>
    <w:lvl w:ilvl="0" w:tplc="AF24AD04">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53A"/>
    <w:rsid w:val="00003040"/>
    <w:rsid w:val="00050E40"/>
    <w:rsid w:val="0005252F"/>
    <w:rsid w:val="00160BE1"/>
    <w:rsid w:val="00173227"/>
    <w:rsid w:val="001C116F"/>
    <w:rsid w:val="001F687F"/>
    <w:rsid w:val="002E6212"/>
    <w:rsid w:val="002E67C9"/>
    <w:rsid w:val="003176B4"/>
    <w:rsid w:val="00397CCC"/>
    <w:rsid w:val="003A64DA"/>
    <w:rsid w:val="00413C66"/>
    <w:rsid w:val="0045191B"/>
    <w:rsid w:val="004A1105"/>
    <w:rsid w:val="00583BA4"/>
    <w:rsid w:val="005B570B"/>
    <w:rsid w:val="005E74E0"/>
    <w:rsid w:val="006A4556"/>
    <w:rsid w:val="006E32F6"/>
    <w:rsid w:val="00796AB7"/>
    <w:rsid w:val="008002EE"/>
    <w:rsid w:val="00853E19"/>
    <w:rsid w:val="00913072"/>
    <w:rsid w:val="00926475"/>
    <w:rsid w:val="00934A64"/>
    <w:rsid w:val="009B4081"/>
    <w:rsid w:val="009B50BB"/>
    <w:rsid w:val="00A004E8"/>
    <w:rsid w:val="00A00E8F"/>
    <w:rsid w:val="00AA5A55"/>
    <w:rsid w:val="00AF6C6C"/>
    <w:rsid w:val="00AF79FF"/>
    <w:rsid w:val="00B238E3"/>
    <w:rsid w:val="00B80751"/>
    <w:rsid w:val="00BB31A6"/>
    <w:rsid w:val="00BC41C5"/>
    <w:rsid w:val="00C1653A"/>
    <w:rsid w:val="00C63B90"/>
    <w:rsid w:val="00C75AA4"/>
    <w:rsid w:val="00CF2B1F"/>
    <w:rsid w:val="00E262F5"/>
    <w:rsid w:val="00EF6357"/>
    <w:rsid w:val="00F62B2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3DFA"/>
  <w15:docId w15:val="{EFB1C746-2436-4C41-BA7F-9EA0BF5C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BE1"/>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Default">
    <w:name w:val="Default"/>
    <w:rsid w:val="0005252F"/>
    <w:pPr>
      <w:autoSpaceDE w:val="0"/>
      <w:autoSpaceDN w:val="0"/>
      <w:adjustRightInd w:val="0"/>
      <w:spacing w:after="0" w:line="240" w:lineRule="auto"/>
    </w:pPr>
    <w:rPr>
      <w:rFonts w:ascii="Times New Roman" w:hAnsi="Times New Roman" w:cs="Times New Roman"/>
      <w:color w:val="000000"/>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s://doi.org/10.5194/isprs-archives-XLII-4-69-2018" TargetMode="Externa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yperlink" Target="https://doi.org/10.3390/ijerph190847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s://doi.org/10.17632/9bm76zcw28.1" TargetMode="External"/><Relationship Id="rId40" Type="http://schemas.openxmlformats.org/officeDocument/2006/relationships/hyperlink" Target="https://doi.org/10.1016/j.jum.2022.01.002"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yperlink" Target="https://doi.org/10.3390/su111643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4972</Words>
  <Characters>28341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2</cp:revision>
  <dcterms:created xsi:type="dcterms:W3CDTF">2024-05-12T00:20:00Z</dcterms:created>
  <dcterms:modified xsi:type="dcterms:W3CDTF">2024-05-12T00:20:00Z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