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F26" w:rsidRDefault="00506C2C">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Comparative study of USLE </w:t>
      </w:r>
      <w:r w:rsidR="003761A4">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nd RUSLE model in predicting</w:t>
      </w:r>
      <w:r w:rsidR="00520986">
        <w:rPr>
          <w:rFonts w:ascii="Times New Roman" w:eastAsia="Times New Roman" w:hAnsi="Times New Roman" w:cs="Times New Roman"/>
          <w:b/>
          <w:sz w:val="28"/>
          <w:szCs w:val="28"/>
        </w:rPr>
        <w:t xml:space="preserve"> soil erosion events using GIS i</w:t>
      </w:r>
      <w:r>
        <w:rPr>
          <w:rFonts w:ascii="Times New Roman" w:eastAsia="Times New Roman" w:hAnsi="Times New Roman" w:cs="Times New Roman"/>
          <w:b/>
          <w:sz w:val="28"/>
          <w:szCs w:val="28"/>
        </w:rPr>
        <w:t>n Penang Island</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bookmarkStart w:id="0" w:name="_heading=h.ay2xtf87bbib" w:colFirst="0" w:colLast="0"/>
      <w:bookmarkEnd w:id="0"/>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Zulaikha</w:t>
      </w:r>
      <w:proofErr w:type="spellEnd"/>
      <w:r>
        <w:rPr>
          <w:rFonts w:ascii="Times New Roman" w:eastAsia="Times New Roman" w:hAnsi="Times New Roman" w:cs="Times New Roman"/>
          <w:sz w:val="24"/>
          <w:szCs w:val="24"/>
        </w:rPr>
        <w:t xml:space="preserve"> Hamizul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Haris</w:t>
      </w:r>
      <w:proofErr w:type="spellEnd"/>
      <w:r>
        <w:rPr>
          <w:rFonts w:ascii="Times New Roman" w:eastAsia="Times New Roman" w:hAnsi="Times New Roman" w:cs="Times New Roman"/>
          <w:sz w:val="24"/>
          <w:szCs w:val="24"/>
        </w:rPr>
        <w:t xml:space="preserve"> Abdul Rahim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Nor </w:t>
      </w:r>
      <w:proofErr w:type="spellStart"/>
      <w:r>
        <w:rPr>
          <w:rFonts w:ascii="Times New Roman" w:eastAsia="Times New Roman" w:hAnsi="Times New Roman" w:cs="Times New Roman"/>
          <w:sz w:val="24"/>
          <w:szCs w:val="24"/>
        </w:rPr>
        <w:t>Aizam</w:t>
      </w:r>
      <w:proofErr w:type="spellEnd"/>
      <w:r>
        <w:rPr>
          <w:rFonts w:ascii="Times New Roman" w:eastAsia="Times New Roman" w:hAnsi="Times New Roman" w:cs="Times New Roman"/>
          <w:sz w:val="24"/>
          <w:szCs w:val="24"/>
        </w:rPr>
        <w:t xml:space="preserve"> Adnan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Raiz</w:t>
      </w:r>
      <w:proofErr w:type="spellEnd"/>
      <w:r>
        <w:rPr>
          <w:rFonts w:ascii="Times New Roman" w:eastAsia="Times New Roman" w:hAnsi="Times New Roman" w:cs="Times New Roman"/>
          <w:sz w:val="24"/>
          <w:szCs w:val="24"/>
        </w:rPr>
        <w:t xml:space="preserve"> Razali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Shahmy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Said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Fazly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Amri</w:t>
      </w:r>
      <w:proofErr w:type="spellEnd"/>
      <w:r>
        <w:rPr>
          <w:rFonts w:ascii="Times New Roman" w:eastAsia="Times New Roman" w:hAnsi="Times New Roman" w:cs="Times New Roman"/>
          <w:sz w:val="24"/>
          <w:szCs w:val="24"/>
        </w:rPr>
        <w:t xml:space="preserve"> Mohd</w:t>
      </w:r>
      <w:r>
        <w:rPr>
          <w:rFonts w:ascii="Times New Roman" w:eastAsia="Times New Roman" w:hAnsi="Times New Roman" w:cs="Times New Roman"/>
          <w:sz w:val="24"/>
          <w:szCs w:val="24"/>
          <w:vertAlign w:val="superscript"/>
        </w:rPr>
        <w:t>2</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Studies of Surveying Science and Geomatics, School of Geomatics Science and Natural Resources, College of Built Environment,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MARA (</w:t>
      </w:r>
      <w:proofErr w:type="spellStart"/>
      <w:r>
        <w:rPr>
          <w:rFonts w:ascii="Times New Roman" w:eastAsia="Times New Roman" w:hAnsi="Times New Roman" w:cs="Times New Roman"/>
          <w:sz w:val="24"/>
          <w:szCs w:val="24"/>
        </w:rPr>
        <w:t>UiTM</w:t>
      </w:r>
      <w:proofErr w:type="spellEnd"/>
      <w:r>
        <w:rPr>
          <w:rFonts w:ascii="Times New Roman" w:eastAsia="Times New Roman" w:hAnsi="Times New Roman" w:cs="Times New Roman"/>
          <w:sz w:val="24"/>
          <w:szCs w:val="24"/>
        </w:rPr>
        <w:t xml:space="preserve">) </w:t>
      </w: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School of Geomatics Science and Natural Resources, College of Built Environment,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MARA (</w:t>
      </w:r>
      <w:proofErr w:type="spellStart"/>
      <w:r>
        <w:rPr>
          <w:rFonts w:ascii="Times New Roman" w:eastAsia="Times New Roman" w:hAnsi="Times New Roman" w:cs="Times New Roman"/>
          <w:sz w:val="24"/>
          <w:szCs w:val="24"/>
        </w:rPr>
        <w:t>UiTM</w:t>
      </w:r>
      <w:proofErr w:type="spellEnd"/>
      <w:r>
        <w:rPr>
          <w:rFonts w:ascii="Times New Roman" w:eastAsia="Times New Roman" w:hAnsi="Times New Roman" w:cs="Times New Roman"/>
          <w:sz w:val="24"/>
          <w:szCs w:val="24"/>
        </w:rPr>
        <w:t>)</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Correspondence: </w:t>
      </w:r>
      <w:proofErr w:type="spellStart"/>
      <w:r>
        <w:rPr>
          <w:rFonts w:ascii="Times New Roman" w:eastAsia="Times New Roman" w:hAnsi="Times New Roman" w:cs="Times New Roman"/>
          <w:sz w:val="24"/>
          <w:szCs w:val="24"/>
        </w:rPr>
        <w:t>Haris</w:t>
      </w:r>
      <w:proofErr w:type="spellEnd"/>
      <w:r>
        <w:rPr>
          <w:rFonts w:ascii="Times New Roman" w:eastAsia="Times New Roman" w:hAnsi="Times New Roman" w:cs="Times New Roman"/>
          <w:sz w:val="24"/>
          <w:szCs w:val="24"/>
        </w:rPr>
        <w:t xml:space="preserve"> Abdul Rahim (email: harisrahim@uitm.edu.my)</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Received: 2 September 2024; Accep</w:t>
      </w:r>
      <w:r w:rsidR="003761A4">
        <w:rPr>
          <w:rFonts w:ascii="Times New Roman" w:eastAsia="Times New Roman" w:hAnsi="Times New Roman" w:cs="Times New Roman"/>
          <w:sz w:val="24"/>
          <w:szCs w:val="24"/>
        </w:rPr>
        <w:t>ted: 24 July 2025; Published: 20</w:t>
      </w:r>
      <w:r>
        <w:rPr>
          <w:rFonts w:ascii="Times New Roman" w:eastAsia="Times New Roman" w:hAnsi="Times New Roman" w:cs="Times New Roman"/>
          <w:sz w:val="24"/>
          <w:szCs w:val="24"/>
        </w:rPr>
        <w:t xml:space="preserve"> August 2025</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the world, soil erosion is a major environmental concern, especially in tropical areas like Malaysia's Penang Island.  In order to assess the accuracy and dependability of both models in estimating soil erosion risk, this study will use the USLE and RUSLE models to estimate soil erosion on Penang Island. Additionally, the predictions generated by the RUSLE model will be compared with site verification.  Important parameters were extracted from spatial datasets and added to the models, including the rainfall </w:t>
      </w:r>
      <w:proofErr w:type="spellStart"/>
      <w:r>
        <w:rPr>
          <w:rFonts w:ascii="Times New Roman" w:eastAsia="Times New Roman" w:hAnsi="Times New Roman" w:cs="Times New Roman"/>
          <w:sz w:val="24"/>
          <w:szCs w:val="24"/>
        </w:rPr>
        <w:t>erosivity</w:t>
      </w:r>
      <w:proofErr w:type="spellEnd"/>
      <w:r>
        <w:rPr>
          <w:rFonts w:ascii="Times New Roman" w:eastAsia="Times New Roman" w:hAnsi="Times New Roman" w:cs="Times New Roman"/>
          <w:sz w:val="24"/>
          <w:szCs w:val="24"/>
        </w:rPr>
        <w:t xml:space="preserve"> factor,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factor, slope length and steepness factor, vegetation management factor, and supporting conservation practices factor.  In order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map the risk of soil erosion throughout Penang Island, the research integrated GIS technology with both the USLE and RUSLE models. The findings suggest that the RUSLE model outperforms the USLE model in detecting regions vulnerable to soil erosion. Thus, the RUSLE model demonstrates more reliable data and typically aligns well with real site verification outcomes. In general, the forecast of soil erosion through RUSLE can be effectively contrasted with the USLE model within GIS. This study's recommendation suggests gathering data for model inputs to enhance the precision of soil erosion forecasts on Penang Island.</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Land-use, GIS, mapping, RUSLE, soil erosion, USLE</w:t>
      </w:r>
    </w:p>
    <w:p w:rsidR="00E96F26" w:rsidRDefault="00506C2C">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96F26" w:rsidRDefault="00E96F26">
      <w:pPr>
        <w:spacing w:after="0" w:line="240" w:lineRule="auto"/>
        <w:ind w:hanging="2"/>
        <w:jc w:val="both"/>
        <w:rPr>
          <w:rFonts w:ascii="Times New Roman" w:eastAsia="Times New Roman" w:hAnsi="Times New Roman" w:cs="Times New Roman"/>
          <w:b/>
          <w:sz w:val="24"/>
          <w:szCs w:val="24"/>
        </w:rPr>
      </w:pPr>
    </w:p>
    <w:p w:rsidR="00E96F26" w:rsidRDefault="00506C2C">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E96F26" w:rsidRDefault="00E96F26">
      <w:pPr>
        <w:spacing w:after="0" w:line="240" w:lineRule="auto"/>
        <w:ind w:hanging="2"/>
        <w:jc w:val="both"/>
        <w:rPr>
          <w:rFonts w:ascii="Times New Roman" w:eastAsia="Times New Roman" w:hAnsi="Times New Roman" w:cs="Times New Roman"/>
          <w:b/>
          <w:sz w:val="24"/>
          <w:szCs w:val="24"/>
        </w:rPr>
      </w:pPr>
    </w:p>
    <w:p w:rsidR="00E96F26" w:rsidRDefault="00506C2C">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Soil erosion is a worldwide environmental issue that affects both natural ecosystems and agricultural output. Although it is a natural phenomenon, human activities like overgrazing, forest clearing, improper farming techniques can accelerate it. For sustainable land management and effective soil conservation, accurate soil erosion estimation is crucial. Soil erosion is recognized as a factor in the degradation of biodiversity, agricultural productivity, water quality, and aquatic life (</w:t>
      </w:r>
      <w:proofErr w:type="spellStart"/>
      <w:r>
        <w:rPr>
          <w:rFonts w:ascii="Times New Roman" w:eastAsia="Times New Roman" w:hAnsi="Times New Roman" w:cs="Times New Roman"/>
          <w:sz w:val="24"/>
          <w:szCs w:val="24"/>
        </w:rPr>
        <w:t>Behera</w:t>
      </w:r>
      <w:proofErr w:type="spellEnd"/>
      <w:r>
        <w:rPr>
          <w:rFonts w:ascii="Times New Roman" w:eastAsia="Times New Roman" w:hAnsi="Times New Roman" w:cs="Times New Roman"/>
          <w:sz w:val="24"/>
          <w:szCs w:val="24"/>
        </w:rPr>
        <w:t xml:space="preserve"> et al., 2023). Soil erosion is examined from various disciplines and perspectives. This book defines soil erosion as the cumulative result of all processes that dislodge and move soil from its original site over the long term (</w:t>
      </w:r>
      <w:proofErr w:type="spellStart"/>
      <w:r>
        <w:rPr>
          <w:rFonts w:ascii="Times New Roman" w:eastAsia="Times New Roman" w:hAnsi="Times New Roman" w:cs="Times New Roman"/>
          <w:sz w:val="24"/>
          <w:szCs w:val="24"/>
        </w:rPr>
        <w:t>Asmamaw</w:t>
      </w:r>
      <w:proofErr w:type="spellEnd"/>
      <w:r>
        <w:rPr>
          <w:rFonts w:ascii="Times New Roman" w:eastAsia="Times New Roman" w:hAnsi="Times New Roman" w:cs="Times New Roman"/>
          <w:sz w:val="24"/>
          <w:szCs w:val="24"/>
        </w:rPr>
        <w:t xml:space="preserve"> &amp; Mohammed, 2019). Soil erosion is a naturally </w:t>
      </w:r>
      <w:r>
        <w:rPr>
          <w:rFonts w:ascii="Times New Roman" w:eastAsia="Times New Roman" w:hAnsi="Times New Roman" w:cs="Times New Roman"/>
          <w:sz w:val="24"/>
          <w:szCs w:val="24"/>
        </w:rPr>
        <w:lastRenderedPageBreak/>
        <w:t>occurring geomorphic process, although human usage of the soil often results in rates of soil detachment and transport that are several orders of magnitude greater than naturally occurring rates. Researchers have developed numerous methods to estimate soil erosion, including process-based models like the Universal Soil Loss Equation (USLE) and the Revised Universal Soil Loss Equation (RUSLE). The USLE model estimates the typical soil loss resulting from splash, sheet, and rill erosion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xml:space="preserve">, 2023). Created by the United States Department of Agriculture (USDA) in the 1960s, it is used globally (Adnan et al., 2021). The USLE has evolved into a valuable tool for predicting soil losses and planning control strategies by integrating GIS-based techniques for calculating factor values on a grid cell basis. Next, The RUSLE includes improvements in estimating the cover-management factor and the topographic factor, designed to overcome the shortcomings of the USLE. However, despite these advancements, there are still debates about the applicability and accuracy of the RUSLE compared to the USLE. Therefore, comparative studies are necessary to evaluate the performance of these two models under different climatic and geographical conditions. Furthermore, Geography Information System (GIS) has developed methodologies and processes for performing soil erosion studies to assess the level of soil erosion in a specific area. The aim of this study is to comparative study of USLE and RUSLE models in predicting soil erosion events using GIS in Penang Island. Soil erosion can be accelerated by intense rainfall and steep slopes, particularly in regions with these characteristics. Rainfall and </w:t>
      </w:r>
      <w:proofErr w:type="spellStart"/>
      <w:r>
        <w:rPr>
          <w:rFonts w:ascii="Times New Roman" w:eastAsia="Times New Roman" w:hAnsi="Times New Roman" w:cs="Times New Roman"/>
          <w:sz w:val="24"/>
          <w:szCs w:val="24"/>
        </w:rPr>
        <w:t>stormwater</w:t>
      </w:r>
      <w:proofErr w:type="spellEnd"/>
      <w:r>
        <w:rPr>
          <w:rFonts w:ascii="Times New Roman" w:eastAsia="Times New Roman" w:hAnsi="Times New Roman" w:cs="Times New Roman"/>
          <w:sz w:val="24"/>
          <w:szCs w:val="24"/>
        </w:rPr>
        <w:t xml:space="preserve"> activities are primary factors contributing to slope collapse and landslides at many construction sites situated on slopes in Malaysia (Mokhtar, 2006; Rahman &amp; </w:t>
      </w:r>
      <w:proofErr w:type="spellStart"/>
      <w:r>
        <w:rPr>
          <w:rFonts w:ascii="Times New Roman" w:eastAsia="Times New Roman" w:hAnsi="Times New Roman" w:cs="Times New Roman"/>
          <w:sz w:val="24"/>
          <w:szCs w:val="24"/>
        </w:rPr>
        <w:t>Mapjabil</w:t>
      </w:r>
      <w:proofErr w:type="spellEnd"/>
      <w:r>
        <w:rPr>
          <w:rFonts w:ascii="Times New Roman" w:eastAsia="Times New Roman" w:hAnsi="Times New Roman" w:cs="Times New Roman"/>
          <w:sz w:val="24"/>
          <w:szCs w:val="24"/>
        </w:rPr>
        <w:t xml:space="preserve">, 2017). Reported approximately 21,000 landslide-prone locations across Malaysia, with 76% of them (16,000 locations) in Peninsular Malaysia, 2,000 in Sarawak, and 3,000 in Sabah (Rahman &amp; </w:t>
      </w:r>
      <w:proofErr w:type="spellStart"/>
      <w:r>
        <w:rPr>
          <w:rFonts w:ascii="Times New Roman" w:eastAsia="Times New Roman" w:hAnsi="Times New Roman" w:cs="Times New Roman"/>
          <w:sz w:val="24"/>
          <w:szCs w:val="24"/>
        </w:rPr>
        <w:t>Mapjabil</w:t>
      </w:r>
      <w:proofErr w:type="spellEnd"/>
      <w:r>
        <w:rPr>
          <w:rFonts w:ascii="Times New Roman" w:eastAsia="Times New Roman" w:hAnsi="Times New Roman" w:cs="Times New Roman"/>
          <w:sz w:val="24"/>
          <w:szCs w:val="24"/>
        </w:rPr>
        <w:t>, 2017). According to sectoral studies in Malaysia, 88% of 49 documented landslide events occurred on man-made slopes JKR as depicted in Figure 1.</w:t>
      </w:r>
    </w:p>
    <w:p w:rsidR="00E96F26" w:rsidRDefault="00E96F26">
      <w:pPr>
        <w:spacing w:after="0" w:line="240" w:lineRule="auto"/>
        <w:ind w:left="2" w:firstLine="0"/>
        <w:jc w:val="both"/>
        <w:rPr>
          <w:rFonts w:ascii="Times New Roman" w:eastAsia="Times New Roman" w:hAnsi="Times New Roman" w:cs="Times New Roman"/>
          <w:sz w:val="24"/>
          <w:szCs w:val="24"/>
        </w:rPr>
      </w:pPr>
    </w:p>
    <w:p w:rsidR="00E96F26" w:rsidRDefault="00506C2C">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5130165" cy="2694165"/>
            <wp:effectExtent l="12700" t="12700" r="12700" b="12700"/>
            <wp:docPr id="2052450778" name="image12.jpg" descr="Cameron Highlands News: Landslide in Cameron Highlands and Malaysia"/>
            <wp:cNvGraphicFramePr/>
            <a:graphic xmlns:a="http://schemas.openxmlformats.org/drawingml/2006/main">
              <a:graphicData uri="http://schemas.openxmlformats.org/drawingml/2006/picture">
                <pic:pic xmlns:pic="http://schemas.openxmlformats.org/drawingml/2006/picture">
                  <pic:nvPicPr>
                    <pic:cNvPr id="0" name="image12.jpg" descr="Cameron Highlands News: Landslide in Cameron Highlands and Malaysia"/>
                    <pic:cNvPicPr preferRelativeResize="0"/>
                  </pic:nvPicPr>
                  <pic:blipFill>
                    <a:blip r:embed="rId7"/>
                    <a:srcRect/>
                    <a:stretch>
                      <a:fillRect/>
                    </a:stretch>
                  </pic:blipFill>
                  <pic:spPr>
                    <a:xfrm>
                      <a:off x="0" y="0"/>
                      <a:ext cx="5130165" cy="2694165"/>
                    </a:xfrm>
                    <a:prstGeom prst="rect">
                      <a:avLst/>
                    </a:prstGeom>
                    <a:ln w="12700">
                      <a:solidFill>
                        <a:srgbClr val="000000"/>
                      </a:solidFill>
                      <a:prstDash val="solid"/>
                    </a:ln>
                  </pic:spPr>
                </pic:pic>
              </a:graphicData>
            </a:graphic>
          </wp:inline>
        </w:drawing>
      </w:r>
    </w:p>
    <w:p w:rsidR="00E96F26" w:rsidRDefault="00506C2C">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National Slope Master Plan 2009-2023, 2019</w:t>
      </w:r>
    </w:p>
    <w:p w:rsidR="00E96F26" w:rsidRDefault="00E96F26">
      <w:pPr>
        <w:spacing w:after="0" w:line="240" w:lineRule="auto"/>
        <w:ind w:firstLine="0"/>
        <w:rPr>
          <w:rFonts w:ascii="Times New Roman" w:eastAsia="Times New Roman" w:hAnsi="Times New Roman" w:cs="Times New Roman"/>
          <w:b/>
          <w:sz w:val="24"/>
          <w:szCs w:val="24"/>
        </w:rPr>
      </w:pPr>
    </w:p>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Landslide prone areas in Malaysia</w:t>
      </w:r>
    </w:p>
    <w:p w:rsidR="00E96F26" w:rsidRDefault="00E96F26">
      <w:pPr>
        <w:spacing w:after="0" w:line="240" w:lineRule="auto"/>
        <w:ind w:firstLine="0"/>
        <w:jc w:val="center"/>
        <w:rPr>
          <w:rFonts w:ascii="Times New Roman" w:eastAsia="Times New Roman" w:hAnsi="Times New Roman" w:cs="Times New Roman"/>
          <w:sz w:val="24"/>
          <w:szCs w:val="24"/>
        </w:rPr>
      </w:pPr>
    </w:p>
    <w:p w:rsidR="00E96F26" w:rsidRDefault="00E96F26">
      <w:pPr>
        <w:spacing w:after="0" w:line="240" w:lineRule="auto"/>
        <w:ind w:firstLine="0"/>
        <w:jc w:val="center"/>
        <w:rPr>
          <w:rFonts w:ascii="Times New Roman" w:eastAsia="Times New Roman" w:hAnsi="Times New Roman" w:cs="Times New Roman"/>
          <w:sz w:val="24"/>
          <w:szCs w:val="24"/>
        </w:rPr>
      </w:pPr>
    </w:p>
    <w:p w:rsidR="00E96F26" w:rsidRDefault="00E96F26">
      <w:pPr>
        <w:spacing w:after="0" w:line="240" w:lineRule="auto"/>
        <w:ind w:firstLine="0"/>
        <w:jc w:val="center"/>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Literature review</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typical environmental issue that poses a harm to the ecology of Penang Island's hills is soil erosion. Events that can affect and pose a risk to people, the environment, and the economy include landslides, flooding, soil erosion, and slope collapse (Ahmad et al., 2013; Ahmad et al., 2020). The slope is particularly vulnerable to erosion and landslides in Malaysia due to the country's abundant rainfall. As a result, was shown in Figure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soil erosion and slope failure caused a section of the federal road around the island, which runs from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z w:val="24"/>
          <w:szCs w:val="24"/>
        </w:rPr>
        <w:t xml:space="preserve"> road to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to become completely blocked in July 2023. </w:t>
      </w:r>
      <w:proofErr w:type="spellStart"/>
      <w:r>
        <w:rPr>
          <w:rFonts w:ascii="Times New Roman" w:eastAsia="Times New Roman" w:hAnsi="Times New Roman" w:cs="Times New Roman"/>
          <w:sz w:val="24"/>
          <w:szCs w:val="24"/>
        </w:rPr>
        <w:t>Zairil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 xml:space="preserve"> Johari, the chairman of the Penang Infrastructure and Transportation Committee, stated that slope breakdown was brought on by soil erosion because of a high rainfall distribution during the Public Works Department's (PWD) precursor study of the site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xml:space="preserve">, 2023). Figure 2. shows the location of the slope failure at FT006 section 46.80 in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z w:val="24"/>
          <w:szCs w:val="24"/>
        </w:rPr>
        <w:t>, Penang.</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4186016" cy="2797296"/>
            <wp:effectExtent l="0" t="0" r="0" b="0"/>
            <wp:docPr id="2052450780" name="image16.png" descr="A road that has been cut d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road that has been cut down&#10;&#10;Description automatically generated"/>
                    <pic:cNvPicPr preferRelativeResize="0"/>
                  </pic:nvPicPr>
                  <pic:blipFill>
                    <a:blip r:embed="rId8"/>
                    <a:srcRect/>
                    <a:stretch>
                      <a:fillRect/>
                    </a:stretch>
                  </pic:blipFill>
                  <pic:spPr>
                    <a:xfrm>
                      <a:off x="0" y="0"/>
                      <a:ext cx="4186016" cy="2797296"/>
                    </a:xfrm>
                    <a:prstGeom prst="rect">
                      <a:avLst/>
                    </a:prstGeom>
                    <a:ln/>
                  </pic:spPr>
                </pic:pic>
              </a:graphicData>
            </a:graphic>
          </wp:inline>
        </w:drawing>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w:t>
      </w:r>
      <w:proofErr w:type="spellStart"/>
      <w:r>
        <w:rPr>
          <w:rFonts w:ascii="Times New Roman" w:eastAsia="Times New Roman" w:hAnsi="Times New Roman" w:cs="Times New Roman"/>
          <w:sz w:val="24"/>
          <w:szCs w:val="24"/>
        </w:rPr>
        <w:t>Bernama</w:t>
      </w:r>
      <w:proofErr w:type="spellEnd"/>
      <w:r>
        <w:rPr>
          <w:rFonts w:ascii="Times New Roman" w:eastAsia="Times New Roman" w:hAnsi="Times New Roman" w:cs="Times New Roman"/>
          <w:sz w:val="24"/>
          <w:szCs w:val="24"/>
        </w:rPr>
        <w:t>, 2023</w:t>
      </w:r>
    </w:p>
    <w:p w:rsidR="00E96F26" w:rsidRDefault="00E96F26">
      <w:pPr>
        <w:spacing w:after="0" w:line="240" w:lineRule="auto"/>
        <w:ind w:hanging="2"/>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Slope failure at FT006 section 46.80 at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w:t>
      </w:r>
      <w:proofErr w:type="spellEnd"/>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Sheet erosion refers to the gradual loss of soil in thin layers due to the impact of raindrops and shallow surface movement.</w:t>
      </w:r>
      <w:r>
        <w:rPr>
          <w:sz w:val="24"/>
          <w:szCs w:val="24"/>
        </w:rPr>
        <w:t xml:space="preserve"> </w:t>
      </w:r>
      <w:r>
        <w:rPr>
          <w:rFonts w:ascii="Times New Roman" w:eastAsia="Times New Roman" w:hAnsi="Times New Roman" w:cs="Times New Roman"/>
          <w:sz w:val="24"/>
          <w:szCs w:val="24"/>
        </w:rPr>
        <w:t>Soil erosion is an indigenous geological phenomenon of separation and transportation of soil particles from their origin, and their accumulation either onsite or offsite (Jain et al., 2001). It can be challenging to detect unless significant soil deposition nearby has occurred, or the erosion damage is already substantial. During sheet erosion, organic compounds and essential nutrients contained within soil particles are often removed, diminishing soil fertility over time. (</w:t>
      </w:r>
      <w:proofErr w:type="spellStart"/>
      <w:r>
        <w:rPr>
          <w:rFonts w:ascii="Times New Roman" w:eastAsia="Times New Roman" w:hAnsi="Times New Roman" w:cs="Times New Roman"/>
          <w:sz w:val="24"/>
          <w:szCs w:val="24"/>
        </w:rPr>
        <w:t>Mulvihill</w:t>
      </w:r>
      <w:proofErr w:type="spellEnd"/>
      <w:r>
        <w:rPr>
          <w:rFonts w:ascii="Times New Roman" w:eastAsia="Times New Roman" w:hAnsi="Times New Roman" w:cs="Times New Roman"/>
          <w:sz w:val="24"/>
          <w:szCs w:val="24"/>
        </w:rPr>
        <w:t>, 2021). The most vulnerable soils to sheet erosion are those that have been overgrazed and farmed and have insufficient vegetation to cover and hold the soil.</w:t>
      </w:r>
      <w:r>
        <w:rPr>
          <w:sz w:val="24"/>
          <w:szCs w:val="24"/>
        </w:rPr>
        <w:t xml:space="preserve"> </w:t>
      </w:r>
      <w:r>
        <w:rPr>
          <w:rFonts w:ascii="Times New Roman" w:eastAsia="Times New Roman" w:hAnsi="Times New Roman" w:cs="Times New Roman"/>
          <w:sz w:val="24"/>
          <w:szCs w:val="24"/>
        </w:rPr>
        <w:t>Although, the erosion problem occurs along the globe, however, countries with tropical and subtropical climates, such as Malaysia, are particularly vulnerable to soil erosion and its associated challenges due to high rainfall intensities in these regions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et al., 2023). Bare spots, water puddles as soon as it rains, exposed tree roots, discernible grass roots, and exposed subsoil are all signs of </w:t>
      </w:r>
      <w:r>
        <w:rPr>
          <w:rFonts w:ascii="Times New Roman" w:eastAsia="Times New Roman" w:hAnsi="Times New Roman" w:cs="Times New Roman"/>
          <w:sz w:val="24"/>
          <w:szCs w:val="24"/>
        </w:rPr>
        <w:lastRenderedPageBreak/>
        <w:t xml:space="preserve">sheet erosion. Sheet erosion occurs when minute particles are released from the substrate by rain splash and are then carried away, typically over short distances, by a thin, even layer of water known as sheet flow.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typically termed as the K-factor, is an inherent property of soil that determines its resistance to both detachment and transport (</w:t>
      </w: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et al., 2022). Sheet erosion is a phenomenon of modest magnitude because sheet flow transfer often happens over small distances. As opposed to a normal sheet flow, a sheet flood has a significantly higher volume and a much lower frequency. The sheet erosion occurring along the Langat River at Kuala Langat is shown in Figure 3.</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3136436" cy="2095200"/>
            <wp:effectExtent l="0" t="0" r="0" b="0"/>
            <wp:docPr id="2052450779" name="image8.png" descr="A stream with a fallen tre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stream with a fallen tree&#10;&#10;Description automatically generated with medium confidence"/>
                    <pic:cNvPicPr preferRelativeResize="0"/>
                  </pic:nvPicPr>
                  <pic:blipFill>
                    <a:blip r:embed="rId9"/>
                    <a:srcRect l="552" b="1478"/>
                    <a:stretch>
                      <a:fillRect/>
                    </a:stretch>
                  </pic:blipFill>
                  <pic:spPr>
                    <a:xfrm>
                      <a:off x="0" y="0"/>
                      <a:ext cx="3136436" cy="2095200"/>
                    </a:xfrm>
                    <a:prstGeom prst="rect">
                      <a:avLst/>
                    </a:prstGeom>
                    <a:ln/>
                  </pic:spPr>
                </pic:pic>
              </a:graphicData>
            </a:graphic>
          </wp:inline>
        </w:drawing>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et al., 2017</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Sheet erosion along Langat River at Kuala Langat </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Rill erosion is a form of erosion that creates shallow, curved, parallel channels in the soil. These channels, initially small, are referred to as micro-rills. Over time, with repeated water flow, they can enlarge and deepen, depending on the frequency and volume of water passing through them (Rollo &amp; Dunn, 2022). Rill erosion is most noticeable on hillsides, where it manifests as a group of parallel, perhaps convergent channels that range in depth from 0.3 to 3.9 inches. These channels are formed as runoff water concentrates and flows down a slope. The distinctive flow pattern of rill erosion suggests that water moves in predictable, if disjointed, parallel channels.</w:t>
      </w: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rills happen when the capacity of surface runoff to separate soil particles outweighs the soil's resistance to a force applied perpendicular to its surface. Erosion begins when water breaks up soil particles and moves them down the slope. Rills can occur on any surface and are closely tied to the steepness of the hillside slope. Not all surfaces are suitable for the creation of rills, and steep slopes are necessary because gravity limits the water's capacity to produce the perfect conditions needed for rills to form. Because the strength of the water is controlled by gravity, the sexual atmosphere required to create rills is exclusive to steep slopes and cannot occur on any other surface (Rollo &amp; Dunn, 2022). Figure 4 shows the rill erosion occurring along Langat River at Hulu Langat.</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lastRenderedPageBreak/>
        <w:drawing>
          <wp:inline distT="0" distB="0" distL="0" distR="0">
            <wp:extent cx="2961090" cy="2105844"/>
            <wp:effectExtent l="0" t="0" r="0" b="0"/>
            <wp:docPr id="2052450782" name="image4.png" descr="A river flowing through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river flowing through a forest&#10;&#10;Description automatically generated"/>
                    <pic:cNvPicPr preferRelativeResize="0"/>
                  </pic:nvPicPr>
                  <pic:blipFill>
                    <a:blip r:embed="rId10"/>
                    <a:srcRect/>
                    <a:stretch>
                      <a:fillRect/>
                    </a:stretch>
                  </pic:blipFill>
                  <pic:spPr>
                    <a:xfrm>
                      <a:off x="0" y="0"/>
                      <a:ext cx="2961090" cy="2105844"/>
                    </a:xfrm>
                    <a:prstGeom prst="rect">
                      <a:avLst/>
                    </a:prstGeom>
                    <a:ln/>
                  </pic:spPr>
                </pic:pic>
              </a:graphicData>
            </a:graphic>
          </wp:inline>
        </w:drawing>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et al., 2017</w:t>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Rill erosion along Langat River at Hulu Langat </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 and study area </w:t>
      </w:r>
    </w:p>
    <w:p w:rsidR="00E96F26" w:rsidRDefault="00506C2C">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delineates the comprehensive methodology utilized in comparing the RUSLE and USLE models for predicting soil erosion in the study area. The methodology comprises four main sections: data collection, data processing, data analysis, and visualization of the soil erosion risk map. Figure 1 shows research methodology. In the data collection phase, four types of data were gathered: satellite imagery, DEM data, soil maps, and rainfall data. The processing phase involved utilizing NDVI, land use, slope, and flow accumulation data to evaluate relevant factors and calculate average annual soil loss using appropriate formulas. Data analysis included comparing prediction results from both models and conducting on-site verification. Accuracy assessment was integral to this section, focusing on comparing the accuracy of predictions between the USLE and RUSLE models (Figure 5).</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8"/>
          <w:szCs w:val="28"/>
        </w:rPr>
      </w:pPr>
      <w:r>
        <w:rPr>
          <w:b/>
          <w:noProof/>
          <w:sz w:val="24"/>
          <w:szCs w:val="24"/>
          <w:lang w:val="en-MY"/>
        </w:rPr>
        <w:lastRenderedPageBreak/>
        <w:drawing>
          <wp:inline distT="0" distB="0" distL="0" distR="0">
            <wp:extent cx="4502263" cy="5895975"/>
            <wp:effectExtent l="0" t="0" r="0" b="0"/>
            <wp:docPr id="2052450781" name="image6.png"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omputer screen shot of a computer&#10;&#10;Description automatically generated"/>
                    <pic:cNvPicPr preferRelativeResize="0"/>
                  </pic:nvPicPr>
                  <pic:blipFill>
                    <a:blip r:embed="rId11"/>
                    <a:srcRect/>
                    <a:stretch>
                      <a:fillRect/>
                    </a:stretch>
                  </pic:blipFill>
                  <pic:spPr>
                    <a:xfrm>
                      <a:off x="0" y="0"/>
                      <a:ext cx="4502263" cy="5895975"/>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rPr>
      </w:pPr>
    </w:p>
    <w:p w:rsidR="00E96F26" w:rsidRDefault="00506C2C">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b/>
        </w:rPr>
        <w:t>Figure 5.</w:t>
      </w:r>
      <w:r>
        <w:rPr>
          <w:rFonts w:ascii="Times New Roman" w:eastAsia="Times New Roman" w:hAnsi="Times New Roman" w:cs="Times New Roman"/>
        </w:rPr>
        <w:t xml:space="preserve"> Flowchart of research methodology</w:t>
      </w:r>
    </w:p>
    <w:p w:rsidR="00E96F26" w:rsidRDefault="00506C2C">
      <w:pPr>
        <w:spacing w:after="0" w:line="240" w:lineRule="auto"/>
        <w:ind w:firstLine="0"/>
        <w:jc w:val="both"/>
        <w:rPr>
          <w:rFonts w:ascii="Times New Roman" w:eastAsia="Times New Roman" w:hAnsi="Times New Roman" w:cs="Times New Roman"/>
          <w:i/>
          <w:sz w:val="24"/>
          <w:szCs w:val="24"/>
        </w:rPr>
      </w:pPr>
      <w:bookmarkStart w:id="2" w:name="_heading=h.9z3b1bdozfrx" w:colFirst="0" w:colLast="0"/>
      <w:bookmarkEnd w:id="2"/>
      <w:r>
        <w:rPr>
          <w:rFonts w:ascii="Times New Roman" w:eastAsia="Times New Roman" w:hAnsi="Times New Roman" w:cs="Times New Roman"/>
          <w:i/>
          <w:sz w:val="24"/>
          <w:szCs w:val="24"/>
        </w:rPr>
        <w:t>Data acquisition</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Description of the datasets used in this study</w:t>
      </w:r>
    </w:p>
    <w:p w:rsidR="00E96F26" w:rsidRDefault="00E96F26">
      <w:pPr>
        <w:spacing w:after="0" w:line="240" w:lineRule="auto"/>
        <w:ind w:hanging="2"/>
        <w:jc w:val="center"/>
        <w:rPr>
          <w:rFonts w:ascii="Times New Roman" w:eastAsia="Times New Roman" w:hAnsi="Times New Roman" w:cs="Times New Roman"/>
          <w:sz w:val="24"/>
          <w:szCs w:val="24"/>
        </w:rPr>
      </w:pPr>
    </w:p>
    <w:tbl>
      <w:tblPr>
        <w:tblStyle w:val="a"/>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gridCol w:w="1559"/>
        <w:gridCol w:w="3969"/>
      </w:tblGrid>
      <w:tr w:rsidR="00E96F26" w:rsidTr="00453F1A">
        <w:trPr>
          <w:jc w:val="center"/>
        </w:trPr>
        <w:tc>
          <w:tcPr>
            <w:tcW w:w="1985" w:type="dxa"/>
            <w:tcBorders>
              <w:top w:val="single" w:sz="4" w:space="0" w:color="000000"/>
              <w:left w:val="nil"/>
              <w:bottom w:val="single" w:sz="4" w:space="0" w:color="000000"/>
              <w:right w:val="nil"/>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1843" w:type="dxa"/>
            <w:tcBorders>
              <w:top w:val="single" w:sz="4" w:space="0" w:color="000000"/>
              <w:left w:val="nil"/>
              <w:bottom w:val="single" w:sz="4" w:space="0" w:color="000000"/>
              <w:right w:val="nil"/>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Resolution</w:t>
            </w:r>
          </w:p>
        </w:tc>
        <w:tc>
          <w:tcPr>
            <w:tcW w:w="1559" w:type="dxa"/>
            <w:tcBorders>
              <w:top w:val="single" w:sz="4" w:space="0" w:color="000000"/>
              <w:left w:val="nil"/>
              <w:bottom w:val="single" w:sz="4" w:space="0" w:color="000000"/>
              <w:right w:val="nil"/>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3969" w:type="dxa"/>
            <w:tcBorders>
              <w:top w:val="single" w:sz="4" w:space="0" w:color="000000"/>
              <w:left w:val="nil"/>
              <w:bottom w:val="single" w:sz="4" w:space="0" w:color="000000"/>
              <w:right w:val="nil"/>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p>
        </w:tc>
      </w:tr>
      <w:tr w:rsidR="00E96F26">
        <w:trPr>
          <w:jc w:val="center"/>
        </w:trPr>
        <w:tc>
          <w:tcPr>
            <w:tcW w:w="1985" w:type="dxa"/>
            <w:tcBorders>
              <w:top w:val="single" w:sz="4" w:space="0" w:color="000000"/>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w:t>
            </w:r>
          </w:p>
        </w:tc>
        <w:tc>
          <w:tcPr>
            <w:tcW w:w="1843" w:type="dxa"/>
            <w:tcBorders>
              <w:top w:val="single" w:sz="4" w:space="0" w:color="000000"/>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30m</w:t>
            </w:r>
          </w:p>
        </w:tc>
        <w:tc>
          <w:tcPr>
            <w:tcW w:w="1559" w:type="dxa"/>
            <w:tcBorders>
              <w:top w:val="single" w:sz="4" w:space="0" w:color="000000"/>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3969" w:type="dxa"/>
            <w:tcBorders>
              <w:top w:val="single" w:sz="4" w:space="0" w:color="000000"/>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Geological Survey (USGS)</w:t>
            </w:r>
          </w:p>
        </w:tc>
      </w:tr>
      <w:tr w:rsidR="00E96F26">
        <w:trPr>
          <w:jc w:val="center"/>
        </w:trPr>
        <w:tc>
          <w:tcPr>
            <w:tcW w:w="1985"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 data</w:t>
            </w:r>
          </w:p>
        </w:tc>
        <w:tc>
          <w:tcPr>
            <w:tcW w:w="1843"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90m</w:t>
            </w:r>
          </w:p>
        </w:tc>
        <w:tc>
          <w:tcPr>
            <w:tcW w:w="1559"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3969"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Open Topography</w:t>
            </w:r>
          </w:p>
        </w:tc>
      </w:tr>
      <w:tr w:rsidR="00E96F26">
        <w:trPr>
          <w:jc w:val="center"/>
        </w:trPr>
        <w:tc>
          <w:tcPr>
            <w:tcW w:w="1985"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data</w:t>
            </w:r>
          </w:p>
        </w:tc>
        <w:tc>
          <w:tcPr>
            <w:tcW w:w="1843"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3969" w:type="dxa"/>
            <w:tcBorders>
              <w:top w:val="nil"/>
              <w:left w:val="nil"/>
              <w:bottom w:val="nil"/>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Soil Map of World (DSMW)</w:t>
            </w:r>
          </w:p>
        </w:tc>
      </w:tr>
      <w:tr w:rsidR="00E96F26">
        <w:trPr>
          <w:jc w:val="center"/>
        </w:trPr>
        <w:tc>
          <w:tcPr>
            <w:tcW w:w="1985" w:type="dxa"/>
            <w:tcBorders>
              <w:top w:val="nil"/>
              <w:left w:val="nil"/>
              <w:bottom w:val="single" w:sz="4" w:space="0" w:color="000000"/>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Rainfall data</w:t>
            </w:r>
          </w:p>
        </w:tc>
        <w:tc>
          <w:tcPr>
            <w:tcW w:w="1843" w:type="dxa"/>
            <w:tcBorders>
              <w:top w:val="nil"/>
              <w:left w:val="nil"/>
              <w:bottom w:val="single" w:sz="4" w:space="0" w:color="000000"/>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nil"/>
              <w:left w:val="nil"/>
              <w:bottom w:val="single" w:sz="4" w:space="0" w:color="000000"/>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3969" w:type="dxa"/>
            <w:tcBorders>
              <w:top w:val="nil"/>
              <w:left w:val="nil"/>
              <w:bottom w:val="single" w:sz="4" w:space="0" w:color="000000"/>
              <w:right w:val="nil"/>
            </w:tcBorders>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Ventusky</w:t>
            </w:r>
            <w:proofErr w:type="spellEnd"/>
          </w:p>
        </w:tc>
      </w:tr>
    </w:tbl>
    <w:p w:rsidR="00E96F26" w:rsidRDefault="00E96F26">
      <w:pPr>
        <w:spacing w:after="0" w:line="240" w:lineRule="auto"/>
        <w:ind w:firstLine="0"/>
        <w:jc w:val="both"/>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predicted soil erosion of the study area was identified in this research study using ArcGIS 10.8.2 software and using data from remote sensing raster data (images from Landsat 8). The USLE and RUSLE are empirical models used for predicting soil erosion. The USLE and RUSLE is an empirical soil model that was created by </w:t>
      </w:r>
      <w:proofErr w:type="spellStart"/>
      <w:r>
        <w:rPr>
          <w:rFonts w:ascii="Times New Roman" w:eastAsia="Times New Roman" w:hAnsi="Times New Roman" w:cs="Times New Roman"/>
          <w:sz w:val="24"/>
          <w:szCs w:val="24"/>
        </w:rPr>
        <w:t>Wischmeier</w:t>
      </w:r>
      <w:proofErr w:type="spellEnd"/>
      <w:r>
        <w:rPr>
          <w:rFonts w:ascii="Times New Roman" w:eastAsia="Times New Roman" w:hAnsi="Times New Roman" w:cs="Times New Roman"/>
          <w:sz w:val="24"/>
          <w:szCs w:val="24"/>
        </w:rPr>
        <w:t xml:space="preserve"> and Smith in 1978. Equation (1) was used to calculate the A value.</w:t>
      </w:r>
    </w:p>
    <w:p w:rsidR="00E96F26" w:rsidRDefault="00E96F26">
      <w:pPr>
        <w:spacing w:after="0" w:line="240" w:lineRule="auto"/>
        <w:ind w:hanging="2"/>
        <w:jc w:val="both"/>
        <w:rPr>
          <w:rFonts w:ascii="Times New Roman" w:eastAsia="Times New Roman" w:hAnsi="Times New Roman" w:cs="Times New Roman"/>
          <w:sz w:val="24"/>
          <w:szCs w:val="24"/>
        </w:rPr>
      </w:pPr>
    </w:p>
    <w:tbl>
      <w:tblPr>
        <w:tblStyle w:val="a0"/>
        <w:tblW w:w="9287" w:type="dxa"/>
        <w:tblBorders>
          <w:top w:val="nil"/>
          <w:left w:val="nil"/>
          <w:bottom w:val="nil"/>
          <w:right w:val="nil"/>
          <w:insideH w:val="nil"/>
          <w:insideV w:val="nil"/>
        </w:tblBorders>
        <w:tblLayout w:type="fixed"/>
        <w:tblLook w:val="0400" w:firstRow="0" w:lastRow="0" w:firstColumn="0" w:lastColumn="0" w:noHBand="0" w:noVBand="1"/>
      </w:tblPr>
      <w:tblGrid>
        <w:gridCol w:w="7994"/>
        <w:gridCol w:w="636"/>
        <w:gridCol w:w="657"/>
      </w:tblGrid>
      <w:tr w:rsidR="00E96F26">
        <w:tc>
          <w:tcPr>
            <w:tcW w:w="7994" w:type="dxa"/>
          </w:tcPr>
          <w:p w:rsidR="00E96F26" w:rsidRDefault="0018265A">
            <w:pPr>
              <w:jc w:val="center"/>
              <w:rPr>
                <w:rFonts w:ascii="Cambria Math" w:eastAsia="Cambria Math" w:hAnsi="Cambria Math" w:cs="Cambria Math"/>
                <w:sz w:val="20"/>
                <w:szCs w:val="20"/>
              </w:rPr>
            </w:pPr>
            <m:oMathPara>
              <m:oMath>
                <m:sSub>
                  <m:sSubPr>
                    <m:ctrlPr>
                      <w:rPr>
                        <w:rFonts w:ascii="Cambria Math" w:hAnsi="Cambria Math"/>
                      </w:rPr>
                    </m:ctrlPr>
                  </m:sSubPr>
                  <m:e>
                    <m:r>
                      <w:rPr>
                        <w:rFonts w:ascii="Cambria Math" w:eastAsia="Cambria Math" w:hAnsi="Cambria Math" w:cs="Cambria Math"/>
                        <w:sz w:val="20"/>
                        <w:szCs w:val="20"/>
                      </w:rPr>
                      <m:t>A</m:t>
                    </m:r>
                  </m:e>
                  <m:sub>
                    <m:f>
                      <m:fPr>
                        <m:ctrlPr>
                          <w:rPr>
                            <w:rFonts w:ascii="Cambria Math" w:eastAsia="Cambria Math" w:hAnsi="Cambria Math" w:cs="Cambria Math"/>
                            <w:sz w:val="20"/>
                            <w:szCs w:val="20"/>
                          </w:rPr>
                        </m:ctrlPr>
                      </m:fPr>
                      <m:num>
                        <m:r>
                          <w:rPr>
                            <w:rFonts w:ascii="Cambria Math" w:eastAsia="Cambria Math" w:hAnsi="Cambria Math" w:cs="Cambria Math"/>
                            <w:sz w:val="20"/>
                            <w:szCs w:val="20"/>
                          </w:rPr>
                          <m:t>USLE</m:t>
                        </m:r>
                      </m:num>
                      <m:den>
                        <m:r>
                          <w:rPr>
                            <w:rFonts w:ascii="Cambria Math" w:eastAsia="Cambria Math" w:hAnsi="Cambria Math" w:cs="Cambria Math"/>
                            <w:sz w:val="20"/>
                            <w:szCs w:val="20"/>
                          </w:rPr>
                          <m:t>RUSLE</m:t>
                        </m:r>
                      </m:den>
                    </m:f>
                    <m:r>
                      <w:rPr>
                        <w:rFonts w:ascii="Cambria Math" w:hAnsi="Cambria Math"/>
                      </w:rPr>
                      <m:t xml:space="preserve">  </m:t>
                    </m:r>
                  </m:sub>
                </m:sSub>
                <m:r>
                  <w:rPr>
                    <w:rFonts w:ascii="Cambria Math" w:eastAsia="Cambria Math" w:hAnsi="Cambria Math" w:cs="Cambria Math"/>
                    <w:sz w:val="20"/>
                    <w:szCs w:val="20"/>
                  </w:rPr>
                  <m:t>=R×K×LS×C×P</m:t>
                </m:r>
              </m:oMath>
            </m:oMathPara>
          </w:p>
        </w:tc>
        <w:tc>
          <w:tcPr>
            <w:tcW w:w="636" w:type="dxa"/>
          </w:tcPr>
          <w:p w:rsidR="00E96F26" w:rsidRDefault="00E96F26">
            <w:pPr>
              <w:spacing w:after="0" w:line="240" w:lineRule="auto"/>
              <w:ind w:hanging="2"/>
              <w:jc w:val="both"/>
              <w:rPr>
                <w:rFonts w:ascii="Times New Roman" w:eastAsia="Times New Roman" w:hAnsi="Times New Roman" w:cs="Times New Roman"/>
                <w:sz w:val="20"/>
                <w:szCs w:val="20"/>
              </w:rPr>
            </w:pPr>
          </w:p>
        </w:tc>
        <w:tc>
          <w:tcPr>
            <w:tcW w:w="657" w:type="dxa"/>
          </w:tcPr>
          <w:p w:rsidR="00E96F26" w:rsidRDefault="00E96F26">
            <w:pPr>
              <w:spacing w:after="0" w:line="240" w:lineRule="auto"/>
              <w:ind w:hanging="2"/>
              <w:jc w:val="both"/>
              <w:rPr>
                <w:rFonts w:ascii="Times New Roman" w:eastAsia="Times New Roman" w:hAnsi="Times New Roman" w:cs="Times New Roman"/>
                <w:sz w:val="20"/>
                <w:szCs w:val="20"/>
              </w:rPr>
            </w:pPr>
          </w:p>
          <w:p w:rsidR="00E96F26" w:rsidRDefault="00506C2C">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Eq.1</w:t>
            </w:r>
          </w:p>
        </w:tc>
      </w:tr>
    </w:tbl>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A is the estimated average soil loss, R is the rainfall </w:t>
      </w:r>
      <w:proofErr w:type="spellStart"/>
      <w:r>
        <w:rPr>
          <w:rFonts w:ascii="Times New Roman" w:eastAsia="Times New Roman" w:hAnsi="Times New Roman" w:cs="Times New Roman"/>
          <w:sz w:val="24"/>
          <w:szCs w:val="24"/>
        </w:rPr>
        <w:t>erosivity</w:t>
      </w:r>
      <w:proofErr w:type="spellEnd"/>
      <w:r>
        <w:rPr>
          <w:rFonts w:ascii="Times New Roman" w:eastAsia="Times New Roman" w:hAnsi="Times New Roman" w:cs="Times New Roman"/>
          <w:sz w:val="24"/>
          <w:szCs w:val="24"/>
        </w:rPr>
        <w:t xml:space="preserve">, K is the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LS is slope length and steepness, C is vegetation management and P is supporting conservation practices. The equation of R factor and K factor was the same used for both models, but factor C and LS are using the difference equation. The slope of Penang Island is used to perform the process of the P factor of both models. (Table 2) showed the comparative study of the models used in the study area.</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Comparative study of the models</w:t>
      </w:r>
    </w:p>
    <w:p w:rsidR="00E96F26" w:rsidRDefault="00E96F26">
      <w:pPr>
        <w:spacing w:after="0" w:line="240" w:lineRule="auto"/>
        <w:ind w:hanging="2"/>
        <w:jc w:val="center"/>
        <w:rPr>
          <w:rFonts w:ascii="Times New Roman" w:eastAsia="Times New Roman" w:hAnsi="Times New Roman" w:cs="Times New Roman"/>
          <w:sz w:val="24"/>
          <w:szCs w:val="24"/>
        </w:rPr>
      </w:pPr>
    </w:p>
    <w:tbl>
      <w:tblPr>
        <w:tblStyle w:val="a1"/>
        <w:tblW w:w="9209" w:type="dxa"/>
        <w:jc w:val="center"/>
        <w:tblBorders>
          <w:top w:val="nil"/>
          <w:left w:val="nil"/>
          <w:bottom w:val="nil"/>
          <w:right w:val="nil"/>
          <w:insideH w:val="nil"/>
          <w:insideV w:val="nil"/>
        </w:tblBorders>
        <w:tblLayout w:type="fixed"/>
        <w:tblLook w:val="0400" w:firstRow="0" w:lastRow="0" w:firstColumn="0" w:lastColumn="0" w:noHBand="0" w:noVBand="1"/>
      </w:tblPr>
      <w:tblGrid>
        <w:gridCol w:w="781"/>
        <w:gridCol w:w="4343"/>
        <w:gridCol w:w="4085"/>
      </w:tblGrid>
      <w:tr w:rsidR="00E96F26" w:rsidTr="00453F1A">
        <w:trPr>
          <w:jc w:val="center"/>
        </w:trPr>
        <w:tc>
          <w:tcPr>
            <w:tcW w:w="781" w:type="dxa"/>
            <w:tcBorders>
              <w:top w:val="single" w:sz="4" w:space="0" w:color="000000"/>
              <w:bottom w:val="single" w:sz="4" w:space="0" w:color="000000"/>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Factor</w:t>
            </w:r>
          </w:p>
        </w:tc>
        <w:tc>
          <w:tcPr>
            <w:tcW w:w="8428" w:type="dxa"/>
            <w:gridSpan w:val="2"/>
            <w:tcBorders>
              <w:top w:val="single" w:sz="4" w:space="0" w:color="000000"/>
              <w:bottom w:val="single" w:sz="4" w:space="0" w:color="000000"/>
            </w:tcBorders>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USLE &amp; RUSLE model</w:t>
            </w:r>
          </w:p>
        </w:tc>
      </w:tr>
      <w:tr w:rsidR="00E96F26">
        <w:trPr>
          <w:trHeight w:val="544"/>
          <w:jc w:val="center"/>
        </w:trPr>
        <w:tc>
          <w:tcPr>
            <w:tcW w:w="781" w:type="dxa"/>
            <w:tcBorders>
              <w:top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8428" w:type="dxa"/>
            <w:gridSpan w:val="2"/>
            <w:tcBorders>
              <w:top w:val="single" w:sz="4" w:space="0" w:color="000000"/>
            </w:tcBorders>
          </w:tcPr>
          <w:p w:rsidR="00E96F26" w:rsidRDefault="00506C2C">
            <w:pPr>
              <w:spacing w:after="0" w:line="240" w:lineRule="auto"/>
              <w:ind w:hanging="2"/>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38.5 + 0.35P</w:t>
            </w:r>
          </w:p>
        </w:tc>
      </w:tr>
      <w:tr w:rsidR="00E96F26">
        <w:trPr>
          <w:trHeight w:val="544"/>
          <w:jc w:val="center"/>
        </w:trPr>
        <w:tc>
          <w:tcPr>
            <w:tcW w:w="781" w:type="dxa"/>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8428" w:type="dxa"/>
            <w:gridSpan w:val="2"/>
            <w:tcBorders>
              <w:bottom w:val="single" w:sz="4" w:space="0" w:color="000000"/>
            </w:tcBorders>
          </w:tcPr>
          <w:p w:rsidR="00E96F26" w:rsidRDefault="0018265A">
            <w:pPr>
              <w:jc w:val="cente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USLE/RUSLE</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csand</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ci-si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orgC</m:t>
                    </m:r>
                  </m:sub>
                </m:sSub>
                <m:sSub>
                  <m:sSubPr>
                    <m:ctrlPr>
                      <w:rPr>
                        <w:rFonts w:ascii="Cambria Math" w:hAnsi="Cambria Math"/>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hisand</m:t>
                    </m:r>
                    <m:r>
                      <w:rPr>
                        <w:rFonts w:ascii="Cambria Math" w:hAnsi="Cambria Math"/>
                      </w:rPr>
                      <m:t xml:space="preserve">  </m:t>
                    </m:r>
                  </m:sub>
                </m:sSub>
              </m:oMath>
            </m:oMathPara>
          </w:p>
          <w:p w:rsidR="00E96F26" w:rsidRDefault="00E96F26">
            <w:pPr>
              <w:spacing w:after="0" w:line="240" w:lineRule="auto"/>
              <w:ind w:hanging="2"/>
              <w:jc w:val="center"/>
              <w:rPr>
                <w:rFonts w:ascii="Times New Roman" w:eastAsia="Times New Roman" w:hAnsi="Times New Roman" w:cs="Times New Roman"/>
                <w:sz w:val="20"/>
                <w:szCs w:val="20"/>
              </w:rPr>
            </w:pPr>
          </w:p>
        </w:tc>
      </w:tr>
      <w:tr w:rsidR="00E96F26">
        <w:trPr>
          <w:jc w:val="center"/>
        </w:trPr>
        <w:tc>
          <w:tcPr>
            <w:tcW w:w="781" w:type="dxa"/>
          </w:tcPr>
          <w:p w:rsidR="00E96F26" w:rsidRDefault="00E96F26">
            <w:pPr>
              <w:spacing w:after="0" w:line="240" w:lineRule="auto"/>
              <w:ind w:hanging="2"/>
              <w:jc w:val="center"/>
              <w:rPr>
                <w:rFonts w:ascii="Times New Roman" w:eastAsia="Times New Roman" w:hAnsi="Times New Roman" w:cs="Times New Roman"/>
                <w:sz w:val="20"/>
                <w:szCs w:val="20"/>
              </w:rPr>
            </w:pPr>
          </w:p>
        </w:tc>
        <w:tc>
          <w:tcPr>
            <w:tcW w:w="4343" w:type="dxa"/>
            <w:tcBorders>
              <w:top w:val="single" w:sz="4" w:space="0" w:color="000000"/>
              <w:bottom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USLE model</w:t>
            </w:r>
          </w:p>
        </w:tc>
        <w:tc>
          <w:tcPr>
            <w:tcW w:w="4085" w:type="dxa"/>
            <w:tcBorders>
              <w:top w:val="single" w:sz="4" w:space="0" w:color="000000"/>
              <w:bottom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RUSLE model</w:t>
            </w:r>
          </w:p>
        </w:tc>
      </w:tr>
      <w:tr w:rsidR="00E96F26">
        <w:trPr>
          <w:trHeight w:val="1283"/>
          <w:jc w:val="center"/>
        </w:trPr>
        <w:tc>
          <w:tcPr>
            <w:tcW w:w="781" w:type="dxa"/>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LS</w:t>
            </w:r>
          </w:p>
        </w:tc>
        <w:tc>
          <w:tcPr>
            <w:tcW w:w="4343" w:type="dxa"/>
            <w:tcBorders>
              <w:top w:val="single" w:sz="4" w:space="0" w:color="000000"/>
            </w:tcBorders>
          </w:tcPr>
          <w:p w:rsidR="00E96F26" w:rsidRDefault="00E96F26">
            <w:pPr>
              <w:spacing w:after="0" w:line="240" w:lineRule="auto"/>
              <w:ind w:hanging="2"/>
              <w:jc w:val="center"/>
              <w:rPr>
                <w:rFonts w:ascii="Times New Roman" w:eastAsia="Times New Roman" w:hAnsi="Times New Roman" w:cs="Times New Roman"/>
                <w:sz w:val="20"/>
                <w:szCs w:val="20"/>
              </w:rPr>
            </w:pPr>
          </w:p>
          <w:p w:rsidR="00E96F26" w:rsidRDefault="00E96F26">
            <w:pPr>
              <w:spacing w:after="0" w:line="240" w:lineRule="auto"/>
              <w:ind w:hanging="2"/>
              <w:jc w:val="center"/>
              <w:rPr>
                <w:rFonts w:ascii="Times New Roman" w:eastAsia="Times New Roman" w:hAnsi="Times New Roman" w:cs="Times New Roman"/>
                <w:sz w:val="20"/>
                <w:szCs w:val="20"/>
              </w:rPr>
            </w:pPr>
          </w:p>
          <w:p w:rsidR="00E96F26" w:rsidRDefault="0018265A">
            <w:pPr>
              <w:jc w:val="center"/>
              <w:rPr>
                <w:rFonts w:ascii="Cambria Math" w:eastAsia="Cambria Math" w:hAnsi="Cambria Math" w:cs="Cambria Math"/>
                <w:sz w:val="12"/>
                <w:szCs w:val="12"/>
              </w:rPr>
            </w:pPr>
            <m:oMathPara>
              <m:oMath>
                <m:sSub>
                  <m:sSubPr>
                    <m:ctrlPr>
                      <w:rPr>
                        <w:rFonts w:ascii="Cambria Math" w:eastAsia="Cambria Math" w:hAnsi="Cambria Math" w:cs="Cambria Math"/>
                        <w:sz w:val="12"/>
                        <w:szCs w:val="12"/>
                      </w:rPr>
                    </m:ctrlPr>
                  </m:sSubPr>
                  <m:e>
                    <m:r>
                      <w:rPr>
                        <w:rFonts w:ascii="Cambria Math" w:eastAsia="Cambria Math" w:hAnsi="Cambria Math" w:cs="Cambria Math"/>
                        <w:sz w:val="12"/>
                        <w:szCs w:val="12"/>
                      </w:rPr>
                      <m:t>LS</m:t>
                    </m:r>
                  </m:e>
                  <m:sub>
                    <m:r>
                      <w:rPr>
                        <w:rFonts w:ascii="Cambria Math" w:eastAsia="Cambria Math" w:hAnsi="Cambria Math" w:cs="Cambria Math"/>
                        <w:sz w:val="12"/>
                        <w:szCs w:val="12"/>
                      </w:rPr>
                      <m:t xml:space="preserve">USLE </m:t>
                    </m:r>
                  </m:sub>
                </m:sSub>
                <m:r>
                  <w:rPr>
                    <w:rFonts w:ascii="Cambria Math" w:eastAsia="Cambria Math" w:hAnsi="Cambria Math" w:cs="Cambria Math"/>
                    <w:sz w:val="12"/>
                    <w:szCs w:val="12"/>
                  </w:rPr>
                  <m:t xml:space="preserve">= </m:t>
                </m:r>
                <m:sSup>
                  <m:sSupPr>
                    <m:ctrlPr>
                      <w:rPr>
                        <w:rFonts w:ascii="Cambria Math" w:eastAsia="Cambria Math" w:hAnsi="Cambria Math" w:cs="Cambria Math"/>
                        <w:sz w:val="12"/>
                        <w:szCs w:val="12"/>
                      </w:rPr>
                    </m:ctrlPr>
                  </m:sSupPr>
                  <m:e>
                    <m:d>
                      <m:dPr>
                        <m:ctrlPr>
                          <w:rPr>
                            <w:rFonts w:ascii="Cambria Math" w:eastAsia="Cambria Math" w:hAnsi="Cambria Math" w:cs="Cambria Math"/>
                            <w:sz w:val="12"/>
                            <w:szCs w:val="12"/>
                          </w:rPr>
                        </m:ctrlPr>
                      </m:dPr>
                      <m:e>
                        <m:r>
                          <w:rPr>
                            <w:rFonts w:ascii="Cambria Math" w:eastAsia="Cambria Math" w:hAnsi="Cambria Math" w:cs="Cambria Math"/>
                            <w:sz w:val="12"/>
                            <w:szCs w:val="12"/>
                          </w:rPr>
                          <m:t>flow accumulation ×</m:t>
                        </m:r>
                        <m:f>
                          <m:fPr>
                            <m:ctrlPr>
                              <w:rPr>
                                <w:rFonts w:ascii="Cambria Math" w:eastAsia="Cambria Math" w:hAnsi="Cambria Math" w:cs="Cambria Math"/>
                                <w:sz w:val="12"/>
                                <w:szCs w:val="12"/>
                              </w:rPr>
                            </m:ctrlPr>
                          </m:fPr>
                          <m:num>
                            <m:r>
                              <w:rPr>
                                <w:rFonts w:ascii="Cambria Math" w:eastAsia="Cambria Math" w:hAnsi="Cambria Math" w:cs="Cambria Math"/>
                                <w:sz w:val="12"/>
                                <w:szCs w:val="12"/>
                              </w:rPr>
                              <m:t>cell value</m:t>
                            </m:r>
                          </m:num>
                          <m:den>
                            <m:r>
                              <w:rPr>
                                <w:rFonts w:ascii="Cambria Math" w:eastAsia="Cambria Math" w:hAnsi="Cambria Math" w:cs="Cambria Math"/>
                                <w:sz w:val="12"/>
                                <w:szCs w:val="12"/>
                              </w:rPr>
                              <m:t>22.14</m:t>
                            </m:r>
                          </m:den>
                        </m:f>
                      </m:e>
                    </m:d>
                  </m:e>
                  <m:sup>
                    <m:r>
                      <w:rPr>
                        <w:rFonts w:ascii="Cambria Math" w:eastAsia="Cambria Math" w:hAnsi="Cambria Math" w:cs="Cambria Math"/>
                        <w:sz w:val="12"/>
                        <w:szCs w:val="12"/>
                      </w:rPr>
                      <m:t>0.4</m:t>
                    </m:r>
                  </m:sup>
                </m:sSup>
                <m:r>
                  <w:rPr>
                    <w:rFonts w:ascii="Cambria Math" w:eastAsia="Cambria Math" w:hAnsi="Cambria Math" w:cs="Cambria Math"/>
                    <w:sz w:val="12"/>
                    <w:szCs w:val="12"/>
                  </w:rPr>
                  <m:t>×</m:t>
                </m:r>
                <m:sSup>
                  <m:sSupPr>
                    <m:ctrlPr>
                      <w:rPr>
                        <w:rFonts w:ascii="Cambria Math" w:eastAsia="Cambria Math" w:hAnsi="Cambria Math" w:cs="Cambria Math"/>
                        <w:sz w:val="12"/>
                        <w:szCs w:val="12"/>
                      </w:rPr>
                    </m:ctrlPr>
                  </m:sSupPr>
                  <m:e>
                    <m:d>
                      <m:dPr>
                        <m:ctrlPr>
                          <w:rPr>
                            <w:rFonts w:ascii="Cambria Math" w:eastAsia="Cambria Math" w:hAnsi="Cambria Math" w:cs="Cambria Math"/>
                            <w:sz w:val="12"/>
                            <w:szCs w:val="12"/>
                          </w:rPr>
                        </m:ctrlPr>
                      </m:dPr>
                      <m:e>
                        <m:f>
                          <m:fPr>
                            <m:ctrlPr>
                              <w:rPr>
                                <w:rFonts w:ascii="Cambria Math" w:eastAsia="Cambria Math" w:hAnsi="Cambria Math" w:cs="Cambria Math"/>
                                <w:sz w:val="12"/>
                                <w:szCs w:val="12"/>
                              </w:rPr>
                            </m:ctrlPr>
                          </m:fPr>
                          <m:num>
                            <m:box>
                              <m:boxPr>
                                <m:opEmu m:val="1"/>
                                <m:ctrlPr>
                                  <w:rPr>
                                    <w:rFonts w:ascii="Cambria Math" w:eastAsia="Cambria Math" w:hAnsi="Cambria Math" w:cs="Cambria Math"/>
                                    <w:sz w:val="12"/>
                                    <w:szCs w:val="12"/>
                                  </w:rPr>
                                </m:ctrlPr>
                              </m:boxPr>
                              <m:e>
                                <m:r>
                                  <w:rPr>
                                    <w:rFonts w:ascii="Cambria Math" w:eastAsia="Cambria Math" w:hAnsi="Cambria Math" w:cs="Cambria Math"/>
                                    <w:sz w:val="12"/>
                                    <w:szCs w:val="12"/>
                                  </w:rPr>
                                  <m:t>sin</m:t>
                                </m:r>
                              </m:e>
                            </m:box>
                            <m:r>
                              <w:rPr>
                                <w:rFonts w:ascii="Cambria Math" w:eastAsia="Cambria Math" w:hAnsi="Cambria Math" w:cs="Cambria Math"/>
                                <w:sz w:val="12"/>
                                <w:szCs w:val="12"/>
                              </w:rPr>
                              <m:t>sin</m:t>
                            </m:r>
                            <m:r>
                              <w:rPr>
                                <w:rFonts w:ascii="Cambria Math" w:hAnsi="Cambria Math"/>
                              </w:rPr>
                              <m:t xml:space="preserve"> </m:t>
                            </m:r>
                            <m:d>
                              <m:dPr>
                                <m:ctrlPr>
                                  <w:rPr>
                                    <w:rFonts w:ascii="Cambria Math" w:eastAsia="Cambria Math" w:hAnsi="Cambria Math" w:cs="Cambria Math"/>
                                    <w:sz w:val="12"/>
                                    <w:szCs w:val="12"/>
                                  </w:rPr>
                                </m:ctrlPr>
                              </m:dPr>
                              <m:e>
                                <m:r>
                                  <w:rPr>
                                    <w:rFonts w:ascii="Cambria Math" w:eastAsia="Cambria Math" w:hAnsi="Cambria Math" w:cs="Cambria Math"/>
                                    <w:sz w:val="12"/>
                                    <w:szCs w:val="12"/>
                                  </w:rPr>
                                  <m:t xml:space="preserve">slope </m:t>
                                </m:r>
                              </m:e>
                            </m:d>
                            <m:r>
                              <w:rPr>
                                <w:rFonts w:ascii="Cambria Math" w:hAnsi="Cambria Math"/>
                              </w:rPr>
                              <m:t xml:space="preserve"> </m:t>
                            </m:r>
                          </m:num>
                          <m:den>
                            <m:r>
                              <w:rPr>
                                <w:rFonts w:ascii="Cambria Math" w:eastAsia="Cambria Math" w:hAnsi="Cambria Math" w:cs="Cambria Math"/>
                                <w:sz w:val="12"/>
                                <w:szCs w:val="12"/>
                              </w:rPr>
                              <m:t>0.0896</m:t>
                            </m:r>
                          </m:den>
                        </m:f>
                      </m:e>
                    </m:d>
                    <m:r>
                      <w:rPr>
                        <w:rFonts w:ascii="Cambria Math" w:hAnsi="Cambria Math"/>
                      </w:rPr>
                      <m:t xml:space="preserve">  </m:t>
                    </m:r>
                  </m:e>
                  <m:sup>
                    <m:r>
                      <w:rPr>
                        <w:rFonts w:ascii="Cambria Math" w:eastAsia="Cambria Math" w:hAnsi="Cambria Math" w:cs="Cambria Math"/>
                        <w:sz w:val="12"/>
                        <w:szCs w:val="12"/>
                      </w:rPr>
                      <m:t>1.4</m:t>
                    </m:r>
                  </m:sup>
                </m:sSup>
              </m:oMath>
            </m:oMathPara>
          </w:p>
          <w:p w:rsidR="00E96F26" w:rsidRDefault="00E96F26">
            <w:pPr>
              <w:spacing w:after="0" w:line="240" w:lineRule="auto"/>
              <w:ind w:hanging="2"/>
              <w:jc w:val="center"/>
              <w:rPr>
                <w:rFonts w:ascii="Times New Roman" w:eastAsia="Times New Roman" w:hAnsi="Times New Roman" w:cs="Times New Roman"/>
                <w:b/>
                <w:sz w:val="20"/>
                <w:szCs w:val="20"/>
              </w:rPr>
            </w:pPr>
          </w:p>
        </w:tc>
        <w:tc>
          <w:tcPr>
            <w:tcW w:w="4085" w:type="dxa"/>
            <w:tcBorders>
              <w:top w:val="single" w:sz="4" w:space="0" w:color="000000"/>
            </w:tcBorders>
          </w:tcPr>
          <w:p w:rsidR="00E96F26" w:rsidRDefault="00E96F26">
            <w:pPr>
              <w:spacing w:after="0" w:line="240" w:lineRule="auto"/>
              <w:ind w:hanging="2"/>
              <w:jc w:val="center"/>
              <w:rPr>
                <w:rFonts w:ascii="Times New Roman" w:eastAsia="Times New Roman" w:hAnsi="Times New Roman" w:cs="Times New Roman"/>
                <w:sz w:val="20"/>
                <w:szCs w:val="20"/>
              </w:rPr>
            </w:pPr>
          </w:p>
          <w:p w:rsidR="00E96F26" w:rsidRDefault="00E96F26">
            <w:pPr>
              <w:spacing w:after="0" w:line="240" w:lineRule="auto"/>
              <w:ind w:hanging="2"/>
              <w:jc w:val="center"/>
              <w:rPr>
                <w:rFonts w:ascii="Times New Roman" w:eastAsia="Times New Roman" w:hAnsi="Times New Roman" w:cs="Times New Roman"/>
                <w:sz w:val="16"/>
                <w:szCs w:val="16"/>
              </w:rPr>
            </w:pPr>
          </w:p>
          <w:p w:rsidR="00E96F26" w:rsidRDefault="0018265A">
            <w:pPr>
              <w:jc w:val="center"/>
              <w:rPr>
                <w:rFonts w:ascii="Cambria Math" w:eastAsia="Cambria Math" w:hAnsi="Cambria Math" w:cs="Cambria Math"/>
                <w:sz w:val="10"/>
                <w:szCs w:val="10"/>
              </w:rPr>
            </w:pPr>
            <m:oMathPara>
              <m:oMath>
                <m:sSub>
                  <m:sSubPr>
                    <m:ctrlPr>
                      <w:rPr>
                        <w:rFonts w:ascii="Cambria Math" w:eastAsia="Cambria Math" w:hAnsi="Cambria Math" w:cs="Cambria Math"/>
                        <w:sz w:val="10"/>
                        <w:szCs w:val="10"/>
                      </w:rPr>
                    </m:ctrlPr>
                  </m:sSubPr>
                  <m:e>
                    <m:r>
                      <w:rPr>
                        <w:rFonts w:ascii="Cambria Math" w:eastAsia="Cambria Math" w:hAnsi="Cambria Math" w:cs="Cambria Math"/>
                        <w:sz w:val="10"/>
                        <w:szCs w:val="10"/>
                      </w:rPr>
                      <m:t>LS</m:t>
                    </m:r>
                  </m:e>
                  <m:sub>
                    <m:r>
                      <w:rPr>
                        <w:rFonts w:ascii="Cambria Math" w:eastAsia="Cambria Math" w:hAnsi="Cambria Math" w:cs="Cambria Math"/>
                        <w:sz w:val="10"/>
                        <w:szCs w:val="10"/>
                      </w:rPr>
                      <m:t xml:space="preserve">RUSLE </m:t>
                    </m:r>
                  </m:sub>
                </m:sSub>
                <m:r>
                  <w:rPr>
                    <w:rFonts w:ascii="Cambria Math" w:eastAsia="Cambria Math" w:hAnsi="Cambria Math" w:cs="Cambria Math"/>
                    <w:sz w:val="10"/>
                    <w:szCs w:val="10"/>
                  </w:rPr>
                  <m:t xml:space="preserve">= </m:t>
                </m:r>
                <m:sSup>
                  <m:sSupPr>
                    <m:ctrlPr>
                      <w:rPr>
                        <w:rFonts w:ascii="Cambria Math" w:eastAsia="Cambria Math" w:hAnsi="Cambria Math" w:cs="Cambria Math"/>
                        <w:sz w:val="10"/>
                        <w:szCs w:val="10"/>
                      </w:rPr>
                    </m:ctrlPr>
                  </m:sSupPr>
                  <m:e>
                    <m:d>
                      <m:dPr>
                        <m:ctrlPr>
                          <w:rPr>
                            <w:rFonts w:ascii="Cambria Math" w:eastAsia="Cambria Math" w:hAnsi="Cambria Math" w:cs="Cambria Math"/>
                            <w:sz w:val="10"/>
                            <w:szCs w:val="10"/>
                          </w:rPr>
                        </m:ctrlPr>
                      </m:dPr>
                      <m:e>
                        <m:r>
                          <w:rPr>
                            <w:rFonts w:ascii="Cambria Math" w:eastAsia="Cambria Math" w:hAnsi="Cambria Math" w:cs="Cambria Math"/>
                            <w:sz w:val="10"/>
                            <w:szCs w:val="10"/>
                          </w:rPr>
                          <m:t>flow accumulation ×</m:t>
                        </m:r>
                        <m:f>
                          <m:fPr>
                            <m:ctrlPr>
                              <w:rPr>
                                <w:rFonts w:ascii="Cambria Math" w:hAnsi="Cambria Math"/>
                              </w:rPr>
                            </m:ctrlPr>
                          </m:fPr>
                          <m:num>
                            <m:r>
                              <w:rPr>
                                <w:rFonts w:ascii="Cambria Math" w:eastAsia="Cambria Math" w:hAnsi="Cambria Math" w:cs="Cambria Math"/>
                                <w:sz w:val="10"/>
                                <w:szCs w:val="10"/>
                              </w:rPr>
                              <m:t>cell value</m:t>
                            </m:r>
                          </m:num>
                          <m:den>
                            <m:r>
                              <w:rPr>
                                <w:rFonts w:ascii="Cambria Math" w:eastAsia="Cambria Math" w:hAnsi="Cambria Math" w:cs="Cambria Math"/>
                                <w:sz w:val="10"/>
                                <w:szCs w:val="10"/>
                              </w:rPr>
                              <m:t>22.1</m:t>
                            </m:r>
                            <m:r>
                              <w:rPr>
                                <w:rFonts w:ascii="Cambria Math" w:hAnsi="Cambria Math"/>
                              </w:rPr>
                              <m:t xml:space="preserve">  </m:t>
                            </m:r>
                          </m:den>
                        </m:f>
                      </m:e>
                    </m:d>
                  </m:e>
                  <m:sup>
                    <m:r>
                      <w:rPr>
                        <w:rFonts w:ascii="Cambria Math" w:eastAsia="Cambria Math" w:hAnsi="Cambria Math" w:cs="Cambria Math"/>
                        <w:sz w:val="10"/>
                        <w:szCs w:val="10"/>
                      </w:rPr>
                      <m:t>m</m:t>
                    </m:r>
                  </m:sup>
                </m:sSup>
                <m:r>
                  <w:rPr>
                    <w:rFonts w:ascii="Cambria Math" w:eastAsia="Cambria Math" w:hAnsi="Cambria Math" w:cs="Cambria Math"/>
                    <w:sz w:val="10"/>
                    <w:szCs w:val="10"/>
                  </w:rPr>
                  <m:t xml:space="preserve"> ×(0.065+ 0.045S+0.0065 ×</m:t>
                </m:r>
                <m:sSup>
                  <m:sSupPr>
                    <m:ctrlPr>
                      <w:rPr>
                        <w:rFonts w:ascii="Cambria Math" w:eastAsia="Cambria Math" w:hAnsi="Cambria Math" w:cs="Cambria Math"/>
                        <w:sz w:val="10"/>
                        <w:szCs w:val="10"/>
                      </w:rPr>
                    </m:ctrlPr>
                  </m:sSupPr>
                  <m:e>
                    <m:r>
                      <w:rPr>
                        <w:rFonts w:ascii="Cambria Math" w:eastAsia="Cambria Math" w:hAnsi="Cambria Math" w:cs="Cambria Math"/>
                        <w:sz w:val="10"/>
                        <w:szCs w:val="10"/>
                      </w:rPr>
                      <m:t>S</m:t>
                    </m:r>
                  </m:e>
                  <m:sup>
                    <m:r>
                      <w:rPr>
                        <w:rFonts w:ascii="Cambria Math" w:eastAsia="Cambria Math" w:hAnsi="Cambria Math" w:cs="Cambria Math"/>
                        <w:sz w:val="10"/>
                        <w:szCs w:val="10"/>
                      </w:rPr>
                      <m:t>2</m:t>
                    </m:r>
                  </m:sup>
                </m:sSup>
                <m:r>
                  <w:rPr>
                    <w:rFonts w:ascii="Cambria Math" w:eastAsia="Cambria Math" w:hAnsi="Cambria Math" w:cs="Cambria Math"/>
                    <w:sz w:val="10"/>
                    <w:szCs w:val="10"/>
                  </w:rPr>
                  <m:t xml:space="preserve"> )</m:t>
                </m:r>
              </m:oMath>
            </m:oMathPara>
          </w:p>
          <w:p w:rsidR="00E96F26" w:rsidRDefault="00E96F26">
            <w:pPr>
              <w:spacing w:after="0" w:line="240" w:lineRule="auto"/>
              <w:ind w:hanging="2"/>
              <w:jc w:val="center"/>
              <w:rPr>
                <w:rFonts w:ascii="Times New Roman" w:eastAsia="Times New Roman" w:hAnsi="Times New Roman" w:cs="Times New Roman"/>
                <w:b/>
                <w:sz w:val="20"/>
                <w:szCs w:val="20"/>
              </w:rPr>
            </w:pPr>
          </w:p>
        </w:tc>
      </w:tr>
      <w:tr w:rsidR="00E96F26">
        <w:trPr>
          <w:trHeight w:val="702"/>
          <w:jc w:val="center"/>
        </w:trPr>
        <w:tc>
          <w:tcPr>
            <w:tcW w:w="781" w:type="dxa"/>
            <w:tcBorders>
              <w:bottom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43" w:type="dxa"/>
            <w:tcBorders>
              <w:bottom w:val="single" w:sz="4" w:space="0" w:color="000000"/>
            </w:tcBorders>
          </w:tcPr>
          <w:p w:rsidR="00E96F26" w:rsidRDefault="0018265A">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USLE</m:t>
                    </m:r>
                  </m:sub>
                </m:sSub>
                <m:r>
                  <w:rPr>
                    <w:rFonts w:ascii="Cambria Math" w:eastAsia="Cambria Math" w:hAnsi="Cambria Math" w:cs="Cambria Math"/>
                    <w:sz w:val="20"/>
                    <w:szCs w:val="20"/>
                  </w:rPr>
                  <m:t>=exp</m:t>
                </m:r>
                <m:d>
                  <m:dPr>
                    <m:ctrlPr>
                      <w:rPr>
                        <w:rFonts w:ascii="Cambria Math" w:hAnsi="Cambria Math"/>
                      </w:rPr>
                    </m:ctrlPr>
                  </m:dPr>
                  <m:e>
                    <m:r>
                      <w:rPr>
                        <w:rFonts w:ascii="Cambria Math" w:eastAsia="Cambria Math" w:hAnsi="Cambria Math" w:cs="Cambria Math"/>
                        <w:sz w:val="20"/>
                        <w:szCs w:val="20"/>
                      </w:rPr>
                      <m:t xml:space="preserve"> -α×</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NDVI  </m:t>
                        </m:r>
                      </m:num>
                      <m:den>
                        <m:r>
                          <w:rPr>
                            <w:rFonts w:ascii="Cambria Math" w:eastAsia="Cambria Math" w:hAnsi="Cambria Math" w:cs="Cambria Math"/>
                            <w:sz w:val="20"/>
                            <w:szCs w:val="20"/>
                          </w:rPr>
                          <m:t xml:space="preserve"> β -NDVI</m:t>
                        </m:r>
                      </m:den>
                    </m:f>
                    <m:r>
                      <w:rPr>
                        <w:rFonts w:ascii="Cambria Math" w:hAnsi="Cambria Math"/>
                      </w:rPr>
                      <m:t xml:space="preserve">  </m:t>
                    </m:r>
                  </m:e>
                </m:d>
              </m:oMath>
            </m:oMathPara>
          </w:p>
        </w:tc>
        <w:tc>
          <w:tcPr>
            <w:tcW w:w="4085" w:type="dxa"/>
            <w:tcBorders>
              <w:bottom w:val="single" w:sz="4" w:space="0" w:color="000000"/>
            </w:tcBorders>
          </w:tcPr>
          <w:p w:rsidR="00E96F26" w:rsidRDefault="0018265A">
            <w:pPr>
              <w:spacing w:after="0" w:line="240" w:lineRule="auto"/>
              <w:ind w:hanging="2"/>
              <w:jc w:val="center"/>
              <w:rPr>
                <w:rFonts w:ascii="Times New Roman" w:eastAsia="Times New Roman" w:hAnsi="Times New Roman" w:cs="Times New Roman"/>
                <w:sz w:val="20"/>
                <w:szCs w:val="20"/>
              </w:rPr>
            </w:pPr>
            <m:oMath>
              <m:sSub>
                <m:sSubPr>
                  <m:ctrlPr>
                    <w:rPr>
                      <w:rFonts w:ascii="Cambria Math" w:hAnsi="Cambria Math"/>
                    </w:rPr>
                  </m:ctrlPr>
                </m:sSubPr>
                <m:e>
                  <m:r>
                    <w:rPr>
                      <w:rFonts w:ascii="Cambria Math" w:eastAsia="Cambria Math" w:hAnsi="Cambria Math" w:cs="Cambria Math"/>
                      <w:sz w:val="20"/>
                      <w:szCs w:val="20"/>
                    </w:rPr>
                    <m:t xml:space="preserve"> C</m:t>
                  </m:r>
                </m:e>
                <m:sub>
                  <m:r>
                    <w:rPr>
                      <w:rFonts w:ascii="Cambria Math" w:eastAsia="Cambria Math" w:hAnsi="Cambria Math" w:cs="Cambria Math"/>
                      <w:sz w:val="20"/>
                      <w:szCs w:val="20"/>
                    </w:rPr>
                    <m:t>RUSLE</m:t>
                  </m:r>
                  <m:r>
                    <w:rPr>
                      <w:rFonts w:ascii="Cambria Math" w:hAnsi="Cambria Math"/>
                    </w:rPr>
                    <m:t xml:space="preserve">  </m:t>
                  </m:r>
                </m:sub>
              </m:sSub>
            </m:oMath>
            <w:r w:rsidR="00506C2C">
              <w:rPr>
                <w:rFonts w:ascii="Times New Roman" w:eastAsia="Times New Roman" w:hAnsi="Times New Roman" w:cs="Times New Roman"/>
                <w:sz w:val="20"/>
                <w:szCs w:val="20"/>
              </w:rPr>
              <w:t>= 0.9167</w:t>
            </w:r>
            <m:oMath>
              <m:r>
                <w:rPr>
                  <w:rFonts w:ascii="Cambria Math" w:eastAsia="Cambria Math" w:hAnsi="Cambria Math" w:cs="Cambria Math"/>
                  <w:sz w:val="20"/>
                  <w:szCs w:val="20"/>
                </w:rPr>
                <m:t>-NDVI×1.1667</m:t>
              </m:r>
            </m:oMath>
          </w:p>
        </w:tc>
      </w:tr>
    </w:tbl>
    <w:p w:rsidR="00E96F26" w:rsidRDefault="00E96F26">
      <w:pPr>
        <w:spacing w:after="0" w:line="240" w:lineRule="auto"/>
        <w:ind w:firstLine="0"/>
        <w:jc w:val="both"/>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bookmarkStart w:id="3" w:name="_heading=h.hov8m9213y8y" w:colFirst="0" w:colLast="0"/>
      <w:bookmarkEnd w:id="3"/>
      <w:r>
        <w:rPr>
          <w:rFonts w:ascii="Times New Roman" w:eastAsia="Times New Roman" w:hAnsi="Times New Roman" w:cs="Times New Roman"/>
          <w:sz w:val="24"/>
          <w:szCs w:val="24"/>
        </w:rPr>
        <w:t>The accuracy of the predicted risk levels from both the USLE and RUSLE models. Then, compared by RUSLE model with actual site verification data. Additional verification evidence was required. Eight locations were selected for on-site verification, representing various areas within the study site and offering a diverse set of conditions for assessing soil erosion risks. The actual soil erosion risk levels at these locations were determined through on-site verification and observations. Penang Island is in Northwest Peninsular Malaysia at latitudes 5°22'11" N and longitudes 100°15'38" E using the WGS84 coordinate system, has an average height of 118 meters above sea level. There are 301.27 km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in the Penang Islands overall, with 126.4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the northeast and 174.87 km2 in the southwest. The Department of Statistics Malaysia (DOSM) states that Penang Islands has one of the highest rates of urbanization, following Kuala Lumpur and Selangor, which have rates as high as 90.8%. Penang Island is also seeing constant economic growth, and because of extensive industrialization, rapid technological advancements, and the greatest rate of urbanization to accommodate population increase, high-risk </w:t>
      </w:r>
      <w:proofErr w:type="spellStart"/>
      <w:r>
        <w:rPr>
          <w:rFonts w:ascii="Times New Roman" w:eastAsia="Times New Roman" w:hAnsi="Times New Roman" w:cs="Times New Roman"/>
          <w:sz w:val="24"/>
          <w:szCs w:val="24"/>
        </w:rPr>
        <w:t>geohazard</w:t>
      </w:r>
      <w:proofErr w:type="spellEnd"/>
      <w:r>
        <w:rPr>
          <w:rFonts w:ascii="Times New Roman" w:eastAsia="Times New Roman" w:hAnsi="Times New Roman" w:cs="Times New Roman"/>
          <w:sz w:val="24"/>
          <w:szCs w:val="24"/>
        </w:rPr>
        <w:t xml:space="preserve"> zones have </w:t>
      </w:r>
      <w:r>
        <w:rPr>
          <w:rFonts w:ascii="Times New Roman" w:eastAsia="Times New Roman" w:hAnsi="Times New Roman" w:cs="Times New Roman"/>
          <w:sz w:val="24"/>
          <w:szCs w:val="24"/>
        </w:rPr>
        <w:lastRenderedPageBreak/>
        <w:t xml:space="preserve">been created (Figure 6). For example, the high terrains of Bukit </w:t>
      </w:r>
      <w:proofErr w:type="spellStart"/>
      <w:r>
        <w:rPr>
          <w:rFonts w:ascii="Times New Roman" w:eastAsia="Times New Roman" w:hAnsi="Times New Roman" w:cs="Times New Roman"/>
          <w:sz w:val="24"/>
          <w:szCs w:val="24"/>
        </w:rPr>
        <w:t>Bendera</w:t>
      </w:r>
      <w:proofErr w:type="spellEnd"/>
      <w:r>
        <w:rPr>
          <w:rFonts w:ascii="Times New Roman" w:eastAsia="Times New Roman" w:hAnsi="Times New Roman" w:cs="Times New Roman"/>
          <w:sz w:val="24"/>
          <w:szCs w:val="24"/>
        </w:rPr>
        <w:t xml:space="preserve"> (738 meters) and Bukit Western (833 meters) in these two places have had multiple landslide incidents in the past few years.</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4490017" cy="3009732"/>
            <wp:effectExtent l="0" t="0" r="0" b="0"/>
            <wp:docPr id="2052450784" name="image17.png" descr="A satellite view of a l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atellite view of a land&#10;&#10;Description automatically generated"/>
                    <pic:cNvPicPr preferRelativeResize="0"/>
                  </pic:nvPicPr>
                  <pic:blipFill>
                    <a:blip r:embed="rId12"/>
                    <a:srcRect/>
                    <a:stretch>
                      <a:fillRect/>
                    </a:stretch>
                  </pic:blipFill>
                  <pic:spPr>
                    <a:xfrm>
                      <a:off x="0" y="0"/>
                      <a:ext cx="4490017" cy="3009732"/>
                    </a:xfrm>
                    <a:prstGeom prst="rect">
                      <a:avLst/>
                    </a:prstGeom>
                    <a:ln/>
                  </pic:spPr>
                </pic:pic>
              </a:graphicData>
            </a:graphic>
          </wp:inline>
        </w:drawing>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Source: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Google Earth, 2024</w:t>
      </w:r>
    </w:p>
    <w:p w:rsidR="00E96F26" w:rsidRDefault="00E96F26">
      <w:pPr>
        <w:spacing w:after="0" w:line="240" w:lineRule="auto"/>
        <w:ind w:hanging="2"/>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6.</w:t>
      </w:r>
      <w:r>
        <w:rPr>
          <w:rFonts w:ascii="Times New Roman" w:eastAsia="Times New Roman" w:hAnsi="Times New Roman" w:cs="Times New Roman"/>
          <w:sz w:val="24"/>
          <w:szCs w:val="24"/>
        </w:rPr>
        <w:t xml:space="preserve"> Study area </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Results and discussion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describes the concepts of the USLE and RUSLE models along with techniques to estimate the annual average soil loss rate using the USLE and RUSLE equations. In this study, only one software was used to process the data: ArcGIS software.</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bookmarkStart w:id="4" w:name="_heading=h.dw8gs4ew4azl" w:colFirst="0" w:colLast="0"/>
      <w:bookmarkEnd w:id="4"/>
      <w:r>
        <w:rPr>
          <w:rFonts w:ascii="Times New Roman" w:eastAsia="Times New Roman" w:hAnsi="Times New Roman" w:cs="Times New Roman"/>
          <w:i/>
          <w:sz w:val="24"/>
          <w:szCs w:val="24"/>
        </w:rPr>
        <w:t xml:space="preserve">Rainfall </w:t>
      </w:r>
      <w:proofErr w:type="spellStart"/>
      <w:r>
        <w:rPr>
          <w:rFonts w:ascii="Times New Roman" w:eastAsia="Times New Roman" w:hAnsi="Times New Roman" w:cs="Times New Roman"/>
          <w:i/>
          <w:sz w:val="24"/>
          <w:szCs w:val="24"/>
        </w:rPr>
        <w:t>erosivity</w:t>
      </w:r>
      <w:proofErr w:type="spellEnd"/>
      <w:r>
        <w:rPr>
          <w:rFonts w:ascii="Times New Roman" w:eastAsia="Times New Roman" w:hAnsi="Times New Roman" w:cs="Times New Roman"/>
          <w:i/>
          <w:sz w:val="24"/>
          <w:szCs w:val="24"/>
        </w:rPr>
        <w:t xml:space="preserve"> factor</w:t>
      </w:r>
      <w:r>
        <w:rPr>
          <w:rFonts w:ascii="Times New Roman" w:eastAsia="Times New Roman" w:hAnsi="Times New Roman" w:cs="Times New Roman"/>
          <w:sz w:val="24"/>
          <w:szCs w:val="24"/>
        </w:rPr>
        <w:t xml:space="preserve"> </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Penang Island is experiencing high rainfall rates that can lead to soil erosion. Increased rainfall, sloping terrain, and insufficient vegetation cover can accelerate the erosion process. This water erosion can damage infrastructure and cause the loss of productive soil and sediment in rivers and oceans. Raindrops, upon hitting the ground, are the primary source of energy for soil separation. In this study, the annual average rainfall data obtained was used to calculate the value of rainfall </w:t>
      </w:r>
      <w:proofErr w:type="spellStart"/>
      <w:r>
        <w:rPr>
          <w:rFonts w:ascii="Times New Roman" w:eastAsia="Times New Roman" w:hAnsi="Times New Roman" w:cs="Times New Roman"/>
          <w:sz w:val="24"/>
          <w:szCs w:val="24"/>
        </w:rPr>
        <w:t>erosivity</w:t>
      </w:r>
      <w:proofErr w:type="spellEnd"/>
      <w:r>
        <w:rPr>
          <w:rFonts w:ascii="Times New Roman" w:eastAsia="Times New Roman" w:hAnsi="Times New Roman" w:cs="Times New Roman"/>
          <w:sz w:val="24"/>
          <w:szCs w:val="24"/>
        </w:rPr>
        <w:t xml:space="preserve"> (Mg/ha/year). The monthly anomaly precipitation data in 2023 was obtained from six rainfall stations from </w:t>
      </w:r>
      <w:proofErr w:type="spellStart"/>
      <w:r>
        <w:rPr>
          <w:rFonts w:ascii="Times New Roman" w:eastAsia="Times New Roman" w:hAnsi="Times New Roman" w:cs="Times New Roman"/>
          <w:sz w:val="24"/>
          <w:szCs w:val="24"/>
        </w:rPr>
        <w:t>Ventusky</w:t>
      </w:r>
      <w:proofErr w:type="spellEnd"/>
      <w:r>
        <w:rPr>
          <w:rFonts w:ascii="Times New Roman" w:eastAsia="Times New Roman" w:hAnsi="Times New Roman" w:cs="Times New Roman"/>
          <w:sz w:val="24"/>
          <w:szCs w:val="24"/>
        </w:rPr>
        <w:t>. The spatial interpolation of all data points was conducted using the IDW method. The value of R was calculated based on the formula in Equation (2) that was introduced by Morgan in 1974.</w:t>
      </w:r>
      <w:r>
        <w:rPr>
          <w:sz w:val="24"/>
          <w:szCs w:val="24"/>
        </w:rPr>
        <w:t xml:space="preserve"> </w:t>
      </w:r>
      <w:r>
        <w:rPr>
          <w:rFonts w:ascii="Times New Roman" w:eastAsia="Times New Roman" w:hAnsi="Times New Roman" w:cs="Times New Roman"/>
          <w:sz w:val="24"/>
          <w:szCs w:val="24"/>
        </w:rPr>
        <w:t>where P is mean annual rainfall in mm (2023). R factor map in Figure 7 indicates that the values range between 230.3 and 258.9 mm/ha h year.</w:t>
      </w:r>
    </w:p>
    <w:p w:rsidR="00E96F26" w:rsidRDefault="00E96F26">
      <w:pPr>
        <w:spacing w:after="0" w:line="240" w:lineRule="auto"/>
        <w:ind w:hanging="2"/>
        <w:jc w:val="both"/>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R= 38.5+ 0.35P</w:t>
      </w:r>
    </w:p>
    <w:p w:rsidR="00E96F26" w:rsidRDefault="00506C2C">
      <w:pPr>
        <w:spacing w:after="0" w:line="240" w:lineRule="auto"/>
        <w:ind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Eq. 2</w:t>
      </w:r>
    </w:p>
    <w:p w:rsidR="00E96F26" w:rsidRDefault="00E96F26">
      <w:pPr>
        <w:spacing w:after="0" w:line="240" w:lineRule="auto"/>
        <w:ind w:hanging="2"/>
        <w:jc w:val="right"/>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noProof/>
          <w:sz w:val="24"/>
          <w:szCs w:val="24"/>
          <w:lang w:val="en-MY"/>
        </w:rPr>
        <w:drawing>
          <wp:inline distT="0" distB="0" distL="0" distR="0">
            <wp:extent cx="2277704" cy="2947836"/>
            <wp:effectExtent l="0" t="0" r="0" b="0"/>
            <wp:docPr id="2052450783" name="image2.png" descr="A map of the reg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region&#10;&#10;Description automatically generated"/>
                    <pic:cNvPicPr preferRelativeResize="0"/>
                  </pic:nvPicPr>
                  <pic:blipFill>
                    <a:blip r:embed="rId13"/>
                    <a:srcRect/>
                    <a:stretch>
                      <a:fillRect/>
                    </a:stretch>
                  </pic:blipFill>
                  <pic:spPr>
                    <a:xfrm>
                      <a:off x="0" y="0"/>
                      <a:ext cx="2277704" cy="2947836"/>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7.</w:t>
      </w:r>
      <w:r>
        <w:rPr>
          <w:rFonts w:ascii="Times New Roman" w:eastAsia="Times New Roman" w:hAnsi="Times New Roman" w:cs="Times New Roman"/>
          <w:sz w:val="24"/>
          <w:szCs w:val="24"/>
        </w:rPr>
        <w:t xml:space="preserve"> R factor map</w:t>
      </w:r>
    </w:p>
    <w:p w:rsidR="00E96F26" w:rsidRDefault="00E96F26">
      <w:pPr>
        <w:spacing w:after="0" w:line="240" w:lineRule="auto"/>
        <w:ind w:hanging="2"/>
        <w:jc w:val="center"/>
        <w:rPr>
          <w:rFonts w:ascii="Times New Roman" w:eastAsia="Times New Roman" w:hAnsi="Times New Roman" w:cs="Times New Roman"/>
          <w:i/>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Soil </w:t>
      </w:r>
      <w:proofErr w:type="spellStart"/>
      <w:r>
        <w:rPr>
          <w:rFonts w:ascii="Times New Roman" w:eastAsia="Times New Roman" w:hAnsi="Times New Roman" w:cs="Times New Roman"/>
          <w:i/>
          <w:sz w:val="24"/>
          <w:szCs w:val="24"/>
        </w:rPr>
        <w:t>erodibility</w:t>
      </w:r>
      <w:proofErr w:type="spellEnd"/>
      <w:r>
        <w:rPr>
          <w:rFonts w:ascii="Times New Roman" w:eastAsia="Times New Roman" w:hAnsi="Times New Roman" w:cs="Times New Roman"/>
          <w:i/>
          <w:sz w:val="24"/>
          <w:szCs w:val="24"/>
        </w:rPr>
        <w:t xml:space="preserve"> factor</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one predominant soil unit known as </w:t>
      </w:r>
      <w:proofErr w:type="spellStart"/>
      <w:r>
        <w:rPr>
          <w:rFonts w:ascii="Times New Roman" w:eastAsia="Times New Roman" w:hAnsi="Times New Roman" w:cs="Times New Roman"/>
          <w:sz w:val="24"/>
          <w:szCs w:val="24"/>
        </w:rPr>
        <w:t>Orthic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Acrisols</w:t>
      </w:r>
      <w:proofErr w:type="spellEnd"/>
      <w:r>
        <w:rPr>
          <w:rFonts w:ascii="Times New Roman" w:eastAsia="Times New Roman" w:hAnsi="Times New Roman" w:cs="Times New Roman"/>
          <w:sz w:val="24"/>
          <w:szCs w:val="24"/>
        </w:rPr>
        <w:t xml:space="preserve"> (AO). </w:t>
      </w:r>
      <w:proofErr w:type="spellStart"/>
      <w:r>
        <w:rPr>
          <w:rFonts w:ascii="Times New Roman" w:eastAsia="Times New Roman" w:hAnsi="Times New Roman" w:cs="Times New Roman"/>
          <w:sz w:val="24"/>
          <w:szCs w:val="24"/>
        </w:rPr>
        <w:t>Orthic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Acrisols</w:t>
      </w:r>
      <w:proofErr w:type="spellEnd"/>
      <w:r>
        <w:rPr>
          <w:rFonts w:ascii="Times New Roman" w:eastAsia="Times New Roman" w:hAnsi="Times New Roman" w:cs="Times New Roman"/>
          <w:sz w:val="24"/>
          <w:szCs w:val="24"/>
        </w:rPr>
        <w:t xml:space="preserve"> are characterized by a clay-enriched subsoil horizon and are typically found in tropical regions. The K factor depends on four parameters: sand, clay, silt, and organic matter percentages, which determine the soil's susceptibility to erosion. The K factor value was calculated using Williams' (1995) Equations (3) to (7).</w:t>
      </w:r>
    </w:p>
    <w:p w:rsidR="00E96F26" w:rsidRDefault="00E96F26">
      <w:pPr>
        <w:spacing w:after="0" w:line="240" w:lineRule="auto"/>
        <w:ind w:hanging="2"/>
        <w:rPr>
          <w:rFonts w:ascii="Times New Roman" w:eastAsia="Times New Roman" w:hAnsi="Times New Roman" w:cs="Times New Roman"/>
          <w:sz w:val="20"/>
          <w:szCs w:val="20"/>
        </w:rPr>
      </w:pPr>
    </w:p>
    <w:tbl>
      <w:tblPr>
        <w:tblStyle w:val="a2"/>
        <w:tblW w:w="9287" w:type="dxa"/>
        <w:jc w:val="center"/>
        <w:tblBorders>
          <w:top w:val="nil"/>
          <w:left w:val="nil"/>
          <w:bottom w:val="nil"/>
          <w:right w:val="nil"/>
          <w:insideH w:val="nil"/>
          <w:insideV w:val="nil"/>
        </w:tblBorders>
        <w:tblLayout w:type="fixed"/>
        <w:tblLook w:val="0400" w:firstRow="0" w:lastRow="0" w:firstColumn="0" w:lastColumn="0" w:noHBand="0" w:noVBand="1"/>
      </w:tblPr>
      <w:tblGrid>
        <w:gridCol w:w="8613"/>
        <w:gridCol w:w="674"/>
      </w:tblGrid>
      <w:tr w:rsidR="00E96F26">
        <w:trPr>
          <w:jc w:val="center"/>
        </w:trPr>
        <w:tc>
          <w:tcPr>
            <w:tcW w:w="8613" w:type="dxa"/>
          </w:tcPr>
          <w:p w:rsidR="00E96F26" w:rsidRDefault="0018265A">
            <w:pPr>
              <w:jc w:val="cente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USLE/RUSLE</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csand</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ci-si</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orgC</m:t>
                    </m:r>
                  </m:sub>
                </m:sSub>
                <m:sSub>
                  <m:sSubPr>
                    <m:ctrlPr>
                      <w:rPr>
                        <w:rFonts w:ascii="Cambria Math" w:hAnsi="Cambria Math"/>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hisand</m:t>
                    </m:r>
                    <m:r>
                      <w:rPr>
                        <w:rFonts w:ascii="Cambria Math" w:hAnsi="Cambria Math"/>
                      </w:rPr>
                      <m:t xml:space="preserve">  </m:t>
                    </m:r>
                  </m:sub>
                </m:sSub>
              </m:oMath>
            </m:oMathPara>
          </w:p>
          <w:p w:rsidR="00E96F26" w:rsidRDefault="00E96F26">
            <w:pPr>
              <w:spacing w:after="0" w:line="240" w:lineRule="auto"/>
              <w:ind w:hanging="2"/>
              <w:rPr>
                <w:rFonts w:ascii="Times New Roman" w:eastAsia="Times New Roman" w:hAnsi="Times New Roman" w:cs="Times New Roman"/>
                <w:sz w:val="18"/>
                <w:szCs w:val="18"/>
              </w:rPr>
            </w:pPr>
          </w:p>
          <w:p w:rsidR="00E96F26" w:rsidRDefault="0018265A">
            <w:pPr>
              <w:jc w:val="cente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csand</m:t>
                    </m:r>
                  </m:sub>
                </m:sSub>
                <m:r>
                  <w:rPr>
                    <w:rFonts w:ascii="Cambria Math" w:eastAsia="Cambria Math" w:hAnsi="Cambria Math" w:cs="Cambria Math"/>
                    <w:sz w:val="18"/>
                    <w:szCs w:val="18"/>
                  </w:rPr>
                  <m:t>=</m:t>
                </m:r>
                <m:d>
                  <m:dPr>
                    <m:ctrlPr>
                      <w:rPr>
                        <w:rFonts w:ascii="Cambria Math" w:hAnsi="Cambria Math"/>
                      </w:rPr>
                    </m:ctrlPr>
                  </m:dPr>
                  <m:e>
                    <m:r>
                      <w:rPr>
                        <w:rFonts w:ascii="Cambria Math" w:eastAsia="Cambria Math" w:hAnsi="Cambria Math" w:cs="Cambria Math"/>
                        <w:sz w:val="18"/>
                        <w:szCs w:val="18"/>
                      </w:rPr>
                      <m:t>0.2+0.3×exp</m:t>
                    </m:r>
                    <m:d>
                      <m:dPr>
                        <m:begChr m:val="["/>
                        <m:endChr m:val="]"/>
                        <m:ctrlPr>
                          <w:rPr>
                            <w:rFonts w:ascii="Cambria Math" w:eastAsia="Cambria Math" w:hAnsi="Cambria Math" w:cs="Cambria Math"/>
                            <w:sz w:val="18"/>
                            <w:szCs w:val="18"/>
                          </w:rPr>
                        </m:ctrlPr>
                      </m:dPr>
                      <m:e>
                        <m:r>
                          <w:rPr>
                            <w:rFonts w:ascii="Cambria Math" w:eastAsia="Cambria Math" w:hAnsi="Cambria Math" w:cs="Cambria Math"/>
                            <w:sz w:val="18"/>
                            <w:szCs w:val="18"/>
                          </w:rPr>
                          <m:t>-0.256×</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m:t>
                            </m:r>
                          </m:sub>
                        </m:sSub>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silt</m:t>
                                    </m:r>
                                  </m:sub>
                                </m:sSub>
                              </m:num>
                              <m:den>
                                <m:r>
                                  <w:rPr>
                                    <w:rFonts w:ascii="Cambria Math" w:eastAsia="Cambria Math" w:hAnsi="Cambria Math" w:cs="Cambria Math"/>
                                    <w:sz w:val="18"/>
                                    <w:szCs w:val="18"/>
                                  </w:rPr>
                                  <m:t>100</m:t>
                                </m:r>
                              </m:den>
                            </m:f>
                          </m:e>
                        </m:d>
                      </m:e>
                    </m:d>
                    <m:r>
                      <w:rPr>
                        <w:rFonts w:ascii="Cambria Math" w:hAnsi="Cambria Math"/>
                      </w:rPr>
                      <m:t xml:space="preserve">  </m:t>
                    </m:r>
                  </m:e>
                </m:d>
              </m:oMath>
            </m:oMathPara>
          </w:p>
          <w:p w:rsidR="00E96F26" w:rsidRDefault="00E96F26">
            <w:pPr>
              <w:spacing w:after="0" w:line="240" w:lineRule="auto"/>
              <w:ind w:hanging="2"/>
              <w:rPr>
                <w:rFonts w:ascii="Times New Roman" w:eastAsia="Times New Roman" w:hAnsi="Times New Roman" w:cs="Times New Roman"/>
                <w:sz w:val="18"/>
                <w:szCs w:val="18"/>
              </w:rPr>
            </w:pPr>
          </w:p>
          <w:p w:rsidR="00E96F26" w:rsidRDefault="0018265A">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ci-si</m:t>
                    </m:r>
                  </m:sub>
                </m:sSub>
                <m:r>
                  <w:rPr>
                    <w:rFonts w:ascii="Cambria Math" w:eastAsia="Cambria Math" w:hAnsi="Cambria Math" w:cs="Cambria Math"/>
                    <w:sz w:val="18"/>
                    <w:szCs w:val="18"/>
                  </w:rPr>
                  <m:t>=</m:t>
                </m:r>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f>
                          <m:fPr>
                            <m:ctrlPr>
                              <w:rPr>
                                <w:rFonts w:ascii="Cambria Math" w:hAnsi="Cambria Math"/>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silt</m:t>
                                </m:r>
                              </m:sub>
                            </m:sSub>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c</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silt</m:t>
                                </m:r>
                              </m:sub>
                            </m:sSub>
                            <m:r>
                              <w:rPr>
                                <w:rFonts w:ascii="Cambria Math" w:hAnsi="Cambria Math"/>
                              </w:rPr>
                              <m:t xml:space="preserve">  </m:t>
                            </m:r>
                          </m:den>
                        </m:f>
                      </m:e>
                    </m:d>
                  </m:e>
                  <m:sup>
                    <m:r>
                      <w:rPr>
                        <w:rFonts w:ascii="Cambria Math" w:eastAsia="Cambria Math" w:hAnsi="Cambria Math" w:cs="Cambria Math"/>
                        <w:sz w:val="18"/>
                        <w:szCs w:val="18"/>
                      </w:rPr>
                      <m:t>0.3</m:t>
                    </m:r>
                  </m:sup>
                </m:sSup>
              </m:oMath>
            </m:oMathPara>
          </w:p>
          <w:p w:rsidR="00E96F26" w:rsidRDefault="00E96F26">
            <w:pPr>
              <w:spacing w:after="0" w:line="240" w:lineRule="auto"/>
              <w:ind w:hanging="2"/>
              <w:rPr>
                <w:rFonts w:ascii="Times New Roman" w:eastAsia="Times New Roman" w:hAnsi="Times New Roman" w:cs="Times New Roman"/>
                <w:sz w:val="18"/>
                <w:szCs w:val="18"/>
              </w:rPr>
            </w:pPr>
          </w:p>
          <w:p w:rsidR="00E96F26" w:rsidRDefault="0018265A">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orgc</m:t>
                    </m:r>
                  </m:sub>
                </m:sSub>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f>
                      <m:fPr>
                        <m:ctrlPr>
                          <w:rPr>
                            <w:rFonts w:ascii="Cambria Math" w:hAnsi="Cambria Math"/>
                          </w:rPr>
                        </m:ctrlPr>
                      </m:fPr>
                      <m:num>
                        <m:r>
                          <w:rPr>
                            <w:rFonts w:ascii="Cambria Math" w:eastAsia="Cambria Math" w:hAnsi="Cambria Math" w:cs="Cambria Math"/>
                            <w:sz w:val="18"/>
                            <w:szCs w:val="18"/>
                          </w:rPr>
                          <m:t>0.25×orgC</m:t>
                        </m:r>
                      </m:num>
                      <m:den>
                        <m:r>
                          <w:rPr>
                            <w:rFonts w:ascii="Cambria Math" w:eastAsia="Cambria Math" w:hAnsi="Cambria Math" w:cs="Cambria Math"/>
                            <w:sz w:val="18"/>
                            <w:szCs w:val="18"/>
                          </w:rPr>
                          <m:t>orgC+exp</m:t>
                        </m:r>
                        <m:d>
                          <m:dPr>
                            <m:begChr m:val="["/>
                            <m:endChr m:val="]"/>
                            <m:ctrlPr>
                              <w:rPr>
                                <w:rFonts w:ascii="Cambria Math" w:eastAsia="Cambria Math" w:hAnsi="Cambria Math" w:cs="Cambria Math"/>
                                <w:sz w:val="18"/>
                                <w:szCs w:val="18"/>
                              </w:rPr>
                            </m:ctrlPr>
                          </m:dPr>
                          <m:e>
                            <m:r>
                              <w:rPr>
                                <w:rFonts w:ascii="Cambria Math" w:eastAsia="Cambria Math" w:hAnsi="Cambria Math" w:cs="Cambria Math"/>
                                <w:sz w:val="18"/>
                                <w:szCs w:val="18"/>
                              </w:rPr>
                              <m:t>3.72-2.95×orgC</m:t>
                            </m:r>
                          </m:e>
                        </m:d>
                        <m:r>
                          <w:rPr>
                            <w:rFonts w:ascii="Cambria Math" w:hAnsi="Cambria Math"/>
                          </w:rPr>
                          <m:t xml:space="preserve">  </m:t>
                        </m:r>
                      </m:den>
                    </m:f>
                    <m:r>
                      <w:rPr>
                        <w:rFonts w:ascii="Cambria Math" w:eastAsia="Cambria Math" w:hAnsi="Cambria Math" w:cs="Cambria Math"/>
                        <w:sz w:val="18"/>
                        <w:szCs w:val="18"/>
                      </w:rPr>
                      <m:t xml:space="preserve"> </m:t>
                    </m:r>
                  </m:e>
                </m:d>
              </m:oMath>
            </m:oMathPara>
          </w:p>
          <w:p w:rsidR="00E96F26" w:rsidRDefault="00E96F26">
            <w:pPr>
              <w:spacing w:after="0" w:line="240" w:lineRule="auto"/>
              <w:ind w:hanging="2"/>
              <w:rPr>
                <w:rFonts w:ascii="Times New Roman" w:eastAsia="Times New Roman" w:hAnsi="Times New Roman" w:cs="Times New Roman"/>
                <w:sz w:val="18"/>
                <w:szCs w:val="18"/>
              </w:rPr>
            </w:pPr>
          </w:p>
          <w:p w:rsidR="00E96F26" w:rsidRDefault="0018265A">
            <w:pPr>
              <w:jc w:val="cente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hisand</m:t>
                    </m:r>
                  </m:sub>
                </m:sSub>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0.7×</m:t>
                        </m:r>
                        <m:d>
                          <m:dPr>
                            <m:ctrlPr>
                              <w:rPr>
                                <w:rFonts w:ascii="Cambria Math" w:hAnsi="Cambria Math"/>
                              </w:rPr>
                            </m:ctrlPr>
                          </m:dPr>
                          <m:e>
                            <m:r>
                              <w:rPr>
                                <w:rFonts w:ascii="Cambria Math" w:eastAsia="Cambria Math" w:hAnsi="Cambria Math" w:cs="Cambria Math"/>
                                <w:sz w:val="18"/>
                                <w:szCs w:val="18"/>
                              </w:rPr>
                              <m:t>1-</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m:t>
                                    </m:r>
                                  </m:sub>
                                </m:sSub>
                              </m:num>
                              <m:den>
                                <m:r>
                                  <w:rPr>
                                    <w:rFonts w:ascii="Cambria Math" w:eastAsia="Cambria Math" w:hAnsi="Cambria Math" w:cs="Cambria Math"/>
                                    <w:sz w:val="18"/>
                                    <w:szCs w:val="18"/>
                                  </w:rPr>
                                  <m:t>100</m:t>
                                </m:r>
                              </m:den>
                            </m:f>
                            <m:r>
                              <w:rPr>
                                <w:rFonts w:ascii="Cambria Math" w:hAnsi="Cambria Math"/>
                              </w:rPr>
                              <m:t xml:space="preserve">  </m:t>
                            </m:r>
                          </m:e>
                        </m:d>
                      </m:num>
                      <m:den>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m:t>
                                    </m:r>
                                  </m:sub>
                                </m:sSub>
                              </m:num>
                              <m:den>
                                <m:r>
                                  <w:rPr>
                                    <w:rFonts w:ascii="Cambria Math" w:eastAsia="Cambria Math" w:hAnsi="Cambria Math" w:cs="Cambria Math"/>
                                    <w:sz w:val="18"/>
                                    <w:szCs w:val="18"/>
                                  </w:rPr>
                                  <m:t>100</m:t>
                                </m:r>
                              </m:den>
                            </m:f>
                          </m:e>
                        </m:d>
                        <m:r>
                          <w:rPr>
                            <w:rFonts w:ascii="Cambria Math" w:eastAsia="Cambria Math" w:hAnsi="Cambria Math" w:cs="Cambria Math"/>
                            <w:sz w:val="18"/>
                            <w:szCs w:val="18"/>
                          </w:rPr>
                          <m:t>+exp</m:t>
                        </m:r>
                        <m:d>
                          <m:dPr>
                            <m:begChr m:val="["/>
                            <m:endChr m:val="]"/>
                            <m:ctrlPr>
                              <w:rPr>
                                <w:rFonts w:ascii="Cambria Math" w:eastAsia="Cambria Math" w:hAnsi="Cambria Math" w:cs="Cambria Math"/>
                                <w:sz w:val="18"/>
                                <w:szCs w:val="18"/>
                              </w:rPr>
                            </m:ctrlPr>
                          </m:dPr>
                          <m:e>
                            <m:r>
                              <w:rPr>
                                <w:rFonts w:ascii="Cambria Math" w:eastAsia="Cambria Math" w:hAnsi="Cambria Math" w:cs="Cambria Math"/>
                                <w:sz w:val="18"/>
                                <w:szCs w:val="18"/>
                              </w:rPr>
                              <m:t>-5.51+22.9×</m:t>
                            </m:r>
                            <m:d>
                              <m:dPr>
                                <m:ctrlPr>
                                  <w:rPr>
                                    <w:rFonts w:ascii="Cambria Math" w:hAnsi="Cambria Math"/>
                                  </w:rPr>
                                </m:ctrlPr>
                              </m:dPr>
                              <m:e>
                                <m:r>
                                  <w:rPr>
                                    <w:rFonts w:ascii="Cambria Math" w:eastAsia="Cambria Math" w:hAnsi="Cambria Math" w:cs="Cambria Math"/>
                                    <w:sz w:val="18"/>
                                    <w:szCs w:val="18"/>
                                  </w:rPr>
                                  <m:t>1-</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s</m:t>
                                        </m:r>
                                      </m:sub>
                                    </m:sSub>
                                  </m:num>
                                  <m:den>
                                    <m:r>
                                      <w:rPr>
                                        <w:rFonts w:ascii="Cambria Math" w:eastAsia="Cambria Math" w:hAnsi="Cambria Math" w:cs="Cambria Math"/>
                                        <w:sz w:val="18"/>
                                        <w:szCs w:val="18"/>
                                      </w:rPr>
                                      <m:t>100</m:t>
                                    </m:r>
                                  </m:den>
                                </m:f>
                                <m:r>
                                  <w:rPr>
                                    <w:rFonts w:ascii="Cambria Math" w:hAnsi="Cambria Math"/>
                                  </w:rPr>
                                  <m:t xml:space="preserve">  </m:t>
                                </m:r>
                              </m:e>
                            </m:d>
                          </m:e>
                        </m:d>
                      </m:den>
                    </m:f>
                  </m:e>
                </m:d>
              </m:oMath>
            </m:oMathPara>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tc>
        <w:tc>
          <w:tcPr>
            <w:tcW w:w="674" w:type="dxa"/>
          </w:tcPr>
          <w:p w:rsidR="00E96F26" w:rsidRDefault="00E96F26">
            <w:pPr>
              <w:spacing w:after="0" w:line="240" w:lineRule="auto"/>
              <w:ind w:hanging="2"/>
              <w:rPr>
                <w:rFonts w:ascii="Times New Roman" w:eastAsia="Times New Roman" w:hAnsi="Times New Roman" w:cs="Times New Roman"/>
                <w:sz w:val="18"/>
                <w:szCs w:val="18"/>
              </w:rPr>
            </w:pPr>
          </w:p>
          <w:p w:rsidR="00E96F26" w:rsidRDefault="00506C2C">
            <w:pPr>
              <w:spacing w:after="0" w:line="240"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Eq.3</w:t>
            </w: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506C2C">
            <w:pPr>
              <w:spacing w:after="0" w:line="240"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Eq.4</w:t>
            </w: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506C2C">
            <w:pPr>
              <w:spacing w:after="0" w:line="240"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Eq.5</w:t>
            </w: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506C2C">
            <w:pPr>
              <w:spacing w:after="0" w:line="240"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Eq.6</w:t>
            </w: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E96F26">
            <w:pPr>
              <w:spacing w:after="0" w:line="240" w:lineRule="auto"/>
              <w:ind w:hanging="2"/>
              <w:rPr>
                <w:rFonts w:ascii="Times New Roman" w:eastAsia="Times New Roman" w:hAnsi="Times New Roman" w:cs="Times New Roman"/>
                <w:sz w:val="18"/>
                <w:szCs w:val="18"/>
              </w:rPr>
            </w:pPr>
          </w:p>
          <w:p w:rsidR="00E96F26" w:rsidRDefault="00506C2C">
            <w:pPr>
              <w:spacing w:after="0" w:line="240"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Eq.7</w:t>
            </w:r>
          </w:p>
        </w:tc>
      </w:tr>
    </w:tbl>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USLE/RUSLE</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is the erodibility factor,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s</m:t>
            </m:r>
          </m:sub>
        </m:sSub>
      </m:oMath>
      <w:r>
        <w:rPr>
          <w:rFonts w:ascii="Times New Roman" w:eastAsia="Times New Roman" w:hAnsi="Times New Roman" w:cs="Times New Roman"/>
          <w:sz w:val="24"/>
          <w:szCs w:val="24"/>
        </w:rPr>
        <w:t xml:space="preserve"> is the % sand,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silt</m:t>
            </m:r>
          </m:sub>
        </m:sSub>
      </m:oMath>
      <w:r>
        <w:rPr>
          <w:rFonts w:ascii="Times New Roman" w:eastAsia="Times New Roman" w:hAnsi="Times New Roman" w:cs="Times New Roman"/>
          <w:sz w:val="24"/>
          <w:szCs w:val="24"/>
        </w:rPr>
        <w:t xml:space="preserve"> is the % silt,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c</m:t>
            </m:r>
          </m:sub>
        </m:sSub>
      </m:oMath>
      <w:r>
        <w:rPr>
          <w:rFonts w:ascii="Times New Roman" w:eastAsia="Times New Roman" w:hAnsi="Times New Roman" w:cs="Times New Roman"/>
          <w:sz w:val="24"/>
          <w:szCs w:val="24"/>
        </w:rPr>
        <w:t xml:space="preserve"> is the % clay,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Org</m:t>
            </m:r>
          </m:e>
          <m:sub>
            <m:r>
              <w:rPr>
                <w:rFonts w:ascii="Cambria Math" w:eastAsia="Cambria Math" w:hAnsi="Cambria Math" w:cs="Cambria Math"/>
                <w:sz w:val="24"/>
                <w:szCs w:val="24"/>
              </w:rPr>
              <m:t>c</m:t>
            </m:r>
          </m:sub>
        </m:sSub>
      </m:oMath>
      <w:r>
        <w:rPr>
          <w:rFonts w:ascii="Times New Roman" w:eastAsia="Times New Roman" w:hAnsi="Times New Roman" w:cs="Times New Roman"/>
          <w:sz w:val="24"/>
          <w:szCs w:val="24"/>
        </w:rPr>
        <w:t xml:space="preserve"> is the % organic carbon. Soil erodibility factor, K refers to the ability of soil to be displaced by the rainfall forces (Asmamaw &amp; Mohammed 2019; Jazouli et al. 2019). The results in Figure 8 show that the values of the K factor are 0.160, indicating a moderate to high susceptibility to erosion.</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en-MY"/>
        </w:rPr>
        <w:drawing>
          <wp:inline distT="0" distB="0" distL="0" distR="0">
            <wp:extent cx="2586434" cy="3347397"/>
            <wp:effectExtent l="0" t="0" r="0" b="0"/>
            <wp:docPr id="20524507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586434" cy="3347397"/>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Pr>
          <w:rFonts w:ascii="Times New Roman" w:eastAsia="Times New Roman" w:hAnsi="Times New Roman" w:cs="Times New Roman"/>
          <w:sz w:val="24"/>
          <w:szCs w:val="24"/>
        </w:rPr>
        <w:t xml:space="preserve"> K factor map</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Slope length and steepness (LS)</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LS factor in both USLE and RUSLE equations reflects the combined effect of slope length and steepness on soil loss. This factor has the greatest influence on soil erosion in the study area. To calculate the LS factor for both models, DEM data was processed to create flow direction, flow accumulation, and slope raster datasets. Flow accumulation was derived from the flow direction, and both flow accumulation and slope raster data were utilized in the LS calculation. Both images show a similar spatial distribution of LS values, with high values concentrated in similar areas. The RUSLE model appears to show more detailed variation within the high LS compared to the USLE model. Equation (8) and Equation (9) for USLE and RUSLE models has been given as:</w:t>
      </w:r>
    </w:p>
    <w:p w:rsidR="00E96F26" w:rsidRDefault="00E96F26">
      <w:pPr>
        <w:spacing w:after="0" w:line="240" w:lineRule="auto"/>
        <w:ind w:firstLine="0"/>
        <w:jc w:val="both"/>
        <w:rPr>
          <w:rFonts w:ascii="Times New Roman" w:eastAsia="Times New Roman" w:hAnsi="Times New Roman" w:cs="Times New Roman"/>
          <w:sz w:val="24"/>
          <w:szCs w:val="24"/>
        </w:rPr>
      </w:pPr>
    </w:p>
    <w:tbl>
      <w:tblPr>
        <w:tblStyle w:val="a3"/>
        <w:tblW w:w="9360" w:type="dxa"/>
        <w:jc w:val="center"/>
        <w:tblBorders>
          <w:top w:val="nil"/>
          <w:left w:val="nil"/>
          <w:bottom w:val="nil"/>
          <w:right w:val="nil"/>
          <w:insideH w:val="nil"/>
          <w:insideV w:val="nil"/>
        </w:tblBorders>
        <w:tblLayout w:type="fixed"/>
        <w:tblLook w:val="0400" w:firstRow="0" w:lastRow="0" w:firstColumn="0" w:lastColumn="0" w:noHBand="0" w:noVBand="1"/>
      </w:tblPr>
      <w:tblGrid>
        <w:gridCol w:w="8770"/>
        <w:gridCol w:w="590"/>
      </w:tblGrid>
      <w:tr w:rsidR="00E96F26">
        <w:trPr>
          <w:trHeight w:val="1831"/>
          <w:jc w:val="center"/>
        </w:trPr>
        <w:tc>
          <w:tcPr>
            <w:tcW w:w="8770" w:type="dxa"/>
          </w:tcPr>
          <w:p w:rsidR="00E96F26" w:rsidRDefault="0018265A">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LS</m:t>
                    </m:r>
                  </m:e>
                  <m:sub>
                    <m:r>
                      <w:rPr>
                        <w:rFonts w:ascii="Cambria Math" w:eastAsia="Cambria Math" w:hAnsi="Cambria Math" w:cs="Cambria Math"/>
                        <w:sz w:val="18"/>
                        <w:szCs w:val="18"/>
                      </w:rPr>
                      <m:t xml:space="preserve">USLE </m:t>
                    </m:r>
                  </m:sub>
                </m:sSub>
                <m:r>
                  <w:rPr>
                    <w:rFonts w:ascii="Cambria Math" w:eastAsia="Cambria Math" w:hAnsi="Cambria Math" w:cs="Cambria Math"/>
                    <w:sz w:val="18"/>
                    <w:szCs w:val="18"/>
                  </w:rPr>
                  <m:t xml:space="preserve">= </m:t>
                </m:r>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flow accumulation ×</m:t>
                        </m:r>
                        <m:f>
                          <m:fPr>
                            <m:ctrlPr>
                              <w:rPr>
                                <w:rFonts w:ascii="Cambria Math" w:hAnsi="Cambria Math"/>
                              </w:rPr>
                            </m:ctrlPr>
                          </m:fPr>
                          <m:num>
                            <m:r>
                              <w:rPr>
                                <w:rFonts w:ascii="Cambria Math" w:eastAsia="Cambria Math" w:hAnsi="Cambria Math" w:cs="Cambria Math"/>
                                <w:sz w:val="18"/>
                                <w:szCs w:val="18"/>
                              </w:rPr>
                              <m:t>cell value</m:t>
                            </m:r>
                          </m:num>
                          <m:den>
                            <m:r>
                              <w:rPr>
                                <w:rFonts w:ascii="Cambria Math" w:eastAsia="Cambria Math" w:hAnsi="Cambria Math" w:cs="Cambria Math"/>
                                <w:sz w:val="18"/>
                                <w:szCs w:val="18"/>
                              </w:rPr>
                              <m:t>22.14</m:t>
                            </m:r>
                            <m:r>
                              <w:rPr>
                                <w:rFonts w:ascii="Cambria Math" w:hAnsi="Cambria Math"/>
                              </w:rPr>
                              <m:t xml:space="preserve">  </m:t>
                            </m:r>
                          </m:den>
                        </m:f>
                      </m:e>
                    </m:d>
                  </m:e>
                  <m:sup>
                    <m:r>
                      <w:rPr>
                        <w:rFonts w:ascii="Cambria Math" w:eastAsia="Cambria Math" w:hAnsi="Cambria Math" w:cs="Cambria Math"/>
                        <w:sz w:val="18"/>
                        <w:szCs w:val="18"/>
                      </w:rPr>
                      <m:t>0.4</m:t>
                    </m:r>
                  </m:sup>
                </m:sSup>
                <m:r>
                  <w:rPr>
                    <w:rFonts w:ascii="Cambria Math" w:eastAsia="Cambria Math" w:hAnsi="Cambria Math" w:cs="Cambria Math"/>
                    <w:sz w:val="18"/>
                    <w:szCs w:val="18"/>
                  </w:rPr>
                  <m:t xml:space="preserve"> ×</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(sin(slope)/0.0896)</m:t>
                    </m:r>
                  </m:e>
                  <m:sup>
                    <m:r>
                      <w:rPr>
                        <w:rFonts w:ascii="Cambria Math" w:eastAsia="Cambria Math" w:hAnsi="Cambria Math" w:cs="Cambria Math"/>
                        <w:sz w:val="18"/>
                        <w:szCs w:val="18"/>
                      </w:rPr>
                      <m:t>1.4</m:t>
                    </m:r>
                  </m:sup>
                </m:sSup>
              </m:oMath>
            </m:oMathPara>
          </w:p>
          <w:p w:rsidR="00E96F26" w:rsidRDefault="00E96F26">
            <w:pPr>
              <w:spacing w:after="0" w:line="240" w:lineRule="auto"/>
              <w:ind w:firstLine="0"/>
              <w:jc w:val="both"/>
              <w:rPr>
                <w:rFonts w:ascii="Times New Roman" w:eastAsia="Times New Roman" w:hAnsi="Times New Roman" w:cs="Times New Roman"/>
                <w:sz w:val="18"/>
                <w:szCs w:val="18"/>
              </w:rPr>
            </w:pPr>
          </w:p>
          <w:p w:rsidR="00E96F26" w:rsidRDefault="0018265A">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LS</m:t>
                    </m:r>
                  </m:e>
                  <m:sub>
                    <m:r>
                      <w:rPr>
                        <w:rFonts w:ascii="Cambria Math" w:eastAsia="Cambria Math" w:hAnsi="Cambria Math" w:cs="Cambria Math"/>
                        <w:sz w:val="18"/>
                        <w:szCs w:val="18"/>
                      </w:rPr>
                      <m:t xml:space="preserve">RUSLE </m:t>
                    </m:r>
                  </m:sub>
                </m:sSub>
                <m:r>
                  <w:rPr>
                    <w:rFonts w:ascii="Cambria Math" w:eastAsia="Cambria Math" w:hAnsi="Cambria Math" w:cs="Cambria Math"/>
                    <w:sz w:val="18"/>
                    <w:szCs w:val="18"/>
                  </w:rPr>
                  <m:t xml:space="preserve">= </m:t>
                </m:r>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flow accumulation ×</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cell value</m:t>
                            </m:r>
                          </m:num>
                          <m:den>
                            <m:r>
                              <w:rPr>
                                <w:rFonts w:ascii="Cambria Math" w:eastAsia="Cambria Math" w:hAnsi="Cambria Math" w:cs="Cambria Math"/>
                                <w:sz w:val="18"/>
                                <w:szCs w:val="18"/>
                              </w:rPr>
                              <m:t>22.1</m:t>
                            </m:r>
                          </m:den>
                        </m:f>
                      </m:e>
                    </m:d>
                    <m:r>
                      <w:rPr>
                        <w:rFonts w:ascii="Cambria Math" w:hAnsi="Cambria Math"/>
                      </w:rPr>
                      <m:t xml:space="preserve">  </m:t>
                    </m:r>
                  </m:e>
                  <m:sup>
                    <m:r>
                      <w:rPr>
                        <w:rFonts w:ascii="Cambria Math" w:eastAsia="Cambria Math" w:hAnsi="Cambria Math" w:cs="Cambria Math"/>
                        <w:sz w:val="18"/>
                        <w:szCs w:val="18"/>
                      </w:rPr>
                      <m:t>m</m:t>
                    </m:r>
                  </m:sup>
                </m:sSup>
                <m:r>
                  <w:rPr>
                    <w:rFonts w:ascii="Cambria Math" w:eastAsia="Cambria Math" w:hAnsi="Cambria Math" w:cs="Cambria Math"/>
                    <w:sz w:val="18"/>
                    <w:szCs w:val="18"/>
                  </w:rPr>
                  <m:t xml:space="preserve"> ×</m:t>
                </m:r>
                <m:d>
                  <m:dPr>
                    <m:ctrlPr>
                      <w:rPr>
                        <w:rFonts w:ascii="Cambria Math" w:eastAsia="Cambria Math" w:hAnsi="Cambria Math" w:cs="Cambria Math"/>
                        <w:sz w:val="18"/>
                        <w:szCs w:val="18"/>
                      </w:rPr>
                    </m:ctrlPr>
                  </m:dPr>
                  <m:e>
                    <m:r>
                      <w:rPr>
                        <w:rFonts w:ascii="Cambria Math" w:eastAsia="Cambria Math" w:hAnsi="Cambria Math" w:cs="Cambria Math"/>
                        <w:sz w:val="18"/>
                        <w:szCs w:val="18"/>
                      </w:rPr>
                      <m:t>0.065+ 0.045S+0.0065 ×</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S</m:t>
                        </m:r>
                      </m:e>
                      <m:sup>
                        <m:r>
                          <w:rPr>
                            <w:rFonts w:ascii="Cambria Math" w:eastAsia="Cambria Math" w:hAnsi="Cambria Math" w:cs="Cambria Math"/>
                            <w:sz w:val="18"/>
                            <w:szCs w:val="18"/>
                          </w:rPr>
                          <m:t>2</m:t>
                        </m:r>
                      </m:sup>
                    </m:sSup>
                    <m:r>
                      <w:rPr>
                        <w:rFonts w:ascii="Cambria Math" w:eastAsia="Cambria Math" w:hAnsi="Cambria Math" w:cs="Cambria Math"/>
                        <w:sz w:val="18"/>
                        <w:szCs w:val="18"/>
                      </w:rPr>
                      <m:t xml:space="preserve"> </m:t>
                    </m:r>
                  </m:e>
                </m:d>
              </m:oMath>
            </m:oMathPara>
          </w:p>
        </w:tc>
        <w:tc>
          <w:tcPr>
            <w:tcW w:w="590" w:type="dxa"/>
          </w:tcPr>
          <w:p w:rsidR="00E96F26" w:rsidRDefault="00E96F26">
            <w:pPr>
              <w:spacing w:after="0" w:line="240" w:lineRule="auto"/>
              <w:ind w:firstLine="0"/>
              <w:jc w:val="both"/>
              <w:rPr>
                <w:rFonts w:ascii="Times New Roman" w:eastAsia="Times New Roman" w:hAnsi="Times New Roman" w:cs="Times New Roman"/>
                <w:sz w:val="20"/>
                <w:szCs w:val="20"/>
              </w:rPr>
            </w:pPr>
          </w:p>
          <w:p w:rsidR="00E96F26" w:rsidRDefault="00E96F26">
            <w:pPr>
              <w:spacing w:after="0" w:line="240" w:lineRule="auto"/>
              <w:ind w:firstLine="0"/>
              <w:jc w:val="both"/>
              <w:rPr>
                <w:rFonts w:ascii="Times New Roman" w:eastAsia="Times New Roman" w:hAnsi="Times New Roman" w:cs="Times New Roman"/>
                <w:sz w:val="20"/>
                <w:szCs w:val="20"/>
              </w:rPr>
            </w:pPr>
          </w:p>
          <w:p w:rsidR="00E96F26" w:rsidRDefault="00E96F26">
            <w:pPr>
              <w:spacing w:after="0" w:line="240" w:lineRule="auto"/>
              <w:ind w:firstLine="0"/>
              <w:jc w:val="both"/>
              <w:rPr>
                <w:rFonts w:ascii="Times New Roman" w:eastAsia="Times New Roman" w:hAnsi="Times New Roman" w:cs="Times New Roman"/>
                <w:sz w:val="20"/>
                <w:szCs w:val="20"/>
              </w:rPr>
            </w:pPr>
          </w:p>
          <w:p w:rsidR="00E96F26" w:rsidRDefault="00506C2C">
            <w:pPr>
              <w:spacing w:after="0"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Eq.8</w:t>
            </w:r>
          </w:p>
          <w:p w:rsidR="00E96F26" w:rsidRDefault="00E96F26">
            <w:pPr>
              <w:spacing w:after="0" w:line="240" w:lineRule="auto"/>
              <w:ind w:firstLine="0"/>
              <w:jc w:val="both"/>
              <w:rPr>
                <w:rFonts w:ascii="Times New Roman" w:eastAsia="Times New Roman" w:hAnsi="Times New Roman" w:cs="Times New Roman"/>
                <w:sz w:val="20"/>
                <w:szCs w:val="20"/>
              </w:rPr>
            </w:pPr>
          </w:p>
          <w:p w:rsidR="00E96F26" w:rsidRDefault="00E96F26">
            <w:pPr>
              <w:spacing w:after="0" w:line="240" w:lineRule="auto"/>
              <w:ind w:firstLine="0"/>
              <w:jc w:val="both"/>
              <w:rPr>
                <w:rFonts w:ascii="Times New Roman" w:eastAsia="Times New Roman" w:hAnsi="Times New Roman" w:cs="Times New Roman"/>
                <w:sz w:val="20"/>
                <w:szCs w:val="20"/>
              </w:rPr>
            </w:pPr>
          </w:p>
          <w:p w:rsidR="00E96F26" w:rsidRDefault="00506C2C">
            <w:pPr>
              <w:spacing w:after="0"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Eq.9</w:t>
            </w:r>
          </w:p>
        </w:tc>
      </w:tr>
    </w:tbl>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S is slope in % and m is parameter related slope class in (Table 3).</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Value m relative to each class of slope </w:t>
      </w:r>
    </w:p>
    <w:p w:rsidR="00E96F26" w:rsidRDefault="00E96F26">
      <w:pPr>
        <w:spacing w:after="0" w:line="240" w:lineRule="auto"/>
        <w:ind w:firstLine="0"/>
        <w:jc w:val="center"/>
        <w:rPr>
          <w:rFonts w:ascii="Times New Roman" w:eastAsia="Times New Roman" w:hAnsi="Times New Roman" w:cs="Times New Roman"/>
          <w:sz w:val="24"/>
          <w:szCs w:val="24"/>
        </w:rPr>
      </w:pPr>
    </w:p>
    <w:tbl>
      <w:tblPr>
        <w:tblStyle w:val="a4"/>
        <w:tblW w:w="4961" w:type="dxa"/>
        <w:jc w:val="center"/>
        <w:tblBorders>
          <w:top w:val="nil"/>
          <w:left w:val="nil"/>
          <w:bottom w:val="nil"/>
          <w:right w:val="nil"/>
          <w:insideH w:val="nil"/>
          <w:insideV w:val="nil"/>
        </w:tblBorders>
        <w:tblLayout w:type="fixed"/>
        <w:tblLook w:val="0400" w:firstRow="0" w:lastRow="0" w:firstColumn="0" w:lastColumn="0" w:noHBand="0" w:noVBand="1"/>
      </w:tblPr>
      <w:tblGrid>
        <w:gridCol w:w="2375"/>
        <w:gridCol w:w="2586"/>
      </w:tblGrid>
      <w:tr w:rsidR="00E96F26" w:rsidTr="00453F1A">
        <w:trPr>
          <w:jc w:val="center"/>
        </w:trPr>
        <w:tc>
          <w:tcPr>
            <w:tcW w:w="2375" w:type="dxa"/>
            <w:tcBorders>
              <w:top w:val="single" w:sz="4" w:space="0" w:color="000000"/>
              <w:bottom w:val="single" w:sz="4" w:space="0" w:color="000000"/>
            </w:tcBorders>
            <w:shd w:val="clear" w:color="auto" w:fill="8DB3E2" w:themeFill="text2" w:themeFillTint="66"/>
          </w:tcPr>
          <w:p w:rsidR="00E96F26" w:rsidRPr="00453F1A" w:rsidRDefault="00506C2C">
            <w:pPr>
              <w:spacing w:after="0" w:line="240" w:lineRule="auto"/>
              <w:ind w:firstLine="0"/>
              <w:jc w:val="center"/>
              <w:rPr>
                <w:rFonts w:ascii="Times New Roman" w:eastAsia="Times New Roman" w:hAnsi="Times New Roman" w:cs="Times New Roman"/>
                <w:b/>
                <w:sz w:val="24"/>
                <w:szCs w:val="24"/>
              </w:rPr>
            </w:pPr>
            <w:r w:rsidRPr="00453F1A">
              <w:rPr>
                <w:rFonts w:ascii="Times New Roman" w:eastAsia="Times New Roman" w:hAnsi="Times New Roman" w:cs="Times New Roman"/>
                <w:b/>
                <w:sz w:val="24"/>
                <w:szCs w:val="24"/>
              </w:rPr>
              <w:t>m value</w:t>
            </w:r>
          </w:p>
        </w:tc>
        <w:tc>
          <w:tcPr>
            <w:tcW w:w="2586" w:type="dxa"/>
            <w:tcBorders>
              <w:top w:val="single" w:sz="4" w:space="0" w:color="000000"/>
              <w:bottom w:val="single" w:sz="4" w:space="0" w:color="000000"/>
            </w:tcBorders>
            <w:shd w:val="clear" w:color="auto" w:fill="8DB3E2" w:themeFill="text2" w:themeFillTint="66"/>
          </w:tcPr>
          <w:p w:rsidR="00E96F26" w:rsidRPr="00453F1A" w:rsidRDefault="00506C2C">
            <w:pPr>
              <w:spacing w:after="0" w:line="240" w:lineRule="auto"/>
              <w:ind w:firstLine="0"/>
              <w:jc w:val="center"/>
              <w:rPr>
                <w:rFonts w:ascii="Times New Roman" w:eastAsia="Times New Roman" w:hAnsi="Times New Roman" w:cs="Times New Roman"/>
                <w:b/>
                <w:sz w:val="24"/>
                <w:szCs w:val="24"/>
              </w:rPr>
            </w:pPr>
            <w:r w:rsidRPr="00453F1A">
              <w:rPr>
                <w:rFonts w:ascii="Times New Roman" w:eastAsia="Times New Roman" w:hAnsi="Times New Roman" w:cs="Times New Roman"/>
                <w:b/>
                <w:sz w:val="24"/>
                <w:szCs w:val="24"/>
              </w:rPr>
              <w:t>Slope (%)</w:t>
            </w:r>
          </w:p>
        </w:tc>
      </w:tr>
      <w:tr w:rsidR="00E96F26">
        <w:trPr>
          <w:jc w:val="center"/>
        </w:trPr>
        <w:tc>
          <w:tcPr>
            <w:tcW w:w="2375" w:type="dxa"/>
            <w:tcBorders>
              <w:top w:val="single" w:sz="4" w:space="0" w:color="000000"/>
            </w:tcBorders>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2586" w:type="dxa"/>
            <w:tcBorders>
              <w:top w:val="single" w:sz="4" w:space="0" w:color="000000"/>
            </w:tcBorders>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w:t>
            </w:r>
          </w:p>
        </w:tc>
      </w:tr>
      <w:tr w:rsidR="00E96F26">
        <w:trPr>
          <w:jc w:val="center"/>
        </w:trPr>
        <w:tc>
          <w:tcPr>
            <w:tcW w:w="2375" w:type="dxa"/>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2586" w:type="dxa"/>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E96F26">
        <w:trPr>
          <w:jc w:val="center"/>
        </w:trPr>
        <w:tc>
          <w:tcPr>
            <w:tcW w:w="2375" w:type="dxa"/>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2586" w:type="dxa"/>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96F26">
        <w:trPr>
          <w:jc w:val="center"/>
        </w:trPr>
        <w:tc>
          <w:tcPr>
            <w:tcW w:w="2375" w:type="dxa"/>
            <w:tcBorders>
              <w:bottom w:val="single" w:sz="4" w:space="0" w:color="000000"/>
            </w:tcBorders>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2586" w:type="dxa"/>
            <w:tcBorders>
              <w:bottom w:val="single" w:sz="4" w:space="0" w:color="000000"/>
            </w:tcBorders>
          </w:tcPr>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&lt;1</w:t>
            </w:r>
          </w:p>
        </w:tc>
      </w:tr>
    </w:tbl>
    <w:p w:rsidR="00E96F26" w:rsidRDefault="00506C2C">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w:t>
      </w:r>
      <w:proofErr w:type="spellStart"/>
      <w:r>
        <w:rPr>
          <w:rFonts w:ascii="Times New Roman" w:eastAsia="Times New Roman" w:hAnsi="Times New Roman" w:cs="Times New Roman"/>
          <w:sz w:val="24"/>
          <w:szCs w:val="24"/>
        </w:rPr>
        <w:t>Mondal</w:t>
      </w:r>
      <w:proofErr w:type="spellEnd"/>
      <w:r>
        <w:rPr>
          <w:rFonts w:ascii="Times New Roman" w:eastAsia="Times New Roman" w:hAnsi="Times New Roman" w:cs="Times New Roman"/>
          <w:sz w:val="24"/>
          <w:szCs w:val="24"/>
        </w:rPr>
        <w:t xml:space="preserve"> et al., 2018</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processed DEM and LS factor in the Penang Island area are shown in Figure 9 to Figure 10 for both models. The result of the analysis shows that the high value LS of the USLE model is 1628.69, while the high value LS of the RUSLE model is 302.166.</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MY"/>
        </w:rPr>
        <w:drawing>
          <wp:inline distT="0" distB="0" distL="0" distR="0">
            <wp:extent cx="2844460" cy="3679559"/>
            <wp:effectExtent l="0" t="0" r="0" b="0"/>
            <wp:docPr id="2052450785" name="image7.pn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map of the united states&#10;&#10;Description automatically generated"/>
                    <pic:cNvPicPr preferRelativeResize="0"/>
                  </pic:nvPicPr>
                  <pic:blipFill>
                    <a:blip r:embed="rId15"/>
                    <a:srcRect/>
                    <a:stretch>
                      <a:fillRect/>
                    </a:stretch>
                  </pic:blipFill>
                  <pic:spPr>
                    <a:xfrm>
                      <a:off x="0" y="0"/>
                      <a:ext cx="2844460" cy="3679559"/>
                    </a:xfrm>
                    <a:prstGeom prst="rect">
                      <a:avLst/>
                    </a:prstGeom>
                    <a:ln/>
                  </pic:spPr>
                </pic:pic>
              </a:graphicData>
            </a:graphic>
          </wp:inline>
        </w:drawing>
      </w:r>
      <w:r>
        <w:rPr>
          <w:rFonts w:ascii="Times New Roman" w:eastAsia="Times New Roman" w:hAnsi="Times New Roman" w:cs="Times New Roman"/>
          <w:noProof/>
          <w:sz w:val="24"/>
          <w:szCs w:val="24"/>
          <w:lang w:val="en-MY"/>
        </w:rPr>
        <w:drawing>
          <wp:inline distT="0" distB="0" distL="0" distR="0">
            <wp:extent cx="2859539" cy="3700703"/>
            <wp:effectExtent l="0" t="0" r="0" b="0"/>
            <wp:docPr id="2052450789" name="image3.jpg" descr="A map of a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map of a country&#10;&#10;Description automatically generated"/>
                    <pic:cNvPicPr preferRelativeResize="0"/>
                  </pic:nvPicPr>
                  <pic:blipFill>
                    <a:blip r:embed="rId16"/>
                    <a:srcRect/>
                    <a:stretch>
                      <a:fillRect/>
                    </a:stretch>
                  </pic:blipFill>
                  <pic:spPr>
                    <a:xfrm>
                      <a:off x="0" y="0"/>
                      <a:ext cx="2859539" cy="3700703"/>
                    </a:xfrm>
                    <a:prstGeom prst="rect">
                      <a:avLst/>
                    </a:prstGeom>
                    <a:ln/>
                  </pic:spPr>
                </pic:pic>
              </a:graphicData>
            </a:graphic>
          </wp:inline>
        </w:drawing>
      </w:r>
    </w:p>
    <w:p w:rsidR="00E96F26" w:rsidRDefault="00506C2C">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96F26" w:rsidRDefault="00506C2C">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9</w:t>
      </w:r>
      <w:r>
        <w:rPr>
          <w:rFonts w:ascii="Times New Roman" w:eastAsia="Times New Roman" w:hAnsi="Times New Roman" w:cs="Times New Roman"/>
          <w:sz w:val="24"/>
          <w:szCs w:val="24"/>
        </w:rPr>
        <w:t>. LS factor of USLE</w:t>
      </w:r>
      <w:r>
        <w:rPr>
          <w:rFonts w:ascii="Times New Roman" w:eastAsia="Times New Roman" w:hAnsi="Times New Roman" w:cs="Times New Roman"/>
          <w:b/>
          <w:sz w:val="24"/>
          <w:szCs w:val="24"/>
        </w:rPr>
        <w:t xml:space="preserve">                             Figure 10.</w:t>
      </w:r>
      <w:r>
        <w:rPr>
          <w:rFonts w:ascii="Times New Roman" w:eastAsia="Times New Roman" w:hAnsi="Times New Roman" w:cs="Times New Roman"/>
          <w:sz w:val="24"/>
          <w:szCs w:val="24"/>
        </w:rPr>
        <w:t xml:space="preserve"> LS factor of RUSLE</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Cover and management (C)</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NDVI (</w:t>
      </w:r>
      <w:proofErr w:type="spellStart"/>
      <w:r>
        <w:rPr>
          <w:rFonts w:ascii="Times New Roman" w:eastAsia="Times New Roman" w:hAnsi="Times New Roman" w:cs="Times New Roman"/>
          <w:sz w:val="24"/>
          <w:szCs w:val="24"/>
        </w:rPr>
        <w:t>Normalised</w:t>
      </w:r>
      <w:proofErr w:type="spellEnd"/>
      <w:r>
        <w:rPr>
          <w:rFonts w:ascii="Times New Roman" w:eastAsia="Times New Roman" w:hAnsi="Times New Roman" w:cs="Times New Roman"/>
          <w:sz w:val="24"/>
          <w:szCs w:val="24"/>
        </w:rPr>
        <w:t xml:space="preserve"> Difference Vegetation Index), the effects of available vegetation covering any ground surface, either agricultural practices or not, in reducing soil erosion are numerically represented by the C factor. In this research study, the Landsat 8 images were used in Equation (10) to calculate the NDVI. The NDVI calculation required an appearance of both bands in the Landsat 8 images, as band 4 was associated with red (R) and band 5 with infrared (IRC) [3].</w:t>
      </w:r>
    </w:p>
    <w:p w:rsidR="00E96F26" w:rsidRDefault="00E96F26">
      <w:pPr>
        <w:spacing w:after="0" w:line="240" w:lineRule="auto"/>
        <w:ind w:hanging="2"/>
        <w:jc w:val="both"/>
        <w:rPr>
          <w:rFonts w:ascii="Times New Roman" w:eastAsia="Times New Roman" w:hAnsi="Times New Roman" w:cs="Times New Roman"/>
          <w:sz w:val="24"/>
          <w:szCs w:val="24"/>
        </w:rPr>
      </w:pPr>
    </w:p>
    <w:tbl>
      <w:tblPr>
        <w:tblStyle w:val="a5"/>
        <w:tblW w:w="9360" w:type="dxa"/>
        <w:tblBorders>
          <w:top w:val="nil"/>
          <w:left w:val="nil"/>
          <w:bottom w:val="nil"/>
          <w:right w:val="nil"/>
          <w:insideH w:val="nil"/>
          <w:insideV w:val="nil"/>
        </w:tblBorders>
        <w:tblLayout w:type="fixed"/>
        <w:tblLook w:val="0400" w:firstRow="0" w:lastRow="0" w:firstColumn="0" w:lastColumn="0" w:noHBand="0" w:noVBand="1"/>
      </w:tblPr>
      <w:tblGrid>
        <w:gridCol w:w="8673"/>
        <w:gridCol w:w="687"/>
      </w:tblGrid>
      <w:tr w:rsidR="00E96F26">
        <w:trPr>
          <w:trHeight w:val="854"/>
        </w:trPr>
        <w:tc>
          <w:tcPr>
            <w:tcW w:w="8673" w:type="dxa"/>
          </w:tcPr>
          <w:p w:rsidR="00E96F26" w:rsidRDefault="00506C2C">
            <w:pPr>
              <w:jc w:val="center"/>
            </w:pPr>
            <m:oMathPara>
              <m:oMath>
                <m:r>
                  <w:rPr>
                    <w:rFonts w:ascii="Cambria Math" w:eastAsia="Cambria Math" w:hAnsi="Cambria Math" w:cs="Cambria Math"/>
                    <w:sz w:val="18"/>
                    <w:szCs w:val="18"/>
                  </w:rPr>
                  <m:t>NDVI=</m:t>
                </m:r>
                <m:d>
                  <m:dPr>
                    <m:ctrlPr>
                      <w:rPr>
                        <w:rFonts w:ascii="Cambria Math" w:hAnsi="Cambria Math"/>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 xml:space="preserve">NDVI -RED </m:t>
                        </m:r>
                      </m:num>
                      <m:den>
                        <m:r>
                          <w:rPr>
                            <w:rFonts w:ascii="Cambria Math" w:eastAsia="Cambria Math" w:hAnsi="Cambria Math" w:cs="Cambria Math"/>
                            <w:sz w:val="18"/>
                            <w:szCs w:val="18"/>
                          </w:rPr>
                          <m:t xml:space="preserve"> NDVI +RED</m:t>
                        </m:r>
                      </m:den>
                    </m:f>
                    <m:r>
                      <w:rPr>
                        <w:rFonts w:ascii="Cambria Math" w:hAnsi="Cambria Math"/>
                      </w:rPr>
                      <m:t xml:space="preserve">  </m:t>
                    </m:r>
                  </m:e>
                </m:d>
              </m:oMath>
            </m:oMathPara>
          </w:p>
          <w:p w:rsidR="00E96F26" w:rsidRDefault="00E96F26">
            <w:pPr>
              <w:spacing w:after="0" w:line="240" w:lineRule="auto"/>
              <w:ind w:hanging="2"/>
              <w:jc w:val="both"/>
              <w:rPr>
                <w:rFonts w:ascii="Times New Roman" w:eastAsia="Times New Roman" w:hAnsi="Times New Roman" w:cs="Times New Roman"/>
                <w:sz w:val="20"/>
                <w:szCs w:val="20"/>
              </w:rPr>
            </w:pPr>
          </w:p>
        </w:tc>
        <w:tc>
          <w:tcPr>
            <w:tcW w:w="687" w:type="dxa"/>
          </w:tcPr>
          <w:p w:rsidR="00E96F26" w:rsidRDefault="00E96F26">
            <w:pPr>
              <w:spacing w:after="0" w:line="240" w:lineRule="auto"/>
              <w:ind w:hanging="2"/>
              <w:jc w:val="both"/>
              <w:rPr>
                <w:rFonts w:ascii="Times New Roman" w:eastAsia="Times New Roman" w:hAnsi="Times New Roman" w:cs="Times New Roman"/>
                <w:sz w:val="20"/>
                <w:szCs w:val="20"/>
              </w:rPr>
            </w:pPr>
          </w:p>
          <w:p w:rsidR="00E96F26" w:rsidRDefault="00E96F26">
            <w:pPr>
              <w:spacing w:after="0" w:line="240" w:lineRule="auto"/>
              <w:ind w:hanging="2"/>
              <w:jc w:val="both"/>
              <w:rPr>
                <w:rFonts w:ascii="Times New Roman" w:eastAsia="Times New Roman" w:hAnsi="Times New Roman" w:cs="Times New Roman"/>
                <w:sz w:val="20"/>
                <w:szCs w:val="20"/>
              </w:rPr>
            </w:pPr>
          </w:p>
          <w:p w:rsidR="00E96F26" w:rsidRDefault="00506C2C">
            <w:pPr>
              <w:spacing w:after="0"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Eq.10</w:t>
            </w:r>
          </w:p>
        </w:tc>
      </w:tr>
    </w:tbl>
    <w:p w:rsidR="00E96F26" w:rsidRDefault="00E96F26">
      <w:pPr>
        <w:spacing w:after="0" w:line="240" w:lineRule="auto"/>
        <w:ind w:firstLine="0"/>
        <w:jc w:val="both"/>
        <w:rPr>
          <w:rFonts w:ascii="Times New Roman" w:eastAsia="Times New Roman" w:hAnsi="Times New Roman" w:cs="Times New Roman"/>
          <w:sz w:val="24"/>
          <w:szCs w:val="24"/>
        </w:rPr>
      </w:pPr>
    </w:p>
    <w:p w:rsidR="00E96F26" w:rsidRDefault="0018265A">
      <w:pPr>
        <w:spacing w:after="0" w:line="240" w:lineRule="auto"/>
        <w:ind w:firstLine="720"/>
        <w:jc w:val="both"/>
        <w:rPr>
          <w:rFonts w:ascii="Times New Roman" w:eastAsia="Times New Roman" w:hAnsi="Times New Roman" w:cs="Times New Roman"/>
          <w:sz w:val="24"/>
          <w:szCs w:val="24"/>
        </w:rPr>
      </w:pPr>
      <w:sdt>
        <w:sdtPr>
          <w:tag w:val="goog_rdk_0"/>
          <w:id w:val="-1256501685"/>
        </w:sdtPr>
        <w:sdtContent>
          <w:r w:rsidR="00506C2C">
            <w:rPr>
              <w:rFonts w:ascii="Gungsuh" w:eastAsia="Gungsuh" w:hAnsi="Gungsuh" w:cs="Gungsuh"/>
              <w:sz w:val="24"/>
              <w:szCs w:val="24"/>
            </w:rPr>
            <w:t>where NIR is near infrared band of the satellite image and R is red band of the satellite image. The NDVI values found in the study area range from −0.12 to +0.53. Figure 11 shows the result of the NDVI.</w:t>
          </w:r>
        </w:sdtContent>
      </w:sdt>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en-MY"/>
        </w:rPr>
        <w:drawing>
          <wp:inline distT="0" distB="0" distL="0" distR="0">
            <wp:extent cx="2352791" cy="3045016"/>
            <wp:effectExtent l="0" t="0" r="0" b="0"/>
            <wp:docPr id="20524507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352791" cy="3045016"/>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11.</w:t>
      </w:r>
      <w:r>
        <w:rPr>
          <w:rFonts w:ascii="Times New Roman" w:eastAsia="Times New Roman" w:hAnsi="Times New Roman" w:cs="Times New Roman"/>
          <w:sz w:val="24"/>
          <w:szCs w:val="24"/>
        </w:rPr>
        <w:t xml:space="preserve"> NDVI of Penang Island</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result, the effect of vegetation cover is included in the C factor in soil erosion. However, the C factor values of the USLE model are calculated here and range from 0.1 to 1.0, while the RUSLE model ranges from 0.30 to 1.05. According to the RUSLE model's C factor, a low value of 0.30 is covered with dense vegetation or forested areas, which help in reducing soil erosion. However, the high value of 1.05 has less vegetative cover or more disturbed land, which increases the susceptibility to soil erosion. The NDVI values were used in different regression equation in USLE and RUSLE models. The regression equation of the USLE model was as defined by Vander </w:t>
      </w:r>
      <w:proofErr w:type="spellStart"/>
      <w:r>
        <w:rPr>
          <w:rFonts w:ascii="Times New Roman" w:eastAsia="Times New Roman" w:hAnsi="Times New Roman" w:cs="Times New Roman"/>
          <w:sz w:val="24"/>
          <w:szCs w:val="24"/>
        </w:rPr>
        <w:t>Knijff</w:t>
      </w:r>
      <w:proofErr w:type="spellEnd"/>
      <w:r>
        <w:rPr>
          <w:rFonts w:ascii="Times New Roman" w:eastAsia="Times New Roman" w:hAnsi="Times New Roman" w:cs="Times New Roman"/>
          <w:sz w:val="24"/>
          <w:szCs w:val="24"/>
        </w:rPr>
        <w:t>, et al., (1999) based on Equation (11) while the Equation (12) used for the RUSLE model.</w:t>
      </w:r>
    </w:p>
    <w:p w:rsidR="00E96F26" w:rsidRDefault="00E96F26">
      <w:pPr>
        <w:spacing w:after="0" w:line="240" w:lineRule="auto"/>
        <w:ind w:hanging="2"/>
        <w:jc w:val="both"/>
        <w:rPr>
          <w:rFonts w:ascii="Times New Roman" w:eastAsia="Times New Roman" w:hAnsi="Times New Roman" w:cs="Times New Roman"/>
          <w:sz w:val="24"/>
          <w:szCs w:val="24"/>
        </w:rPr>
      </w:pPr>
    </w:p>
    <w:tbl>
      <w:tblPr>
        <w:tblStyle w:val="a6"/>
        <w:tblW w:w="9556" w:type="dxa"/>
        <w:tblBorders>
          <w:top w:val="nil"/>
          <w:left w:val="nil"/>
          <w:bottom w:val="nil"/>
          <w:right w:val="nil"/>
          <w:insideH w:val="nil"/>
          <w:insideV w:val="nil"/>
        </w:tblBorders>
        <w:tblLayout w:type="fixed"/>
        <w:tblLook w:val="0400" w:firstRow="0" w:lastRow="0" w:firstColumn="0" w:lastColumn="0" w:noHBand="0" w:noVBand="1"/>
      </w:tblPr>
      <w:tblGrid>
        <w:gridCol w:w="8572"/>
        <w:gridCol w:w="984"/>
      </w:tblGrid>
      <w:tr w:rsidR="00E96F26">
        <w:trPr>
          <w:trHeight w:val="1907"/>
        </w:trPr>
        <w:tc>
          <w:tcPr>
            <w:tcW w:w="8572" w:type="dxa"/>
          </w:tcPr>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18265A">
            <w:pPr>
              <w:jc w:val="cente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USLE</m:t>
                    </m:r>
                  </m:sub>
                </m:sSub>
                <m:r>
                  <w:rPr>
                    <w:rFonts w:ascii="Cambria Math" w:eastAsia="Cambria Math" w:hAnsi="Cambria Math" w:cs="Cambria Math"/>
                    <w:sz w:val="18"/>
                    <w:szCs w:val="18"/>
                  </w:rPr>
                  <m:t>=exp</m:t>
                </m:r>
                <m:d>
                  <m:dPr>
                    <m:ctrlPr>
                      <w:rPr>
                        <w:rFonts w:ascii="Cambria Math" w:eastAsia="Cambria Math" w:hAnsi="Cambria Math" w:cs="Cambria Math"/>
                        <w:sz w:val="18"/>
                        <w:szCs w:val="18"/>
                      </w:rPr>
                    </m:ctrlPr>
                  </m:dPr>
                  <m:e>
                    <m:r>
                      <w:rPr>
                        <w:rFonts w:ascii="Cambria Math" w:eastAsia="Cambria Math" w:hAnsi="Cambria Math" w:cs="Cambria Math"/>
                        <w:sz w:val="18"/>
                        <w:szCs w:val="18"/>
                      </w:rPr>
                      <m:t xml:space="preserve"> -α×</m:t>
                    </m:r>
                    <m:f>
                      <m:fPr>
                        <m:ctrlPr>
                          <w:rPr>
                            <w:rFonts w:ascii="Cambria Math" w:hAnsi="Cambria Math"/>
                          </w:rPr>
                        </m:ctrlPr>
                      </m:fPr>
                      <m:num>
                        <m:r>
                          <w:rPr>
                            <w:rFonts w:ascii="Cambria Math" w:eastAsia="Cambria Math" w:hAnsi="Cambria Math" w:cs="Cambria Math"/>
                            <w:sz w:val="18"/>
                            <w:szCs w:val="18"/>
                          </w:rPr>
                          <m:t xml:space="preserve">NDVI  </m:t>
                        </m:r>
                      </m:num>
                      <m:den>
                        <m:r>
                          <w:rPr>
                            <w:rFonts w:ascii="Cambria Math" w:eastAsia="Cambria Math" w:hAnsi="Cambria Math" w:cs="Cambria Math"/>
                            <w:sz w:val="18"/>
                            <w:szCs w:val="18"/>
                          </w:rPr>
                          <m:t xml:space="preserve"> β -NDVI</m:t>
                        </m:r>
                        <m:r>
                          <w:rPr>
                            <w:rFonts w:ascii="Cambria Math" w:hAnsi="Cambria Math"/>
                          </w:rPr>
                          <m:t xml:space="preserve">  </m:t>
                        </m:r>
                      </m:den>
                    </m:f>
                  </m:e>
                </m:d>
              </m:oMath>
            </m:oMathPara>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18265A">
            <w:pPr>
              <w:spacing w:after="0" w:line="240" w:lineRule="auto"/>
              <w:ind w:hanging="2"/>
              <w:jc w:val="center"/>
              <w:rPr>
                <w:rFonts w:ascii="Times New Roman" w:eastAsia="Times New Roman" w:hAnsi="Times New Roman" w:cs="Times New Roman"/>
                <w:sz w:val="18"/>
                <w:szCs w:val="18"/>
              </w:rPr>
            </w:pPr>
            <m:oMath>
              <m:sSub>
                <m:sSubPr>
                  <m:ctrlPr>
                    <w:rPr>
                      <w:rFonts w:ascii="Cambria Math" w:hAnsi="Cambria Math"/>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RUSLE</m:t>
                  </m:r>
                  <m:r>
                    <w:rPr>
                      <w:rFonts w:ascii="Cambria Math" w:hAnsi="Cambria Math"/>
                    </w:rPr>
                    <m:t xml:space="preserve">  </m:t>
                  </m:r>
                </m:sub>
              </m:sSub>
            </m:oMath>
            <w:r w:rsidR="00506C2C">
              <w:rPr>
                <w:rFonts w:ascii="Times New Roman" w:eastAsia="Times New Roman" w:hAnsi="Times New Roman" w:cs="Times New Roman"/>
                <w:sz w:val="18"/>
                <w:szCs w:val="18"/>
              </w:rPr>
              <w:t xml:space="preserve">= </w:t>
            </w:r>
            <w:r w:rsidR="00506C2C">
              <w:rPr>
                <w:rFonts w:ascii="Times New Roman" w:eastAsia="Times New Roman" w:hAnsi="Times New Roman" w:cs="Times New Roman"/>
                <w:i/>
                <w:sz w:val="18"/>
                <w:szCs w:val="18"/>
              </w:rPr>
              <w:t>0.9167</w:t>
            </w:r>
            <m:oMath>
              <m:r>
                <w:rPr>
                  <w:rFonts w:ascii="Cambria Math" w:eastAsia="Cambria Math" w:hAnsi="Cambria Math" w:cs="Cambria Math"/>
                  <w:sz w:val="18"/>
                  <w:szCs w:val="18"/>
                </w:rPr>
                <m:t xml:space="preserve"> -NDVI×1.1667</m:t>
              </m:r>
            </m:oMath>
          </w:p>
        </w:tc>
        <w:tc>
          <w:tcPr>
            <w:tcW w:w="984" w:type="dxa"/>
          </w:tcPr>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506C2C">
            <w:pPr>
              <w:spacing w:after="0" w:line="240" w:lineRule="auto"/>
              <w:ind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Eq.11</w:t>
            </w:r>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E96F26">
            <w:pPr>
              <w:spacing w:after="0" w:line="240" w:lineRule="auto"/>
              <w:ind w:hanging="2"/>
              <w:jc w:val="both"/>
              <w:rPr>
                <w:rFonts w:ascii="Times New Roman" w:eastAsia="Times New Roman" w:hAnsi="Times New Roman" w:cs="Times New Roman"/>
                <w:sz w:val="18"/>
                <w:szCs w:val="18"/>
              </w:rPr>
            </w:pPr>
          </w:p>
          <w:p w:rsidR="00E96F26" w:rsidRDefault="00E96F26">
            <w:pPr>
              <w:spacing w:after="0" w:line="240" w:lineRule="auto"/>
              <w:ind w:firstLine="0"/>
              <w:jc w:val="both"/>
              <w:rPr>
                <w:rFonts w:ascii="Times New Roman" w:eastAsia="Times New Roman" w:hAnsi="Times New Roman" w:cs="Times New Roman"/>
                <w:sz w:val="18"/>
                <w:szCs w:val="18"/>
              </w:rPr>
            </w:pPr>
          </w:p>
          <w:p w:rsidR="00E96F26" w:rsidRDefault="00506C2C">
            <w:pPr>
              <w:spacing w:after="0" w:line="240" w:lineRule="auto"/>
              <w:ind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Eq.12</w:t>
            </w:r>
          </w:p>
        </w:tc>
      </w:tr>
    </w:tbl>
    <w:p w:rsidR="00E96F26" w:rsidRDefault="00506C2C">
      <w:pPr>
        <w:spacing w:after="0" w:line="240" w:lineRule="auto"/>
        <w:ind w:firstLine="720"/>
        <w:jc w:val="both"/>
        <w:rPr>
          <w:rFonts w:ascii="Times New Roman" w:eastAsia="Times New Roman" w:hAnsi="Times New Roman" w:cs="Times New Roman"/>
          <w:sz w:val="24"/>
          <w:szCs w:val="24"/>
        </w:rPr>
      </w:pPr>
      <w:bookmarkStart w:id="5" w:name="_heading=h.vjvap2lcrwi6" w:colFirst="0" w:colLast="0"/>
      <w:bookmarkEnd w:id="5"/>
      <w:r>
        <w:rPr>
          <w:rFonts w:ascii="Times New Roman" w:eastAsia="Times New Roman" w:hAnsi="Times New Roman" w:cs="Times New Roman"/>
          <w:sz w:val="24"/>
          <w:szCs w:val="24"/>
        </w:rPr>
        <w:lastRenderedPageBreak/>
        <w:t xml:space="preserve">where alpha and beta were defining the shape of the curve, where </w:t>
      </w:r>
      <m:oMath>
        <m:r>
          <w:rPr>
            <w:rFonts w:ascii="Cambria Math" w:eastAsia="Cambria Math" w:hAnsi="Cambria Math" w:cs="Cambria Math"/>
            <w:sz w:val="24"/>
            <w:szCs w:val="24"/>
          </w:rPr>
          <m:t>α = 2 and β = 1</m:t>
        </m:r>
      </m:oMath>
      <w:r>
        <w:rPr>
          <w:rFonts w:ascii="Times New Roman" w:eastAsia="Times New Roman" w:hAnsi="Times New Roman" w:cs="Times New Roman"/>
          <w:sz w:val="24"/>
          <w:szCs w:val="24"/>
        </w:rPr>
        <w:t>. The C factor map for the USLE and RUSLE is depicted in Figure 12 and Figure 13.</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en-MY"/>
        </w:rPr>
        <w:drawing>
          <wp:inline distT="0" distB="0" distL="0" distR="0">
            <wp:extent cx="2766110" cy="3579792"/>
            <wp:effectExtent l="0" t="0" r="0" b="0"/>
            <wp:docPr id="2052450788" name="image9.jpg" descr="A map of the island of used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map of the island of usedom&#10;&#10;Description automatically generated"/>
                    <pic:cNvPicPr preferRelativeResize="0"/>
                  </pic:nvPicPr>
                  <pic:blipFill>
                    <a:blip r:embed="rId18"/>
                    <a:srcRect/>
                    <a:stretch>
                      <a:fillRect/>
                    </a:stretch>
                  </pic:blipFill>
                  <pic:spPr>
                    <a:xfrm>
                      <a:off x="0" y="0"/>
                      <a:ext cx="2766110" cy="3579792"/>
                    </a:xfrm>
                    <a:prstGeom prst="rect">
                      <a:avLst/>
                    </a:prstGeom>
                    <a:ln/>
                  </pic:spPr>
                </pic:pic>
              </a:graphicData>
            </a:graphic>
          </wp:inline>
        </w:drawing>
      </w: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lang w:val="en-MY"/>
        </w:rPr>
        <w:drawing>
          <wp:inline distT="0" distB="0" distL="0" distR="0">
            <wp:extent cx="2742674" cy="3549606"/>
            <wp:effectExtent l="0" t="0" r="0" b="0"/>
            <wp:docPr id="20524507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742674" cy="3549606"/>
                    </a:xfrm>
                    <a:prstGeom prst="rect">
                      <a:avLst/>
                    </a:prstGeom>
                    <a:ln/>
                  </pic:spPr>
                </pic:pic>
              </a:graphicData>
            </a:graphic>
          </wp:inline>
        </w:drawing>
      </w:r>
    </w:p>
    <w:p w:rsidR="00E96F26" w:rsidRDefault="00E96F26">
      <w:pPr>
        <w:spacing w:after="0" w:line="240" w:lineRule="auto"/>
        <w:ind w:left="1" w:hanging="3"/>
        <w:rPr>
          <w:rFonts w:ascii="Times New Roman" w:eastAsia="Times New Roman" w:hAnsi="Times New Roman" w:cs="Times New Roman"/>
          <w:sz w:val="32"/>
          <w:szCs w:val="32"/>
        </w:rPr>
      </w:pPr>
    </w:p>
    <w:p w:rsidR="00E96F26" w:rsidRDefault="00506C2C">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sz w:val="24"/>
          <w:szCs w:val="24"/>
        </w:rPr>
        <w:t>Figure 12.</w:t>
      </w:r>
      <w:r>
        <w:rPr>
          <w:rFonts w:ascii="Times New Roman" w:eastAsia="Times New Roman" w:hAnsi="Times New Roman" w:cs="Times New Roman"/>
          <w:sz w:val="24"/>
          <w:szCs w:val="24"/>
        </w:rPr>
        <w:t xml:space="preserve"> C factor of USLE</w:t>
      </w:r>
      <w:r>
        <w:rPr>
          <w:rFonts w:ascii="Times New Roman" w:eastAsia="Times New Roman" w:hAnsi="Times New Roman" w:cs="Times New Roman"/>
          <w:b/>
          <w:sz w:val="24"/>
          <w:szCs w:val="24"/>
        </w:rPr>
        <w:t xml:space="preserve">                                Figure 13.</w:t>
      </w:r>
      <w:r>
        <w:rPr>
          <w:rFonts w:ascii="Times New Roman" w:eastAsia="Times New Roman" w:hAnsi="Times New Roman" w:cs="Times New Roman"/>
          <w:sz w:val="24"/>
          <w:szCs w:val="24"/>
        </w:rPr>
        <w:t xml:space="preserve"> C factor of RUSLE</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Support conservation practices (P)</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slope of Penang Island is used to perform the process of the P factor of both models. These areas have a P factor close to 1, indicating a higher potential for soil erosion, while values close to 0.55 indicate a lower erosion potential. The concentration of high P factor places indicates that the risk of erosion is higher in these areas due to either ineffective conservation techniques, steeper slopes, or more severe rainfall. Next, low P factor values are indicative of less heavy rainfall, flatter topography, or better land management techniques, all of which lower the risk of erosion. According to Table 4, the P factor was shown to depend on the slope.</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Pr>
          <w:rFonts w:ascii="Times New Roman" w:eastAsia="Times New Roman" w:hAnsi="Times New Roman" w:cs="Times New Roman"/>
          <w:sz w:val="24"/>
          <w:szCs w:val="24"/>
        </w:rPr>
        <w:t xml:space="preserve"> P factor depending on slope </w:t>
      </w:r>
    </w:p>
    <w:p w:rsidR="00E96F26" w:rsidRDefault="00E96F26">
      <w:pPr>
        <w:spacing w:after="0" w:line="240" w:lineRule="auto"/>
        <w:ind w:hanging="2"/>
        <w:jc w:val="center"/>
        <w:rPr>
          <w:rFonts w:ascii="Times New Roman" w:eastAsia="Times New Roman" w:hAnsi="Times New Roman" w:cs="Times New Roman"/>
          <w:sz w:val="24"/>
          <w:szCs w:val="24"/>
        </w:rPr>
      </w:pPr>
    </w:p>
    <w:tbl>
      <w:tblPr>
        <w:tblStyle w:val="a7"/>
        <w:tblW w:w="5103" w:type="dxa"/>
        <w:jc w:val="center"/>
        <w:tblBorders>
          <w:top w:val="nil"/>
          <w:left w:val="nil"/>
          <w:bottom w:val="nil"/>
          <w:right w:val="nil"/>
          <w:insideH w:val="nil"/>
          <w:insideV w:val="nil"/>
        </w:tblBorders>
        <w:tblLayout w:type="fixed"/>
        <w:tblLook w:val="0400" w:firstRow="0" w:lastRow="0" w:firstColumn="0" w:lastColumn="0" w:noHBand="0" w:noVBand="1"/>
      </w:tblPr>
      <w:tblGrid>
        <w:gridCol w:w="2654"/>
        <w:gridCol w:w="2449"/>
      </w:tblGrid>
      <w:tr w:rsidR="00E96F26" w:rsidTr="00453F1A">
        <w:trPr>
          <w:jc w:val="center"/>
        </w:trPr>
        <w:tc>
          <w:tcPr>
            <w:tcW w:w="2654" w:type="dxa"/>
            <w:tcBorders>
              <w:top w:val="single" w:sz="4" w:space="0" w:color="000000"/>
              <w:bottom w:val="single" w:sz="4" w:space="0" w:color="000000"/>
            </w:tcBorders>
            <w:shd w:val="clear" w:color="auto" w:fill="8DB3E2" w:themeFill="text2" w:themeFillTint="66"/>
          </w:tcPr>
          <w:p w:rsidR="00E96F26" w:rsidRPr="00453F1A" w:rsidRDefault="00506C2C">
            <w:pPr>
              <w:spacing w:after="0" w:line="240" w:lineRule="auto"/>
              <w:ind w:hanging="2"/>
              <w:jc w:val="center"/>
              <w:rPr>
                <w:rFonts w:ascii="Times New Roman" w:eastAsia="Times New Roman" w:hAnsi="Times New Roman" w:cs="Times New Roman"/>
                <w:b/>
                <w:sz w:val="24"/>
                <w:szCs w:val="24"/>
              </w:rPr>
            </w:pPr>
            <w:r w:rsidRPr="00453F1A">
              <w:rPr>
                <w:rFonts w:ascii="Times New Roman" w:eastAsia="Times New Roman" w:hAnsi="Times New Roman" w:cs="Times New Roman"/>
                <w:b/>
                <w:sz w:val="24"/>
                <w:szCs w:val="24"/>
              </w:rPr>
              <w:t>Slope (%)</w:t>
            </w:r>
          </w:p>
        </w:tc>
        <w:tc>
          <w:tcPr>
            <w:tcW w:w="2449" w:type="dxa"/>
            <w:tcBorders>
              <w:top w:val="single" w:sz="4" w:space="0" w:color="000000"/>
              <w:bottom w:val="single" w:sz="4" w:space="0" w:color="000000"/>
            </w:tcBorders>
            <w:shd w:val="clear" w:color="auto" w:fill="8DB3E2" w:themeFill="text2" w:themeFillTint="66"/>
          </w:tcPr>
          <w:p w:rsidR="00E96F26" w:rsidRPr="00453F1A" w:rsidRDefault="00506C2C">
            <w:pPr>
              <w:spacing w:after="0" w:line="240" w:lineRule="auto"/>
              <w:ind w:hanging="2"/>
              <w:jc w:val="center"/>
              <w:rPr>
                <w:rFonts w:ascii="Times New Roman" w:eastAsia="Times New Roman" w:hAnsi="Times New Roman" w:cs="Times New Roman"/>
                <w:b/>
                <w:sz w:val="24"/>
                <w:szCs w:val="24"/>
              </w:rPr>
            </w:pPr>
            <w:r w:rsidRPr="00453F1A">
              <w:rPr>
                <w:rFonts w:ascii="Times New Roman" w:eastAsia="Times New Roman" w:hAnsi="Times New Roman" w:cs="Times New Roman"/>
                <w:b/>
                <w:sz w:val="24"/>
                <w:szCs w:val="24"/>
              </w:rPr>
              <w:t>Contouring</w:t>
            </w:r>
          </w:p>
        </w:tc>
      </w:tr>
      <w:tr w:rsidR="00E96F26">
        <w:trPr>
          <w:jc w:val="center"/>
        </w:trPr>
        <w:tc>
          <w:tcPr>
            <w:tcW w:w="2654" w:type="dxa"/>
            <w:tcBorders>
              <w:top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0.0 - 7.00</w:t>
            </w:r>
          </w:p>
        </w:tc>
        <w:tc>
          <w:tcPr>
            <w:tcW w:w="2449" w:type="dxa"/>
            <w:tcBorders>
              <w:top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r>
      <w:tr w:rsidR="00E96F26">
        <w:trPr>
          <w:jc w:val="center"/>
        </w:trPr>
        <w:tc>
          <w:tcPr>
            <w:tcW w:w="2654"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7.00 - 11.3</w:t>
            </w:r>
          </w:p>
        </w:tc>
        <w:tc>
          <w:tcPr>
            <w:tcW w:w="2449"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E96F26">
        <w:trPr>
          <w:jc w:val="center"/>
        </w:trPr>
        <w:tc>
          <w:tcPr>
            <w:tcW w:w="2654"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11.3 - 17.6</w:t>
            </w:r>
          </w:p>
        </w:tc>
        <w:tc>
          <w:tcPr>
            <w:tcW w:w="2449"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E96F26">
        <w:trPr>
          <w:jc w:val="center"/>
        </w:trPr>
        <w:tc>
          <w:tcPr>
            <w:tcW w:w="2654"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17.6 - 26.8</w:t>
            </w:r>
          </w:p>
        </w:tc>
        <w:tc>
          <w:tcPr>
            <w:tcW w:w="2449"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E96F26">
        <w:trPr>
          <w:jc w:val="center"/>
        </w:trPr>
        <w:tc>
          <w:tcPr>
            <w:tcW w:w="2654" w:type="dxa"/>
            <w:tcBorders>
              <w:bottom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 &gt;</w:t>
            </w:r>
          </w:p>
        </w:tc>
        <w:tc>
          <w:tcPr>
            <w:tcW w:w="2449" w:type="dxa"/>
            <w:tcBorders>
              <w:bottom w:val="single" w:sz="4" w:space="0" w:color="000000"/>
            </w:tcBorders>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E96F26" w:rsidRDefault="00506C2C">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DOA, 2010</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 factor map for the USLE and RUSLE is depicted in Figure 14.</w:t>
      </w:r>
    </w:p>
    <w:p w:rsidR="00E96F26" w:rsidRDefault="00E96F26">
      <w:pPr>
        <w:spacing w:after="0" w:line="240" w:lineRule="auto"/>
        <w:ind w:firstLine="0"/>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1972366" cy="2552663"/>
            <wp:effectExtent l="0" t="0" r="0" b="0"/>
            <wp:docPr id="2052450791" name="image11.png" descr="A map of a green and red l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a green and red land&#10;&#10;Description automatically generated"/>
                    <pic:cNvPicPr preferRelativeResize="0"/>
                  </pic:nvPicPr>
                  <pic:blipFill>
                    <a:blip r:embed="rId20"/>
                    <a:srcRect/>
                    <a:stretch>
                      <a:fillRect/>
                    </a:stretch>
                  </pic:blipFill>
                  <pic:spPr>
                    <a:xfrm>
                      <a:off x="0" y="0"/>
                      <a:ext cx="1972366" cy="2552663"/>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14</w:t>
      </w:r>
      <w:r>
        <w:rPr>
          <w:rFonts w:ascii="Times New Roman" w:eastAsia="Times New Roman" w:hAnsi="Times New Roman" w:cs="Times New Roman"/>
          <w:sz w:val="24"/>
          <w:szCs w:val="24"/>
        </w:rPr>
        <w:t>. P factor map Penang Island</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Soil erosion risk map</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soil erosion risk maps generated using both the USLE and RUSLE models on Penang Island. The results show that the RUSLE model is more effective than the USLE model in pinpointing areas vulnerable to soil erosion. This difference arises because the soil erosion risk assessments in both models utilize distinct regression equations to calculate the C and LS factors. Then, the results of all five factors were calculated using models based on the Equation (1). Next, the results were reclassified into five classes which were very low risk, low risk, moderate risk, high risk and very high risk. Figure 15 shows the result of the soil erosion risk map of the USLE model, while Figure 16 shows the result of the RUSLE model.</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3202225" cy="2476153"/>
            <wp:effectExtent l="0" t="0" r="0" b="0"/>
            <wp:docPr id="2052450792" name="image1.png" descr="A map of soil eros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soil erosion&#10;&#10;Description automatically generated"/>
                    <pic:cNvPicPr preferRelativeResize="0"/>
                  </pic:nvPicPr>
                  <pic:blipFill>
                    <a:blip r:embed="rId21"/>
                    <a:srcRect/>
                    <a:stretch>
                      <a:fillRect/>
                    </a:stretch>
                  </pic:blipFill>
                  <pic:spPr>
                    <a:xfrm>
                      <a:off x="0" y="0"/>
                      <a:ext cx="3202225" cy="2476153"/>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15.</w:t>
      </w:r>
      <w:r>
        <w:rPr>
          <w:rFonts w:ascii="Times New Roman" w:eastAsia="Times New Roman" w:hAnsi="Times New Roman" w:cs="Times New Roman"/>
          <w:sz w:val="24"/>
          <w:szCs w:val="24"/>
        </w:rPr>
        <w:t xml:space="preserve"> Soil erosion risk of USLE</w:t>
      </w:r>
    </w:p>
    <w:p w:rsidR="00E96F26" w:rsidRDefault="00E96F26">
      <w:pPr>
        <w:spacing w:after="0" w:line="240" w:lineRule="auto"/>
        <w:ind w:left="1" w:hanging="3"/>
        <w:rPr>
          <w:rFonts w:ascii="Times New Roman" w:eastAsia="Times New Roman" w:hAnsi="Times New Roman" w:cs="Times New Roman"/>
          <w:sz w:val="32"/>
          <w:szCs w:val="32"/>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extent cx="3460097" cy="2676151"/>
            <wp:effectExtent l="0" t="0" r="0" b="0"/>
            <wp:docPr id="2052450793" name="image15.png" descr="A map of a soil erosion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map of a soil erosion risk&#10;&#10;Description automatically generated"/>
                    <pic:cNvPicPr preferRelativeResize="0"/>
                  </pic:nvPicPr>
                  <pic:blipFill>
                    <a:blip r:embed="rId22"/>
                    <a:srcRect/>
                    <a:stretch>
                      <a:fillRect/>
                    </a:stretch>
                  </pic:blipFill>
                  <pic:spPr>
                    <a:xfrm>
                      <a:off x="0" y="0"/>
                      <a:ext cx="3460097" cy="2676151"/>
                    </a:xfrm>
                    <a:prstGeom prst="rect">
                      <a:avLst/>
                    </a:prstGeom>
                    <a:ln/>
                  </pic:spPr>
                </pic:pic>
              </a:graphicData>
            </a:graphic>
          </wp:inline>
        </w:drawing>
      </w:r>
    </w:p>
    <w:p w:rsidR="00E96F26" w:rsidRDefault="00E96F26">
      <w:pPr>
        <w:spacing w:after="0" w:line="240" w:lineRule="auto"/>
        <w:ind w:hanging="2"/>
        <w:jc w:val="center"/>
        <w:rPr>
          <w:rFonts w:ascii="Times New Roman" w:eastAsia="Times New Roman" w:hAnsi="Times New Roman" w:cs="Times New Roman"/>
          <w:b/>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16.</w:t>
      </w:r>
      <w:r>
        <w:rPr>
          <w:rFonts w:ascii="Times New Roman" w:eastAsia="Times New Roman" w:hAnsi="Times New Roman" w:cs="Times New Roman"/>
          <w:sz w:val="24"/>
          <w:szCs w:val="24"/>
        </w:rPr>
        <w:t xml:space="preserve"> Soil erosion risk of RUSLE</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Accuracy</w:t>
      </w:r>
      <w:r w:rsidR="00103072">
        <w:rPr>
          <w:rFonts w:ascii="Times New Roman" w:eastAsia="Times New Roman" w:hAnsi="Times New Roman" w:cs="Times New Roman"/>
          <w:i/>
          <w:sz w:val="24"/>
          <w:szCs w:val="24"/>
        </w:rPr>
        <w:t xml:space="preserve"> and reliability of both models</w:t>
      </w:r>
      <w:r>
        <w:rPr>
          <w:rFonts w:ascii="Times New Roman" w:eastAsia="Times New Roman" w:hAnsi="Times New Roman" w:cs="Times New Roman"/>
          <w:i/>
          <w:sz w:val="24"/>
          <w:szCs w:val="24"/>
        </w:rPr>
        <w:t xml:space="preserve"> (USLE vs RUSLE)</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shows the result of compares actual site verification data with the predicted risk levels from the USLE and RUSLE models at various locations. K factor is a crucial marker of soil erosion susceptibility (Wang et al., 2013) and is a vital parameter employed in various soil erosion estimation models influencing the extent of soil loss (Zhang et al., 2013; Huang et al., 2022). Based on Table 5, the RUSLE model shows more consistent data and generally correlates well with actual site verification results. The USLE model also predicts accurately but lacks data for several locations, suggesting occasional gaps in its reliability for predicting soil erosion.</w:t>
      </w:r>
      <w:r>
        <w:t xml:space="preserve"> </w:t>
      </w:r>
      <w:r>
        <w:rPr>
          <w:rFonts w:ascii="Times New Roman" w:eastAsia="Times New Roman" w:hAnsi="Times New Roman" w:cs="Times New Roman"/>
          <w:sz w:val="24"/>
          <w:szCs w:val="24"/>
        </w:rPr>
        <w:t xml:space="preserve">Therefore, various studies have been focused on developing empirical models to estimate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based on physical and chemical properties, including mathematical, graphical, and instrumental methods (Zhao et al., 2018). Consequently, the RUSLE model is deemed more reliable and accurate in estimating soil erosion risk compared to the USLE model.</w:t>
      </w:r>
      <w:r>
        <w:t xml:space="preserve"> </w:t>
      </w:r>
      <w:r>
        <w:rPr>
          <w:rFonts w:ascii="Times New Roman" w:eastAsia="Times New Roman" w:hAnsi="Times New Roman" w:cs="Times New Roman"/>
          <w:sz w:val="24"/>
          <w:szCs w:val="24"/>
        </w:rPr>
        <w:t xml:space="preserve">In Penang, Malaysia, soil erosion studies have primarily utilized the Universal Soil Loss Equation (USLE) within GIS frameworks to map and analyze erosion-prone areas, particularly in the island’s steep and rapidly urbanizing regions. </w:t>
      </w: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notable study assessed the relationship between soil erosion and landslide risk in Penang using a GIS-based USLE model, revealing that high erosion potential is strongly correlated with hilly terrain, vegetation clearance, and unplanned development (</w:t>
      </w:r>
      <w:proofErr w:type="spellStart"/>
      <w:r>
        <w:rPr>
          <w:rFonts w:ascii="Times New Roman" w:eastAsia="Times New Roman" w:hAnsi="Times New Roman" w:cs="Times New Roman"/>
          <w:sz w:val="24"/>
          <w:szCs w:val="24"/>
        </w:rPr>
        <w:t>Roslee</w:t>
      </w:r>
      <w:proofErr w:type="spellEnd"/>
      <w:r>
        <w:rPr>
          <w:rFonts w:ascii="Times New Roman" w:eastAsia="Times New Roman" w:hAnsi="Times New Roman" w:cs="Times New Roman"/>
          <w:sz w:val="24"/>
          <w:szCs w:val="24"/>
        </w:rPr>
        <w:t xml:space="preserve"> et al., 2020). However, the study also highlighted limitations in USLE’s ability to account for complex slope dynamics and seasonal land cover variation, which are characteristic of Penang’s tropical environment. While research applying the Revised Universal Soil Loss Equation (RUSLE) specifically within Penang remains limited, RUSLE has been successfully applied in nearby regions with similar topographical and climatic conditions. For example, a study in the </w:t>
      </w:r>
      <w:proofErr w:type="spellStart"/>
      <w:r>
        <w:rPr>
          <w:rFonts w:ascii="Times New Roman" w:eastAsia="Times New Roman" w:hAnsi="Times New Roman" w:cs="Times New Roman"/>
          <w:sz w:val="24"/>
          <w:szCs w:val="24"/>
        </w:rPr>
        <w:t>Pansoon</w:t>
      </w:r>
      <w:proofErr w:type="spellEnd"/>
      <w:r>
        <w:rPr>
          <w:rFonts w:ascii="Times New Roman" w:eastAsia="Times New Roman" w:hAnsi="Times New Roman" w:cs="Times New Roman"/>
          <w:sz w:val="24"/>
          <w:szCs w:val="24"/>
        </w:rPr>
        <w:t xml:space="preserve"> sub-basin in Selangor demonstrated that RUSLE, when integrated with GIS, provided more accurate predictions of soil erosion, with a high correlation to observed sediment yield (R² = 0.97), outperforming traditional USLE-based methods (</w:t>
      </w:r>
      <w:proofErr w:type="spellStart"/>
      <w:r>
        <w:rPr>
          <w:rFonts w:ascii="Times New Roman" w:eastAsia="Times New Roman" w:hAnsi="Times New Roman" w:cs="Times New Roman"/>
          <w:sz w:val="24"/>
          <w:szCs w:val="24"/>
        </w:rPr>
        <w:t>Hafizan</w:t>
      </w:r>
      <w:proofErr w:type="spellEnd"/>
      <w:r>
        <w:rPr>
          <w:rFonts w:ascii="Times New Roman" w:eastAsia="Times New Roman" w:hAnsi="Times New Roman" w:cs="Times New Roman"/>
          <w:sz w:val="24"/>
          <w:szCs w:val="24"/>
        </w:rPr>
        <w:t xml:space="preserve"> et al., 2019). Furthermore, regional </w:t>
      </w:r>
      <w:r>
        <w:rPr>
          <w:rFonts w:ascii="Times New Roman" w:eastAsia="Times New Roman" w:hAnsi="Times New Roman" w:cs="Times New Roman"/>
          <w:sz w:val="24"/>
          <w:szCs w:val="24"/>
        </w:rPr>
        <w:lastRenderedPageBreak/>
        <w:t>comparative research conducted across Southeast Asia affirms that RUSLE’s enhanced slope length and cover-management factor algorithms result in more reliable erosion estimates in steep, humid tropical environments such as those found in Penang (Ahmad et al., 2024). These findings suggest that while USLE has provided foundational insights into erosion risks in Penang, the implementation of RUSLE supported by remote sensing and GIS technologies would significantly improve spatial accuracy and model responsiveness to land use dynamics and terrain variability.</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Pr>
          <w:rFonts w:ascii="Times New Roman" w:eastAsia="Times New Roman" w:hAnsi="Times New Roman" w:cs="Times New Roman"/>
          <w:sz w:val="24"/>
          <w:szCs w:val="24"/>
        </w:rPr>
        <w:t xml:space="preserve"> Actual site verification data with predicted risk levels from USLE and RUSLE</w:t>
      </w:r>
    </w:p>
    <w:p w:rsidR="00E96F26" w:rsidRDefault="00E96F26">
      <w:pPr>
        <w:spacing w:after="0" w:line="240" w:lineRule="auto"/>
        <w:ind w:hanging="2"/>
        <w:jc w:val="center"/>
        <w:rPr>
          <w:rFonts w:ascii="Times New Roman" w:eastAsia="Times New Roman" w:hAnsi="Times New Roman" w:cs="Times New Roman"/>
          <w:sz w:val="24"/>
          <w:szCs w:val="24"/>
        </w:rPr>
      </w:pPr>
    </w:p>
    <w:tbl>
      <w:tblPr>
        <w:tblStyle w:val="a8"/>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184"/>
        <w:gridCol w:w="1399"/>
        <w:gridCol w:w="1682"/>
        <w:gridCol w:w="1483"/>
        <w:gridCol w:w="1012"/>
        <w:gridCol w:w="1086"/>
      </w:tblGrid>
      <w:tr w:rsidR="00E96F26" w:rsidTr="00453F1A">
        <w:trPr>
          <w:cantSplit/>
          <w:trHeight w:val="503"/>
        </w:trPr>
        <w:tc>
          <w:tcPr>
            <w:tcW w:w="510" w:type="dxa"/>
            <w:vMerge w:val="restart"/>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No</w:t>
            </w:r>
          </w:p>
        </w:tc>
        <w:tc>
          <w:tcPr>
            <w:tcW w:w="2184" w:type="dxa"/>
            <w:vMerge w:val="restart"/>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Location</w:t>
            </w:r>
          </w:p>
        </w:tc>
        <w:tc>
          <w:tcPr>
            <w:tcW w:w="3081" w:type="dxa"/>
            <w:gridSpan w:val="2"/>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Coordinate</w:t>
            </w:r>
          </w:p>
        </w:tc>
        <w:tc>
          <w:tcPr>
            <w:tcW w:w="1483" w:type="dxa"/>
            <w:vMerge w:val="restart"/>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 xml:space="preserve">Actual </w:t>
            </w:r>
            <w:r w:rsidR="00453F1A" w:rsidRPr="00453F1A">
              <w:rPr>
                <w:b/>
                <w:sz w:val="24"/>
                <w:szCs w:val="24"/>
              </w:rPr>
              <w:t>site verification</w:t>
            </w:r>
          </w:p>
        </w:tc>
        <w:tc>
          <w:tcPr>
            <w:tcW w:w="1012" w:type="dxa"/>
            <w:vMerge w:val="restart"/>
            <w:shd w:val="clear" w:color="auto" w:fill="8DB3E2" w:themeFill="text2" w:themeFillTint="66"/>
          </w:tcPr>
          <w:p w:rsidR="00E96F26" w:rsidRPr="00453F1A" w:rsidRDefault="00453F1A">
            <w:pPr>
              <w:spacing w:after="0" w:line="240" w:lineRule="auto"/>
              <w:ind w:firstLine="0"/>
              <w:jc w:val="center"/>
              <w:rPr>
                <w:b/>
                <w:sz w:val="24"/>
                <w:szCs w:val="24"/>
              </w:rPr>
            </w:pPr>
            <w:r>
              <w:rPr>
                <w:b/>
                <w:sz w:val="24"/>
                <w:szCs w:val="24"/>
              </w:rPr>
              <w:t>Level r</w:t>
            </w:r>
            <w:r w:rsidR="00506C2C" w:rsidRPr="00453F1A">
              <w:rPr>
                <w:b/>
                <w:sz w:val="24"/>
                <w:szCs w:val="24"/>
              </w:rPr>
              <w:t>isk by USLE</w:t>
            </w:r>
          </w:p>
        </w:tc>
        <w:tc>
          <w:tcPr>
            <w:tcW w:w="1086" w:type="dxa"/>
            <w:vMerge w:val="restart"/>
            <w:shd w:val="clear" w:color="auto" w:fill="8DB3E2" w:themeFill="text2" w:themeFillTint="66"/>
          </w:tcPr>
          <w:p w:rsidR="00E96F26" w:rsidRPr="00453F1A" w:rsidRDefault="00506C2C" w:rsidP="00453F1A">
            <w:pPr>
              <w:spacing w:after="0" w:line="240" w:lineRule="auto"/>
              <w:ind w:firstLine="0"/>
              <w:jc w:val="center"/>
              <w:rPr>
                <w:b/>
                <w:sz w:val="24"/>
                <w:szCs w:val="24"/>
              </w:rPr>
            </w:pPr>
            <w:r w:rsidRPr="00453F1A">
              <w:rPr>
                <w:b/>
                <w:sz w:val="24"/>
                <w:szCs w:val="24"/>
              </w:rPr>
              <w:t xml:space="preserve">Level </w:t>
            </w:r>
            <w:r w:rsidR="00453F1A">
              <w:rPr>
                <w:b/>
                <w:sz w:val="24"/>
                <w:szCs w:val="24"/>
              </w:rPr>
              <w:t>r</w:t>
            </w:r>
            <w:r w:rsidRPr="00453F1A">
              <w:rPr>
                <w:b/>
                <w:sz w:val="24"/>
                <w:szCs w:val="24"/>
              </w:rPr>
              <w:t>isk by RUSLE</w:t>
            </w:r>
          </w:p>
        </w:tc>
      </w:tr>
      <w:tr w:rsidR="00E96F26" w:rsidTr="00453F1A">
        <w:trPr>
          <w:cantSplit/>
          <w:trHeight w:val="287"/>
        </w:trPr>
        <w:tc>
          <w:tcPr>
            <w:tcW w:w="510" w:type="dxa"/>
            <w:vMerge/>
          </w:tcPr>
          <w:p w:rsidR="00E96F26" w:rsidRDefault="00E96F26">
            <w:pPr>
              <w:widowControl w:val="0"/>
              <w:pBdr>
                <w:top w:val="nil"/>
                <w:left w:val="nil"/>
                <w:bottom w:val="nil"/>
                <w:right w:val="nil"/>
                <w:between w:val="nil"/>
              </w:pBdr>
              <w:spacing w:after="0"/>
              <w:ind w:firstLine="0"/>
              <w:rPr>
                <w:sz w:val="24"/>
                <w:szCs w:val="24"/>
              </w:rPr>
            </w:pPr>
          </w:p>
        </w:tc>
        <w:tc>
          <w:tcPr>
            <w:tcW w:w="2184" w:type="dxa"/>
            <w:vMerge/>
          </w:tcPr>
          <w:p w:rsidR="00E96F26" w:rsidRDefault="00E96F26">
            <w:pPr>
              <w:widowControl w:val="0"/>
              <w:pBdr>
                <w:top w:val="nil"/>
                <w:left w:val="nil"/>
                <w:bottom w:val="nil"/>
                <w:right w:val="nil"/>
                <w:between w:val="nil"/>
              </w:pBdr>
              <w:spacing w:after="0"/>
              <w:ind w:firstLine="0"/>
              <w:rPr>
                <w:sz w:val="24"/>
                <w:szCs w:val="24"/>
              </w:rPr>
            </w:pPr>
          </w:p>
        </w:tc>
        <w:tc>
          <w:tcPr>
            <w:tcW w:w="1399" w:type="dxa"/>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Latitude</w:t>
            </w:r>
          </w:p>
        </w:tc>
        <w:tc>
          <w:tcPr>
            <w:tcW w:w="1682" w:type="dxa"/>
            <w:shd w:val="clear" w:color="auto" w:fill="8DB3E2" w:themeFill="text2" w:themeFillTint="66"/>
          </w:tcPr>
          <w:p w:rsidR="00E96F26" w:rsidRPr="00453F1A" w:rsidRDefault="00506C2C">
            <w:pPr>
              <w:spacing w:after="0" w:line="240" w:lineRule="auto"/>
              <w:ind w:firstLine="0"/>
              <w:jc w:val="center"/>
              <w:rPr>
                <w:b/>
                <w:sz w:val="24"/>
                <w:szCs w:val="24"/>
              </w:rPr>
            </w:pPr>
            <w:r w:rsidRPr="00453F1A">
              <w:rPr>
                <w:b/>
                <w:sz w:val="24"/>
                <w:szCs w:val="24"/>
              </w:rPr>
              <w:t>Longitude</w:t>
            </w:r>
          </w:p>
        </w:tc>
        <w:tc>
          <w:tcPr>
            <w:tcW w:w="1483" w:type="dxa"/>
            <w:vMerge/>
          </w:tcPr>
          <w:p w:rsidR="00E96F26" w:rsidRDefault="00E96F26">
            <w:pPr>
              <w:widowControl w:val="0"/>
              <w:pBdr>
                <w:top w:val="nil"/>
                <w:left w:val="nil"/>
                <w:bottom w:val="nil"/>
                <w:right w:val="nil"/>
                <w:between w:val="nil"/>
              </w:pBdr>
              <w:spacing w:after="0"/>
              <w:ind w:firstLine="0"/>
              <w:rPr>
                <w:sz w:val="24"/>
                <w:szCs w:val="24"/>
              </w:rPr>
            </w:pPr>
          </w:p>
        </w:tc>
        <w:tc>
          <w:tcPr>
            <w:tcW w:w="1012" w:type="dxa"/>
            <w:vMerge/>
          </w:tcPr>
          <w:p w:rsidR="00E96F26" w:rsidRDefault="00E96F26">
            <w:pPr>
              <w:widowControl w:val="0"/>
              <w:pBdr>
                <w:top w:val="nil"/>
                <w:left w:val="nil"/>
                <w:bottom w:val="nil"/>
                <w:right w:val="nil"/>
                <w:between w:val="nil"/>
              </w:pBdr>
              <w:spacing w:after="0"/>
              <w:ind w:firstLine="0"/>
              <w:rPr>
                <w:sz w:val="24"/>
                <w:szCs w:val="24"/>
              </w:rPr>
            </w:pPr>
          </w:p>
        </w:tc>
        <w:tc>
          <w:tcPr>
            <w:tcW w:w="1086" w:type="dxa"/>
            <w:vMerge/>
          </w:tcPr>
          <w:p w:rsidR="00E96F26" w:rsidRDefault="00E96F26">
            <w:pPr>
              <w:widowControl w:val="0"/>
              <w:pBdr>
                <w:top w:val="nil"/>
                <w:left w:val="nil"/>
                <w:bottom w:val="nil"/>
                <w:right w:val="nil"/>
                <w:between w:val="nil"/>
              </w:pBdr>
              <w:spacing w:after="0"/>
              <w:ind w:firstLine="0"/>
              <w:rPr>
                <w:sz w:val="24"/>
                <w:szCs w:val="24"/>
              </w:rPr>
            </w:pPr>
          </w:p>
        </w:tc>
      </w:tr>
      <w:tr w:rsidR="00E96F26" w:rsidTr="00453F1A">
        <w:tc>
          <w:tcPr>
            <w:tcW w:w="510" w:type="dxa"/>
          </w:tcPr>
          <w:p w:rsidR="00E96F26" w:rsidRDefault="00506C2C">
            <w:pPr>
              <w:spacing w:after="0" w:line="240" w:lineRule="auto"/>
              <w:ind w:firstLine="0"/>
              <w:jc w:val="center"/>
              <w:rPr>
                <w:sz w:val="24"/>
                <w:szCs w:val="24"/>
              </w:rPr>
            </w:pPr>
            <w:r>
              <w:rPr>
                <w:sz w:val="24"/>
                <w:szCs w:val="24"/>
              </w:rPr>
              <w:t>1</w:t>
            </w:r>
          </w:p>
        </w:tc>
        <w:tc>
          <w:tcPr>
            <w:tcW w:w="2184" w:type="dxa"/>
          </w:tcPr>
          <w:p w:rsidR="00E96F26" w:rsidRDefault="00506C2C">
            <w:pPr>
              <w:spacing w:after="0" w:line="240" w:lineRule="auto"/>
              <w:ind w:firstLine="0"/>
              <w:jc w:val="center"/>
              <w:rPr>
                <w:sz w:val="24"/>
                <w:szCs w:val="24"/>
              </w:rPr>
            </w:pPr>
            <w:r>
              <w:rPr>
                <w:sz w:val="24"/>
                <w:szCs w:val="24"/>
              </w:rPr>
              <w:t>Jalan Bukit Kukus</w:t>
            </w:r>
          </w:p>
        </w:tc>
        <w:tc>
          <w:tcPr>
            <w:tcW w:w="1399" w:type="dxa"/>
          </w:tcPr>
          <w:p w:rsidR="00E96F26" w:rsidRDefault="00506C2C">
            <w:pPr>
              <w:spacing w:after="0" w:line="240" w:lineRule="auto"/>
              <w:ind w:firstLine="0"/>
              <w:jc w:val="center"/>
              <w:rPr>
                <w:sz w:val="24"/>
                <w:szCs w:val="24"/>
              </w:rPr>
            </w:pPr>
            <w:r>
              <w:rPr>
                <w:sz w:val="24"/>
                <w:szCs w:val="24"/>
              </w:rPr>
              <w:t>5°21’34.98”</w:t>
            </w:r>
          </w:p>
        </w:tc>
        <w:tc>
          <w:tcPr>
            <w:tcW w:w="1682" w:type="dxa"/>
          </w:tcPr>
          <w:p w:rsidR="00E96F26" w:rsidRDefault="00506C2C">
            <w:pPr>
              <w:spacing w:after="0" w:line="240" w:lineRule="auto"/>
              <w:ind w:firstLine="0"/>
              <w:jc w:val="center"/>
              <w:rPr>
                <w:sz w:val="24"/>
                <w:szCs w:val="24"/>
              </w:rPr>
            </w:pPr>
            <w:r>
              <w:rPr>
                <w:sz w:val="24"/>
                <w:szCs w:val="24"/>
              </w:rPr>
              <w:t>100°16’29.15”</w:t>
            </w:r>
          </w:p>
        </w:tc>
        <w:tc>
          <w:tcPr>
            <w:tcW w:w="1483"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12" w:type="dxa"/>
          </w:tcPr>
          <w:p w:rsidR="00E96F26" w:rsidRDefault="00506C2C">
            <w:pPr>
              <w:spacing w:after="0" w:line="240" w:lineRule="auto"/>
              <w:ind w:firstLine="0"/>
              <w:jc w:val="center"/>
              <w:rPr>
                <w:sz w:val="24"/>
                <w:szCs w:val="24"/>
              </w:rPr>
            </w:pPr>
            <w:r>
              <w:rPr>
                <w:sz w:val="24"/>
                <w:szCs w:val="24"/>
              </w:rPr>
              <w:t>No data</w:t>
            </w:r>
          </w:p>
        </w:tc>
        <w:tc>
          <w:tcPr>
            <w:tcW w:w="1086" w:type="dxa"/>
            <w:shd w:val="clear" w:color="auto" w:fill="92D050"/>
          </w:tcPr>
          <w:p w:rsidR="00E96F26" w:rsidRDefault="00506C2C">
            <w:pPr>
              <w:spacing w:after="0" w:line="240" w:lineRule="auto"/>
              <w:ind w:firstLine="0"/>
              <w:jc w:val="center"/>
              <w:rPr>
                <w:sz w:val="24"/>
                <w:szCs w:val="24"/>
              </w:rPr>
            </w:pPr>
            <w:r>
              <w:rPr>
                <w:sz w:val="24"/>
                <w:szCs w:val="24"/>
              </w:rPr>
              <w:t>Very Low</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2</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Tun</w:t>
            </w:r>
            <w:proofErr w:type="spellEnd"/>
            <w:r>
              <w:rPr>
                <w:sz w:val="24"/>
                <w:szCs w:val="24"/>
              </w:rPr>
              <w:t xml:space="preserve"> </w:t>
            </w:r>
            <w:proofErr w:type="spellStart"/>
            <w:r>
              <w:rPr>
                <w:sz w:val="24"/>
                <w:szCs w:val="24"/>
              </w:rPr>
              <w:t>Sardon</w:t>
            </w:r>
            <w:proofErr w:type="spellEnd"/>
            <w:r>
              <w:rPr>
                <w:sz w:val="24"/>
                <w:szCs w:val="24"/>
              </w:rPr>
              <w:t xml:space="preserve"> 1</w:t>
            </w:r>
          </w:p>
        </w:tc>
        <w:tc>
          <w:tcPr>
            <w:tcW w:w="1399" w:type="dxa"/>
          </w:tcPr>
          <w:p w:rsidR="00E96F26" w:rsidRDefault="00506C2C">
            <w:pPr>
              <w:spacing w:after="0" w:line="240" w:lineRule="auto"/>
              <w:ind w:firstLine="0"/>
              <w:jc w:val="center"/>
              <w:rPr>
                <w:sz w:val="24"/>
                <w:szCs w:val="24"/>
              </w:rPr>
            </w:pPr>
            <w:r>
              <w:rPr>
                <w:sz w:val="24"/>
                <w:szCs w:val="24"/>
              </w:rPr>
              <w:t>5°21’20.16”</w:t>
            </w:r>
          </w:p>
        </w:tc>
        <w:tc>
          <w:tcPr>
            <w:tcW w:w="1682" w:type="dxa"/>
          </w:tcPr>
          <w:p w:rsidR="00E96F26" w:rsidRDefault="00506C2C">
            <w:pPr>
              <w:spacing w:after="0" w:line="240" w:lineRule="auto"/>
              <w:ind w:firstLine="0"/>
              <w:jc w:val="center"/>
              <w:rPr>
                <w:sz w:val="24"/>
                <w:szCs w:val="24"/>
              </w:rPr>
            </w:pPr>
            <w:r>
              <w:rPr>
                <w:sz w:val="24"/>
                <w:szCs w:val="24"/>
              </w:rPr>
              <w:t>100°16’12.60”</w:t>
            </w:r>
          </w:p>
        </w:tc>
        <w:tc>
          <w:tcPr>
            <w:tcW w:w="1483" w:type="dxa"/>
            <w:shd w:val="clear" w:color="auto" w:fill="00B050"/>
          </w:tcPr>
          <w:p w:rsidR="00E96F26" w:rsidRDefault="00506C2C">
            <w:pPr>
              <w:spacing w:after="0" w:line="240" w:lineRule="auto"/>
              <w:ind w:firstLine="0"/>
              <w:jc w:val="center"/>
              <w:rPr>
                <w:sz w:val="24"/>
                <w:szCs w:val="24"/>
              </w:rPr>
            </w:pPr>
            <w:r>
              <w:rPr>
                <w:sz w:val="24"/>
                <w:szCs w:val="24"/>
              </w:rPr>
              <w:t>Low</w:t>
            </w:r>
          </w:p>
        </w:tc>
        <w:tc>
          <w:tcPr>
            <w:tcW w:w="1012" w:type="dxa"/>
          </w:tcPr>
          <w:p w:rsidR="00E96F26" w:rsidRDefault="00506C2C">
            <w:pPr>
              <w:spacing w:after="0" w:line="240" w:lineRule="auto"/>
              <w:ind w:firstLine="0"/>
              <w:jc w:val="center"/>
              <w:rPr>
                <w:sz w:val="24"/>
                <w:szCs w:val="24"/>
              </w:rPr>
            </w:pPr>
            <w:r>
              <w:rPr>
                <w:sz w:val="24"/>
                <w:szCs w:val="24"/>
              </w:rPr>
              <w:t>No data</w:t>
            </w:r>
          </w:p>
        </w:tc>
        <w:tc>
          <w:tcPr>
            <w:tcW w:w="1086" w:type="dxa"/>
            <w:shd w:val="clear" w:color="auto" w:fill="00B050"/>
          </w:tcPr>
          <w:p w:rsidR="00E96F26" w:rsidRDefault="00506C2C">
            <w:pPr>
              <w:spacing w:after="0" w:line="240" w:lineRule="auto"/>
              <w:ind w:firstLine="0"/>
              <w:jc w:val="center"/>
              <w:rPr>
                <w:sz w:val="24"/>
                <w:szCs w:val="24"/>
              </w:rPr>
            </w:pPr>
            <w:r>
              <w:rPr>
                <w:sz w:val="24"/>
                <w:szCs w:val="24"/>
              </w:rPr>
              <w:t>Low</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3</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Tun</w:t>
            </w:r>
            <w:proofErr w:type="spellEnd"/>
            <w:r>
              <w:rPr>
                <w:sz w:val="24"/>
                <w:szCs w:val="24"/>
              </w:rPr>
              <w:t xml:space="preserve"> </w:t>
            </w:r>
            <w:proofErr w:type="spellStart"/>
            <w:r>
              <w:rPr>
                <w:sz w:val="24"/>
                <w:szCs w:val="24"/>
              </w:rPr>
              <w:t>Sardon</w:t>
            </w:r>
            <w:proofErr w:type="spellEnd"/>
            <w:r>
              <w:rPr>
                <w:sz w:val="24"/>
                <w:szCs w:val="24"/>
              </w:rPr>
              <w:t xml:space="preserve"> 2</w:t>
            </w:r>
          </w:p>
        </w:tc>
        <w:tc>
          <w:tcPr>
            <w:tcW w:w="1399" w:type="dxa"/>
          </w:tcPr>
          <w:p w:rsidR="00E96F26" w:rsidRDefault="00506C2C">
            <w:pPr>
              <w:spacing w:after="0" w:line="240" w:lineRule="auto"/>
              <w:ind w:firstLine="0"/>
              <w:jc w:val="center"/>
              <w:rPr>
                <w:sz w:val="24"/>
                <w:szCs w:val="24"/>
              </w:rPr>
            </w:pPr>
            <w:r>
              <w:rPr>
                <w:sz w:val="24"/>
                <w:szCs w:val="24"/>
              </w:rPr>
              <w:t>5°20’59.48”</w:t>
            </w:r>
          </w:p>
        </w:tc>
        <w:tc>
          <w:tcPr>
            <w:tcW w:w="1682" w:type="dxa"/>
          </w:tcPr>
          <w:p w:rsidR="00E96F26" w:rsidRDefault="00506C2C">
            <w:pPr>
              <w:spacing w:after="0" w:line="240" w:lineRule="auto"/>
              <w:ind w:firstLine="0"/>
              <w:jc w:val="center"/>
              <w:rPr>
                <w:sz w:val="24"/>
                <w:szCs w:val="24"/>
              </w:rPr>
            </w:pPr>
            <w:r>
              <w:rPr>
                <w:sz w:val="24"/>
                <w:szCs w:val="24"/>
              </w:rPr>
              <w:t>100°15’17.81”</w:t>
            </w:r>
          </w:p>
        </w:tc>
        <w:tc>
          <w:tcPr>
            <w:tcW w:w="1483" w:type="dxa"/>
            <w:shd w:val="clear" w:color="auto" w:fill="92D050"/>
          </w:tcPr>
          <w:p w:rsidR="00E96F26" w:rsidRDefault="00506C2C">
            <w:pPr>
              <w:spacing w:after="0" w:line="240" w:lineRule="auto"/>
              <w:ind w:firstLine="0"/>
              <w:jc w:val="center"/>
              <w:rPr>
                <w:sz w:val="24"/>
                <w:szCs w:val="24"/>
              </w:rPr>
            </w:pPr>
            <w:r>
              <w:rPr>
                <w:sz w:val="24"/>
                <w:szCs w:val="24"/>
              </w:rPr>
              <w:t>Very Low</w:t>
            </w:r>
          </w:p>
        </w:tc>
        <w:tc>
          <w:tcPr>
            <w:tcW w:w="1012" w:type="dxa"/>
            <w:shd w:val="clear" w:color="auto" w:fill="00B050"/>
          </w:tcPr>
          <w:p w:rsidR="00E96F26" w:rsidRDefault="00506C2C">
            <w:pPr>
              <w:spacing w:after="0" w:line="240" w:lineRule="auto"/>
              <w:ind w:firstLine="0"/>
              <w:jc w:val="center"/>
              <w:rPr>
                <w:sz w:val="24"/>
                <w:szCs w:val="24"/>
              </w:rPr>
            </w:pPr>
            <w:r>
              <w:rPr>
                <w:sz w:val="24"/>
                <w:szCs w:val="24"/>
              </w:rPr>
              <w:t>Low</w:t>
            </w:r>
          </w:p>
        </w:tc>
        <w:tc>
          <w:tcPr>
            <w:tcW w:w="1086" w:type="dxa"/>
            <w:shd w:val="clear" w:color="auto" w:fill="92D050"/>
          </w:tcPr>
          <w:p w:rsidR="00E96F26" w:rsidRDefault="00506C2C">
            <w:pPr>
              <w:spacing w:after="0" w:line="240" w:lineRule="auto"/>
              <w:ind w:firstLine="0"/>
              <w:jc w:val="center"/>
              <w:rPr>
                <w:sz w:val="24"/>
                <w:szCs w:val="24"/>
              </w:rPr>
            </w:pPr>
            <w:r>
              <w:rPr>
                <w:sz w:val="24"/>
                <w:szCs w:val="24"/>
              </w:rPr>
              <w:t>Very Low</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4</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Tun</w:t>
            </w:r>
            <w:proofErr w:type="spellEnd"/>
            <w:r>
              <w:rPr>
                <w:sz w:val="24"/>
                <w:szCs w:val="24"/>
              </w:rPr>
              <w:t xml:space="preserve"> </w:t>
            </w:r>
            <w:proofErr w:type="spellStart"/>
            <w:r>
              <w:rPr>
                <w:sz w:val="24"/>
                <w:szCs w:val="24"/>
              </w:rPr>
              <w:t>Sardon</w:t>
            </w:r>
            <w:proofErr w:type="spellEnd"/>
            <w:r>
              <w:rPr>
                <w:sz w:val="24"/>
                <w:szCs w:val="24"/>
              </w:rPr>
              <w:t xml:space="preserve"> 3</w:t>
            </w:r>
          </w:p>
        </w:tc>
        <w:tc>
          <w:tcPr>
            <w:tcW w:w="1399" w:type="dxa"/>
          </w:tcPr>
          <w:p w:rsidR="00E96F26" w:rsidRDefault="00506C2C">
            <w:pPr>
              <w:spacing w:after="0" w:line="240" w:lineRule="auto"/>
              <w:ind w:firstLine="0"/>
              <w:jc w:val="center"/>
              <w:rPr>
                <w:sz w:val="24"/>
                <w:szCs w:val="24"/>
              </w:rPr>
            </w:pPr>
            <w:r>
              <w:rPr>
                <w:sz w:val="24"/>
                <w:szCs w:val="24"/>
              </w:rPr>
              <w:t>5°20’52.34”</w:t>
            </w:r>
          </w:p>
        </w:tc>
        <w:tc>
          <w:tcPr>
            <w:tcW w:w="1682" w:type="dxa"/>
          </w:tcPr>
          <w:p w:rsidR="00E96F26" w:rsidRDefault="00506C2C">
            <w:pPr>
              <w:spacing w:after="0" w:line="240" w:lineRule="auto"/>
              <w:ind w:firstLine="0"/>
              <w:jc w:val="center"/>
              <w:rPr>
                <w:sz w:val="24"/>
                <w:szCs w:val="24"/>
              </w:rPr>
            </w:pPr>
            <w:r>
              <w:rPr>
                <w:sz w:val="24"/>
                <w:szCs w:val="24"/>
              </w:rPr>
              <w:t>100°14’25.73”</w:t>
            </w:r>
          </w:p>
        </w:tc>
        <w:tc>
          <w:tcPr>
            <w:tcW w:w="1483" w:type="dxa"/>
            <w:shd w:val="clear" w:color="auto" w:fill="92D050"/>
          </w:tcPr>
          <w:p w:rsidR="00E96F26" w:rsidRDefault="00506C2C">
            <w:pPr>
              <w:spacing w:after="0" w:line="240" w:lineRule="auto"/>
              <w:ind w:firstLine="0"/>
              <w:jc w:val="center"/>
              <w:rPr>
                <w:sz w:val="24"/>
                <w:szCs w:val="24"/>
              </w:rPr>
            </w:pPr>
            <w:r>
              <w:rPr>
                <w:sz w:val="24"/>
                <w:szCs w:val="24"/>
              </w:rPr>
              <w:t>Very Low</w:t>
            </w:r>
          </w:p>
        </w:tc>
        <w:tc>
          <w:tcPr>
            <w:tcW w:w="1012" w:type="dxa"/>
          </w:tcPr>
          <w:p w:rsidR="00E96F26" w:rsidRDefault="00506C2C">
            <w:pPr>
              <w:spacing w:after="0" w:line="240" w:lineRule="auto"/>
              <w:ind w:firstLine="0"/>
              <w:jc w:val="center"/>
              <w:rPr>
                <w:sz w:val="24"/>
                <w:szCs w:val="24"/>
              </w:rPr>
            </w:pPr>
            <w:r>
              <w:rPr>
                <w:sz w:val="24"/>
                <w:szCs w:val="24"/>
              </w:rPr>
              <w:t>No data</w:t>
            </w:r>
          </w:p>
        </w:tc>
        <w:tc>
          <w:tcPr>
            <w:tcW w:w="1086" w:type="dxa"/>
            <w:shd w:val="clear" w:color="auto" w:fill="92D050"/>
          </w:tcPr>
          <w:p w:rsidR="00E96F26" w:rsidRDefault="00506C2C">
            <w:pPr>
              <w:spacing w:after="0" w:line="240" w:lineRule="auto"/>
              <w:ind w:firstLine="0"/>
              <w:jc w:val="center"/>
              <w:rPr>
                <w:sz w:val="24"/>
                <w:szCs w:val="24"/>
              </w:rPr>
            </w:pPr>
            <w:r>
              <w:rPr>
                <w:sz w:val="24"/>
                <w:szCs w:val="24"/>
              </w:rPr>
              <w:t>Very Low</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5</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Balik</w:t>
            </w:r>
            <w:proofErr w:type="spellEnd"/>
            <w:r>
              <w:rPr>
                <w:sz w:val="24"/>
                <w:szCs w:val="24"/>
              </w:rPr>
              <w:t xml:space="preserve"> </w:t>
            </w:r>
            <w:proofErr w:type="spellStart"/>
            <w:r>
              <w:rPr>
                <w:sz w:val="24"/>
                <w:szCs w:val="24"/>
              </w:rPr>
              <w:t>Pulau</w:t>
            </w:r>
            <w:proofErr w:type="spellEnd"/>
          </w:p>
          <w:p w:rsidR="00E96F26" w:rsidRDefault="00506C2C">
            <w:pPr>
              <w:spacing w:after="0" w:line="240" w:lineRule="auto"/>
              <w:ind w:firstLine="0"/>
              <w:jc w:val="center"/>
              <w:rPr>
                <w:sz w:val="24"/>
                <w:szCs w:val="24"/>
              </w:rPr>
            </w:pPr>
            <w:r>
              <w:rPr>
                <w:sz w:val="24"/>
                <w:szCs w:val="24"/>
              </w:rPr>
              <w:t>(</w:t>
            </w:r>
            <w:proofErr w:type="spellStart"/>
            <w:r>
              <w:rPr>
                <w:sz w:val="24"/>
                <w:szCs w:val="24"/>
              </w:rPr>
              <w:t>Kek</w:t>
            </w:r>
            <w:proofErr w:type="spellEnd"/>
            <w:r>
              <w:rPr>
                <w:sz w:val="24"/>
                <w:szCs w:val="24"/>
              </w:rPr>
              <w:t xml:space="preserve"> </w:t>
            </w:r>
            <w:proofErr w:type="spellStart"/>
            <w:r>
              <w:rPr>
                <w:sz w:val="24"/>
                <w:szCs w:val="24"/>
              </w:rPr>
              <w:t>Lok</w:t>
            </w:r>
            <w:proofErr w:type="spellEnd"/>
            <w:r>
              <w:rPr>
                <w:sz w:val="24"/>
                <w:szCs w:val="24"/>
              </w:rPr>
              <w:t xml:space="preserve"> Si Temple)</w:t>
            </w:r>
          </w:p>
        </w:tc>
        <w:tc>
          <w:tcPr>
            <w:tcW w:w="1399" w:type="dxa"/>
          </w:tcPr>
          <w:p w:rsidR="00E96F26" w:rsidRDefault="00506C2C">
            <w:pPr>
              <w:spacing w:after="0" w:line="240" w:lineRule="auto"/>
              <w:ind w:firstLine="0"/>
              <w:jc w:val="center"/>
              <w:rPr>
                <w:sz w:val="24"/>
                <w:szCs w:val="24"/>
              </w:rPr>
            </w:pPr>
            <w:r>
              <w:rPr>
                <w:sz w:val="24"/>
                <w:szCs w:val="24"/>
              </w:rPr>
              <w:t>5°24’0.73”</w:t>
            </w:r>
          </w:p>
          <w:p w:rsidR="00E96F26" w:rsidRDefault="00E96F26">
            <w:pPr>
              <w:spacing w:after="0" w:line="240" w:lineRule="auto"/>
              <w:ind w:firstLine="0"/>
              <w:jc w:val="center"/>
              <w:rPr>
                <w:sz w:val="24"/>
                <w:szCs w:val="24"/>
              </w:rPr>
            </w:pPr>
          </w:p>
          <w:p w:rsidR="00E96F26" w:rsidRDefault="00E96F26">
            <w:pPr>
              <w:spacing w:after="0" w:line="240" w:lineRule="auto"/>
              <w:ind w:firstLine="0"/>
              <w:jc w:val="center"/>
              <w:rPr>
                <w:sz w:val="24"/>
                <w:szCs w:val="24"/>
              </w:rPr>
            </w:pPr>
          </w:p>
        </w:tc>
        <w:tc>
          <w:tcPr>
            <w:tcW w:w="1682" w:type="dxa"/>
          </w:tcPr>
          <w:p w:rsidR="00E96F26" w:rsidRDefault="00506C2C">
            <w:pPr>
              <w:spacing w:after="0" w:line="240" w:lineRule="auto"/>
              <w:ind w:firstLine="0"/>
              <w:jc w:val="center"/>
              <w:rPr>
                <w:sz w:val="24"/>
                <w:szCs w:val="24"/>
              </w:rPr>
            </w:pPr>
            <w:r>
              <w:rPr>
                <w:sz w:val="24"/>
                <w:szCs w:val="24"/>
              </w:rPr>
              <w:t>100°16’26.00”</w:t>
            </w:r>
          </w:p>
        </w:tc>
        <w:tc>
          <w:tcPr>
            <w:tcW w:w="1483"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12" w:type="dxa"/>
            <w:shd w:val="clear" w:color="auto" w:fill="FFC000"/>
          </w:tcPr>
          <w:p w:rsidR="00E96F26" w:rsidRDefault="00506C2C">
            <w:pPr>
              <w:spacing w:after="0" w:line="240" w:lineRule="auto"/>
              <w:ind w:firstLine="0"/>
              <w:jc w:val="center"/>
              <w:rPr>
                <w:sz w:val="24"/>
                <w:szCs w:val="24"/>
              </w:rPr>
            </w:pPr>
            <w:r>
              <w:rPr>
                <w:sz w:val="24"/>
                <w:szCs w:val="24"/>
              </w:rPr>
              <w:t>High</w:t>
            </w:r>
          </w:p>
        </w:tc>
        <w:tc>
          <w:tcPr>
            <w:tcW w:w="1086" w:type="dxa"/>
            <w:shd w:val="clear" w:color="auto" w:fill="FFFF00"/>
          </w:tcPr>
          <w:p w:rsidR="00E96F26" w:rsidRDefault="00506C2C">
            <w:pPr>
              <w:spacing w:after="0" w:line="240" w:lineRule="auto"/>
              <w:ind w:firstLine="0"/>
              <w:jc w:val="center"/>
              <w:rPr>
                <w:sz w:val="24"/>
                <w:szCs w:val="24"/>
              </w:rPr>
            </w:pPr>
            <w:r>
              <w:rPr>
                <w:sz w:val="24"/>
                <w:szCs w:val="24"/>
              </w:rPr>
              <w:t>Medium</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6</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Teluk</w:t>
            </w:r>
            <w:proofErr w:type="spellEnd"/>
            <w:r>
              <w:rPr>
                <w:sz w:val="24"/>
                <w:szCs w:val="24"/>
              </w:rPr>
              <w:t xml:space="preserve"> </w:t>
            </w:r>
            <w:proofErr w:type="spellStart"/>
            <w:r>
              <w:rPr>
                <w:sz w:val="24"/>
                <w:szCs w:val="24"/>
              </w:rPr>
              <w:t>Bahang</w:t>
            </w:r>
            <w:proofErr w:type="spellEnd"/>
            <w:r>
              <w:rPr>
                <w:sz w:val="24"/>
                <w:szCs w:val="24"/>
              </w:rPr>
              <w:t xml:space="preserve"> 1</w:t>
            </w:r>
          </w:p>
        </w:tc>
        <w:tc>
          <w:tcPr>
            <w:tcW w:w="1399" w:type="dxa"/>
          </w:tcPr>
          <w:p w:rsidR="00E96F26" w:rsidRDefault="00506C2C">
            <w:pPr>
              <w:spacing w:after="0" w:line="240" w:lineRule="auto"/>
              <w:ind w:firstLine="0"/>
              <w:jc w:val="center"/>
              <w:rPr>
                <w:sz w:val="24"/>
                <w:szCs w:val="24"/>
              </w:rPr>
            </w:pPr>
            <w:r>
              <w:rPr>
                <w:sz w:val="24"/>
                <w:szCs w:val="24"/>
              </w:rPr>
              <w:t>5°25’24.54"</w:t>
            </w:r>
          </w:p>
        </w:tc>
        <w:tc>
          <w:tcPr>
            <w:tcW w:w="1682" w:type="dxa"/>
          </w:tcPr>
          <w:p w:rsidR="00E96F26" w:rsidRDefault="00506C2C">
            <w:pPr>
              <w:spacing w:after="0" w:line="240" w:lineRule="auto"/>
              <w:ind w:firstLine="0"/>
              <w:jc w:val="center"/>
              <w:rPr>
                <w:sz w:val="24"/>
                <w:szCs w:val="24"/>
              </w:rPr>
            </w:pPr>
            <w:r>
              <w:rPr>
                <w:sz w:val="24"/>
                <w:szCs w:val="24"/>
              </w:rPr>
              <w:t>100°13’9.18”</w:t>
            </w:r>
          </w:p>
        </w:tc>
        <w:tc>
          <w:tcPr>
            <w:tcW w:w="1483"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12" w:type="dxa"/>
            <w:shd w:val="clear" w:color="auto" w:fill="92D050"/>
          </w:tcPr>
          <w:p w:rsidR="00E96F26" w:rsidRDefault="00506C2C">
            <w:pPr>
              <w:spacing w:after="0" w:line="240" w:lineRule="auto"/>
              <w:ind w:firstLine="0"/>
              <w:jc w:val="center"/>
              <w:rPr>
                <w:sz w:val="24"/>
                <w:szCs w:val="24"/>
              </w:rPr>
            </w:pPr>
            <w:r>
              <w:rPr>
                <w:sz w:val="24"/>
                <w:szCs w:val="24"/>
              </w:rPr>
              <w:t>Very low</w:t>
            </w:r>
          </w:p>
        </w:tc>
        <w:tc>
          <w:tcPr>
            <w:tcW w:w="1086" w:type="dxa"/>
            <w:shd w:val="clear" w:color="auto" w:fill="FFFF00"/>
          </w:tcPr>
          <w:p w:rsidR="00E96F26" w:rsidRDefault="00506C2C">
            <w:pPr>
              <w:spacing w:after="0" w:line="240" w:lineRule="auto"/>
              <w:ind w:firstLine="0"/>
              <w:jc w:val="center"/>
              <w:rPr>
                <w:sz w:val="24"/>
                <w:szCs w:val="24"/>
              </w:rPr>
            </w:pPr>
            <w:r>
              <w:rPr>
                <w:sz w:val="24"/>
                <w:szCs w:val="24"/>
              </w:rPr>
              <w:t>Medium</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7</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Teluk</w:t>
            </w:r>
            <w:proofErr w:type="spellEnd"/>
            <w:r>
              <w:rPr>
                <w:sz w:val="24"/>
                <w:szCs w:val="24"/>
              </w:rPr>
              <w:t xml:space="preserve"> </w:t>
            </w:r>
            <w:proofErr w:type="spellStart"/>
            <w:r>
              <w:rPr>
                <w:sz w:val="24"/>
                <w:szCs w:val="24"/>
              </w:rPr>
              <w:t>Bahang</w:t>
            </w:r>
            <w:proofErr w:type="spellEnd"/>
            <w:r>
              <w:rPr>
                <w:sz w:val="24"/>
                <w:szCs w:val="24"/>
              </w:rPr>
              <w:t xml:space="preserve"> 2</w:t>
            </w:r>
          </w:p>
        </w:tc>
        <w:tc>
          <w:tcPr>
            <w:tcW w:w="1399" w:type="dxa"/>
          </w:tcPr>
          <w:p w:rsidR="00E96F26" w:rsidRDefault="00506C2C">
            <w:pPr>
              <w:spacing w:after="0" w:line="240" w:lineRule="auto"/>
              <w:ind w:firstLine="0"/>
              <w:jc w:val="center"/>
              <w:rPr>
                <w:sz w:val="24"/>
                <w:szCs w:val="24"/>
              </w:rPr>
            </w:pPr>
            <w:r>
              <w:rPr>
                <w:sz w:val="24"/>
                <w:szCs w:val="24"/>
              </w:rPr>
              <w:t>5°25’23.10"</w:t>
            </w:r>
          </w:p>
        </w:tc>
        <w:tc>
          <w:tcPr>
            <w:tcW w:w="1682" w:type="dxa"/>
          </w:tcPr>
          <w:p w:rsidR="00E96F26" w:rsidRDefault="00506C2C">
            <w:pPr>
              <w:spacing w:after="0" w:line="240" w:lineRule="auto"/>
              <w:ind w:firstLine="0"/>
              <w:jc w:val="center"/>
              <w:rPr>
                <w:sz w:val="24"/>
                <w:szCs w:val="24"/>
              </w:rPr>
            </w:pPr>
            <w:r>
              <w:rPr>
                <w:sz w:val="24"/>
                <w:szCs w:val="24"/>
              </w:rPr>
              <w:t>100°13’8.51"</w:t>
            </w:r>
          </w:p>
        </w:tc>
        <w:tc>
          <w:tcPr>
            <w:tcW w:w="1483"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12" w:type="dxa"/>
          </w:tcPr>
          <w:p w:rsidR="00E96F26" w:rsidRDefault="00506C2C">
            <w:pPr>
              <w:spacing w:after="0" w:line="240" w:lineRule="auto"/>
              <w:ind w:firstLine="0"/>
              <w:jc w:val="center"/>
              <w:rPr>
                <w:sz w:val="24"/>
                <w:szCs w:val="24"/>
              </w:rPr>
            </w:pPr>
            <w:r>
              <w:rPr>
                <w:sz w:val="24"/>
                <w:szCs w:val="24"/>
              </w:rPr>
              <w:t>No data</w:t>
            </w:r>
          </w:p>
        </w:tc>
        <w:tc>
          <w:tcPr>
            <w:tcW w:w="1086" w:type="dxa"/>
            <w:shd w:val="clear" w:color="auto" w:fill="00B050"/>
          </w:tcPr>
          <w:p w:rsidR="00E96F26" w:rsidRDefault="00506C2C">
            <w:pPr>
              <w:spacing w:after="0" w:line="240" w:lineRule="auto"/>
              <w:ind w:firstLine="0"/>
              <w:jc w:val="center"/>
              <w:rPr>
                <w:sz w:val="24"/>
                <w:szCs w:val="24"/>
              </w:rPr>
            </w:pPr>
            <w:r>
              <w:rPr>
                <w:sz w:val="24"/>
                <w:szCs w:val="24"/>
              </w:rPr>
              <w:t>Low</w:t>
            </w:r>
          </w:p>
        </w:tc>
      </w:tr>
      <w:tr w:rsidR="00E96F26" w:rsidTr="00453F1A">
        <w:tc>
          <w:tcPr>
            <w:tcW w:w="510" w:type="dxa"/>
          </w:tcPr>
          <w:p w:rsidR="00E96F26" w:rsidRDefault="00506C2C">
            <w:pPr>
              <w:spacing w:after="0" w:line="240" w:lineRule="auto"/>
              <w:ind w:firstLine="0"/>
              <w:jc w:val="center"/>
              <w:rPr>
                <w:sz w:val="24"/>
                <w:szCs w:val="24"/>
              </w:rPr>
            </w:pPr>
            <w:r>
              <w:rPr>
                <w:sz w:val="24"/>
                <w:szCs w:val="24"/>
              </w:rPr>
              <w:t>8</w:t>
            </w:r>
          </w:p>
        </w:tc>
        <w:tc>
          <w:tcPr>
            <w:tcW w:w="2184" w:type="dxa"/>
          </w:tcPr>
          <w:p w:rsidR="00E96F26" w:rsidRDefault="00506C2C">
            <w:pPr>
              <w:spacing w:after="0" w:line="240" w:lineRule="auto"/>
              <w:ind w:firstLine="0"/>
              <w:jc w:val="center"/>
              <w:rPr>
                <w:sz w:val="24"/>
                <w:szCs w:val="24"/>
              </w:rPr>
            </w:pPr>
            <w:proofErr w:type="spellStart"/>
            <w:r>
              <w:rPr>
                <w:sz w:val="24"/>
                <w:szCs w:val="24"/>
              </w:rPr>
              <w:t>Jalan</w:t>
            </w:r>
            <w:proofErr w:type="spellEnd"/>
            <w:r>
              <w:rPr>
                <w:sz w:val="24"/>
                <w:szCs w:val="24"/>
              </w:rPr>
              <w:t xml:space="preserve"> </w:t>
            </w:r>
            <w:proofErr w:type="spellStart"/>
            <w:r>
              <w:rPr>
                <w:sz w:val="24"/>
                <w:szCs w:val="24"/>
              </w:rPr>
              <w:t>Teluk</w:t>
            </w:r>
            <w:proofErr w:type="spellEnd"/>
            <w:r>
              <w:rPr>
                <w:sz w:val="24"/>
                <w:szCs w:val="24"/>
              </w:rPr>
              <w:t xml:space="preserve"> </w:t>
            </w:r>
            <w:proofErr w:type="spellStart"/>
            <w:r>
              <w:rPr>
                <w:sz w:val="24"/>
                <w:szCs w:val="24"/>
              </w:rPr>
              <w:t>Bahang</w:t>
            </w:r>
            <w:proofErr w:type="spellEnd"/>
            <w:r>
              <w:rPr>
                <w:sz w:val="24"/>
                <w:szCs w:val="24"/>
              </w:rPr>
              <w:t xml:space="preserve"> 3</w:t>
            </w:r>
          </w:p>
        </w:tc>
        <w:tc>
          <w:tcPr>
            <w:tcW w:w="1399" w:type="dxa"/>
          </w:tcPr>
          <w:p w:rsidR="00E96F26" w:rsidRDefault="00506C2C">
            <w:pPr>
              <w:spacing w:after="0" w:line="240" w:lineRule="auto"/>
              <w:ind w:firstLine="0"/>
              <w:jc w:val="center"/>
              <w:rPr>
                <w:sz w:val="24"/>
                <w:szCs w:val="24"/>
              </w:rPr>
            </w:pPr>
            <w:r>
              <w:rPr>
                <w:sz w:val="24"/>
                <w:szCs w:val="24"/>
              </w:rPr>
              <w:t>5°25’36.50"</w:t>
            </w:r>
          </w:p>
        </w:tc>
        <w:tc>
          <w:tcPr>
            <w:tcW w:w="1682" w:type="dxa"/>
          </w:tcPr>
          <w:p w:rsidR="00E96F26" w:rsidRDefault="00506C2C">
            <w:pPr>
              <w:spacing w:after="0" w:line="240" w:lineRule="auto"/>
              <w:ind w:firstLine="0"/>
              <w:jc w:val="center"/>
              <w:rPr>
                <w:sz w:val="24"/>
                <w:szCs w:val="24"/>
              </w:rPr>
            </w:pPr>
            <w:r>
              <w:rPr>
                <w:sz w:val="24"/>
                <w:szCs w:val="24"/>
              </w:rPr>
              <w:t>100°13’6.96"</w:t>
            </w:r>
          </w:p>
        </w:tc>
        <w:tc>
          <w:tcPr>
            <w:tcW w:w="1483"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12" w:type="dxa"/>
            <w:shd w:val="clear" w:color="auto" w:fill="FFFF00"/>
          </w:tcPr>
          <w:p w:rsidR="00E96F26" w:rsidRDefault="00506C2C">
            <w:pPr>
              <w:spacing w:after="0" w:line="240" w:lineRule="auto"/>
              <w:ind w:firstLine="0"/>
              <w:jc w:val="center"/>
              <w:rPr>
                <w:sz w:val="24"/>
                <w:szCs w:val="24"/>
              </w:rPr>
            </w:pPr>
            <w:r>
              <w:rPr>
                <w:sz w:val="24"/>
                <w:szCs w:val="24"/>
              </w:rPr>
              <w:t>Medium</w:t>
            </w:r>
          </w:p>
        </w:tc>
        <w:tc>
          <w:tcPr>
            <w:tcW w:w="1086" w:type="dxa"/>
            <w:shd w:val="clear" w:color="auto" w:fill="FFFF00"/>
          </w:tcPr>
          <w:p w:rsidR="00E96F26" w:rsidRDefault="00506C2C">
            <w:pPr>
              <w:spacing w:after="0" w:line="240" w:lineRule="auto"/>
              <w:ind w:firstLine="0"/>
              <w:jc w:val="center"/>
              <w:rPr>
                <w:sz w:val="24"/>
                <w:szCs w:val="24"/>
              </w:rPr>
            </w:pPr>
            <w:r>
              <w:rPr>
                <w:sz w:val="24"/>
                <w:szCs w:val="24"/>
              </w:rPr>
              <w:t>Medium</w:t>
            </w:r>
          </w:p>
        </w:tc>
      </w:tr>
    </w:tbl>
    <w:p w:rsidR="00E96F26" w:rsidRDefault="00E96F26">
      <w:pPr>
        <w:spacing w:after="0" w:line="240" w:lineRule="auto"/>
        <w:ind w:firstLine="0"/>
        <w:rPr>
          <w:rFonts w:ascii="Times New Roman" w:eastAsia="Times New Roman" w:hAnsi="Times New Roman" w:cs="Times New Roman"/>
          <w:i/>
          <w:sz w:val="24"/>
          <w:szCs w:val="24"/>
        </w:rPr>
      </w:pPr>
    </w:p>
    <w:p w:rsidR="00E96F26" w:rsidRDefault="00506C2C">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Estimation of soil erosion risk </w:t>
      </w:r>
    </w:p>
    <w:p w:rsidR="00E96F26" w:rsidRDefault="00E96F26">
      <w:pPr>
        <w:spacing w:after="0" w:line="240" w:lineRule="auto"/>
        <w:ind w:hanging="2"/>
        <w:rPr>
          <w:rFonts w:ascii="Times New Roman" w:eastAsia="Times New Roman" w:hAnsi="Times New Roman" w:cs="Times New Roman"/>
          <w:i/>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describes the comparisons of the predictions produced by the RUSLE model with site verification. The temperatures range from 31°C to 33°C, which are relatively consistent and typical of a warm climate. Researchers have </w:t>
      </w:r>
      <w:proofErr w:type="spellStart"/>
      <w:proofErr w:type="gramStart"/>
      <w:r>
        <w:rPr>
          <w:rFonts w:ascii="Times New Roman" w:eastAsia="Times New Roman" w:hAnsi="Times New Roman" w:cs="Times New Roman"/>
          <w:sz w:val="24"/>
          <w:szCs w:val="24"/>
        </w:rPr>
        <w:t>came</w:t>
      </w:r>
      <w:proofErr w:type="spellEnd"/>
      <w:proofErr w:type="gramEnd"/>
      <w:r>
        <w:rPr>
          <w:rFonts w:ascii="Times New Roman" w:eastAsia="Times New Roman" w:hAnsi="Times New Roman" w:cs="Times New Roman"/>
          <w:sz w:val="24"/>
          <w:szCs w:val="24"/>
        </w:rPr>
        <w:t xml:space="preserve"> to devise simple indices and empirical models to estimate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Amongst these thorough empirical studies, the </w:t>
      </w:r>
      <w:proofErr w:type="spellStart"/>
      <w:r>
        <w:rPr>
          <w:rFonts w:ascii="Times New Roman" w:eastAsia="Times New Roman" w:hAnsi="Times New Roman" w:cs="Times New Roman"/>
          <w:sz w:val="24"/>
          <w:szCs w:val="24"/>
        </w:rPr>
        <w:t>Tew</w:t>
      </w:r>
      <w:proofErr w:type="spellEnd"/>
      <w:r>
        <w:rPr>
          <w:rFonts w:ascii="Times New Roman" w:eastAsia="Times New Roman" w:hAnsi="Times New Roman" w:cs="Times New Roman"/>
          <w:sz w:val="24"/>
          <w:szCs w:val="24"/>
        </w:rPr>
        <w:t xml:space="preserve"> equation has been identified to yield appropriate estimates of the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for Malaysian soil series. There are eight locations taken for location verification with varying risk levels throughout Penang Island. Referring to Table 6 provides detailed information about soil erosion risk at specific locations based on the RUSLE model.</w:t>
      </w:r>
      <w:r>
        <w:t xml:space="preserve"> </w:t>
      </w:r>
      <w:r>
        <w:rPr>
          <w:rFonts w:ascii="Times New Roman" w:eastAsia="Times New Roman" w:hAnsi="Times New Roman" w:cs="Times New Roman"/>
          <w:sz w:val="24"/>
          <w:szCs w:val="24"/>
        </w:rPr>
        <w:t>Figure 17 shows the map location of verification.</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617E31" w:rsidRDefault="00617E31">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6.</w:t>
      </w:r>
      <w:r>
        <w:rPr>
          <w:rFonts w:ascii="Times New Roman" w:eastAsia="Times New Roman" w:hAnsi="Times New Roman" w:cs="Times New Roman"/>
          <w:sz w:val="24"/>
          <w:szCs w:val="24"/>
        </w:rPr>
        <w:t xml:space="preserve"> Information of site verification and level risk by RUSLE</w:t>
      </w:r>
    </w:p>
    <w:p w:rsidR="00E96F26" w:rsidRDefault="00E96F26">
      <w:pPr>
        <w:spacing w:after="0" w:line="240" w:lineRule="auto"/>
        <w:ind w:hanging="2"/>
        <w:jc w:val="center"/>
        <w:rPr>
          <w:rFonts w:ascii="Times New Roman" w:eastAsia="Times New Roman" w:hAnsi="Times New Roman" w:cs="Times New Roman"/>
          <w:sz w:val="24"/>
          <w:szCs w:val="24"/>
        </w:rPr>
      </w:pPr>
    </w:p>
    <w:tbl>
      <w:tblPr>
        <w:tblStyle w:val="a9"/>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797"/>
        <w:gridCol w:w="1667"/>
        <w:gridCol w:w="1803"/>
        <w:gridCol w:w="1397"/>
        <w:gridCol w:w="1637"/>
        <w:gridCol w:w="1547"/>
      </w:tblGrid>
      <w:tr w:rsidR="00E96F26" w:rsidTr="00617E31">
        <w:trPr>
          <w:cantSplit/>
          <w:trHeight w:val="512"/>
          <w:jc w:val="center"/>
        </w:trPr>
        <w:tc>
          <w:tcPr>
            <w:tcW w:w="508" w:type="dxa"/>
            <w:vMerge w:val="restart"/>
            <w:shd w:val="clear" w:color="auto" w:fill="8DB3E2" w:themeFill="text2" w:themeFillTint="66"/>
          </w:tcPr>
          <w:p w:rsidR="00E96F26" w:rsidRPr="00617E31" w:rsidRDefault="00506C2C">
            <w:pPr>
              <w:spacing w:after="0" w:line="240" w:lineRule="auto"/>
              <w:ind w:hanging="2"/>
              <w:jc w:val="center"/>
              <w:rPr>
                <w:rFonts w:ascii="Times New Roman" w:eastAsia="Times New Roman" w:hAnsi="Times New Roman" w:cs="Times New Roman"/>
                <w:b/>
                <w:sz w:val="24"/>
                <w:szCs w:val="24"/>
              </w:rPr>
            </w:pPr>
            <w:bookmarkStart w:id="6" w:name="_heading=h.2t463dymtp7" w:colFirst="0" w:colLast="0"/>
            <w:bookmarkEnd w:id="6"/>
            <w:r w:rsidRPr="00617E31">
              <w:rPr>
                <w:rFonts w:ascii="Times New Roman" w:eastAsia="Times New Roman" w:hAnsi="Times New Roman" w:cs="Times New Roman"/>
                <w:b/>
                <w:sz w:val="24"/>
                <w:szCs w:val="24"/>
              </w:rPr>
              <w:t>No</w:t>
            </w:r>
          </w:p>
        </w:tc>
        <w:tc>
          <w:tcPr>
            <w:tcW w:w="797" w:type="dxa"/>
            <w:vMerge w:val="restart"/>
            <w:shd w:val="clear" w:color="auto" w:fill="8DB3E2" w:themeFill="text2" w:themeFillTint="66"/>
          </w:tcPr>
          <w:p w:rsidR="00E96F26" w:rsidRPr="00617E31" w:rsidRDefault="00506C2C">
            <w:pPr>
              <w:spacing w:after="0" w:line="240" w:lineRule="auto"/>
              <w:ind w:hanging="2"/>
              <w:jc w:val="center"/>
              <w:rPr>
                <w:rFonts w:ascii="Times New Roman" w:eastAsia="Times New Roman" w:hAnsi="Times New Roman" w:cs="Times New Roman"/>
                <w:b/>
                <w:sz w:val="24"/>
                <w:szCs w:val="24"/>
              </w:rPr>
            </w:pPr>
            <w:r w:rsidRPr="00617E31">
              <w:rPr>
                <w:rFonts w:ascii="Times New Roman" w:eastAsia="Times New Roman" w:hAnsi="Times New Roman" w:cs="Times New Roman"/>
                <w:b/>
                <w:sz w:val="24"/>
                <w:szCs w:val="24"/>
              </w:rPr>
              <w:t>Time (PM)</w:t>
            </w:r>
          </w:p>
        </w:tc>
        <w:tc>
          <w:tcPr>
            <w:tcW w:w="1667" w:type="dxa"/>
            <w:vMerge w:val="restart"/>
            <w:shd w:val="clear" w:color="auto" w:fill="8DB3E2" w:themeFill="text2" w:themeFillTint="66"/>
          </w:tcPr>
          <w:p w:rsidR="00E96F26" w:rsidRPr="00617E31" w:rsidRDefault="00506C2C">
            <w:pPr>
              <w:spacing w:after="0" w:line="240" w:lineRule="auto"/>
              <w:ind w:hanging="2"/>
              <w:jc w:val="center"/>
              <w:rPr>
                <w:rFonts w:ascii="Times New Roman" w:eastAsia="Times New Roman" w:hAnsi="Times New Roman" w:cs="Times New Roman"/>
                <w:b/>
                <w:sz w:val="24"/>
                <w:szCs w:val="24"/>
              </w:rPr>
            </w:pPr>
            <w:r w:rsidRPr="00617E31">
              <w:rPr>
                <w:rFonts w:ascii="Times New Roman" w:eastAsia="Times New Roman" w:hAnsi="Times New Roman" w:cs="Times New Roman"/>
                <w:b/>
                <w:sz w:val="24"/>
                <w:szCs w:val="24"/>
              </w:rPr>
              <w:t>Temperature</w:t>
            </w:r>
          </w:p>
        </w:tc>
        <w:tc>
          <w:tcPr>
            <w:tcW w:w="1803" w:type="dxa"/>
            <w:vMerge w:val="restart"/>
            <w:shd w:val="clear" w:color="auto" w:fill="8DB3E2" w:themeFill="text2" w:themeFillTint="66"/>
          </w:tcPr>
          <w:p w:rsidR="00E96F26" w:rsidRPr="00617E31" w:rsidRDefault="00506C2C">
            <w:pPr>
              <w:spacing w:after="0" w:line="240" w:lineRule="auto"/>
              <w:ind w:hanging="2"/>
              <w:jc w:val="center"/>
              <w:rPr>
                <w:rFonts w:ascii="Times New Roman" w:eastAsia="Times New Roman" w:hAnsi="Times New Roman" w:cs="Times New Roman"/>
                <w:b/>
                <w:sz w:val="24"/>
                <w:szCs w:val="24"/>
              </w:rPr>
            </w:pPr>
            <w:r w:rsidRPr="00617E31">
              <w:rPr>
                <w:rFonts w:ascii="Times New Roman" w:eastAsia="Times New Roman" w:hAnsi="Times New Roman" w:cs="Times New Roman"/>
                <w:b/>
                <w:sz w:val="24"/>
                <w:szCs w:val="24"/>
              </w:rPr>
              <w:t>Location</w:t>
            </w:r>
          </w:p>
        </w:tc>
        <w:tc>
          <w:tcPr>
            <w:tcW w:w="3034" w:type="dxa"/>
            <w:gridSpan w:val="2"/>
            <w:shd w:val="clear" w:color="auto" w:fill="8DB3E2" w:themeFill="text2" w:themeFillTint="66"/>
          </w:tcPr>
          <w:p w:rsidR="00E96F26" w:rsidRPr="00617E31" w:rsidRDefault="00506C2C">
            <w:pPr>
              <w:spacing w:after="0" w:line="240" w:lineRule="auto"/>
              <w:ind w:hanging="2"/>
              <w:jc w:val="center"/>
              <w:rPr>
                <w:rFonts w:ascii="Times New Roman" w:eastAsia="Times New Roman" w:hAnsi="Times New Roman" w:cs="Times New Roman"/>
                <w:b/>
                <w:sz w:val="24"/>
                <w:szCs w:val="24"/>
              </w:rPr>
            </w:pPr>
            <w:r w:rsidRPr="00617E31">
              <w:rPr>
                <w:rFonts w:ascii="Times New Roman" w:eastAsia="Times New Roman" w:hAnsi="Times New Roman" w:cs="Times New Roman"/>
                <w:b/>
                <w:sz w:val="24"/>
                <w:szCs w:val="24"/>
              </w:rPr>
              <w:t>Coordinate</w:t>
            </w:r>
          </w:p>
        </w:tc>
        <w:tc>
          <w:tcPr>
            <w:tcW w:w="1547" w:type="dxa"/>
            <w:vMerge w:val="restart"/>
            <w:shd w:val="clear" w:color="auto" w:fill="8DB3E2" w:themeFill="text2" w:themeFillTint="66"/>
          </w:tcPr>
          <w:p w:rsidR="00E96F26" w:rsidRPr="00617E31" w:rsidRDefault="00617E31">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r</w:t>
            </w:r>
            <w:r w:rsidR="00506C2C" w:rsidRPr="00617E31">
              <w:rPr>
                <w:rFonts w:ascii="Times New Roman" w:eastAsia="Times New Roman" w:hAnsi="Times New Roman" w:cs="Times New Roman"/>
                <w:b/>
                <w:sz w:val="24"/>
                <w:szCs w:val="24"/>
              </w:rPr>
              <w:t>isk by RUSLE</w:t>
            </w:r>
          </w:p>
        </w:tc>
      </w:tr>
      <w:tr w:rsidR="00E96F26" w:rsidTr="00617E31">
        <w:trPr>
          <w:cantSplit/>
          <w:trHeight w:val="260"/>
          <w:jc w:val="center"/>
        </w:trPr>
        <w:tc>
          <w:tcPr>
            <w:tcW w:w="508" w:type="dxa"/>
            <w:vMerge/>
          </w:tcPr>
          <w:p w:rsidR="00E96F26" w:rsidRDefault="00E96F26">
            <w:pPr>
              <w:widowControl w:val="0"/>
              <w:pBdr>
                <w:top w:val="nil"/>
                <w:left w:val="nil"/>
                <w:bottom w:val="nil"/>
                <w:right w:val="nil"/>
                <w:between w:val="nil"/>
              </w:pBdr>
              <w:spacing w:after="0"/>
              <w:ind w:firstLine="0"/>
              <w:rPr>
                <w:rFonts w:ascii="Times New Roman" w:eastAsia="Times New Roman" w:hAnsi="Times New Roman" w:cs="Times New Roman"/>
                <w:sz w:val="24"/>
                <w:szCs w:val="24"/>
              </w:rPr>
            </w:pPr>
          </w:p>
        </w:tc>
        <w:tc>
          <w:tcPr>
            <w:tcW w:w="797" w:type="dxa"/>
            <w:vMerge/>
          </w:tcPr>
          <w:p w:rsidR="00E96F26" w:rsidRDefault="00E96F26">
            <w:pPr>
              <w:widowControl w:val="0"/>
              <w:pBdr>
                <w:top w:val="nil"/>
                <w:left w:val="nil"/>
                <w:bottom w:val="nil"/>
                <w:right w:val="nil"/>
                <w:between w:val="nil"/>
              </w:pBdr>
              <w:spacing w:after="0"/>
              <w:ind w:firstLine="0"/>
              <w:rPr>
                <w:rFonts w:ascii="Times New Roman" w:eastAsia="Times New Roman" w:hAnsi="Times New Roman" w:cs="Times New Roman"/>
                <w:sz w:val="24"/>
                <w:szCs w:val="24"/>
              </w:rPr>
            </w:pPr>
          </w:p>
        </w:tc>
        <w:tc>
          <w:tcPr>
            <w:tcW w:w="1667" w:type="dxa"/>
            <w:vMerge/>
          </w:tcPr>
          <w:p w:rsidR="00E96F26" w:rsidRDefault="00E96F26">
            <w:pPr>
              <w:widowControl w:val="0"/>
              <w:pBdr>
                <w:top w:val="nil"/>
                <w:left w:val="nil"/>
                <w:bottom w:val="nil"/>
                <w:right w:val="nil"/>
                <w:between w:val="nil"/>
              </w:pBdr>
              <w:spacing w:after="0"/>
              <w:ind w:firstLine="0"/>
              <w:rPr>
                <w:rFonts w:ascii="Times New Roman" w:eastAsia="Times New Roman" w:hAnsi="Times New Roman" w:cs="Times New Roman"/>
                <w:sz w:val="24"/>
                <w:szCs w:val="24"/>
              </w:rPr>
            </w:pPr>
          </w:p>
        </w:tc>
        <w:tc>
          <w:tcPr>
            <w:tcW w:w="1803" w:type="dxa"/>
            <w:vMerge/>
          </w:tcPr>
          <w:p w:rsidR="00E96F26" w:rsidRDefault="00E96F26">
            <w:pPr>
              <w:widowControl w:val="0"/>
              <w:pBdr>
                <w:top w:val="nil"/>
                <w:left w:val="nil"/>
                <w:bottom w:val="nil"/>
                <w:right w:val="nil"/>
                <w:between w:val="nil"/>
              </w:pBdr>
              <w:spacing w:after="0"/>
              <w:ind w:firstLine="0"/>
              <w:rPr>
                <w:rFonts w:ascii="Times New Roman" w:eastAsia="Times New Roman" w:hAnsi="Times New Roman" w:cs="Times New Roman"/>
                <w:sz w:val="24"/>
                <w:szCs w:val="24"/>
              </w:rPr>
            </w:pPr>
          </w:p>
        </w:tc>
        <w:tc>
          <w:tcPr>
            <w:tcW w:w="1397" w:type="dxa"/>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Latitude</w:t>
            </w:r>
          </w:p>
        </w:tc>
        <w:tc>
          <w:tcPr>
            <w:tcW w:w="1637" w:type="dxa"/>
            <w:shd w:val="clear" w:color="auto" w:fill="8DB3E2" w:themeFill="text2" w:themeFillTint="66"/>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Longitude</w:t>
            </w:r>
          </w:p>
        </w:tc>
        <w:tc>
          <w:tcPr>
            <w:tcW w:w="1547" w:type="dxa"/>
            <w:vMerge/>
          </w:tcPr>
          <w:p w:rsidR="00E96F26" w:rsidRDefault="00E96F26">
            <w:pPr>
              <w:widowControl w:val="0"/>
              <w:pBdr>
                <w:top w:val="nil"/>
                <w:left w:val="nil"/>
                <w:bottom w:val="nil"/>
                <w:right w:val="nil"/>
                <w:between w:val="nil"/>
              </w:pBdr>
              <w:spacing w:after="0"/>
              <w:ind w:firstLine="0"/>
              <w:rPr>
                <w:rFonts w:ascii="Times New Roman" w:eastAsia="Times New Roman" w:hAnsi="Times New Roman" w:cs="Times New Roman"/>
                <w:sz w:val="24"/>
                <w:szCs w:val="24"/>
              </w:rPr>
            </w:pP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12.36</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32°</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Jalan Bukit Kukus</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5°21’34.98”</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100°16’29.15”</w:t>
            </w:r>
          </w:p>
        </w:tc>
        <w:tc>
          <w:tcPr>
            <w:tcW w:w="1547" w:type="dxa"/>
            <w:shd w:val="clear" w:color="auto" w:fill="92D05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Low</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32°</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Sardon</w:t>
            </w:r>
            <w:proofErr w:type="spellEnd"/>
            <w:r>
              <w:rPr>
                <w:rFonts w:ascii="Times New Roman" w:eastAsia="Times New Roman" w:hAnsi="Times New Roman" w:cs="Times New Roman"/>
                <w:sz w:val="24"/>
                <w:szCs w:val="24"/>
              </w:rPr>
              <w:t xml:space="preserve"> 1</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5°21’20.16”</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100°16’12.60”</w:t>
            </w:r>
          </w:p>
        </w:tc>
        <w:tc>
          <w:tcPr>
            <w:tcW w:w="1547" w:type="dxa"/>
            <w:shd w:val="clear" w:color="auto" w:fill="00B05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13.54</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31°</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Sardon</w:t>
            </w:r>
            <w:proofErr w:type="spellEnd"/>
            <w:r>
              <w:rPr>
                <w:rFonts w:ascii="Times New Roman" w:eastAsia="Times New Roman" w:hAnsi="Times New Roman" w:cs="Times New Roman"/>
                <w:sz w:val="24"/>
                <w:szCs w:val="24"/>
              </w:rPr>
              <w:t xml:space="preserve"> 2</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5°20’59.48”</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100°15’17.81”</w:t>
            </w:r>
          </w:p>
        </w:tc>
        <w:tc>
          <w:tcPr>
            <w:tcW w:w="1547" w:type="dxa"/>
            <w:shd w:val="clear" w:color="auto" w:fill="92D05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Low</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14.01</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31°</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Sardon</w:t>
            </w:r>
            <w:proofErr w:type="spellEnd"/>
            <w:r>
              <w:rPr>
                <w:rFonts w:ascii="Times New Roman" w:eastAsia="Times New Roman" w:hAnsi="Times New Roman" w:cs="Times New Roman"/>
                <w:sz w:val="24"/>
                <w:szCs w:val="24"/>
              </w:rPr>
              <w:t xml:space="preserve"> 3</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5°20’52.34”</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100°14’25.73”</w:t>
            </w:r>
          </w:p>
        </w:tc>
        <w:tc>
          <w:tcPr>
            <w:tcW w:w="1547" w:type="dxa"/>
            <w:shd w:val="clear" w:color="auto" w:fill="92D05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Low</w:t>
            </w:r>
          </w:p>
        </w:tc>
      </w:tr>
      <w:tr w:rsidR="00E96F26" w:rsidTr="00617E31">
        <w:trPr>
          <w:trHeight w:val="786"/>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13.21</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33°</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w:t>
            </w:r>
            <w:proofErr w:type="spellEnd"/>
          </w:p>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Lok</w:t>
            </w:r>
            <w:proofErr w:type="spellEnd"/>
            <w:r>
              <w:rPr>
                <w:rFonts w:ascii="Times New Roman" w:eastAsia="Times New Roman" w:hAnsi="Times New Roman" w:cs="Times New Roman"/>
                <w:sz w:val="24"/>
                <w:szCs w:val="24"/>
              </w:rPr>
              <w:t xml:space="preserve"> Si Temple)</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5°24’0.73”</w:t>
            </w:r>
          </w:p>
          <w:p w:rsidR="00E96F26" w:rsidRDefault="00E96F26">
            <w:pPr>
              <w:spacing w:after="0" w:line="240" w:lineRule="auto"/>
              <w:ind w:hanging="2"/>
              <w:jc w:val="center"/>
              <w:rPr>
                <w:rFonts w:ascii="Times New Roman" w:eastAsia="Times New Roman" w:hAnsi="Times New Roman" w:cs="Times New Roman"/>
                <w:sz w:val="24"/>
                <w:szCs w:val="24"/>
              </w:rPr>
            </w:pPr>
          </w:p>
          <w:p w:rsidR="00E96F26" w:rsidRDefault="00E96F26">
            <w:pPr>
              <w:spacing w:after="0" w:line="240" w:lineRule="auto"/>
              <w:ind w:hanging="2"/>
              <w:jc w:val="center"/>
              <w:rPr>
                <w:rFonts w:ascii="Times New Roman" w:eastAsia="Times New Roman" w:hAnsi="Times New Roman" w:cs="Times New Roman"/>
                <w:sz w:val="24"/>
                <w:szCs w:val="24"/>
              </w:rPr>
            </w:pP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100°16’26.00”</w:t>
            </w:r>
          </w:p>
        </w:tc>
        <w:tc>
          <w:tcPr>
            <w:tcW w:w="1547" w:type="dxa"/>
            <w:shd w:val="clear" w:color="auto" w:fill="FFFF0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14.46</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32°</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1</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5°25’24.54"</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100°13’9.18”</w:t>
            </w:r>
          </w:p>
        </w:tc>
        <w:tc>
          <w:tcPr>
            <w:tcW w:w="1547" w:type="dxa"/>
            <w:shd w:val="clear" w:color="auto" w:fill="FFFF0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14.50</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32°</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2</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5°25’23.10"</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100°13’8.51"</w:t>
            </w:r>
          </w:p>
        </w:tc>
        <w:tc>
          <w:tcPr>
            <w:tcW w:w="1547" w:type="dxa"/>
            <w:shd w:val="clear" w:color="auto" w:fill="00B05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E96F26" w:rsidTr="00617E31">
        <w:trPr>
          <w:jc w:val="center"/>
        </w:trPr>
        <w:tc>
          <w:tcPr>
            <w:tcW w:w="508"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14.54</w:t>
            </w:r>
          </w:p>
        </w:tc>
        <w:tc>
          <w:tcPr>
            <w:tcW w:w="1667" w:type="dxa"/>
          </w:tcPr>
          <w:p w:rsidR="00E96F26" w:rsidRDefault="00506C2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32°</m:t>
                </m:r>
              </m:oMath>
            </m:oMathPara>
          </w:p>
        </w:tc>
        <w:tc>
          <w:tcPr>
            <w:tcW w:w="1803" w:type="dxa"/>
          </w:tcPr>
          <w:p w:rsidR="00E96F26" w:rsidRDefault="00506C2C">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3</w:t>
            </w:r>
          </w:p>
        </w:tc>
        <w:tc>
          <w:tcPr>
            <w:tcW w:w="139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5°25’36.50"</w:t>
            </w:r>
          </w:p>
        </w:tc>
        <w:tc>
          <w:tcPr>
            <w:tcW w:w="1637" w:type="dxa"/>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100°13’6.96"</w:t>
            </w:r>
          </w:p>
        </w:tc>
        <w:tc>
          <w:tcPr>
            <w:tcW w:w="1547" w:type="dxa"/>
            <w:shd w:val="clear" w:color="auto" w:fill="FFFF00"/>
          </w:tcPr>
          <w:p w:rsidR="00E96F26" w:rsidRDefault="00506C2C">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r>
    </w:tbl>
    <w:p w:rsidR="00E96F26" w:rsidRDefault="00E96F26">
      <w:pPr>
        <w:widowControl w:val="0"/>
        <w:spacing w:after="0" w:line="240" w:lineRule="auto"/>
        <w:ind w:left="108" w:firstLine="0"/>
        <w:jc w:val="center"/>
        <w:rPr>
          <w:rFonts w:ascii="Times New Roman" w:eastAsia="Times New Roman" w:hAnsi="Times New Roman" w:cs="Times New Roman"/>
          <w:sz w:val="20"/>
          <w:szCs w:val="20"/>
        </w:rPr>
      </w:pPr>
    </w:p>
    <w:p w:rsidR="00E96F26" w:rsidRDefault="00E96F26">
      <w:pPr>
        <w:widowControl w:val="0"/>
        <w:spacing w:after="0" w:line="240" w:lineRule="auto"/>
        <w:ind w:left="108" w:firstLine="0"/>
        <w:jc w:val="center"/>
        <w:rPr>
          <w:rFonts w:ascii="Times New Roman" w:eastAsia="Times New Roman" w:hAnsi="Times New Roman" w:cs="Times New Roman"/>
          <w:sz w:val="20"/>
          <w:szCs w:val="20"/>
        </w:rPr>
      </w:pPr>
    </w:p>
    <w:p w:rsidR="00E96F26" w:rsidRDefault="00506C2C">
      <w:pPr>
        <w:widowControl w:val="0"/>
        <w:spacing w:after="0" w:line="240" w:lineRule="auto"/>
        <w:ind w:left="108" w:firstLine="0"/>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val="en-MY"/>
        </w:rPr>
        <w:drawing>
          <wp:inline distT="0" distB="0" distL="0" distR="0">
            <wp:extent cx="2706274" cy="3457575"/>
            <wp:effectExtent l="0" t="0" r="0" b="0"/>
            <wp:docPr id="2052450794" name="image14.jpg" descr="A green map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green map with white text&#10;&#10;Description automatically generated"/>
                    <pic:cNvPicPr preferRelativeResize="0"/>
                  </pic:nvPicPr>
                  <pic:blipFill>
                    <a:blip r:embed="rId23"/>
                    <a:srcRect/>
                    <a:stretch>
                      <a:fillRect/>
                    </a:stretch>
                  </pic:blipFill>
                  <pic:spPr>
                    <a:xfrm>
                      <a:off x="0" y="0"/>
                      <a:ext cx="2719729" cy="3474765"/>
                    </a:xfrm>
                    <a:prstGeom prst="rect">
                      <a:avLst/>
                    </a:prstGeom>
                    <a:ln/>
                  </pic:spPr>
                </pic:pic>
              </a:graphicData>
            </a:graphic>
          </wp:inline>
        </w:drawing>
      </w:r>
    </w:p>
    <w:p w:rsidR="00E96F26" w:rsidRDefault="00E96F26">
      <w:pPr>
        <w:spacing w:after="0" w:line="240" w:lineRule="auto"/>
        <w:ind w:firstLine="284"/>
        <w:jc w:val="center"/>
        <w:rPr>
          <w:rFonts w:ascii="Times New Roman" w:eastAsia="Times New Roman" w:hAnsi="Times New Roman" w:cs="Times New Roman"/>
          <w:b/>
          <w:sz w:val="24"/>
          <w:szCs w:val="24"/>
        </w:rPr>
      </w:pPr>
    </w:p>
    <w:p w:rsidR="00E96F26" w:rsidRDefault="00506C2C">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17.</w:t>
      </w:r>
      <w:r>
        <w:rPr>
          <w:rFonts w:ascii="Times New Roman" w:eastAsia="Times New Roman" w:hAnsi="Times New Roman" w:cs="Times New Roman"/>
          <w:sz w:val="24"/>
          <w:szCs w:val="24"/>
        </w:rPr>
        <w:t xml:space="preserve"> Map of location verification</w:t>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Conclusion </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study of USLE and RUSLE models in predicting soil erosion events in Penang Island using GIS has provided valuable insights into their efficacy and reliability. The estimating soil erosion of five factors namely R, K, LS, C, P are produced and from the combination of all factors are produced A, soil loss map from the USLE and RUSLE models. The results imply that the RUSLE model is superior to the USLE model in identifying areas prone to soil erosion. This difference arises because the soil erosion risk assessments in both models utilize distinct regression equations to calculate the C and LS factors.</w:t>
      </w:r>
      <w:r>
        <w:t xml:space="preserve"> </w:t>
      </w:r>
      <w:r>
        <w:rPr>
          <w:rFonts w:ascii="Times New Roman" w:eastAsia="Times New Roman" w:hAnsi="Times New Roman" w:cs="Times New Roman"/>
          <w:sz w:val="24"/>
          <w:szCs w:val="24"/>
        </w:rPr>
        <w:t>Soil textural composition is an important characteristic in governing the soil infiltration and water retention properties and significantly affecting the capacity of soil to hold essential nutrients (</w:t>
      </w:r>
      <w:proofErr w:type="spellStart"/>
      <w:r>
        <w:rPr>
          <w:rFonts w:ascii="Times New Roman" w:eastAsia="Times New Roman" w:hAnsi="Times New Roman" w:cs="Times New Roman"/>
          <w:sz w:val="24"/>
          <w:szCs w:val="24"/>
        </w:rPr>
        <w:t>Amooh</w:t>
      </w:r>
      <w:proofErr w:type="spellEnd"/>
      <w:r>
        <w:rPr>
          <w:rFonts w:ascii="Times New Roman" w:eastAsia="Times New Roman" w:hAnsi="Times New Roman" w:cs="Times New Roman"/>
          <w:sz w:val="24"/>
          <w:szCs w:val="24"/>
        </w:rPr>
        <w:t xml:space="preserve"> et al., 2015). RUSLE models have more consistent data and generally align well with actual site verification while USLE model also provides accurate predictions but lacks data for several locations. </w:t>
      </w: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indicates that the model is highly reliable and provides accurate predictions of soil erosion. Fine textured soils tend to have higher percentages of OM than sandy or loamy soils, as indicated in the previous studies by Gupta et al. (2010), </w:t>
      </w:r>
      <w:proofErr w:type="spellStart"/>
      <w:r>
        <w:rPr>
          <w:rFonts w:ascii="Times New Roman" w:eastAsia="Times New Roman" w:hAnsi="Times New Roman" w:cs="Times New Roman"/>
          <w:sz w:val="24"/>
          <w:szCs w:val="24"/>
        </w:rPr>
        <w:t>Mallick</w:t>
      </w:r>
      <w:proofErr w:type="spellEnd"/>
      <w:r>
        <w:rPr>
          <w:rFonts w:ascii="Times New Roman" w:eastAsia="Times New Roman" w:hAnsi="Times New Roman" w:cs="Times New Roman"/>
          <w:sz w:val="24"/>
          <w:szCs w:val="24"/>
        </w:rPr>
        <w:t xml:space="preserve"> et al. (2016), and </w:t>
      </w:r>
      <w:proofErr w:type="spellStart"/>
      <w:r>
        <w:rPr>
          <w:rFonts w:ascii="Times New Roman" w:eastAsia="Times New Roman" w:hAnsi="Times New Roman" w:cs="Times New Roman"/>
          <w:sz w:val="24"/>
          <w:szCs w:val="24"/>
        </w:rPr>
        <w:t>Gyamfi</w:t>
      </w:r>
      <w:proofErr w:type="spellEnd"/>
      <w:r>
        <w:rPr>
          <w:rFonts w:ascii="Times New Roman" w:eastAsia="Times New Roman" w:hAnsi="Times New Roman" w:cs="Times New Roman"/>
          <w:sz w:val="24"/>
          <w:szCs w:val="24"/>
        </w:rPr>
        <w:t xml:space="preserve"> et al. (2016). So, the RUSLE model performs much better compared to the USLE model of accuracy and reliability to estimate soil erosion risk. Additionally, site verification of the RUSLE model's predictions affirmed its robustness in estimating soil erosion. Soil particles smaller than 20 µm (or 0.002 mm) tend to develop cohesive forces that counter the particle separation, while particles larger than 200 µm (or 0.2 mm) are hard to detach and transport under the influence of erosion drivers due to their mass (</w:t>
      </w: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et al.2022). The spatial distribution of erosion predicted by the RUSLE model quite matched the observed erosion patterns in the field. This consistency underscores the model’s practical utility for soil erosion assessment and its potential for guiding effective land management practices on Penang Island. Overall, the RUSLE model demonstrated a higher level of accuracy and reliability in predicting soil erosion events compared to the USLE model. The study highlights the significance of employing advanced models such as RUSLE for assessing soil erosion, to aid in sustainable land use planning and soil conservation efforts. There is high accuracy, obtained between prediction model and measured sample from field observation. The use of GIS was very effective in evaluating factors contributed to soil erosion and helped monitoring erosion in large area.</w:t>
      </w:r>
    </w:p>
    <w:p w:rsidR="00E96F26" w:rsidRDefault="00506C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2020 to 2025, multiple studies have reaffirmed that while both the Universal Soil Loss Equation (USLE) and the Revised Universal Soil Loss Equation (RUSLE) follow the same empirical framework, RUSLE offers greater precision and flexibility, especially in complex tropical environments such as Penang, Malaysia. USLE, originally developed for temperate agricultural regions, is limited in capturing the effects of steep slopes, urban expansion, and rapid land use change, which are significant in Penang’s mixed terrain of coastal plains and hilly interiors. In contrast, RUSLE incorporates improved slope algorithms and dynamic vegetation factors, making it more suitable for the island's topographic variability and increasing development pressure. For instance, similar to findings in India’s </w:t>
      </w:r>
      <w:proofErr w:type="spellStart"/>
      <w:r>
        <w:rPr>
          <w:rFonts w:ascii="Times New Roman" w:eastAsia="Times New Roman" w:hAnsi="Times New Roman" w:cs="Times New Roman"/>
          <w:sz w:val="24"/>
          <w:szCs w:val="24"/>
        </w:rPr>
        <w:t>Kodar</w:t>
      </w:r>
      <w:proofErr w:type="spellEnd"/>
      <w:r>
        <w:rPr>
          <w:rFonts w:ascii="Times New Roman" w:eastAsia="Times New Roman" w:hAnsi="Times New Roman" w:cs="Times New Roman"/>
          <w:sz w:val="24"/>
          <w:szCs w:val="24"/>
        </w:rPr>
        <w:t xml:space="preserve"> River basin (Di Stefano et al., 2024), RUSLE can better represent soil erosion risks in Penang’s hilly catchments such as Bukit </w:t>
      </w:r>
      <w:proofErr w:type="spellStart"/>
      <w:r>
        <w:rPr>
          <w:rFonts w:ascii="Times New Roman" w:eastAsia="Times New Roman" w:hAnsi="Times New Roman" w:cs="Times New Roman"/>
          <w:sz w:val="24"/>
          <w:szCs w:val="24"/>
        </w:rPr>
        <w:t>Bendera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especially when combined with GIS and remote sensing. </w:t>
      </w:r>
      <w:proofErr w:type="spellStart"/>
      <w:r>
        <w:rPr>
          <w:rFonts w:ascii="Times New Roman" w:eastAsia="Times New Roman" w:hAnsi="Times New Roman" w:cs="Times New Roman"/>
          <w:sz w:val="24"/>
          <w:szCs w:val="24"/>
        </w:rPr>
        <w:t>Waseem</w:t>
      </w:r>
      <w:proofErr w:type="spellEnd"/>
      <w:r>
        <w:rPr>
          <w:rFonts w:ascii="Times New Roman" w:eastAsia="Times New Roman" w:hAnsi="Times New Roman" w:cs="Times New Roman"/>
          <w:sz w:val="24"/>
          <w:szCs w:val="24"/>
        </w:rPr>
        <w:t xml:space="preserve"> et al. (2023) highlighted how RUSLE produced high-resolution erosion risk maps in the Jhelum watershed, an approach applicable to Penang for erosion-sensitive areas around infrastructure corridors and agro-tourism sites. Studies from Ethiopia and other tropical regions have shown RUSLE’s effectiveness in data-scarce contexts (</w:t>
      </w:r>
      <w:proofErr w:type="spellStart"/>
      <w:r>
        <w:rPr>
          <w:rFonts w:ascii="Times New Roman" w:eastAsia="Times New Roman" w:hAnsi="Times New Roman" w:cs="Times New Roman"/>
          <w:sz w:val="24"/>
          <w:szCs w:val="24"/>
        </w:rPr>
        <w:t>Tesfaye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Tibebe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Mekuria</w:t>
      </w:r>
      <w:proofErr w:type="spellEnd"/>
      <w:r>
        <w:rPr>
          <w:rFonts w:ascii="Times New Roman" w:eastAsia="Times New Roman" w:hAnsi="Times New Roman" w:cs="Times New Roman"/>
          <w:sz w:val="24"/>
          <w:szCs w:val="24"/>
        </w:rPr>
        <w:t xml:space="preserve">, 2022), similar to many sites in Penang </w:t>
      </w:r>
      <w:r>
        <w:rPr>
          <w:rFonts w:ascii="Times New Roman" w:eastAsia="Times New Roman" w:hAnsi="Times New Roman" w:cs="Times New Roman"/>
          <w:sz w:val="24"/>
          <w:szCs w:val="24"/>
        </w:rPr>
        <w:lastRenderedPageBreak/>
        <w:t>where localized erosion data is limited. Overall, recent evidence supports RUSLE’s adaptability and accuracy in Penang’s tropical, mixed-use landscape, while USLE remains too simplistic for such complex environmental conditions.</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96F26" w:rsidRDefault="00506C2C">
      <w:pPr>
        <w:spacing w:after="0" w:line="240" w:lineRule="auto"/>
        <w:ind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Zulaikha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Hamizul</w:t>
      </w:r>
      <w:proofErr w:type="spellEnd"/>
      <w:r>
        <w:rPr>
          <w:rFonts w:ascii="Times New Roman" w:eastAsia="Times New Roman" w:hAnsi="Times New Roman" w:cs="Times New Roman"/>
          <w:sz w:val="24"/>
          <w:szCs w:val="24"/>
        </w:rPr>
        <w:t xml:space="preserve"> carried out the research, wrote and revised the article. </w:t>
      </w:r>
      <w:proofErr w:type="spellStart"/>
      <w:r>
        <w:rPr>
          <w:rFonts w:ascii="Times New Roman" w:eastAsia="Times New Roman" w:hAnsi="Times New Roman" w:cs="Times New Roman"/>
          <w:sz w:val="24"/>
          <w:szCs w:val="24"/>
        </w:rPr>
        <w:t>Haris</w:t>
      </w:r>
      <w:proofErr w:type="spellEnd"/>
      <w:r>
        <w:rPr>
          <w:rFonts w:ascii="Times New Roman" w:eastAsia="Times New Roman" w:hAnsi="Times New Roman" w:cs="Times New Roman"/>
          <w:sz w:val="24"/>
          <w:szCs w:val="24"/>
        </w:rPr>
        <w:t xml:space="preserve"> Abdul Rahim </w:t>
      </w:r>
      <w:proofErr w:type="spellStart"/>
      <w:r>
        <w:rPr>
          <w:rFonts w:ascii="Times New Roman" w:eastAsia="Times New Roman" w:hAnsi="Times New Roman" w:cs="Times New Roman"/>
          <w:sz w:val="24"/>
          <w:szCs w:val="24"/>
        </w:rPr>
        <w:t>conceptualised</w:t>
      </w:r>
      <w:proofErr w:type="spellEnd"/>
      <w:r>
        <w:rPr>
          <w:rFonts w:ascii="Times New Roman" w:eastAsia="Times New Roman" w:hAnsi="Times New Roman" w:cs="Times New Roman"/>
          <w:sz w:val="24"/>
          <w:szCs w:val="24"/>
        </w:rPr>
        <w:t xml:space="preserve"> the central research idea and provided the theoretical framework. Nor </w:t>
      </w:r>
      <w:proofErr w:type="spellStart"/>
      <w:r>
        <w:rPr>
          <w:rFonts w:ascii="Times New Roman" w:eastAsia="Times New Roman" w:hAnsi="Times New Roman" w:cs="Times New Roman"/>
          <w:sz w:val="24"/>
          <w:szCs w:val="24"/>
        </w:rPr>
        <w:t>Aizam</w:t>
      </w:r>
      <w:proofErr w:type="spellEnd"/>
      <w:r>
        <w:rPr>
          <w:rFonts w:ascii="Times New Roman" w:eastAsia="Times New Roman" w:hAnsi="Times New Roman" w:cs="Times New Roman"/>
          <w:sz w:val="24"/>
          <w:szCs w:val="24"/>
        </w:rPr>
        <w:t xml:space="preserve"> Adnan and </w:t>
      </w:r>
      <w:proofErr w:type="spellStart"/>
      <w:r>
        <w:rPr>
          <w:rFonts w:ascii="Times New Roman" w:eastAsia="Times New Roman" w:hAnsi="Times New Roman" w:cs="Times New Roman"/>
          <w:sz w:val="24"/>
          <w:szCs w:val="24"/>
        </w:rPr>
        <w:t>Fazly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designed the research, supervised research progress; </w:t>
      </w:r>
      <w:proofErr w:type="spellStart"/>
      <w:r>
        <w:rPr>
          <w:rFonts w:ascii="Times New Roman" w:eastAsia="Times New Roman" w:hAnsi="Times New Roman" w:cs="Times New Roman"/>
          <w:sz w:val="24"/>
          <w:szCs w:val="24"/>
        </w:rPr>
        <w:t>Raiz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Shahmy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Said anchored the review, revisions and approved the article submission.</w:t>
      </w:r>
    </w:p>
    <w:p w:rsidR="00E96F26" w:rsidRDefault="00E96F26">
      <w:pPr>
        <w:spacing w:after="0" w:line="240" w:lineRule="auto"/>
        <w:ind w:hanging="2"/>
        <w:rPr>
          <w:rFonts w:ascii="Times New Roman" w:eastAsia="Times New Roman" w:hAnsi="Times New Roman" w:cs="Times New Roman"/>
          <w:sz w:val="24"/>
          <w:szCs w:val="24"/>
        </w:rPr>
      </w:pPr>
    </w:p>
    <w:p w:rsidR="00E96F26" w:rsidRDefault="00E96F26">
      <w:pPr>
        <w:spacing w:after="0" w:line="240" w:lineRule="auto"/>
        <w:ind w:hanging="2"/>
        <w:rPr>
          <w:rFonts w:ascii="Times New Roman" w:eastAsia="Times New Roman" w:hAnsi="Times New Roman" w:cs="Times New Roman"/>
          <w:sz w:val="24"/>
          <w:szCs w:val="24"/>
        </w:rPr>
      </w:pP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rsidR="00E96F26" w:rsidRDefault="00506C2C">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N.,</w:t>
      </w:r>
      <w:r w:rsidR="00617E31">
        <w:rPr>
          <w:rFonts w:ascii="Times New Roman" w:eastAsia="Times New Roman" w:hAnsi="Times New Roman" w:cs="Times New Roman"/>
          <w:sz w:val="24"/>
          <w:szCs w:val="24"/>
        </w:rPr>
        <w:t xml:space="preserve"> </w:t>
      </w:r>
      <w:proofErr w:type="spellStart"/>
      <w:r w:rsidR="00617E31">
        <w:rPr>
          <w:rFonts w:ascii="Times New Roman" w:eastAsia="Times New Roman" w:hAnsi="Times New Roman" w:cs="Times New Roman"/>
          <w:sz w:val="24"/>
          <w:szCs w:val="24"/>
        </w:rPr>
        <w:t>Rehman</w:t>
      </w:r>
      <w:proofErr w:type="spellEnd"/>
      <w:r w:rsidR="00617E31">
        <w:rPr>
          <w:rFonts w:ascii="Times New Roman" w:eastAsia="Times New Roman" w:hAnsi="Times New Roman" w:cs="Times New Roman"/>
          <w:sz w:val="24"/>
          <w:szCs w:val="24"/>
        </w:rPr>
        <w:t xml:space="preserve">, M. A., </w:t>
      </w:r>
      <w:proofErr w:type="spellStart"/>
      <w:r w:rsidR="00617E31">
        <w:rPr>
          <w:rFonts w:ascii="Times New Roman" w:eastAsia="Times New Roman" w:hAnsi="Times New Roman" w:cs="Times New Roman"/>
          <w:sz w:val="24"/>
          <w:szCs w:val="24"/>
        </w:rPr>
        <w:t>Zahari</w:t>
      </w:r>
      <w:proofErr w:type="spellEnd"/>
      <w:r w:rsidR="00617E31">
        <w:rPr>
          <w:rFonts w:ascii="Times New Roman" w:eastAsia="Times New Roman" w:hAnsi="Times New Roman" w:cs="Times New Roman"/>
          <w:sz w:val="24"/>
          <w:szCs w:val="24"/>
        </w:rPr>
        <w:t xml:space="preserve">, N. A.,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Taib</w:t>
      </w:r>
      <w:proofErr w:type="spellEnd"/>
      <w:r>
        <w:rPr>
          <w:rFonts w:ascii="Times New Roman" w:eastAsia="Times New Roman" w:hAnsi="Times New Roman" w:cs="Times New Roman"/>
          <w:sz w:val="24"/>
          <w:szCs w:val="24"/>
        </w:rPr>
        <w:t xml:space="preserve">, A., Wan </w:t>
      </w:r>
      <w:proofErr w:type="spellStart"/>
      <w:r>
        <w:rPr>
          <w:rFonts w:ascii="Times New Roman" w:eastAsia="Times New Roman" w:hAnsi="Times New Roman" w:cs="Times New Roman"/>
          <w:sz w:val="24"/>
          <w:szCs w:val="24"/>
        </w:rPr>
        <w:t>Mohtar</w:t>
      </w:r>
      <w:proofErr w:type="spellEnd"/>
      <w:r>
        <w:rPr>
          <w:rFonts w:ascii="Times New Roman" w:eastAsia="Times New Roman" w:hAnsi="Times New Roman" w:cs="Times New Roman"/>
          <w:sz w:val="24"/>
          <w:szCs w:val="24"/>
        </w:rPr>
        <w:t xml:space="preserve">, W. H. M., </w:t>
      </w:r>
      <w:proofErr w:type="spellStart"/>
      <w:r>
        <w:rPr>
          <w:rFonts w:ascii="Times New Roman" w:eastAsia="Times New Roman" w:hAnsi="Times New Roman" w:cs="Times New Roman"/>
          <w:sz w:val="24"/>
          <w:szCs w:val="24"/>
        </w:rPr>
        <w:t>Ramli</w:t>
      </w:r>
      <w:proofErr w:type="spellEnd"/>
      <w:r>
        <w:rPr>
          <w:rFonts w:ascii="Times New Roman" w:eastAsia="Times New Roman" w:hAnsi="Times New Roman" w:cs="Times New Roman"/>
          <w:sz w:val="24"/>
          <w:szCs w:val="24"/>
        </w:rPr>
        <w:t xml:space="preserve">, A. B., Ibrahim, A., </w:t>
      </w:r>
      <w:proofErr w:type="spellStart"/>
      <w:r>
        <w:rPr>
          <w:rFonts w:ascii="Times New Roman" w:eastAsia="Times New Roman" w:hAnsi="Times New Roman" w:cs="Times New Roman"/>
          <w:sz w:val="24"/>
          <w:szCs w:val="24"/>
        </w:rPr>
        <w:t>Abang</w:t>
      </w:r>
      <w:proofErr w:type="spellEnd"/>
      <w:r>
        <w:rPr>
          <w:rFonts w:ascii="Times New Roman" w:eastAsia="Times New Roman" w:hAnsi="Times New Roman" w:cs="Times New Roman"/>
          <w:sz w:val="24"/>
          <w:szCs w:val="24"/>
        </w:rPr>
        <w:t xml:space="preserve"> </w:t>
      </w:r>
      <w:proofErr w:type="spellStart"/>
      <w:r w:rsidR="00637BB2">
        <w:rPr>
          <w:rFonts w:ascii="Times New Roman" w:eastAsia="Times New Roman" w:hAnsi="Times New Roman" w:cs="Times New Roman"/>
          <w:sz w:val="24"/>
          <w:szCs w:val="24"/>
        </w:rPr>
        <w:t>Hasbollah</w:t>
      </w:r>
      <w:proofErr w:type="spellEnd"/>
      <w:r w:rsidR="00637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 Z., </w:t>
      </w:r>
      <w:proofErr w:type="spellStart"/>
      <w:r>
        <w:rPr>
          <w:rFonts w:ascii="Times New Roman" w:eastAsia="Times New Roman" w:hAnsi="Times New Roman" w:cs="Times New Roman"/>
          <w:sz w:val="24"/>
          <w:szCs w:val="24"/>
        </w:rPr>
        <w:t>Mitu</w:t>
      </w:r>
      <w:proofErr w:type="spellEnd"/>
      <w:r>
        <w:rPr>
          <w:rFonts w:ascii="Times New Roman" w:eastAsia="Times New Roman" w:hAnsi="Times New Roman" w:cs="Times New Roman"/>
          <w:sz w:val="24"/>
          <w:szCs w:val="24"/>
        </w:rPr>
        <w:t xml:space="preserve">, S. M., &amp; </w:t>
      </w:r>
      <w:proofErr w:type="spellStart"/>
      <w:r>
        <w:rPr>
          <w:rFonts w:ascii="Times New Roman" w:eastAsia="Times New Roman" w:hAnsi="Times New Roman" w:cs="Times New Roman"/>
          <w:sz w:val="24"/>
          <w:szCs w:val="24"/>
        </w:rPr>
        <w:t>Nurddin</w:t>
      </w:r>
      <w:proofErr w:type="spellEnd"/>
      <w:r>
        <w:rPr>
          <w:rFonts w:ascii="Times New Roman" w:eastAsia="Times New Roman" w:hAnsi="Times New Roman" w:cs="Times New Roman"/>
          <w:sz w:val="24"/>
          <w:szCs w:val="24"/>
        </w:rPr>
        <w:t xml:space="preserve">, M. F. (2023). The potential of shear wave velocity as an erosion risk index. </w:t>
      </w:r>
      <w:r>
        <w:rPr>
          <w:rFonts w:ascii="Times New Roman" w:eastAsia="Times New Roman" w:hAnsi="Times New Roman" w:cs="Times New Roman"/>
          <w:i/>
          <w:sz w:val="24"/>
          <w:szCs w:val="24"/>
        </w:rPr>
        <w:t>Physics and Chemistry Earth, Parts A/B/C, 129</w:t>
      </w:r>
      <w:r>
        <w:rPr>
          <w:rFonts w:ascii="Times New Roman" w:eastAsia="Times New Roman" w:hAnsi="Times New Roman" w:cs="Times New Roman"/>
          <w:sz w:val="24"/>
          <w:szCs w:val="24"/>
        </w:rPr>
        <w:t>, 103302.</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R. Zainal.,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Sofiyan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Yusoff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Naimah</w:t>
      </w:r>
      <w:proofErr w:type="spellEnd"/>
      <w:r>
        <w:rPr>
          <w:rFonts w:ascii="Times New Roman" w:eastAsia="Times New Roman" w:hAnsi="Times New Roman" w:cs="Times New Roman"/>
          <w:sz w:val="24"/>
          <w:szCs w:val="24"/>
        </w:rPr>
        <w:t xml:space="preserve">. (2017). Erosion risk assessment: A Case study of the Langat river bank in Malaysia. </w:t>
      </w:r>
      <w:r>
        <w:rPr>
          <w:rFonts w:ascii="Times New Roman" w:eastAsia="Times New Roman" w:hAnsi="Times New Roman" w:cs="Times New Roman"/>
          <w:i/>
          <w:sz w:val="24"/>
          <w:szCs w:val="24"/>
        </w:rPr>
        <w:t>International Soil and Water Conservation Research, 5</w:t>
      </w:r>
      <w:r>
        <w:rPr>
          <w:rFonts w:ascii="Times New Roman" w:eastAsia="Times New Roman" w:hAnsi="Times New Roman" w:cs="Times New Roman"/>
          <w:sz w:val="24"/>
          <w:szCs w:val="24"/>
        </w:rPr>
        <w:t xml:space="preserve">(1), 26–35.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Adnan, S., </w:t>
      </w:r>
      <w:proofErr w:type="spellStart"/>
      <w:r>
        <w:rPr>
          <w:rFonts w:ascii="Times New Roman" w:eastAsia="Times New Roman" w:hAnsi="Times New Roman" w:cs="Times New Roman"/>
          <w:sz w:val="24"/>
          <w:szCs w:val="24"/>
        </w:rPr>
        <w:t>Aldefae</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Humaish</w:t>
      </w:r>
      <w:proofErr w:type="spellEnd"/>
      <w:r>
        <w:rPr>
          <w:rFonts w:ascii="Times New Roman" w:eastAsia="Times New Roman" w:hAnsi="Times New Roman" w:cs="Times New Roman"/>
          <w:sz w:val="24"/>
          <w:szCs w:val="24"/>
        </w:rPr>
        <w:t xml:space="preserve">, W. (2021). Soil erosion and the influenced factors: A review article. </w:t>
      </w:r>
      <w:r>
        <w:rPr>
          <w:rFonts w:ascii="Times New Roman" w:eastAsia="Times New Roman" w:hAnsi="Times New Roman" w:cs="Times New Roman"/>
          <w:i/>
          <w:sz w:val="24"/>
          <w:szCs w:val="24"/>
        </w:rPr>
        <w:t>IOP Conference Series: Materials Science and Engineering, 1058</w:t>
      </w:r>
      <w:r>
        <w:rPr>
          <w:rFonts w:ascii="Times New Roman" w:eastAsia="Times New Roman" w:hAnsi="Times New Roman" w:cs="Times New Roman"/>
          <w:sz w:val="24"/>
          <w:szCs w:val="24"/>
        </w:rPr>
        <w:t xml:space="preserve">, 012041.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F., </w:t>
      </w:r>
      <w:proofErr w:type="spellStart"/>
      <w:r>
        <w:rPr>
          <w:rFonts w:ascii="Times New Roman" w:eastAsia="Times New Roman" w:hAnsi="Times New Roman" w:cs="Times New Roman"/>
          <w:sz w:val="24"/>
          <w:szCs w:val="24"/>
        </w:rPr>
        <w:t>Yahaya</w:t>
      </w:r>
      <w:proofErr w:type="spellEnd"/>
      <w:r>
        <w:rPr>
          <w:rFonts w:ascii="Times New Roman" w:eastAsia="Times New Roman" w:hAnsi="Times New Roman" w:cs="Times New Roman"/>
          <w:sz w:val="24"/>
          <w:szCs w:val="24"/>
        </w:rPr>
        <w:t xml:space="preserve">, A. S., </w:t>
      </w:r>
      <w:proofErr w:type="spellStart"/>
      <w:r>
        <w:rPr>
          <w:rFonts w:ascii="Times New Roman" w:eastAsia="Times New Roman" w:hAnsi="Times New Roman" w:cs="Times New Roman"/>
          <w:sz w:val="24"/>
          <w:szCs w:val="24"/>
        </w:rPr>
        <w:t>Azmi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Mustaza</w:t>
      </w:r>
      <w:proofErr w:type="spellEnd"/>
      <w:r>
        <w:rPr>
          <w:rFonts w:ascii="Times New Roman" w:eastAsia="Times New Roman" w:hAnsi="Times New Roman" w:cs="Times New Roman"/>
          <w:sz w:val="24"/>
          <w:szCs w:val="24"/>
        </w:rPr>
        <w:t xml:space="preserve">, N. (2020). Slope failure due to effect of </w:t>
      </w:r>
      <w:proofErr w:type="spellStart"/>
      <w:r>
        <w:rPr>
          <w:rFonts w:ascii="Times New Roman" w:eastAsia="Times New Roman" w:hAnsi="Times New Roman" w:cs="Times New Roman"/>
          <w:sz w:val="24"/>
          <w:szCs w:val="24"/>
        </w:rPr>
        <w:t>damrey</w:t>
      </w:r>
      <w:proofErr w:type="spellEnd"/>
      <w:r>
        <w:rPr>
          <w:rFonts w:ascii="Times New Roman" w:eastAsia="Times New Roman" w:hAnsi="Times New Roman" w:cs="Times New Roman"/>
          <w:sz w:val="24"/>
          <w:szCs w:val="24"/>
        </w:rPr>
        <w:t xml:space="preserve"> typhoon in Penang Island. </w:t>
      </w:r>
      <w:r>
        <w:rPr>
          <w:rFonts w:ascii="Times New Roman" w:eastAsia="Times New Roman" w:hAnsi="Times New Roman" w:cs="Times New Roman"/>
          <w:i/>
          <w:sz w:val="24"/>
          <w:szCs w:val="24"/>
        </w:rPr>
        <w:t>Lowland Technology International, 22</w:t>
      </w:r>
      <w:r>
        <w:rPr>
          <w:rFonts w:ascii="Times New Roman" w:eastAsia="Times New Roman" w:hAnsi="Times New Roman" w:cs="Times New Roman"/>
          <w:sz w:val="24"/>
          <w:szCs w:val="24"/>
        </w:rPr>
        <w:t>(1), 35-39.</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R. M.,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W. N. A., &amp; Tan, K. W. (2024). Evaluating the accuracy of USLE, RUSLE, and MUSLE in predicting erosion on steep tropical terrain in Southeast Asia. </w:t>
      </w:r>
      <w:r>
        <w:rPr>
          <w:rFonts w:ascii="Times New Roman" w:eastAsia="Times New Roman" w:hAnsi="Times New Roman" w:cs="Times New Roman"/>
          <w:i/>
          <w:sz w:val="24"/>
          <w:szCs w:val="24"/>
        </w:rPr>
        <w:t>Applied Environmental Research, 46</w:t>
      </w:r>
      <w:r>
        <w:rPr>
          <w:rFonts w:ascii="Times New Roman" w:eastAsia="Times New Roman" w:hAnsi="Times New Roman" w:cs="Times New Roman"/>
          <w:sz w:val="24"/>
          <w:szCs w:val="24"/>
        </w:rPr>
        <w:t>(2), 155–168.</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Al-Ani, I., &amp; Hussein, O. (2020). Application of USLE and MUSLE models for the assessment of soil loss and sediment yield in Kuala Kari, Kelantan. </w:t>
      </w:r>
      <w:r>
        <w:rPr>
          <w:rFonts w:ascii="Times New Roman" w:eastAsia="Times New Roman" w:hAnsi="Times New Roman" w:cs="Times New Roman"/>
          <w:i/>
          <w:sz w:val="24"/>
          <w:szCs w:val="24"/>
        </w:rPr>
        <w:t>IOP Conference Series: Materials Science and Engineering, 870</w:t>
      </w:r>
      <w:r>
        <w:rPr>
          <w:rFonts w:ascii="Times New Roman" w:eastAsia="Times New Roman" w:hAnsi="Times New Roman" w:cs="Times New Roman"/>
          <w:sz w:val="24"/>
          <w:szCs w:val="24"/>
        </w:rPr>
        <w:t>, 012090.</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Altaweel</w:t>
      </w:r>
      <w:proofErr w:type="spellEnd"/>
      <w:r>
        <w:rPr>
          <w:rFonts w:ascii="Times New Roman" w:eastAsia="Times New Roman" w:hAnsi="Times New Roman" w:cs="Times New Roman"/>
          <w:sz w:val="24"/>
          <w:szCs w:val="24"/>
        </w:rPr>
        <w:t xml:space="preserve">, M. (2017, July 14). Measuring vegetation from satellite imagery with NDVI. </w:t>
      </w:r>
      <w:r>
        <w:rPr>
          <w:rFonts w:ascii="Times New Roman" w:eastAsia="Times New Roman" w:hAnsi="Times New Roman" w:cs="Times New Roman"/>
          <w:i/>
          <w:sz w:val="24"/>
          <w:szCs w:val="24"/>
        </w:rPr>
        <w:t>GIS LOUNGE</w:t>
      </w:r>
      <w:r>
        <w:rPr>
          <w:rFonts w:ascii="Times New Roman" w:eastAsia="Times New Roman" w:hAnsi="Times New Roman" w:cs="Times New Roman"/>
          <w:sz w:val="24"/>
          <w:szCs w:val="24"/>
        </w:rPr>
        <w:t>. https://www.gislounge.com/measuring-vegetation-satellite-imagery-ndvi/</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Amooh</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Bonsu</w:t>
      </w:r>
      <w:proofErr w:type="spellEnd"/>
      <w:r>
        <w:rPr>
          <w:rFonts w:ascii="Times New Roman" w:eastAsia="Times New Roman" w:hAnsi="Times New Roman" w:cs="Times New Roman"/>
          <w:sz w:val="24"/>
          <w:szCs w:val="24"/>
        </w:rPr>
        <w:t xml:space="preserve">, M. (2015). Effects of soil texture and organic matter on evaporative loss of soil moisture. </w:t>
      </w:r>
      <w:r>
        <w:rPr>
          <w:rFonts w:ascii="Times New Roman" w:eastAsia="Times New Roman" w:hAnsi="Times New Roman" w:cs="Times New Roman"/>
          <w:i/>
          <w:sz w:val="24"/>
          <w:szCs w:val="24"/>
        </w:rPr>
        <w:t>Journal of Global Agriculture and Ecology, 3</w:t>
      </w:r>
      <w:r>
        <w:rPr>
          <w:rFonts w:ascii="Times New Roman" w:eastAsia="Times New Roman" w:hAnsi="Times New Roman" w:cs="Times New Roman"/>
          <w:sz w:val="24"/>
          <w:szCs w:val="24"/>
        </w:rPr>
        <w:t>(3), 152–161.</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Asmamaw</w:t>
      </w:r>
      <w:proofErr w:type="spellEnd"/>
      <w:r>
        <w:rPr>
          <w:rFonts w:ascii="Times New Roman" w:eastAsia="Times New Roman" w:hAnsi="Times New Roman" w:cs="Times New Roman"/>
          <w:sz w:val="24"/>
          <w:szCs w:val="24"/>
        </w:rPr>
        <w:t xml:space="preserve">, L., &amp; Mohammed, A. (2019). Identification of soil erosion hotspot areas for sustainable land management in the </w:t>
      </w:r>
      <w:proofErr w:type="spellStart"/>
      <w:r>
        <w:rPr>
          <w:rFonts w:ascii="Times New Roman" w:eastAsia="Times New Roman" w:hAnsi="Times New Roman" w:cs="Times New Roman"/>
          <w:sz w:val="24"/>
          <w:szCs w:val="24"/>
        </w:rPr>
        <w:t>Gerado</w:t>
      </w:r>
      <w:proofErr w:type="spellEnd"/>
      <w:r>
        <w:rPr>
          <w:rFonts w:ascii="Times New Roman" w:eastAsia="Times New Roman" w:hAnsi="Times New Roman" w:cs="Times New Roman"/>
          <w:sz w:val="24"/>
          <w:szCs w:val="24"/>
        </w:rPr>
        <w:t xml:space="preserve"> Catchment, North-Eastern Ethiopia. </w:t>
      </w:r>
      <w:r>
        <w:rPr>
          <w:rFonts w:ascii="Times New Roman" w:eastAsia="Times New Roman" w:hAnsi="Times New Roman" w:cs="Times New Roman"/>
          <w:i/>
          <w:sz w:val="24"/>
          <w:szCs w:val="24"/>
        </w:rPr>
        <w:t>Remote Sensing Applications: Society and Environment, 13</w:t>
      </w:r>
      <w:r>
        <w:rPr>
          <w:rFonts w:ascii="Times New Roman" w:eastAsia="Times New Roman" w:hAnsi="Times New Roman" w:cs="Times New Roman"/>
          <w:sz w:val="24"/>
          <w:szCs w:val="24"/>
        </w:rPr>
        <w:t xml:space="preserve">, 306–317.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Behera</w:t>
      </w:r>
      <w:proofErr w:type="spellEnd"/>
      <w:r>
        <w:rPr>
          <w:rFonts w:ascii="Times New Roman" w:eastAsia="Times New Roman" w:hAnsi="Times New Roman" w:cs="Times New Roman"/>
          <w:sz w:val="24"/>
          <w:szCs w:val="24"/>
        </w:rPr>
        <w:t xml:space="preserve">, D. K., Jamal, S., Ahmad, W. S., </w:t>
      </w:r>
      <w:proofErr w:type="spellStart"/>
      <w:r>
        <w:rPr>
          <w:rFonts w:ascii="Times New Roman" w:eastAsia="Times New Roman" w:hAnsi="Times New Roman" w:cs="Times New Roman"/>
          <w:sz w:val="24"/>
          <w:szCs w:val="24"/>
        </w:rPr>
        <w:t>Taqi</w:t>
      </w:r>
      <w:proofErr w:type="spellEnd"/>
      <w:r>
        <w:rPr>
          <w:rFonts w:ascii="Times New Roman" w:eastAsia="Times New Roman" w:hAnsi="Times New Roman" w:cs="Times New Roman"/>
          <w:sz w:val="24"/>
          <w:szCs w:val="24"/>
        </w:rPr>
        <w:t xml:space="preserve">, M., &amp; Kumar, R. (2023). Estimation of soil erosion using RUSLE model and GIS tools: A study of </w:t>
      </w:r>
      <w:proofErr w:type="spellStart"/>
      <w:r>
        <w:rPr>
          <w:rFonts w:ascii="Times New Roman" w:eastAsia="Times New Roman" w:hAnsi="Times New Roman" w:cs="Times New Roman"/>
          <w:sz w:val="24"/>
          <w:szCs w:val="24"/>
        </w:rPr>
        <w:t>Chilika</w:t>
      </w:r>
      <w:proofErr w:type="spellEnd"/>
      <w:r>
        <w:rPr>
          <w:rFonts w:ascii="Times New Roman" w:eastAsia="Times New Roman" w:hAnsi="Times New Roman" w:cs="Times New Roman"/>
          <w:sz w:val="24"/>
          <w:szCs w:val="24"/>
        </w:rPr>
        <w:t xml:space="preserve"> Lake, Odisha. </w:t>
      </w:r>
      <w:r>
        <w:rPr>
          <w:rFonts w:ascii="Times New Roman" w:eastAsia="Times New Roman" w:hAnsi="Times New Roman" w:cs="Times New Roman"/>
          <w:i/>
          <w:sz w:val="24"/>
          <w:szCs w:val="24"/>
        </w:rPr>
        <w:t>Journal of the Geological Society of India, 99</w:t>
      </w:r>
      <w:r>
        <w:rPr>
          <w:rFonts w:ascii="Times New Roman" w:eastAsia="Times New Roman" w:hAnsi="Times New Roman" w:cs="Times New Roman"/>
          <w:sz w:val="24"/>
          <w:szCs w:val="24"/>
        </w:rPr>
        <w:t xml:space="preserve">(3), 406–414.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Benavidez, R., Jackson, B., Maxwell, D., &amp; Norton, K. (2018). A review of the (Revised) Universal Soil Loss Equation ((R)USLE): With a view to increasing its global applicability and improving soil loss estimates. </w:t>
      </w:r>
      <w:r>
        <w:rPr>
          <w:rFonts w:ascii="Times New Roman" w:eastAsia="Times New Roman" w:hAnsi="Times New Roman" w:cs="Times New Roman"/>
          <w:i/>
          <w:sz w:val="24"/>
          <w:szCs w:val="24"/>
        </w:rPr>
        <w:t>Hydrology and Earth System Sciences, 22</w:t>
      </w:r>
      <w:r>
        <w:rPr>
          <w:rFonts w:ascii="Times New Roman" w:eastAsia="Times New Roman" w:hAnsi="Times New Roman" w:cs="Times New Roman"/>
          <w:sz w:val="24"/>
          <w:szCs w:val="24"/>
        </w:rPr>
        <w:t xml:space="preserve">(11), 6059–6086.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Bernama</w:t>
      </w:r>
      <w:proofErr w:type="spellEnd"/>
      <w:r>
        <w:rPr>
          <w:rFonts w:ascii="Times New Roman" w:eastAsia="Times New Roman" w:hAnsi="Times New Roman" w:cs="Times New Roman"/>
          <w:sz w:val="24"/>
          <w:szCs w:val="24"/>
        </w:rPr>
        <w:t xml:space="preserve">. (2023, July 17). The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Pulau-Teluk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Bahang</w:t>
      </w:r>
      <w:proofErr w:type="spellEnd"/>
      <w:r>
        <w:rPr>
          <w:rFonts w:ascii="Times New Roman" w:eastAsia="Times New Roman" w:hAnsi="Times New Roman" w:cs="Times New Roman"/>
          <w:sz w:val="24"/>
          <w:szCs w:val="24"/>
        </w:rPr>
        <w:t xml:space="preserve"> road are closed following erosion. </w:t>
      </w:r>
      <w:r>
        <w:rPr>
          <w:rFonts w:ascii="Times New Roman" w:eastAsia="Times New Roman" w:hAnsi="Times New Roman" w:cs="Times New Roman"/>
          <w:i/>
          <w:sz w:val="24"/>
          <w:szCs w:val="24"/>
        </w:rPr>
        <w:t xml:space="preserve">Astro </w:t>
      </w:r>
      <w:proofErr w:type="spellStart"/>
      <w:r>
        <w:rPr>
          <w:rFonts w:ascii="Times New Roman" w:eastAsia="Times New Roman" w:hAnsi="Times New Roman" w:cs="Times New Roman"/>
          <w:i/>
          <w:sz w:val="24"/>
          <w:szCs w:val="24"/>
        </w:rPr>
        <w:t>Awani</w:t>
      </w:r>
      <w:proofErr w:type="spellEnd"/>
      <w:r>
        <w:rPr>
          <w:rFonts w:ascii="Times New Roman" w:eastAsia="Times New Roman" w:hAnsi="Times New Roman" w:cs="Times New Roman"/>
          <w:sz w:val="24"/>
          <w:szCs w:val="24"/>
        </w:rPr>
        <w:t>. https://www.astroawani.com</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Buraka</w:t>
      </w:r>
      <w:proofErr w:type="spellEnd"/>
      <w:r>
        <w:rPr>
          <w:rFonts w:ascii="Times New Roman" w:eastAsia="Times New Roman" w:hAnsi="Times New Roman" w:cs="Times New Roman"/>
          <w:sz w:val="24"/>
          <w:szCs w:val="24"/>
        </w:rPr>
        <w:t xml:space="preserve">, T., Elias, E., </w:t>
      </w:r>
      <w:proofErr w:type="spellStart"/>
      <w:r>
        <w:rPr>
          <w:rFonts w:ascii="Times New Roman" w:eastAsia="Times New Roman" w:hAnsi="Times New Roman" w:cs="Times New Roman"/>
          <w:sz w:val="24"/>
          <w:szCs w:val="24"/>
        </w:rPr>
        <w:t>Suryabhagavan</w:t>
      </w:r>
      <w:proofErr w:type="spellEnd"/>
      <w:r>
        <w:rPr>
          <w:rFonts w:ascii="Times New Roman" w:eastAsia="Times New Roman" w:hAnsi="Times New Roman" w:cs="Times New Roman"/>
          <w:sz w:val="24"/>
          <w:szCs w:val="24"/>
        </w:rPr>
        <w:t xml:space="preserve">, K. V., &amp; </w:t>
      </w:r>
      <w:proofErr w:type="spellStart"/>
      <w:r>
        <w:rPr>
          <w:rFonts w:ascii="Times New Roman" w:eastAsia="Times New Roman" w:hAnsi="Times New Roman" w:cs="Times New Roman"/>
          <w:sz w:val="24"/>
          <w:szCs w:val="24"/>
        </w:rPr>
        <w:t>Lelago</w:t>
      </w:r>
      <w:proofErr w:type="spellEnd"/>
      <w:r>
        <w:rPr>
          <w:rFonts w:ascii="Times New Roman" w:eastAsia="Times New Roman" w:hAnsi="Times New Roman" w:cs="Times New Roman"/>
          <w:sz w:val="24"/>
          <w:szCs w:val="24"/>
        </w:rPr>
        <w:t xml:space="preserve">, A. (2024). Assessment of soil erosion risks in response to land-use and land-cover changes in </w:t>
      </w:r>
      <w:proofErr w:type="spellStart"/>
      <w:r>
        <w:rPr>
          <w:rFonts w:ascii="Times New Roman" w:eastAsia="Times New Roman" w:hAnsi="Times New Roman" w:cs="Times New Roman"/>
          <w:sz w:val="24"/>
          <w:szCs w:val="24"/>
        </w:rPr>
        <w:t>Coka</w:t>
      </w:r>
      <w:proofErr w:type="spellEnd"/>
      <w:r>
        <w:rPr>
          <w:rFonts w:ascii="Times New Roman" w:eastAsia="Times New Roman" w:hAnsi="Times New Roman" w:cs="Times New Roman"/>
          <w:sz w:val="24"/>
          <w:szCs w:val="24"/>
        </w:rPr>
        <w:t xml:space="preserve"> watershed, Southern Ethiopia. </w:t>
      </w:r>
      <w:r>
        <w:rPr>
          <w:rFonts w:ascii="Times New Roman" w:eastAsia="Times New Roman" w:hAnsi="Times New Roman" w:cs="Times New Roman"/>
          <w:i/>
          <w:sz w:val="24"/>
          <w:szCs w:val="24"/>
        </w:rPr>
        <w:t>Geology, Ecology, and Landscapes, 8</w:t>
      </w:r>
      <w:r>
        <w:rPr>
          <w:rFonts w:ascii="Times New Roman" w:eastAsia="Times New Roman" w:hAnsi="Times New Roman" w:cs="Times New Roman"/>
          <w:sz w:val="24"/>
          <w:szCs w:val="24"/>
        </w:rPr>
        <w:t xml:space="preserve">(2), 140–153.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Chadli</w:t>
      </w:r>
      <w:proofErr w:type="spellEnd"/>
      <w:r>
        <w:rPr>
          <w:rFonts w:ascii="Times New Roman" w:eastAsia="Times New Roman" w:hAnsi="Times New Roman" w:cs="Times New Roman"/>
          <w:sz w:val="24"/>
          <w:szCs w:val="24"/>
        </w:rPr>
        <w:t xml:space="preserve">, K. (2016). Estimation of soil loss using RUSLE model for </w:t>
      </w:r>
      <w:proofErr w:type="spellStart"/>
      <w:r>
        <w:rPr>
          <w:rFonts w:ascii="Times New Roman" w:eastAsia="Times New Roman" w:hAnsi="Times New Roman" w:cs="Times New Roman"/>
          <w:sz w:val="24"/>
          <w:szCs w:val="24"/>
        </w:rPr>
        <w:t>Sebou</w:t>
      </w:r>
      <w:proofErr w:type="spellEnd"/>
      <w:r>
        <w:rPr>
          <w:rFonts w:ascii="Times New Roman" w:eastAsia="Times New Roman" w:hAnsi="Times New Roman" w:cs="Times New Roman"/>
          <w:sz w:val="24"/>
          <w:szCs w:val="24"/>
        </w:rPr>
        <w:t xml:space="preserve"> watershed (Morocco). </w:t>
      </w:r>
      <w:r>
        <w:rPr>
          <w:rFonts w:ascii="Times New Roman" w:eastAsia="Times New Roman" w:hAnsi="Times New Roman" w:cs="Times New Roman"/>
          <w:i/>
          <w:sz w:val="24"/>
          <w:szCs w:val="24"/>
        </w:rPr>
        <w:t>Modeling Earth Systems and Environment, 2</w:t>
      </w:r>
      <w:r>
        <w:rPr>
          <w:rFonts w:ascii="Times New Roman" w:eastAsia="Times New Roman" w:hAnsi="Times New Roman" w:cs="Times New Roman"/>
          <w:sz w:val="24"/>
          <w:szCs w:val="24"/>
        </w:rPr>
        <w:t>, 51.</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Stefano, L., Raj, R., </w:t>
      </w:r>
      <w:proofErr w:type="spellStart"/>
      <w:r>
        <w:rPr>
          <w:rFonts w:ascii="Times New Roman" w:eastAsia="Times New Roman" w:hAnsi="Times New Roman" w:cs="Times New Roman"/>
          <w:sz w:val="24"/>
          <w:szCs w:val="24"/>
        </w:rPr>
        <w:t>Chandrawanshi</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Vishwakarma</w:t>
      </w:r>
      <w:proofErr w:type="spellEnd"/>
      <w:r>
        <w:rPr>
          <w:rFonts w:ascii="Times New Roman" w:eastAsia="Times New Roman" w:hAnsi="Times New Roman" w:cs="Times New Roman"/>
          <w:sz w:val="24"/>
          <w:szCs w:val="24"/>
        </w:rPr>
        <w:t xml:space="preserve">, M. (2024). A comparative study on the modeling of soil erosion by USLE, RUSLE, and USPED in the </w:t>
      </w:r>
      <w:proofErr w:type="spellStart"/>
      <w:r>
        <w:rPr>
          <w:rFonts w:ascii="Times New Roman" w:eastAsia="Times New Roman" w:hAnsi="Times New Roman" w:cs="Times New Roman"/>
          <w:sz w:val="24"/>
          <w:szCs w:val="24"/>
        </w:rPr>
        <w:t>Kodar</w:t>
      </w:r>
      <w:proofErr w:type="spellEnd"/>
      <w:r>
        <w:rPr>
          <w:rFonts w:ascii="Times New Roman" w:eastAsia="Times New Roman" w:hAnsi="Times New Roman" w:cs="Times New Roman"/>
          <w:sz w:val="24"/>
          <w:szCs w:val="24"/>
        </w:rPr>
        <w:t xml:space="preserve"> River basin, Chhattisgarh, India. </w:t>
      </w:r>
      <w:r>
        <w:rPr>
          <w:rFonts w:ascii="Times New Roman" w:eastAsia="Times New Roman" w:hAnsi="Times New Roman" w:cs="Times New Roman"/>
          <w:i/>
          <w:sz w:val="24"/>
          <w:szCs w:val="24"/>
        </w:rPr>
        <w:t>ISH Journal of Hydraulic Engineering, 30</w:t>
      </w:r>
      <w:r>
        <w:rPr>
          <w:rFonts w:ascii="Times New Roman" w:eastAsia="Times New Roman" w:hAnsi="Times New Roman" w:cs="Times New Roman"/>
          <w:sz w:val="24"/>
          <w:szCs w:val="24"/>
        </w:rPr>
        <w:t xml:space="preserve">(4), 501-510.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 (2010). Department of Irrigation and Drainage. Ministry of Natural Resources, Environment and Climate Change. https://www.water.gov.my</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Djoukbala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Djerbouai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Alqadhi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Hasbaia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Benselama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Abdo</w:t>
      </w:r>
      <w:proofErr w:type="spellEnd"/>
      <w:r>
        <w:rPr>
          <w:rFonts w:ascii="Times New Roman" w:eastAsia="Times New Roman" w:hAnsi="Times New Roman" w:cs="Times New Roman"/>
          <w:sz w:val="24"/>
          <w:szCs w:val="24"/>
        </w:rPr>
        <w:t xml:space="preserve">, H. G., &amp; </w:t>
      </w:r>
      <w:proofErr w:type="spellStart"/>
      <w:r>
        <w:rPr>
          <w:rFonts w:ascii="Times New Roman" w:eastAsia="Times New Roman" w:hAnsi="Times New Roman" w:cs="Times New Roman"/>
          <w:sz w:val="24"/>
          <w:szCs w:val="24"/>
        </w:rPr>
        <w:t>Mallick</w:t>
      </w:r>
      <w:proofErr w:type="spellEnd"/>
      <w:r>
        <w:rPr>
          <w:rFonts w:ascii="Times New Roman" w:eastAsia="Times New Roman" w:hAnsi="Times New Roman" w:cs="Times New Roman"/>
          <w:sz w:val="24"/>
          <w:szCs w:val="24"/>
        </w:rPr>
        <w:t xml:space="preserve">, J. (2024). A geospatial approach-based assessment of soil erosion impacts on the dams silting in the semi-arid region. </w:t>
      </w:r>
      <w:r>
        <w:rPr>
          <w:rFonts w:ascii="Times New Roman" w:eastAsia="Times New Roman" w:hAnsi="Times New Roman" w:cs="Times New Roman"/>
          <w:i/>
          <w:sz w:val="24"/>
          <w:szCs w:val="24"/>
        </w:rPr>
        <w:t>Geomatics, Natural Hazards and Risk, 15</w:t>
      </w:r>
      <w:r>
        <w:rPr>
          <w:rFonts w:ascii="Times New Roman" w:eastAsia="Times New Roman" w:hAnsi="Times New Roman" w:cs="Times New Roman"/>
          <w:sz w:val="24"/>
          <w:szCs w:val="24"/>
        </w:rPr>
        <w:t xml:space="preserve">(1). </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Farizi</w:t>
      </w:r>
      <w:proofErr w:type="spellEnd"/>
      <w:r>
        <w:rPr>
          <w:rFonts w:ascii="Times New Roman" w:eastAsia="Times New Roman" w:hAnsi="Times New Roman" w:cs="Times New Roman"/>
          <w:sz w:val="24"/>
          <w:szCs w:val="24"/>
        </w:rPr>
        <w:t xml:space="preserve">, F. A., </w:t>
      </w:r>
      <w:proofErr w:type="spellStart"/>
      <w:r>
        <w:rPr>
          <w:rFonts w:ascii="Times New Roman" w:eastAsia="Times New Roman" w:hAnsi="Times New Roman" w:cs="Times New Roman"/>
          <w:sz w:val="24"/>
          <w:szCs w:val="24"/>
        </w:rPr>
        <w:t>Ngadisih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Susanto</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Suryatmojo</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Tando</w:t>
      </w:r>
      <w:proofErr w:type="spellEnd"/>
      <w:r>
        <w:rPr>
          <w:rFonts w:ascii="Times New Roman" w:eastAsia="Times New Roman" w:hAnsi="Times New Roman" w:cs="Times New Roman"/>
          <w:sz w:val="24"/>
          <w:szCs w:val="24"/>
        </w:rPr>
        <w:t xml:space="preserve">, P. K. V. (2019). Assessment of soil erosion and landslides susceptibility based on </w:t>
      </w:r>
      <w:proofErr w:type="spellStart"/>
      <w:r>
        <w:rPr>
          <w:rFonts w:ascii="Times New Roman" w:eastAsia="Times New Roman" w:hAnsi="Times New Roman" w:cs="Times New Roman"/>
          <w:sz w:val="24"/>
          <w:szCs w:val="24"/>
        </w:rPr>
        <w:t>hydrophysic</w:t>
      </w:r>
      <w:proofErr w:type="spellEnd"/>
      <w:r>
        <w:rPr>
          <w:rFonts w:ascii="Times New Roman" w:eastAsia="Times New Roman" w:hAnsi="Times New Roman" w:cs="Times New Roman"/>
          <w:sz w:val="24"/>
          <w:szCs w:val="24"/>
        </w:rPr>
        <w:t xml:space="preserve"> soil properties in </w:t>
      </w:r>
      <w:proofErr w:type="spellStart"/>
      <w:r>
        <w:rPr>
          <w:rFonts w:ascii="Times New Roman" w:eastAsia="Times New Roman" w:hAnsi="Times New Roman" w:cs="Times New Roman"/>
          <w:sz w:val="24"/>
          <w:szCs w:val="24"/>
        </w:rPr>
        <w:t>Karangkobar</w:t>
      </w:r>
      <w:proofErr w:type="spellEnd"/>
      <w:r>
        <w:rPr>
          <w:rFonts w:ascii="Times New Roman" w:eastAsia="Times New Roman" w:hAnsi="Times New Roman" w:cs="Times New Roman"/>
          <w:sz w:val="24"/>
          <w:szCs w:val="24"/>
        </w:rPr>
        <w:t xml:space="preserve"> Catchment, </w:t>
      </w:r>
      <w:proofErr w:type="spellStart"/>
      <w:r>
        <w:rPr>
          <w:rFonts w:ascii="Times New Roman" w:eastAsia="Times New Roman" w:hAnsi="Times New Roman" w:cs="Times New Roman"/>
          <w:sz w:val="24"/>
          <w:szCs w:val="24"/>
        </w:rPr>
        <w:t>Banjarnegara</w:t>
      </w:r>
      <w:proofErr w:type="spellEnd"/>
      <w:r>
        <w:rPr>
          <w:rFonts w:ascii="Times New Roman" w:eastAsia="Times New Roman" w:hAnsi="Times New Roman" w:cs="Times New Roman"/>
          <w:sz w:val="24"/>
          <w:szCs w:val="24"/>
        </w:rPr>
        <w:t xml:space="preserve">, Indonesia. </w:t>
      </w:r>
      <w:r>
        <w:rPr>
          <w:rFonts w:ascii="Times New Roman" w:eastAsia="Times New Roman" w:hAnsi="Times New Roman" w:cs="Times New Roman"/>
          <w:i/>
          <w:sz w:val="24"/>
          <w:szCs w:val="24"/>
        </w:rPr>
        <w:t>IOP Conference Series: Earth and Environmental Science, 355</w:t>
      </w:r>
      <w:r>
        <w:rPr>
          <w:rFonts w:ascii="Times New Roman" w:eastAsia="Times New Roman" w:hAnsi="Times New Roman" w:cs="Times New Roman"/>
          <w:sz w:val="24"/>
          <w:szCs w:val="24"/>
        </w:rPr>
        <w:t>, 012021.</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Franzpc</w:t>
      </w:r>
      <w:proofErr w:type="spellEnd"/>
      <w:r>
        <w:rPr>
          <w:rFonts w:ascii="Times New Roman" w:eastAsia="Times New Roman" w:hAnsi="Times New Roman" w:cs="Times New Roman"/>
          <w:sz w:val="24"/>
          <w:szCs w:val="24"/>
        </w:rPr>
        <w:t xml:space="preserve">. (2016, December 30). Calculating Normalized Differential Vegetation Index (NDVI). </w:t>
      </w:r>
      <w:r>
        <w:rPr>
          <w:rFonts w:ascii="Times New Roman" w:eastAsia="Times New Roman" w:hAnsi="Times New Roman" w:cs="Times New Roman"/>
          <w:i/>
          <w:sz w:val="24"/>
          <w:szCs w:val="24"/>
        </w:rPr>
        <w:t>GIS Crack</w:t>
      </w:r>
      <w:r>
        <w:rPr>
          <w:rFonts w:ascii="Times New Roman" w:eastAsia="Times New Roman" w:hAnsi="Times New Roman" w:cs="Times New Roman"/>
          <w:sz w:val="24"/>
          <w:szCs w:val="24"/>
        </w:rPr>
        <w:t>. https://giscrack.com/calculating-normalized-differential-vegegtation-index-ndvi-arcgis/</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Gao, H., Song, X., Wu, X., Zhang, N., Liang, T., Wang, Z., Yu, X., </w:t>
      </w:r>
      <w:proofErr w:type="spellStart"/>
      <w:r>
        <w:rPr>
          <w:rFonts w:ascii="Times New Roman" w:eastAsia="Times New Roman" w:hAnsi="Times New Roman" w:cs="Times New Roman"/>
          <w:sz w:val="24"/>
          <w:szCs w:val="24"/>
        </w:rPr>
        <w:t>Duan</w:t>
      </w:r>
      <w:proofErr w:type="spellEnd"/>
      <w:r>
        <w:rPr>
          <w:rFonts w:ascii="Times New Roman" w:eastAsia="Times New Roman" w:hAnsi="Times New Roman" w:cs="Times New Roman"/>
          <w:sz w:val="24"/>
          <w:szCs w:val="24"/>
        </w:rPr>
        <w:t xml:space="preserve">, C., Han, Z., &amp; Li, S. (2024). Interactive effects of soil erosion and mechanical compaction on soil DOC dynamics and CO2 emissions in sloping arable land. </w:t>
      </w:r>
      <w:r>
        <w:rPr>
          <w:rFonts w:ascii="Times New Roman" w:eastAsia="Times New Roman" w:hAnsi="Times New Roman" w:cs="Times New Roman"/>
          <w:i/>
          <w:sz w:val="24"/>
          <w:szCs w:val="24"/>
        </w:rPr>
        <w:t>Catena, 238</w:t>
      </w:r>
      <w:r>
        <w:rPr>
          <w:rFonts w:ascii="Times New Roman" w:eastAsia="Times New Roman" w:hAnsi="Times New Roman" w:cs="Times New Roman"/>
          <w:sz w:val="24"/>
          <w:szCs w:val="24"/>
        </w:rPr>
        <w:t xml:space="preserve">, 107906.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Girona-</w:t>
      </w:r>
      <w:proofErr w:type="spellStart"/>
      <w:r>
        <w:rPr>
          <w:rFonts w:ascii="Times New Roman" w:eastAsia="Times New Roman" w:hAnsi="Times New Roman" w:cs="Times New Roman"/>
          <w:sz w:val="24"/>
          <w:szCs w:val="24"/>
        </w:rPr>
        <w:t>García</w:t>
      </w:r>
      <w:proofErr w:type="spellEnd"/>
      <w:r>
        <w:rPr>
          <w:rFonts w:ascii="Times New Roman" w:eastAsia="Times New Roman" w:hAnsi="Times New Roman" w:cs="Times New Roman"/>
          <w:sz w:val="24"/>
          <w:szCs w:val="24"/>
        </w:rPr>
        <w:t xml:space="preserve">, A., Vieira, D., </w:t>
      </w:r>
      <w:proofErr w:type="spellStart"/>
      <w:r>
        <w:rPr>
          <w:rFonts w:ascii="Times New Roman" w:eastAsia="Times New Roman" w:hAnsi="Times New Roman" w:cs="Times New Roman"/>
          <w:sz w:val="24"/>
          <w:szCs w:val="24"/>
        </w:rPr>
        <w:t>Doerr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Panagos</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Santín</w:t>
      </w:r>
      <w:proofErr w:type="spellEnd"/>
      <w:r>
        <w:rPr>
          <w:rFonts w:ascii="Times New Roman" w:eastAsia="Times New Roman" w:hAnsi="Times New Roman" w:cs="Times New Roman"/>
          <w:sz w:val="24"/>
          <w:szCs w:val="24"/>
        </w:rPr>
        <w:t xml:space="preserve">, C. (2024). Into the unknown: The role of post-fire soil erosion in the carbon cycle. </w:t>
      </w:r>
      <w:r>
        <w:rPr>
          <w:rFonts w:ascii="Times New Roman" w:eastAsia="Times New Roman" w:hAnsi="Times New Roman" w:cs="Times New Roman"/>
          <w:i/>
          <w:sz w:val="24"/>
          <w:szCs w:val="24"/>
        </w:rPr>
        <w:t>Global Change Biology, 30</w:t>
      </w:r>
      <w:r>
        <w:rPr>
          <w:rFonts w:ascii="Times New Roman" w:eastAsia="Times New Roman" w:hAnsi="Times New Roman" w:cs="Times New Roman"/>
          <w:sz w:val="24"/>
          <w:szCs w:val="24"/>
        </w:rPr>
        <w:t>(6), e17354.</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R. D., Arora, S., Gupta, G.D., &amp; </w:t>
      </w:r>
      <w:proofErr w:type="spellStart"/>
      <w:r>
        <w:rPr>
          <w:rFonts w:ascii="Times New Roman" w:eastAsia="Times New Roman" w:hAnsi="Times New Roman" w:cs="Times New Roman"/>
          <w:sz w:val="24"/>
          <w:szCs w:val="24"/>
        </w:rPr>
        <w:t>Sumberia</w:t>
      </w:r>
      <w:proofErr w:type="spellEnd"/>
      <w:r>
        <w:rPr>
          <w:rFonts w:ascii="Times New Roman" w:eastAsia="Times New Roman" w:hAnsi="Times New Roman" w:cs="Times New Roman"/>
          <w:sz w:val="24"/>
          <w:szCs w:val="24"/>
        </w:rPr>
        <w:t xml:space="preserve">, N. M. (2010). Soil physical variability in relation to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under different land uses in foothills of </w:t>
      </w:r>
      <w:proofErr w:type="spellStart"/>
      <w:r>
        <w:rPr>
          <w:rFonts w:ascii="Times New Roman" w:eastAsia="Times New Roman" w:hAnsi="Times New Roman" w:cs="Times New Roman"/>
          <w:sz w:val="24"/>
          <w:szCs w:val="24"/>
        </w:rPr>
        <w:t>Siwaliks</w:t>
      </w:r>
      <w:proofErr w:type="spellEnd"/>
      <w:r>
        <w:rPr>
          <w:rFonts w:ascii="Times New Roman" w:eastAsia="Times New Roman" w:hAnsi="Times New Roman" w:cs="Times New Roman"/>
          <w:sz w:val="24"/>
          <w:szCs w:val="24"/>
        </w:rPr>
        <w:t xml:space="preserve"> in N-W India. </w:t>
      </w:r>
      <w:r>
        <w:rPr>
          <w:rFonts w:ascii="Times New Roman" w:eastAsia="Times New Roman" w:hAnsi="Times New Roman" w:cs="Times New Roman"/>
          <w:i/>
          <w:sz w:val="24"/>
          <w:szCs w:val="24"/>
        </w:rPr>
        <w:t>Tropical Ecology, 51</w:t>
      </w:r>
      <w:r>
        <w:rPr>
          <w:rFonts w:ascii="Times New Roman" w:eastAsia="Times New Roman" w:hAnsi="Times New Roman" w:cs="Times New Roman"/>
          <w:sz w:val="24"/>
          <w:szCs w:val="24"/>
        </w:rPr>
        <w:t>(2) 183-197.</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Gyamfi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Ndambuki</w:t>
      </w:r>
      <w:proofErr w:type="spellEnd"/>
      <w:r>
        <w:rPr>
          <w:rFonts w:ascii="Times New Roman" w:eastAsia="Times New Roman" w:hAnsi="Times New Roman" w:cs="Times New Roman"/>
          <w:sz w:val="24"/>
          <w:szCs w:val="24"/>
        </w:rPr>
        <w:t xml:space="preserve">, J. M., &amp; Salim, J. (2016). Spatial variability modeling of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index in relation to some soil properties at field scale. </w:t>
      </w:r>
      <w:r>
        <w:rPr>
          <w:rFonts w:ascii="Times New Roman" w:eastAsia="Times New Roman" w:hAnsi="Times New Roman" w:cs="Times New Roman"/>
          <w:i/>
          <w:sz w:val="24"/>
          <w:szCs w:val="24"/>
        </w:rPr>
        <w:t>Environment and Natural Resources Research, 6</w:t>
      </w:r>
      <w:r>
        <w:rPr>
          <w:rFonts w:ascii="Times New Roman" w:eastAsia="Times New Roman" w:hAnsi="Times New Roman" w:cs="Times New Roman"/>
          <w:sz w:val="24"/>
          <w:szCs w:val="24"/>
        </w:rPr>
        <w:t>(2), 16–27.</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Hafizan</w:t>
      </w:r>
      <w:proofErr w:type="spellEnd"/>
      <w:r>
        <w:rPr>
          <w:rFonts w:ascii="Times New Roman" w:eastAsia="Times New Roman" w:hAnsi="Times New Roman" w:cs="Times New Roman"/>
          <w:sz w:val="24"/>
          <w:szCs w:val="24"/>
        </w:rPr>
        <w:t xml:space="preserve">, J. M., Wan </w:t>
      </w:r>
      <w:proofErr w:type="spellStart"/>
      <w:r>
        <w:rPr>
          <w:rFonts w:ascii="Times New Roman" w:eastAsia="Times New Roman" w:hAnsi="Times New Roman" w:cs="Times New Roman"/>
          <w:sz w:val="24"/>
          <w:szCs w:val="24"/>
        </w:rPr>
        <w:t>Yusof</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Mustaffa</w:t>
      </w:r>
      <w:proofErr w:type="spellEnd"/>
      <w:r>
        <w:rPr>
          <w:rFonts w:ascii="Times New Roman" w:eastAsia="Times New Roman" w:hAnsi="Times New Roman" w:cs="Times New Roman"/>
          <w:sz w:val="24"/>
          <w:szCs w:val="24"/>
        </w:rPr>
        <w:t xml:space="preserve">, S. (2019). GIS-based RUSLE model for quantifying sediment yield in the </w:t>
      </w:r>
      <w:proofErr w:type="spellStart"/>
      <w:r>
        <w:rPr>
          <w:rFonts w:ascii="Times New Roman" w:eastAsia="Times New Roman" w:hAnsi="Times New Roman" w:cs="Times New Roman"/>
          <w:sz w:val="24"/>
          <w:szCs w:val="24"/>
        </w:rPr>
        <w:t>Pansoon</w:t>
      </w:r>
      <w:proofErr w:type="spellEnd"/>
      <w:r>
        <w:rPr>
          <w:rFonts w:ascii="Times New Roman" w:eastAsia="Times New Roman" w:hAnsi="Times New Roman" w:cs="Times New Roman"/>
          <w:sz w:val="24"/>
          <w:szCs w:val="24"/>
        </w:rPr>
        <w:t xml:space="preserve"> sub-basin, Selangor, Malaysia. </w:t>
      </w:r>
      <w:proofErr w:type="spellStart"/>
      <w:r>
        <w:rPr>
          <w:rFonts w:ascii="Times New Roman" w:eastAsia="Times New Roman" w:hAnsi="Times New Roman" w:cs="Times New Roman"/>
          <w:i/>
          <w:sz w:val="24"/>
          <w:szCs w:val="24"/>
        </w:rPr>
        <w:t>Sains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Malaysiana</w:t>
      </w:r>
      <w:proofErr w:type="spellEnd"/>
      <w:r>
        <w:rPr>
          <w:rFonts w:ascii="Times New Roman" w:eastAsia="Times New Roman" w:hAnsi="Times New Roman" w:cs="Times New Roman"/>
          <w:i/>
          <w:sz w:val="24"/>
          <w:szCs w:val="24"/>
        </w:rPr>
        <w:t>, 48</w:t>
      </w:r>
      <w:r>
        <w:rPr>
          <w:rFonts w:ascii="Times New Roman" w:eastAsia="Times New Roman" w:hAnsi="Times New Roman" w:cs="Times New Roman"/>
          <w:sz w:val="24"/>
          <w:szCs w:val="24"/>
        </w:rPr>
        <w:t xml:space="preserve">(11), 2565–2574.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w:t>
      </w:r>
      <w:proofErr w:type="spellStart"/>
      <w:r>
        <w:rPr>
          <w:rFonts w:ascii="Times New Roman" w:eastAsia="Times New Roman" w:hAnsi="Times New Roman" w:cs="Times New Roman"/>
          <w:sz w:val="24"/>
          <w:szCs w:val="24"/>
        </w:rPr>
        <w:t>Fengpeng</w:t>
      </w:r>
      <w:proofErr w:type="spellEnd"/>
      <w:r>
        <w:rPr>
          <w:rFonts w:ascii="Times New Roman" w:eastAsia="Times New Roman" w:hAnsi="Times New Roman" w:cs="Times New Roman"/>
          <w:sz w:val="24"/>
          <w:szCs w:val="24"/>
        </w:rPr>
        <w:t xml:space="preserve">., Ren, Lulu., Zhang, </w:t>
      </w:r>
      <w:proofErr w:type="spellStart"/>
      <w:r>
        <w:rPr>
          <w:rFonts w:ascii="Times New Roman" w:eastAsia="Times New Roman" w:hAnsi="Times New Roman" w:cs="Times New Roman"/>
          <w:sz w:val="24"/>
          <w:szCs w:val="24"/>
        </w:rPr>
        <w:t>Xingchang</w:t>
      </w:r>
      <w:proofErr w:type="spellEnd"/>
      <w:r>
        <w:rPr>
          <w:rFonts w:ascii="Times New Roman" w:eastAsia="Times New Roman" w:hAnsi="Times New Roman" w:cs="Times New Roman"/>
          <w:sz w:val="24"/>
          <w:szCs w:val="24"/>
        </w:rPr>
        <w:t xml:space="preserve">., &amp; Li, </w:t>
      </w:r>
      <w:proofErr w:type="spellStart"/>
      <w:r>
        <w:rPr>
          <w:rFonts w:ascii="Times New Roman" w:eastAsia="Times New Roman" w:hAnsi="Times New Roman" w:cs="Times New Roman"/>
          <w:sz w:val="24"/>
          <w:szCs w:val="24"/>
        </w:rPr>
        <w:t>Zhanbin</w:t>
      </w:r>
      <w:proofErr w:type="spellEnd"/>
      <w:r>
        <w:rPr>
          <w:rFonts w:ascii="Times New Roman" w:eastAsia="Times New Roman" w:hAnsi="Times New Roman" w:cs="Times New Roman"/>
          <w:sz w:val="24"/>
          <w:szCs w:val="24"/>
        </w:rPr>
        <w:t xml:space="preserve">. (2016). The WEPP model application in a small watershed in the Loess Plateau.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 11</w:t>
      </w:r>
      <w:r>
        <w:rPr>
          <w:rFonts w:ascii="Times New Roman" w:eastAsia="Times New Roman" w:hAnsi="Times New Roman" w:cs="Times New Roman"/>
          <w:sz w:val="24"/>
          <w:szCs w:val="24"/>
        </w:rPr>
        <w:t>(3), e0148445.</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X., Lin, L., Ding, S., Tian, Z., Zhu, X., Wu, K., &amp; Zhao, Y. (2022). Characteristics of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K value and its influencing factors in the </w:t>
      </w:r>
      <w:proofErr w:type="spellStart"/>
      <w:r>
        <w:rPr>
          <w:rFonts w:ascii="Times New Roman" w:eastAsia="Times New Roman" w:hAnsi="Times New Roman" w:cs="Times New Roman"/>
          <w:sz w:val="24"/>
          <w:szCs w:val="24"/>
        </w:rPr>
        <w:t>changyan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watershed,southwest</w:t>
      </w:r>
      <w:proofErr w:type="spellEnd"/>
      <w:proofErr w:type="gramEnd"/>
      <w:r>
        <w:rPr>
          <w:rFonts w:ascii="Times New Roman" w:eastAsia="Times New Roman" w:hAnsi="Times New Roman" w:cs="Times New Roman"/>
          <w:sz w:val="24"/>
          <w:szCs w:val="24"/>
        </w:rPr>
        <w:t xml:space="preserve"> Hubei, China. </w:t>
      </w:r>
      <w:r>
        <w:rPr>
          <w:rFonts w:ascii="Times New Roman" w:eastAsia="Times New Roman" w:hAnsi="Times New Roman" w:cs="Times New Roman"/>
          <w:i/>
          <w:sz w:val="24"/>
          <w:szCs w:val="24"/>
        </w:rPr>
        <w:t>Land, 11</w:t>
      </w:r>
      <w:r>
        <w:rPr>
          <w:rFonts w:ascii="Times New Roman" w:eastAsia="Times New Roman" w:hAnsi="Times New Roman" w:cs="Times New Roman"/>
          <w:sz w:val="24"/>
          <w:szCs w:val="24"/>
        </w:rPr>
        <w:t>(1), 134.</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Ismail, K. (2021, August 17). Pay Serious Attention to the Occurrence of Landslides </w:t>
      </w:r>
      <w:proofErr w:type="spellStart"/>
      <w:r>
        <w:rPr>
          <w:rFonts w:ascii="Times New Roman" w:eastAsia="Times New Roman" w:hAnsi="Times New Roman" w:cs="Times New Roman"/>
          <w:sz w:val="24"/>
          <w:szCs w:val="24"/>
        </w:rPr>
        <w:t>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Utusan</w:t>
      </w:r>
      <w:proofErr w:type="spellEnd"/>
      <w:r>
        <w:rPr>
          <w:rFonts w:ascii="Times New Roman" w:eastAsia="Times New Roman" w:hAnsi="Times New Roman" w:cs="Times New Roman"/>
          <w:i/>
          <w:sz w:val="24"/>
          <w:szCs w:val="24"/>
        </w:rPr>
        <w:t xml:space="preserve"> Malaysia</w:t>
      </w:r>
      <w:r>
        <w:rPr>
          <w:rFonts w:ascii="Times New Roman" w:eastAsia="Times New Roman" w:hAnsi="Times New Roman" w:cs="Times New Roman"/>
          <w:sz w:val="24"/>
          <w:szCs w:val="24"/>
        </w:rPr>
        <w:t>. https://www.utusan.com.my</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Ismail, S. (2010). Erosion and Sediment Yield Evaluation in Regards of Erosion Sediment Control Practices (ESCP).</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Jain, S. K., Kumar, S., &amp; Varghese, J. (2001). Estimation of soil erosion for a Himalayan watershed </w:t>
      </w:r>
      <w:r>
        <w:rPr>
          <w:rFonts w:ascii="Times New Roman" w:eastAsia="Times New Roman" w:hAnsi="Times New Roman" w:cs="Times New Roman"/>
          <w:sz w:val="24"/>
          <w:szCs w:val="24"/>
        </w:rPr>
        <w:lastRenderedPageBreak/>
        <w:t xml:space="preserve">using GIS technique. </w:t>
      </w:r>
      <w:r>
        <w:rPr>
          <w:rFonts w:ascii="Times New Roman" w:eastAsia="Times New Roman" w:hAnsi="Times New Roman" w:cs="Times New Roman"/>
          <w:i/>
          <w:sz w:val="24"/>
          <w:szCs w:val="24"/>
        </w:rPr>
        <w:t>Water Resources Management, 15</w:t>
      </w:r>
      <w:r>
        <w:rPr>
          <w:rFonts w:ascii="Times New Roman" w:eastAsia="Times New Roman" w:hAnsi="Times New Roman" w:cs="Times New Roman"/>
          <w:sz w:val="24"/>
          <w:szCs w:val="24"/>
        </w:rPr>
        <w:t>(1), 41–54.</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Jazouli</w:t>
      </w:r>
      <w:proofErr w:type="spellEnd"/>
      <w:r>
        <w:rPr>
          <w:rFonts w:ascii="Times New Roman" w:eastAsia="Times New Roman" w:hAnsi="Times New Roman" w:cs="Times New Roman"/>
          <w:sz w:val="24"/>
          <w:szCs w:val="24"/>
        </w:rPr>
        <w:t xml:space="preserve">, A. E., </w:t>
      </w:r>
      <w:proofErr w:type="spellStart"/>
      <w:r>
        <w:rPr>
          <w:rFonts w:ascii="Times New Roman" w:eastAsia="Times New Roman" w:hAnsi="Times New Roman" w:cs="Times New Roman"/>
          <w:sz w:val="24"/>
          <w:szCs w:val="24"/>
        </w:rPr>
        <w:t>Barakat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Khellouk</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Rais</w:t>
      </w:r>
      <w:proofErr w:type="spellEnd"/>
      <w:r>
        <w:rPr>
          <w:rFonts w:ascii="Times New Roman" w:eastAsia="Times New Roman" w:hAnsi="Times New Roman" w:cs="Times New Roman"/>
          <w:sz w:val="24"/>
          <w:szCs w:val="24"/>
        </w:rPr>
        <w:t xml:space="preserve">, J., &amp; Baghdadi, M. E. (2019). Remote sensing and GIS techniques for prediction of land use land cover change effects on soil erosion in the high basin of the </w:t>
      </w:r>
      <w:proofErr w:type="spellStart"/>
      <w:r>
        <w:rPr>
          <w:rFonts w:ascii="Times New Roman" w:eastAsia="Times New Roman" w:hAnsi="Times New Roman" w:cs="Times New Roman"/>
          <w:sz w:val="24"/>
          <w:szCs w:val="24"/>
        </w:rPr>
        <w:t>Oum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Rbia</w:t>
      </w:r>
      <w:proofErr w:type="spellEnd"/>
      <w:r>
        <w:rPr>
          <w:rFonts w:ascii="Times New Roman" w:eastAsia="Times New Roman" w:hAnsi="Times New Roman" w:cs="Times New Roman"/>
          <w:sz w:val="24"/>
          <w:szCs w:val="24"/>
        </w:rPr>
        <w:t xml:space="preserve"> River (Morocco). </w:t>
      </w:r>
      <w:r>
        <w:rPr>
          <w:rFonts w:ascii="Times New Roman" w:eastAsia="Times New Roman" w:hAnsi="Times New Roman" w:cs="Times New Roman"/>
          <w:i/>
          <w:sz w:val="24"/>
          <w:szCs w:val="24"/>
        </w:rPr>
        <w:t>Remote Sensing Applications: Society and Environment, 13</w:t>
      </w:r>
      <w:r>
        <w:rPr>
          <w:rFonts w:ascii="Times New Roman" w:eastAsia="Times New Roman" w:hAnsi="Times New Roman" w:cs="Times New Roman"/>
          <w:sz w:val="24"/>
          <w:szCs w:val="24"/>
        </w:rPr>
        <w:t>, 361-374.</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Khosravi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Asadzadeh</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Momtaz</w:t>
      </w:r>
      <w:proofErr w:type="spellEnd"/>
      <w:r>
        <w:rPr>
          <w:rFonts w:ascii="Times New Roman" w:eastAsia="Times New Roman" w:hAnsi="Times New Roman" w:cs="Times New Roman"/>
          <w:sz w:val="24"/>
          <w:szCs w:val="24"/>
        </w:rPr>
        <w:t xml:space="preserve">, Hamid., </w:t>
      </w:r>
      <w:proofErr w:type="spellStart"/>
      <w:r>
        <w:rPr>
          <w:rFonts w:ascii="Times New Roman" w:eastAsia="Times New Roman" w:hAnsi="Times New Roman" w:cs="Times New Roman"/>
          <w:sz w:val="24"/>
          <w:szCs w:val="24"/>
        </w:rPr>
        <w:t>Miran</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Zare</w:t>
      </w:r>
      <w:proofErr w:type="spellEnd"/>
      <w:r>
        <w:rPr>
          <w:rFonts w:ascii="Times New Roman" w:eastAsia="Times New Roman" w:hAnsi="Times New Roman" w:cs="Times New Roman"/>
          <w:sz w:val="24"/>
          <w:szCs w:val="24"/>
        </w:rPr>
        <w:t xml:space="preserve">, E. (2022). Digital mapping of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factor in Northwestern Iran using machine learning models. </w:t>
      </w:r>
      <w:r>
        <w:rPr>
          <w:rFonts w:ascii="Times New Roman" w:eastAsia="Times New Roman" w:hAnsi="Times New Roman" w:cs="Times New Roman"/>
          <w:i/>
          <w:sz w:val="24"/>
          <w:szCs w:val="24"/>
        </w:rPr>
        <w:t>Environmental Monitoring and Assessment, 194</w:t>
      </w:r>
      <w:r>
        <w:rPr>
          <w:rFonts w:ascii="Times New Roman" w:eastAsia="Times New Roman" w:hAnsi="Times New Roman" w:cs="Times New Roman"/>
          <w:sz w:val="24"/>
          <w:szCs w:val="24"/>
        </w:rPr>
        <w:t>, 387.</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 (2012, December 11). Cameron Highlands in Terrible Shape due to Land Clearing and Water Pollution. </w:t>
      </w:r>
      <w:r>
        <w:rPr>
          <w:rFonts w:ascii="Times New Roman" w:eastAsia="Times New Roman" w:hAnsi="Times New Roman" w:cs="Times New Roman"/>
          <w:i/>
          <w:sz w:val="24"/>
          <w:szCs w:val="24"/>
        </w:rPr>
        <w:t>The Star</w:t>
      </w:r>
      <w:r>
        <w:rPr>
          <w:rFonts w:ascii="Times New Roman" w:eastAsia="Times New Roman" w:hAnsi="Times New Roman" w:cs="Times New Roman"/>
          <w:sz w:val="24"/>
          <w:szCs w:val="24"/>
        </w:rPr>
        <w:t>. https://www.thestar.com.my</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 X., Liu, Z., Yang, T., Cheng, L., Wang, X., Wei, W., Ge, Y., Chen, X., Lin, K., Zhao, T., Zhang, X., &amp; Zhou, G. (2023). Land-use intensity reversed the role of cropland in ecological restoration over the world’s most severe soil erosion region. </w:t>
      </w:r>
      <w:r>
        <w:rPr>
          <w:rFonts w:ascii="Times New Roman" w:eastAsia="Times New Roman" w:hAnsi="Times New Roman" w:cs="Times New Roman"/>
          <w:i/>
          <w:sz w:val="24"/>
          <w:szCs w:val="24"/>
        </w:rPr>
        <w:t>Earth’s Future, 11</w:t>
      </w:r>
      <w:r>
        <w:rPr>
          <w:rFonts w:ascii="Times New Roman" w:eastAsia="Times New Roman" w:hAnsi="Times New Roman" w:cs="Times New Roman"/>
          <w:sz w:val="24"/>
          <w:szCs w:val="24"/>
        </w:rPr>
        <w:t>(6), e2022EF003388.</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Mallick</w:t>
      </w:r>
      <w:proofErr w:type="spellEnd"/>
      <w:r>
        <w:rPr>
          <w:rFonts w:ascii="Times New Roman" w:eastAsia="Times New Roman" w:hAnsi="Times New Roman" w:cs="Times New Roman"/>
          <w:sz w:val="24"/>
          <w:szCs w:val="24"/>
        </w:rPr>
        <w:t>, J., Al-</w:t>
      </w:r>
      <w:proofErr w:type="spellStart"/>
      <w:r>
        <w:rPr>
          <w:rFonts w:ascii="Times New Roman" w:eastAsia="Times New Roman" w:hAnsi="Times New Roman" w:cs="Times New Roman"/>
          <w:sz w:val="24"/>
          <w:szCs w:val="24"/>
        </w:rPr>
        <w:t>Wadi</w:t>
      </w:r>
      <w:proofErr w:type="spellEnd"/>
      <w:r>
        <w:rPr>
          <w:rFonts w:ascii="Times New Roman" w:eastAsia="Times New Roman" w:hAnsi="Times New Roman" w:cs="Times New Roman"/>
          <w:sz w:val="24"/>
          <w:szCs w:val="24"/>
        </w:rPr>
        <w:t xml:space="preserve">, H., Rahman, A., Ahmed, M., &amp; Abad Khan, R. (2016). Spatial variability of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and its correlation with soil properties in semi-arid mountainous watershed, Saudi Arabia. </w:t>
      </w:r>
      <w:proofErr w:type="spellStart"/>
      <w:r>
        <w:rPr>
          <w:rFonts w:ascii="Times New Roman" w:eastAsia="Times New Roman" w:hAnsi="Times New Roman" w:cs="Times New Roman"/>
          <w:i/>
          <w:sz w:val="24"/>
          <w:szCs w:val="24"/>
        </w:rPr>
        <w:t>Geocarto</w:t>
      </w:r>
      <w:proofErr w:type="spellEnd"/>
      <w:r>
        <w:rPr>
          <w:rFonts w:ascii="Times New Roman" w:eastAsia="Times New Roman" w:hAnsi="Times New Roman" w:cs="Times New Roman"/>
          <w:i/>
          <w:sz w:val="24"/>
          <w:szCs w:val="24"/>
        </w:rPr>
        <w:t xml:space="preserve"> International, 31</w:t>
      </w:r>
      <w:r>
        <w:rPr>
          <w:rFonts w:ascii="Times New Roman" w:eastAsia="Times New Roman" w:hAnsi="Times New Roman" w:cs="Times New Roman"/>
          <w:sz w:val="24"/>
          <w:szCs w:val="24"/>
        </w:rPr>
        <w:t xml:space="preserve">(6), 661–681.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Mekonnen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Kebede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Asfaw</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Feyissa</w:t>
      </w:r>
      <w:proofErr w:type="spellEnd"/>
      <w:r>
        <w:rPr>
          <w:rFonts w:ascii="Times New Roman" w:eastAsia="Times New Roman" w:hAnsi="Times New Roman" w:cs="Times New Roman"/>
          <w:sz w:val="24"/>
          <w:szCs w:val="24"/>
        </w:rPr>
        <w:t xml:space="preserve">, S. (2023). Optimizing soil erosion estimates of RUSLE model by analyzing land use/cover dynamics in upper Awash River Basin, Central Ethiopia. </w:t>
      </w:r>
      <w:r>
        <w:rPr>
          <w:rFonts w:ascii="Times New Roman" w:eastAsia="Times New Roman" w:hAnsi="Times New Roman" w:cs="Times New Roman"/>
          <w:i/>
          <w:sz w:val="24"/>
          <w:szCs w:val="24"/>
        </w:rPr>
        <w:t>Geomatics, Natural Hazards and Risk, 14</w:t>
      </w:r>
      <w:r>
        <w:rPr>
          <w:rFonts w:ascii="Times New Roman" w:eastAsia="Times New Roman" w:hAnsi="Times New Roman" w:cs="Times New Roman"/>
          <w:sz w:val="24"/>
          <w:szCs w:val="24"/>
        </w:rPr>
        <w:t>(1).</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Mekuria</w:t>
      </w:r>
      <w:proofErr w:type="spellEnd"/>
      <w:r>
        <w:rPr>
          <w:rFonts w:ascii="Times New Roman" w:eastAsia="Times New Roman" w:hAnsi="Times New Roman" w:cs="Times New Roman"/>
          <w:sz w:val="24"/>
          <w:szCs w:val="24"/>
        </w:rPr>
        <w:t xml:space="preserve">, E. T. (2022). Assessment of spatial soil erosion using RUSLE and GIS in Ethiopia. </w:t>
      </w:r>
      <w:r>
        <w:rPr>
          <w:rFonts w:ascii="Times New Roman" w:eastAsia="Times New Roman" w:hAnsi="Times New Roman" w:cs="Times New Roman"/>
          <w:i/>
          <w:sz w:val="24"/>
          <w:szCs w:val="24"/>
        </w:rPr>
        <w:t>International Journal of Environmental Protection and Policy, 10</w:t>
      </w:r>
      <w:r>
        <w:rPr>
          <w:rFonts w:ascii="Times New Roman" w:eastAsia="Times New Roman" w:hAnsi="Times New Roman" w:cs="Times New Roman"/>
          <w:sz w:val="24"/>
          <w:szCs w:val="24"/>
        </w:rPr>
        <w:t xml:space="preserve">(5), 130–139.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w:t>
      </w:r>
      <w:proofErr w:type="spellEnd"/>
      <w:r>
        <w:rPr>
          <w:rFonts w:ascii="Times New Roman" w:eastAsia="Times New Roman" w:hAnsi="Times New Roman" w:cs="Times New Roman"/>
          <w:sz w:val="24"/>
          <w:szCs w:val="24"/>
        </w:rPr>
        <w:t xml:space="preserve">, X., Zhu, Y., Yin, M., &amp; Liu, D. (2021). The Impact of land use and rainfall patterns on the soil loss of the hillslope. </w:t>
      </w:r>
      <w:r>
        <w:rPr>
          <w:rFonts w:ascii="Times New Roman" w:eastAsia="Times New Roman" w:hAnsi="Times New Roman" w:cs="Times New Roman"/>
          <w:i/>
          <w:sz w:val="24"/>
          <w:szCs w:val="24"/>
        </w:rPr>
        <w:t>Scientific Reports, 11</w:t>
      </w:r>
      <w:r>
        <w:rPr>
          <w:rFonts w:ascii="Times New Roman" w:eastAsia="Times New Roman" w:hAnsi="Times New Roman" w:cs="Times New Roman"/>
          <w:sz w:val="24"/>
          <w:szCs w:val="24"/>
        </w:rPr>
        <w:t>, 16341.</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Moisa</w:t>
      </w:r>
      <w:proofErr w:type="spellEnd"/>
      <w:r>
        <w:rPr>
          <w:rFonts w:ascii="Times New Roman" w:eastAsia="Times New Roman" w:hAnsi="Times New Roman" w:cs="Times New Roman"/>
          <w:sz w:val="24"/>
          <w:szCs w:val="24"/>
        </w:rPr>
        <w:t xml:space="preserve">, M. B., </w:t>
      </w:r>
      <w:proofErr w:type="spellStart"/>
      <w:r>
        <w:rPr>
          <w:rFonts w:ascii="Times New Roman" w:eastAsia="Times New Roman" w:hAnsi="Times New Roman" w:cs="Times New Roman"/>
          <w:sz w:val="24"/>
          <w:szCs w:val="24"/>
        </w:rPr>
        <w:t>Babu</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Getahun</w:t>
      </w:r>
      <w:proofErr w:type="spellEnd"/>
      <w:r>
        <w:rPr>
          <w:rFonts w:ascii="Times New Roman" w:eastAsia="Times New Roman" w:hAnsi="Times New Roman" w:cs="Times New Roman"/>
          <w:sz w:val="24"/>
          <w:szCs w:val="24"/>
        </w:rPr>
        <w:t xml:space="preserve">, K. (2023). Integration of geospatial technologies with RUSLE model for analysis of soil erosion in response to land use/land cover dynamics: A case of </w:t>
      </w:r>
      <w:proofErr w:type="spellStart"/>
      <w:r>
        <w:rPr>
          <w:rFonts w:ascii="Times New Roman" w:eastAsia="Times New Roman" w:hAnsi="Times New Roman" w:cs="Times New Roman"/>
          <w:sz w:val="24"/>
          <w:szCs w:val="24"/>
        </w:rPr>
        <w:t>Jere</w:t>
      </w:r>
      <w:proofErr w:type="spellEnd"/>
      <w:r>
        <w:rPr>
          <w:rFonts w:ascii="Times New Roman" w:eastAsia="Times New Roman" w:hAnsi="Times New Roman" w:cs="Times New Roman"/>
          <w:sz w:val="24"/>
          <w:szCs w:val="24"/>
        </w:rPr>
        <w:t xml:space="preserve"> watershed, Western Ethiopia. </w:t>
      </w:r>
      <w:r>
        <w:rPr>
          <w:rFonts w:ascii="Times New Roman" w:eastAsia="Times New Roman" w:hAnsi="Times New Roman" w:cs="Times New Roman"/>
          <w:i/>
          <w:sz w:val="24"/>
          <w:szCs w:val="24"/>
        </w:rPr>
        <w:t>Sustainable Water Resources Management, 9</w:t>
      </w:r>
      <w:r>
        <w:rPr>
          <w:rFonts w:ascii="Times New Roman" w:eastAsia="Times New Roman" w:hAnsi="Times New Roman" w:cs="Times New Roman"/>
          <w:sz w:val="24"/>
          <w:szCs w:val="24"/>
        </w:rPr>
        <w:t xml:space="preserve">, 13.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Mondal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Khare</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Kundu</w:t>
      </w:r>
      <w:proofErr w:type="spellEnd"/>
      <w:r>
        <w:rPr>
          <w:rFonts w:ascii="Times New Roman" w:eastAsia="Times New Roman" w:hAnsi="Times New Roman" w:cs="Times New Roman"/>
          <w:sz w:val="24"/>
          <w:szCs w:val="24"/>
        </w:rPr>
        <w:t xml:space="preserve">, S. (2018). A comparative study of soil erosion modelling by MMF, USLE and RUSLE. </w:t>
      </w:r>
      <w:proofErr w:type="spellStart"/>
      <w:r>
        <w:rPr>
          <w:rFonts w:ascii="Times New Roman" w:eastAsia="Times New Roman" w:hAnsi="Times New Roman" w:cs="Times New Roman"/>
          <w:i/>
          <w:sz w:val="24"/>
          <w:szCs w:val="24"/>
        </w:rPr>
        <w:t>Geocarto</w:t>
      </w:r>
      <w:proofErr w:type="spellEnd"/>
      <w:r>
        <w:rPr>
          <w:rFonts w:ascii="Times New Roman" w:eastAsia="Times New Roman" w:hAnsi="Times New Roman" w:cs="Times New Roman"/>
          <w:i/>
          <w:sz w:val="24"/>
          <w:szCs w:val="24"/>
        </w:rPr>
        <w:t xml:space="preserve"> International, 33</w:t>
      </w:r>
      <w:r>
        <w:rPr>
          <w:rFonts w:ascii="Times New Roman" w:eastAsia="Times New Roman" w:hAnsi="Times New Roman" w:cs="Times New Roman"/>
          <w:sz w:val="24"/>
          <w:szCs w:val="24"/>
        </w:rPr>
        <w:t xml:space="preserve">(1), 89–103.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Mulvihill</w:t>
      </w:r>
      <w:proofErr w:type="spellEnd"/>
      <w:r>
        <w:rPr>
          <w:rFonts w:ascii="Times New Roman" w:eastAsia="Times New Roman" w:hAnsi="Times New Roman" w:cs="Times New Roman"/>
          <w:sz w:val="24"/>
          <w:szCs w:val="24"/>
        </w:rPr>
        <w:t>, K. (2021). Soil Erosion 101: Everything You Need to Know About Soil Erosion. Natural Resources Defense Council.</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Najib</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Rahaman</w:t>
      </w:r>
      <w:proofErr w:type="spellEnd"/>
      <w:r>
        <w:rPr>
          <w:rFonts w:ascii="Times New Roman" w:eastAsia="Times New Roman" w:hAnsi="Times New Roman" w:cs="Times New Roman"/>
          <w:sz w:val="24"/>
          <w:szCs w:val="24"/>
        </w:rPr>
        <w:t xml:space="preserve">, Z., </w:t>
      </w:r>
      <w:proofErr w:type="spellStart"/>
      <w:r>
        <w:rPr>
          <w:rFonts w:ascii="Times New Roman" w:eastAsia="Times New Roman" w:hAnsi="Times New Roman" w:cs="Times New Roman"/>
          <w:sz w:val="24"/>
          <w:szCs w:val="24"/>
        </w:rPr>
        <w:t>Geografi</w:t>
      </w:r>
      <w:proofErr w:type="spellEnd"/>
      <w:r>
        <w:rPr>
          <w:rFonts w:ascii="Times New Roman" w:eastAsia="Times New Roman" w:hAnsi="Times New Roman" w:cs="Times New Roman"/>
          <w:sz w:val="24"/>
          <w:szCs w:val="24"/>
        </w:rPr>
        <w:t xml:space="preserve">, B., Kemanusiaan, P.,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J., &amp; Kemanusiaan, F. (2016). land use change analysis of Southwest District,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z w:val="24"/>
          <w:szCs w:val="24"/>
        </w:rPr>
        <w:t xml:space="preserve"> Pinang. Geography, 4(1), 43–55.</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Nazrien</w:t>
      </w:r>
      <w:proofErr w:type="spellEnd"/>
      <w:r>
        <w:rPr>
          <w:rFonts w:ascii="Times New Roman" w:eastAsia="Times New Roman" w:hAnsi="Times New Roman" w:cs="Times New Roman"/>
          <w:sz w:val="24"/>
          <w:szCs w:val="24"/>
        </w:rPr>
        <w:t xml:space="preserve">, N. J.,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Taib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xml:space="preserve">, I. H.,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N., Wan </w:t>
      </w:r>
      <w:proofErr w:type="spellStart"/>
      <w:r>
        <w:rPr>
          <w:rFonts w:ascii="Times New Roman" w:eastAsia="Times New Roman" w:hAnsi="Times New Roman" w:cs="Times New Roman"/>
          <w:sz w:val="24"/>
          <w:szCs w:val="24"/>
        </w:rPr>
        <w:t>Mohtar</w:t>
      </w:r>
      <w:proofErr w:type="spellEnd"/>
      <w:r>
        <w:rPr>
          <w:rFonts w:ascii="Times New Roman" w:eastAsia="Times New Roman" w:hAnsi="Times New Roman" w:cs="Times New Roman"/>
          <w:sz w:val="24"/>
          <w:szCs w:val="24"/>
        </w:rPr>
        <w:t xml:space="preserve">, W. H. M., Karim, O. A., Mat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Awang</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Syazwan</w:t>
      </w:r>
      <w:proofErr w:type="spellEnd"/>
      <w:r>
        <w:rPr>
          <w:rFonts w:ascii="Times New Roman" w:eastAsia="Times New Roman" w:hAnsi="Times New Roman" w:cs="Times New Roman"/>
          <w:sz w:val="24"/>
          <w:szCs w:val="24"/>
        </w:rPr>
        <w:t xml:space="preserve">, F. M. (2016). The effect of extreme rainfall events on riverbank slope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Frontiers Environment Science, 10</w:t>
      </w:r>
      <w:r>
        <w:rPr>
          <w:rFonts w:ascii="Times New Roman" w:eastAsia="Times New Roman" w:hAnsi="Times New Roman" w:cs="Times New Roman"/>
          <w:sz w:val="24"/>
          <w:szCs w:val="24"/>
        </w:rPr>
        <w:t xml:space="preserve">.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Panagos</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Ballabio</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Borrelli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Meusburger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Klik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Rousseva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Tadić</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Michaelides</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Hrabalíková</w:t>
      </w:r>
      <w:proofErr w:type="spellEnd"/>
      <w:r>
        <w:rPr>
          <w:rFonts w:ascii="Times New Roman" w:eastAsia="Times New Roman" w:hAnsi="Times New Roman" w:cs="Times New Roman"/>
          <w:sz w:val="24"/>
          <w:szCs w:val="24"/>
        </w:rPr>
        <w:t xml:space="preserve">, M., Olsen, P., Aalto, J., </w:t>
      </w:r>
      <w:proofErr w:type="spellStart"/>
      <w:r>
        <w:rPr>
          <w:rFonts w:ascii="Times New Roman" w:eastAsia="Times New Roman" w:hAnsi="Times New Roman" w:cs="Times New Roman"/>
          <w:sz w:val="24"/>
          <w:szCs w:val="24"/>
        </w:rPr>
        <w:t>Lakatos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Rymszewicz</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Dumitrescu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Beguería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Alewell</w:t>
      </w:r>
      <w:proofErr w:type="spellEnd"/>
      <w:r>
        <w:rPr>
          <w:rFonts w:ascii="Times New Roman" w:eastAsia="Times New Roman" w:hAnsi="Times New Roman" w:cs="Times New Roman"/>
          <w:sz w:val="24"/>
          <w:szCs w:val="24"/>
        </w:rPr>
        <w:t xml:space="preserve">, C. (2015). Rainfall </w:t>
      </w:r>
      <w:proofErr w:type="spellStart"/>
      <w:r>
        <w:rPr>
          <w:rFonts w:ascii="Times New Roman" w:eastAsia="Times New Roman" w:hAnsi="Times New Roman" w:cs="Times New Roman"/>
          <w:sz w:val="24"/>
          <w:szCs w:val="24"/>
        </w:rPr>
        <w:t>erosivity</w:t>
      </w:r>
      <w:proofErr w:type="spellEnd"/>
      <w:r>
        <w:rPr>
          <w:rFonts w:ascii="Times New Roman" w:eastAsia="Times New Roman" w:hAnsi="Times New Roman" w:cs="Times New Roman"/>
          <w:sz w:val="24"/>
          <w:szCs w:val="24"/>
        </w:rPr>
        <w:t xml:space="preserve"> in Europe. </w:t>
      </w:r>
      <w:r>
        <w:rPr>
          <w:rFonts w:ascii="Times New Roman" w:eastAsia="Times New Roman" w:hAnsi="Times New Roman" w:cs="Times New Roman"/>
          <w:i/>
          <w:sz w:val="24"/>
          <w:szCs w:val="24"/>
        </w:rPr>
        <w:t>Science of the Total Environment, 511</w:t>
      </w:r>
      <w:r>
        <w:rPr>
          <w:rFonts w:ascii="Times New Roman" w:eastAsia="Times New Roman" w:hAnsi="Times New Roman" w:cs="Times New Roman"/>
          <w:sz w:val="24"/>
          <w:szCs w:val="24"/>
        </w:rPr>
        <w:t xml:space="preserve">, 801–814.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Pennock</w:t>
      </w:r>
      <w:proofErr w:type="spellEnd"/>
      <w:r>
        <w:rPr>
          <w:rFonts w:ascii="Times New Roman" w:eastAsia="Times New Roman" w:hAnsi="Times New Roman" w:cs="Times New Roman"/>
          <w:sz w:val="24"/>
          <w:szCs w:val="24"/>
        </w:rPr>
        <w:t xml:space="preserve"> D. (2019). Soil Erosion: The Greatest Challenge for Sustainable Soil Management.</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Pradhan, B., </w:t>
      </w:r>
      <w:proofErr w:type="spellStart"/>
      <w:r>
        <w:rPr>
          <w:rFonts w:ascii="Times New Roman" w:eastAsia="Times New Roman" w:hAnsi="Times New Roman" w:cs="Times New Roman"/>
          <w:sz w:val="24"/>
          <w:szCs w:val="24"/>
        </w:rPr>
        <w:t>Chaudhari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Adinarayana</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Buchroithner</w:t>
      </w:r>
      <w:proofErr w:type="spellEnd"/>
      <w:r>
        <w:rPr>
          <w:rFonts w:ascii="Times New Roman" w:eastAsia="Times New Roman" w:hAnsi="Times New Roman" w:cs="Times New Roman"/>
          <w:sz w:val="24"/>
          <w:szCs w:val="24"/>
        </w:rPr>
        <w:t xml:space="preserve">, M. (2012). Soil erosion assessment and its correlation with landslide events using Remote Sensing data and GIS: A case study at Penang Island, Malaysia. </w:t>
      </w:r>
      <w:r>
        <w:rPr>
          <w:rFonts w:ascii="Times New Roman" w:eastAsia="Times New Roman" w:hAnsi="Times New Roman" w:cs="Times New Roman"/>
          <w:i/>
          <w:sz w:val="24"/>
          <w:szCs w:val="24"/>
        </w:rPr>
        <w:t>Environmental Monitoring and Assessment, 184</w:t>
      </w:r>
      <w:r>
        <w:rPr>
          <w:rFonts w:ascii="Times New Roman" w:eastAsia="Times New Roman" w:hAnsi="Times New Roman" w:cs="Times New Roman"/>
          <w:sz w:val="24"/>
          <w:szCs w:val="24"/>
        </w:rPr>
        <w:t xml:space="preserve">(2), 715–727.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Quinton, J. N., &amp; </w:t>
      </w:r>
      <w:proofErr w:type="spellStart"/>
      <w:r>
        <w:rPr>
          <w:rFonts w:ascii="Times New Roman" w:eastAsia="Times New Roman" w:hAnsi="Times New Roman" w:cs="Times New Roman"/>
          <w:sz w:val="24"/>
          <w:szCs w:val="24"/>
        </w:rPr>
        <w:t>Fiener</w:t>
      </w:r>
      <w:proofErr w:type="spellEnd"/>
      <w:r>
        <w:rPr>
          <w:rFonts w:ascii="Times New Roman" w:eastAsia="Times New Roman" w:hAnsi="Times New Roman" w:cs="Times New Roman"/>
          <w:sz w:val="24"/>
          <w:szCs w:val="24"/>
        </w:rPr>
        <w:t xml:space="preserve">, P. (2024). Soil erosion on arable land: An unresolved global environmental threat. </w:t>
      </w:r>
      <w:r>
        <w:rPr>
          <w:rFonts w:ascii="Times New Roman" w:eastAsia="Times New Roman" w:hAnsi="Times New Roman" w:cs="Times New Roman"/>
          <w:i/>
          <w:sz w:val="24"/>
          <w:szCs w:val="24"/>
        </w:rPr>
        <w:t>Progress in Physical Geography: Earth and Environment, 48</w:t>
      </w: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lastRenderedPageBreak/>
        <w:t>136–161.</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Rahaman</w:t>
      </w:r>
      <w:proofErr w:type="spellEnd"/>
      <w:r>
        <w:rPr>
          <w:rFonts w:ascii="Times New Roman" w:eastAsia="Times New Roman" w:hAnsi="Times New Roman" w:cs="Times New Roman"/>
          <w:sz w:val="24"/>
          <w:szCs w:val="24"/>
        </w:rPr>
        <w:t xml:space="preserve">, Z. A., </w:t>
      </w:r>
      <w:proofErr w:type="spellStart"/>
      <w:r>
        <w:rPr>
          <w:rFonts w:ascii="Times New Roman" w:eastAsia="Times New Roman" w:hAnsi="Times New Roman" w:cs="Times New Roman"/>
          <w:sz w:val="24"/>
          <w:szCs w:val="24"/>
        </w:rPr>
        <w:t>Kafy</w:t>
      </w:r>
      <w:proofErr w:type="spellEnd"/>
      <w:r>
        <w:rPr>
          <w:rFonts w:ascii="Times New Roman" w:eastAsia="Times New Roman" w:hAnsi="Times New Roman" w:cs="Times New Roman"/>
          <w:sz w:val="24"/>
          <w:szCs w:val="24"/>
        </w:rPr>
        <w:t xml:space="preserve">, A.- Al, Faisal, A.-A.-, Al </w:t>
      </w:r>
      <w:proofErr w:type="spellStart"/>
      <w:r>
        <w:rPr>
          <w:rFonts w:ascii="Times New Roman" w:eastAsia="Times New Roman" w:hAnsi="Times New Roman" w:cs="Times New Roman"/>
          <w:sz w:val="24"/>
          <w:szCs w:val="24"/>
        </w:rPr>
        <w:t>Rakib</w:t>
      </w:r>
      <w:proofErr w:type="spellEnd"/>
      <w:r>
        <w:rPr>
          <w:rFonts w:ascii="Times New Roman" w:eastAsia="Times New Roman" w:hAnsi="Times New Roman" w:cs="Times New Roman"/>
          <w:sz w:val="24"/>
          <w:szCs w:val="24"/>
        </w:rPr>
        <w:t xml:space="preserve">, A., Jahir, D. Md. A., Fattah, Md. A., </w:t>
      </w:r>
      <w:proofErr w:type="spellStart"/>
      <w:r>
        <w:rPr>
          <w:rFonts w:ascii="Times New Roman" w:eastAsia="Times New Roman" w:hAnsi="Times New Roman" w:cs="Times New Roman"/>
          <w:sz w:val="24"/>
          <w:szCs w:val="24"/>
        </w:rPr>
        <w:t>Kalaivani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Rathi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Mallik</w:t>
      </w:r>
      <w:proofErr w:type="spellEnd"/>
      <w:r>
        <w:rPr>
          <w:rFonts w:ascii="Times New Roman" w:eastAsia="Times New Roman" w:hAnsi="Times New Roman" w:cs="Times New Roman"/>
          <w:sz w:val="24"/>
          <w:szCs w:val="24"/>
        </w:rPr>
        <w:t xml:space="preserve">, S., &amp; Rahman, M. T. (2022). Predicting microscale land use/land cover changes using Cellular Automata algorithm on the Northwest Coast of Peninsular Malaysia. </w:t>
      </w:r>
      <w:r>
        <w:rPr>
          <w:rFonts w:ascii="Times New Roman" w:eastAsia="Times New Roman" w:hAnsi="Times New Roman" w:cs="Times New Roman"/>
          <w:i/>
          <w:sz w:val="24"/>
          <w:szCs w:val="24"/>
        </w:rPr>
        <w:t>Earth Systems and Environment, 6</w:t>
      </w:r>
      <w:r>
        <w:rPr>
          <w:rFonts w:ascii="Times New Roman" w:eastAsia="Times New Roman" w:hAnsi="Times New Roman" w:cs="Times New Roman"/>
          <w:sz w:val="24"/>
          <w:szCs w:val="24"/>
        </w:rPr>
        <w:t xml:space="preserve">(4), 817–835.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H., &amp; </w:t>
      </w:r>
      <w:proofErr w:type="spellStart"/>
      <w:r>
        <w:rPr>
          <w:rFonts w:ascii="Times New Roman" w:eastAsia="Times New Roman" w:hAnsi="Times New Roman" w:cs="Times New Roman"/>
          <w:sz w:val="24"/>
          <w:szCs w:val="24"/>
        </w:rPr>
        <w:t>Mapjabil</w:t>
      </w:r>
      <w:proofErr w:type="spellEnd"/>
      <w:r>
        <w:rPr>
          <w:rFonts w:ascii="Times New Roman" w:eastAsia="Times New Roman" w:hAnsi="Times New Roman" w:cs="Times New Roman"/>
          <w:sz w:val="24"/>
          <w:szCs w:val="24"/>
        </w:rPr>
        <w:t xml:space="preserve">, J. (2017). Landslides disaster in Malaysia: An overview. </w:t>
      </w:r>
      <w:r>
        <w:rPr>
          <w:rFonts w:ascii="Times New Roman" w:eastAsia="Times New Roman" w:hAnsi="Times New Roman" w:cs="Times New Roman"/>
          <w:i/>
          <w:sz w:val="24"/>
          <w:szCs w:val="24"/>
        </w:rPr>
        <w:t>Health and the Environment, 8</w:t>
      </w:r>
      <w:r>
        <w:rPr>
          <w:rFonts w:ascii="Times New Roman" w:eastAsia="Times New Roman" w:hAnsi="Times New Roman" w:cs="Times New Roman"/>
          <w:sz w:val="24"/>
          <w:szCs w:val="24"/>
        </w:rPr>
        <w:t xml:space="preserve">(1), 58–71.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N., </w:t>
      </w:r>
      <w:proofErr w:type="spellStart"/>
      <w:r>
        <w:rPr>
          <w:rFonts w:ascii="Times New Roman" w:eastAsia="Times New Roman" w:hAnsi="Times New Roman" w:cs="Times New Roman"/>
          <w:sz w:val="24"/>
          <w:szCs w:val="24"/>
        </w:rPr>
        <w:t>Masli</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xml:space="preserve">, S. F.,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Taib</w:t>
      </w:r>
      <w:proofErr w:type="spellEnd"/>
      <w:r>
        <w:rPr>
          <w:rFonts w:ascii="Times New Roman" w:eastAsia="Times New Roman" w:hAnsi="Times New Roman" w:cs="Times New Roman"/>
          <w:sz w:val="24"/>
          <w:szCs w:val="24"/>
        </w:rPr>
        <w:t xml:space="preserve">, A., Ahmad Kamal, N., </w:t>
      </w:r>
      <w:proofErr w:type="spellStart"/>
      <w:r>
        <w:rPr>
          <w:rFonts w:ascii="Times New Roman" w:eastAsia="Times New Roman" w:hAnsi="Times New Roman" w:cs="Times New Roman"/>
          <w:sz w:val="24"/>
          <w:szCs w:val="24"/>
        </w:rPr>
        <w:t>Jusoh</w:t>
      </w:r>
      <w:proofErr w:type="spellEnd"/>
      <w:r>
        <w:rPr>
          <w:rFonts w:ascii="Times New Roman" w:eastAsia="Times New Roman" w:hAnsi="Times New Roman" w:cs="Times New Roman"/>
          <w:sz w:val="24"/>
          <w:szCs w:val="24"/>
        </w:rPr>
        <w:t xml:space="preserve">, H., &amp; Ahmad, A. (2022). Relationship between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and shear wave velocity: A feasibility study. </w:t>
      </w:r>
      <w:r>
        <w:rPr>
          <w:rFonts w:ascii="Times New Roman" w:eastAsia="Times New Roman" w:hAnsi="Times New Roman" w:cs="Times New Roman"/>
          <w:i/>
          <w:sz w:val="24"/>
          <w:szCs w:val="24"/>
        </w:rPr>
        <w:t>Physics and Chemistry Earth, Parts A/B/C, 128</w:t>
      </w:r>
      <w:r>
        <w:rPr>
          <w:rFonts w:ascii="Times New Roman" w:eastAsia="Times New Roman" w:hAnsi="Times New Roman" w:cs="Times New Roman"/>
          <w:sz w:val="24"/>
          <w:szCs w:val="24"/>
        </w:rPr>
        <w:t>, 103246.</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S. M.,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N.,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Syazwan</w:t>
      </w:r>
      <w:proofErr w:type="spellEnd"/>
      <w:r>
        <w:rPr>
          <w:rFonts w:ascii="Times New Roman" w:eastAsia="Times New Roman" w:hAnsi="Times New Roman" w:cs="Times New Roman"/>
          <w:sz w:val="24"/>
          <w:szCs w:val="24"/>
        </w:rPr>
        <w:t xml:space="preserve">, F. M., </w:t>
      </w:r>
      <w:proofErr w:type="spellStart"/>
      <w:r>
        <w:rPr>
          <w:rFonts w:ascii="Times New Roman" w:eastAsia="Times New Roman" w:hAnsi="Times New Roman" w:cs="Times New Roman"/>
          <w:sz w:val="24"/>
          <w:szCs w:val="24"/>
        </w:rPr>
        <w:t>Aminuddin</w:t>
      </w:r>
      <w:proofErr w:type="spellEnd"/>
      <w:r>
        <w:rPr>
          <w:rFonts w:ascii="Times New Roman" w:eastAsia="Times New Roman" w:hAnsi="Times New Roman" w:cs="Times New Roman"/>
          <w:sz w:val="24"/>
          <w:szCs w:val="24"/>
        </w:rPr>
        <w:t xml:space="preserve">, N. A. S.,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Taib</w:t>
      </w:r>
      <w:proofErr w:type="spellEnd"/>
      <w:r>
        <w:rPr>
          <w:rFonts w:ascii="Times New Roman" w:eastAsia="Times New Roman" w:hAnsi="Times New Roman" w:cs="Times New Roman"/>
          <w:sz w:val="24"/>
          <w:szCs w:val="24"/>
        </w:rPr>
        <w:t xml:space="preserve">, A., Karim, O.A., </w:t>
      </w:r>
      <w:proofErr w:type="spellStart"/>
      <w:r>
        <w:rPr>
          <w:rFonts w:ascii="Times New Roman" w:eastAsia="Times New Roman" w:hAnsi="Times New Roman" w:cs="Times New Roman"/>
          <w:sz w:val="24"/>
          <w:szCs w:val="24"/>
        </w:rPr>
        <w:t>Awang</w:t>
      </w:r>
      <w:proofErr w:type="spellEnd"/>
      <w:r>
        <w:rPr>
          <w:rFonts w:ascii="Times New Roman" w:eastAsia="Times New Roman" w:hAnsi="Times New Roman" w:cs="Times New Roman"/>
          <w:sz w:val="24"/>
          <w:szCs w:val="24"/>
        </w:rPr>
        <w:t xml:space="preserve">, S., &amp; Wan </w:t>
      </w:r>
      <w:proofErr w:type="spellStart"/>
      <w:r>
        <w:rPr>
          <w:rFonts w:ascii="Times New Roman" w:eastAsia="Times New Roman" w:hAnsi="Times New Roman" w:cs="Times New Roman"/>
          <w:sz w:val="24"/>
          <w:szCs w:val="24"/>
        </w:rPr>
        <w:t>Mohtar</w:t>
      </w:r>
      <w:proofErr w:type="spellEnd"/>
      <w:r>
        <w:rPr>
          <w:rFonts w:ascii="Times New Roman" w:eastAsia="Times New Roman" w:hAnsi="Times New Roman" w:cs="Times New Roman"/>
          <w:sz w:val="24"/>
          <w:szCs w:val="24"/>
        </w:rPr>
        <w:t xml:space="preserve">, W. H. M. (2022). Correlation between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and light penetrometer blows: A case study in Sungai Langat, Malaysia. </w:t>
      </w:r>
      <w:r>
        <w:rPr>
          <w:rFonts w:ascii="Times New Roman" w:eastAsia="Times New Roman" w:hAnsi="Times New Roman" w:cs="Times New Roman"/>
          <w:i/>
          <w:sz w:val="24"/>
          <w:szCs w:val="24"/>
        </w:rPr>
        <w:t>Physics and Chemistry Earth, Parts A/B/C, 128</w:t>
      </w:r>
      <w:r>
        <w:rPr>
          <w:rFonts w:ascii="Times New Roman" w:eastAsia="Times New Roman" w:hAnsi="Times New Roman" w:cs="Times New Roman"/>
          <w:sz w:val="24"/>
          <w:szCs w:val="24"/>
        </w:rPr>
        <w:t>, 103262.</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Renard</w:t>
      </w:r>
      <w:proofErr w:type="spellEnd"/>
      <w:r>
        <w:rPr>
          <w:rFonts w:ascii="Times New Roman" w:eastAsia="Times New Roman" w:hAnsi="Times New Roman" w:cs="Times New Roman"/>
          <w:sz w:val="24"/>
          <w:szCs w:val="24"/>
        </w:rPr>
        <w:t xml:space="preserve">, K., Foster., G., A, G., &amp; Porter, J. (1991). RUSLE: Revised Universal Soil Loss Equation. </w:t>
      </w:r>
      <w:r>
        <w:rPr>
          <w:rFonts w:ascii="Times New Roman" w:eastAsia="Times New Roman" w:hAnsi="Times New Roman" w:cs="Times New Roman"/>
          <w:i/>
          <w:sz w:val="24"/>
          <w:szCs w:val="24"/>
        </w:rPr>
        <w:t>Soil and Water Conservation, 46</w:t>
      </w:r>
      <w:r>
        <w:rPr>
          <w:rFonts w:ascii="Times New Roman" w:eastAsia="Times New Roman" w:hAnsi="Times New Roman" w:cs="Times New Roman"/>
          <w:sz w:val="24"/>
          <w:szCs w:val="24"/>
        </w:rPr>
        <w:t>(1), 30–33.</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Rollo, J., &amp; Dunn, T. (2022, May 7). Rill Erosion Definition, Causes and Prevention. </w:t>
      </w:r>
      <w:r>
        <w:rPr>
          <w:rFonts w:ascii="Times New Roman" w:eastAsia="Times New Roman" w:hAnsi="Times New Roman" w:cs="Times New Roman"/>
          <w:i/>
          <w:sz w:val="24"/>
          <w:szCs w:val="24"/>
        </w:rPr>
        <w:t>Social Science Studies.</w:t>
      </w:r>
      <w:r>
        <w:rPr>
          <w:rFonts w:ascii="Times New Roman" w:eastAsia="Times New Roman" w:hAnsi="Times New Roman" w:cs="Times New Roman"/>
          <w:sz w:val="24"/>
          <w:szCs w:val="24"/>
        </w:rPr>
        <w:t xml:space="preserve"> https://study.com/learn/lesson/rill-erosion</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Roslee</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Bidin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Musta</w:t>
      </w:r>
      <w:proofErr w:type="spellEnd"/>
      <w:r>
        <w:rPr>
          <w:rFonts w:ascii="Times New Roman" w:eastAsia="Times New Roman" w:hAnsi="Times New Roman" w:cs="Times New Roman"/>
          <w:sz w:val="24"/>
          <w:szCs w:val="24"/>
        </w:rPr>
        <w:t xml:space="preserve">, B., &amp; Tahir, S. (2017). Integration of GIS in estimation of soil erosion rate at Kota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area, Sabah, Malaysia. </w:t>
      </w:r>
      <w:r>
        <w:rPr>
          <w:rFonts w:ascii="Times New Roman" w:eastAsia="Times New Roman" w:hAnsi="Times New Roman" w:cs="Times New Roman"/>
          <w:i/>
          <w:sz w:val="24"/>
          <w:szCs w:val="24"/>
        </w:rPr>
        <w:t>Advanced Science Letters, 23</w:t>
      </w:r>
      <w:r>
        <w:rPr>
          <w:rFonts w:ascii="Times New Roman" w:eastAsia="Times New Roman" w:hAnsi="Times New Roman" w:cs="Times New Roman"/>
          <w:sz w:val="24"/>
          <w:szCs w:val="24"/>
        </w:rPr>
        <w:t xml:space="preserve">(2), 1352–1356.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Roslee</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Nazri</w:t>
      </w:r>
      <w:proofErr w:type="spellEnd"/>
      <w:r>
        <w:rPr>
          <w:rFonts w:ascii="Times New Roman" w:eastAsia="Times New Roman" w:hAnsi="Times New Roman" w:cs="Times New Roman"/>
          <w:sz w:val="24"/>
          <w:szCs w:val="24"/>
        </w:rPr>
        <w:t xml:space="preserve">, M. A., &amp; </w:t>
      </w:r>
      <w:proofErr w:type="spellStart"/>
      <w:r>
        <w:rPr>
          <w:rFonts w:ascii="Times New Roman" w:eastAsia="Times New Roman" w:hAnsi="Times New Roman" w:cs="Times New Roman"/>
          <w:sz w:val="24"/>
          <w:szCs w:val="24"/>
        </w:rPr>
        <w:t>Khairuddin</w:t>
      </w:r>
      <w:proofErr w:type="spellEnd"/>
      <w:r>
        <w:rPr>
          <w:rFonts w:ascii="Times New Roman" w:eastAsia="Times New Roman" w:hAnsi="Times New Roman" w:cs="Times New Roman"/>
          <w:sz w:val="24"/>
          <w:szCs w:val="24"/>
        </w:rPr>
        <w:t xml:space="preserve">, N. (2020). Soil erosion assessment and its correlation with landslide events using remote sensing data and GIS: A case study in Penang Island, Malaysia.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Kejuruteraan</w:t>
      </w:r>
      <w:proofErr w:type="spellEnd"/>
      <w:r>
        <w:rPr>
          <w:rFonts w:ascii="Times New Roman" w:eastAsia="Times New Roman" w:hAnsi="Times New Roman" w:cs="Times New Roman"/>
          <w:i/>
          <w:sz w:val="24"/>
          <w:szCs w:val="24"/>
        </w:rPr>
        <w:t>, 32</w:t>
      </w:r>
      <w:r>
        <w:rPr>
          <w:rFonts w:ascii="Times New Roman" w:eastAsia="Times New Roman" w:hAnsi="Times New Roman" w:cs="Times New Roman"/>
          <w:sz w:val="24"/>
          <w:szCs w:val="24"/>
        </w:rPr>
        <w:t xml:space="preserve">(1), 115–124.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Schroder, L. S., </w:t>
      </w:r>
      <w:proofErr w:type="spellStart"/>
      <w:r>
        <w:rPr>
          <w:rFonts w:ascii="Times New Roman" w:eastAsia="Times New Roman" w:hAnsi="Times New Roman" w:cs="Times New Roman"/>
          <w:sz w:val="24"/>
          <w:szCs w:val="24"/>
        </w:rPr>
        <w:t>Rasche</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Jantke</w:t>
      </w:r>
      <w:proofErr w:type="spellEnd"/>
      <w:r>
        <w:rPr>
          <w:rFonts w:ascii="Times New Roman" w:eastAsia="Times New Roman" w:hAnsi="Times New Roman" w:cs="Times New Roman"/>
          <w:sz w:val="24"/>
          <w:szCs w:val="24"/>
        </w:rPr>
        <w:t xml:space="preserve">, K., Mishra, G., Lange, S., Eschenbach, A., &amp; Schneider, U. A. (2024). Combined effects of climate change and agricultural intensification on soil erosion in uphill shifting cultivation in Northeast India. </w:t>
      </w:r>
      <w:r>
        <w:rPr>
          <w:rFonts w:ascii="Times New Roman" w:eastAsia="Times New Roman" w:hAnsi="Times New Roman" w:cs="Times New Roman"/>
          <w:i/>
          <w:sz w:val="24"/>
          <w:szCs w:val="24"/>
        </w:rPr>
        <w:t>Land Degradation and Development, 35</w:t>
      </w:r>
      <w:r>
        <w:rPr>
          <w:rFonts w:ascii="Times New Roman" w:eastAsia="Times New Roman" w:hAnsi="Times New Roman" w:cs="Times New Roman"/>
          <w:sz w:val="24"/>
          <w:szCs w:val="24"/>
        </w:rPr>
        <w:t xml:space="preserve">(2), 670–686.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Sestras</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Mircea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Roșca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Bilașco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Ștefan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Sălăgean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Dragomir</w:t>
      </w:r>
      <w:proofErr w:type="spellEnd"/>
      <w:r>
        <w:rPr>
          <w:rFonts w:ascii="Times New Roman" w:eastAsia="Times New Roman" w:hAnsi="Times New Roman" w:cs="Times New Roman"/>
          <w:sz w:val="24"/>
          <w:szCs w:val="24"/>
        </w:rPr>
        <w:t xml:space="preserve">, L. O., </w:t>
      </w:r>
      <w:proofErr w:type="spellStart"/>
      <w:r>
        <w:rPr>
          <w:rFonts w:ascii="Times New Roman" w:eastAsia="Times New Roman" w:hAnsi="Times New Roman" w:cs="Times New Roman"/>
          <w:sz w:val="24"/>
          <w:szCs w:val="24"/>
        </w:rPr>
        <w:t>Herbei</w:t>
      </w:r>
      <w:proofErr w:type="spellEnd"/>
      <w:r>
        <w:rPr>
          <w:rFonts w:ascii="Times New Roman" w:eastAsia="Times New Roman" w:hAnsi="Times New Roman" w:cs="Times New Roman"/>
          <w:sz w:val="24"/>
          <w:szCs w:val="24"/>
        </w:rPr>
        <w:t xml:space="preserve">, M. V., </w:t>
      </w:r>
      <w:proofErr w:type="spellStart"/>
      <w:r>
        <w:rPr>
          <w:rFonts w:ascii="Times New Roman" w:eastAsia="Times New Roman" w:hAnsi="Times New Roman" w:cs="Times New Roman"/>
          <w:sz w:val="24"/>
          <w:szCs w:val="24"/>
        </w:rPr>
        <w:t>Bruma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Sabou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Marković</w:t>
      </w:r>
      <w:proofErr w:type="spellEnd"/>
      <w:r>
        <w:rPr>
          <w:rFonts w:ascii="Times New Roman" w:eastAsia="Times New Roman" w:hAnsi="Times New Roman" w:cs="Times New Roman"/>
          <w:sz w:val="24"/>
          <w:szCs w:val="24"/>
        </w:rPr>
        <w:t xml:space="preserve">, R., &amp; Kader, S. (2023). GIS based soil erosion assessment using the USLE model for efficient land management: A case study in an area with diverse </w:t>
      </w:r>
      <w:proofErr w:type="spellStart"/>
      <w:r>
        <w:rPr>
          <w:rFonts w:ascii="Times New Roman" w:eastAsia="Times New Roman" w:hAnsi="Times New Roman" w:cs="Times New Roman"/>
          <w:sz w:val="24"/>
          <w:szCs w:val="24"/>
        </w:rPr>
        <w:t>pedogeomorphological</w:t>
      </w:r>
      <w:proofErr w:type="spellEnd"/>
      <w:r>
        <w:rPr>
          <w:rFonts w:ascii="Times New Roman" w:eastAsia="Times New Roman" w:hAnsi="Times New Roman" w:cs="Times New Roman"/>
          <w:sz w:val="24"/>
          <w:szCs w:val="24"/>
        </w:rPr>
        <w:t xml:space="preserve"> and bioclimatic characteristics. </w:t>
      </w:r>
      <w:proofErr w:type="spellStart"/>
      <w:r>
        <w:rPr>
          <w:rFonts w:ascii="Times New Roman" w:eastAsia="Times New Roman" w:hAnsi="Times New Roman" w:cs="Times New Roman"/>
          <w:i/>
          <w:sz w:val="24"/>
          <w:szCs w:val="24"/>
        </w:rPr>
        <w:t>Notulae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Botanicae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Horti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Agrobotanici</w:t>
      </w:r>
      <w:proofErr w:type="spellEnd"/>
      <w:r>
        <w:rPr>
          <w:rFonts w:ascii="Times New Roman" w:eastAsia="Times New Roman" w:hAnsi="Times New Roman" w:cs="Times New Roman"/>
          <w:i/>
          <w:sz w:val="24"/>
          <w:szCs w:val="24"/>
        </w:rPr>
        <w:t xml:space="preserve"> Cluj-Napoca, 51</w:t>
      </w:r>
      <w:r>
        <w:rPr>
          <w:rFonts w:ascii="Times New Roman" w:eastAsia="Times New Roman" w:hAnsi="Times New Roman" w:cs="Times New Roman"/>
          <w:sz w:val="24"/>
          <w:szCs w:val="24"/>
        </w:rPr>
        <w:t>(3), 13263.</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Sidle, R., </w:t>
      </w:r>
      <w:proofErr w:type="spellStart"/>
      <w:r>
        <w:rPr>
          <w:rFonts w:ascii="Times New Roman" w:eastAsia="Times New Roman" w:hAnsi="Times New Roman" w:cs="Times New Roman"/>
          <w:sz w:val="24"/>
          <w:szCs w:val="24"/>
        </w:rPr>
        <w:t>Jarihani</w:t>
      </w:r>
      <w:proofErr w:type="spellEnd"/>
      <w:r>
        <w:rPr>
          <w:rFonts w:ascii="Times New Roman" w:eastAsia="Times New Roman" w:hAnsi="Times New Roman" w:cs="Times New Roman"/>
          <w:sz w:val="24"/>
          <w:szCs w:val="24"/>
        </w:rPr>
        <w:t xml:space="preserve">, B., Kaka, S., </w:t>
      </w:r>
      <w:proofErr w:type="spellStart"/>
      <w:r>
        <w:rPr>
          <w:rFonts w:ascii="Times New Roman" w:eastAsia="Times New Roman" w:hAnsi="Times New Roman" w:cs="Times New Roman"/>
          <w:sz w:val="24"/>
          <w:szCs w:val="24"/>
        </w:rPr>
        <w:t>Koci</w:t>
      </w:r>
      <w:proofErr w:type="spellEnd"/>
      <w:r>
        <w:rPr>
          <w:rFonts w:ascii="Times New Roman" w:eastAsia="Times New Roman" w:hAnsi="Times New Roman" w:cs="Times New Roman"/>
          <w:sz w:val="24"/>
          <w:szCs w:val="24"/>
        </w:rPr>
        <w:t>, J., &amp; Al-</w:t>
      </w:r>
      <w:proofErr w:type="spellStart"/>
      <w:r>
        <w:rPr>
          <w:rFonts w:ascii="Times New Roman" w:eastAsia="Times New Roman" w:hAnsi="Times New Roman" w:cs="Times New Roman"/>
          <w:sz w:val="24"/>
          <w:szCs w:val="24"/>
        </w:rPr>
        <w:t>Shaibani</w:t>
      </w:r>
      <w:proofErr w:type="spellEnd"/>
      <w:r>
        <w:rPr>
          <w:rFonts w:ascii="Times New Roman" w:eastAsia="Times New Roman" w:hAnsi="Times New Roman" w:cs="Times New Roman"/>
          <w:sz w:val="24"/>
          <w:szCs w:val="24"/>
        </w:rPr>
        <w:t xml:space="preserve">, A. (2019). </w:t>
      </w:r>
      <w:proofErr w:type="spellStart"/>
      <w:r>
        <w:rPr>
          <w:rFonts w:ascii="Times New Roman" w:eastAsia="Times New Roman" w:hAnsi="Times New Roman" w:cs="Times New Roman"/>
          <w:sz w:val="24"/>
          <w:szCs w:val="24"/>
        </w:rPr>
        <w:t>Hydrogeomorphic</w:t>
      </w:r>
      <w:proofErr w:type="spellEnd"/>
      <w:r>
        <w:rPr>
          <w:rFonts w:ascii="Times New Roman" w:eastAsia="Times New Roman" w:hAnsi="Times New Roman" w:cs="Times New Roman"/>
          <w:sz w:val="24"/>
          <w:szCs w:val="24"/>
        </w:rPr>
        <w:t xml:space="preserve"> processes affecting dryland gully erosion: Implications for modelling. </w:t>
      </w:r>
      <w:r>
        <w:rPr>
          <w:rFonts w:ascii="Times New Roman" w:eastAsia="Times New Roman" w:hAnsi="Times New Roman" w:cs="Times New Roman"/>
          <w:i/>
          <w:sz w:val="24"/>
          <w:szCs w:val="24"/>
        </w:rPr>
        <w:t>Progress in Physical Geography, 43</w:t>
      </w:r>
      <w:r>
        <w:rPr>
          <w:rFonts w:ascii="Times New Roman" w:eastAsia="Times New Roman" w:hAnsi="Times New Roman" w:cs="Times New Roman"/>
          <w:sz w:val="24"/>
          <w:szCs w:val="24"/>
        </w:rPr>
        <w:t xml:space="preserve">(1), 46–64.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T. P., </w:t>
      </w:r>
      <w:proofErr w:type="spellStart"/>
      <w:r>
        <w:rPr>
          <w:rFonts w:ascii="Times New Roman" w:eastAsia="Times New Roman" w:hAnsi="Times New Roman" w:cs="Times New Roman"/>
          <w:sz w:val="24"/>
          <w:szCs w:val="24"/>
        </w:rPr>
        <w:t>Bressiani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Ebling</w:t>
      </w:r>
      <w:proofErr w:type="spellEnd"/>
      <w:r>
        <w:rPr>
          <w:rFonts w:ascii="Times New Roman" w:eastAsia="Times New Roman" w:hAnsi="Times New Roman" w:cs="Times New Roman"/>
          <w:sz w:val="24"/>
          <w:szCs w:val="24"/>
        </w:rPr>
        <w:t xml:space="preserve">, É. D., de Deus </w:t>
      </w:r>
      <w:proofErr w:type="spellStart"/>
      <w:r>
        <w:rPr>
          <w:rFonts w:ascii="Times New Roman" w:eastAsia="Times New Roman" w:hAnsi="Times New Roman" w:cs="Times New Roman"/>
          <w:sz w:val="24"/>
          <w:szCs w:val="24"/>
        </w:rPr>
        <w:t>Júnior</w:t>
      </w:r>
      <w:proofErr w:type="spellEnd"/>
      <w:r>
        <w:rPr>
          <w:rFonts w:ascii="Times New Roman" w:eastAsia="Times New Roman" w:hAnsi="Times New Roman" w:cs="Times New Roman"/>
          <w:sz w:val="24"/>
          <w:szCs w:val="24"/>
        </w:rPr>
        <w:t xml:space="preserve">, J. C., &amp; Reichert, J. M. (2023). Evaluating hydrological and soil erosion processes in different time scales and land uses in Southern Brazilian paired watersheds. </w:t>
      </w:r>
      <w:r>
        <w:rPr>
          <w:rFonts w:ascii="Times New Roman" w:eastAsia="Times New Roman" w:hAnsi="Times New Roman" w:cs="Times New Roman"/>
          <w:i/>
          <w:sz w:val="24"/>
          <w:szCs w:val="24"/>
        </w:rPr>
        <w:t>Hydrological Sciences Journal, 68</w:t>
      </w:r>
      <w:r>
        <w:rPr>
          <w:rFonts w:ascii="Times New Roman" w:eastAsia="Times New Roman" w:hAnsi="Times New Roman" w:cs="Times New Roman"/>
          <w:sz w:val="24"/>
          <w:szCs w:val="24"/>
        </w:rPr>
        <w:t xml:space="preserve">(10), 1391–1408.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Tesfaye</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Tibebe</w:t>
      </w:r>
      <w:proofErr w:type="spellEnd"/>
      <w:r>
        <w:rPr>
          <w:rFonts w:ascii="Times New Roman" w:eastAsia="Times New Roman" w:hAnsi="Times New Roman" w:cs="Times New Roman"/>
          <w:sz w:val="24"/>
          <w:szCs w:val="24"/>
        </w:rPr>
        <w:t xml:space="preserve">, D. (2025). Soil erosion and sediment yield estimates using RUSLE in Ethiopia: A review (2020–2023). </w:t>
      </w:r>
      <w:r>
        <w:rPr>
          <w:rFonts w:ascii="Times New Roman" w:eastAsia="Times New Roman" w:hAnsi="Times New Roman" w:cs="Times New Roman"/>
          <w:i/>
          <w:sz w:val="24"/>
          <w:szCs w:val="24"/>
        </w:rPr>
        <w:t>Discover Sustainability, 6</w:t>
      </w:r>
      <w:r>
        <w:rPr>
          <w:rFonts w:ascii="Times New Roman" w:eastAsia="Times New Roman" w:hAnsi="Times New Roman" w:cs="Times New Roman"/>
          <w:sz w:val="24"/>
          <w:szCs w:val="24"/>
        </w:rPr>
        <w:t>, 334.</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Tew</w:t>
      </w:r>
      <w:proofErr w:type="spellEnd"/>
      <w:r>
        <w:rPr>
          <w:rFonts w:ascii="Times New Roman" w:eastAsia="Times New Roman" w:hAnsi="Times New Roman" w:cs="Times New Roman"/>
          <w:sz w:val="24"/>
          <w:szCs w:val="24"/>
        </w:rPr>
        <w:t xml:space="preserve">. K. H. (1999). </w:t>
      </w:r>
      <w:r>
        <w:rPr>
          <w:rFonts w:ascii="Times New Roman" w:eastAsia="Times New Roman" w:hAnsi="Times New Roman" w:cs="Times New Roman"/>
          <w:i/>
          <w:sz w:val="24"/>
          <w:szCs w:val="24"/>
        </w:rPr>
        <w:t xml:space="preserve">Production of Malaysian Soil </w:t>
      </w:r>
      <w:proofErr w:type="spellStart"/>
      <w:r>
        <w:rPr>
          <w:rFonts w:ascii="Times New Roman" w:eastAsia="Times New Roman" w:hAnsi="Times New Roman" w:cs="Times New Roman"/>
          <w:i/>
          <w:sz w:val="24"/>
          <w:szCs w:val="24"/>
        </w:rPr>
        <w:t>Erodibility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Nomograph</w:t>
      </w:r>
      <w:proofErr w:type="spellEnd"/>
      <w:r>
        <w:rPr>
          <w:rFonts w:ascii="Times New Roman" w:eastAsia="Times New Roman" w:hAnsi="Times New Roman" w:cs="Times New Roman"/>
          <w:i/>
          <w:sz w:val="24"/>
          <w:szCs w:val="24"/>
        </w:rPr>
        <w:t xml:space="preserve"> in Relation to Soil Erosion Issues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Master’s dissertation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bookmarkStart w:id="7" w:name="_heading=h.egk1v9pvq5hr" w:colFirst="0" w:colLast="0"/>
      <w:bookmarkEnd w:id="7"/>
      <w:proofErr w:type="spellStart"/>
      <w:r>
        <w:rPr>
          <w:rFonts w:ascii="Times New Roman" w:eastAsia="Times New Roman" w:hAnsi="Times New Roman" w:cs="Times New Roman"/>
          <w:sz w:val="24"/>
          <w:szCs w:val="24"/>
        </w:rPr>
        <w:t>Tosic</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Dragicevic</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Kostadinov</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Dragovic</w:t>
      </w:r>
      <w:proofErr w:type="spellEnd"/>
      <w:r>
        <w:rPr>
          <w:rFonts w:ascii="Times New Roman" w:eastAsia="Times New Roman" w:hAnsi="Times New Roman" w:cs="Times New Roman"/>
          <w:sz w:val="24"/>
          <w:szCs w:val="24"/>
        </w:rPr>
        <w:t>, Nada. (2011). Assessment of soil erosion potential by the USLE method: Case study, Republic of SRPSKA-</w:t>
      </w:r>
      <w:proofErr w:type="spellStart"/>
      <w:r>
        <w:rPr>
          <w:rFonts w:ascii="Times New Roman" w:eastAsia="Times New Roman" w:hAnsi="Times New Roman" w:cs="Times New Roman"/>
          <w:sz w:val="24"/>
          <w:szCs w:val="24"/>
        </w:rPr>
        <w:t>BiH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Fresenius </w:t>
      </w:r>
      <w:r>
        <w:rPr>
          <w:rFonts w:ascii="Times New Roman" w:eastAsia="Times New Roman" w:hAnsi="Times New Roman" w:cs="Times New Roman"/>
          <w:i/>
          <w:sz w:val="24"/>
          <w:szCs w:val="24"/>
        </w:rPr>
        <w:lastRenderedPageBreak/>
        <w:t>Environmental Bulletin, 20</w:t>
      </w:r>
      <w:r>
        <w:rPr>
          <w:rFonts w:ascii="Times New Roman" w:eastAsia="Times New Roman" w:hAnsi="Times New Roman" w:cs="Times New Roman"/>
          <w:sz w:val="24"/>
          <w:szCs w:val="24"/>
        </w:rPr>
        <w:t>(8), 1910-1917.</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B., Meyer, W., &amp; </w:t>
      </w:r>
      <w:proofErr w:type="spellStart"/>
      <w:r>
        <w:rPr>
          <w:rFonts w:ascii="Times New Roman" w:eastAsia="Times New Roman" w:hAnsi="Times New Roman" w:cs="Times New Roman"/>
          <w:sz w:val="24"/>
          <w:szCs w:val="24"/>
        </w:rPr>
        <w:t>Skole</w:t>
      </w:r>
      <w:proofErr w:type="spellEnd"/>
      <w:r>
        <w:rPr>
          <w:rFonts w:ascii="Times New Roman" w:eastAsia="Times New Roman" w:hAnsi="Times New Roman" w:cs="Times New Roman"/>
          <w:sz w:val="24"/>
          <w:szCs w:val="24"/>
        </w:rPr>
        <w:t xml:space="preserve">, D. (1994). Global land-use/land-cover change: Towards an integrated study. </w:t>
      </w:r>
      <w:proofErr w:type="spellStart"/>
      <w:r>
        <w:rPr>
          <w:rFonts w:ascii="Times New Roman" w:eastAsia="Times New Roman" w:hAnsi="Times New Roman" w:cs="Times New Roman"/>
          <w:i/>
          <w:sz w:val="24"/>
          <w:szCs w:val="24"/>
        </w:rPr>
        <w:t>Ambio</w:t>
      </w:r>
      <w:proofErr w:type="spellEnd"/>
      <w:r>
        <w:rPr>
          <w:rFonts w:ascii="Times New Roman" w:eastAsia="Times New Roman" w:hAnsi="Times New Roman" w:cs="Times New Roman"/>
          <w:i/>
          <w:sz w:val="24"/>
          <w:szCs w:val="24"/>
        </w:rPr>
        <w:t>, 23</w:t>
      </w:r>
      <w:r>
        <w:rPr>
          <w:rFonts w:ascii="Times New Roman" w:eastAsia="Times New Roman" w:hAnsi="Times New Roman" w:cs="Times New Roman"/>
          <w:sz w:val="24"/>
          <w:szCs w:val="24"/>
        </w:rPr>
        <w:t>(1), 91–95.</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Vanwalleghem</w:t>
      </w:r>
      <w:proofErr w:type="spellEnd"/>
      <w:r>
        <w:rPr>
          <w:rFonts w:ascii="Times New Roman" w:eastAsia="Times New Roman" w:hAnsi="Times New Roman" w:cs="Times New Roman"/>
          <w:sz w:val="24"/>
          <w:szCs w:val="24"/>
        </w:rPr>
        <w:t xml:space="preserve">, T., Gómez, J. A., </w:t>
      </w:r>
      <w:proofErr w:type="spellStart"/>
      <w:r>
        <w:rPr>
          <w:rFonts w:ascii="Times New Roman" w:eastAsia="Times New Roman" w:hAnsi="Times New Roman" w:cs="Times New Roman"/>
          <w:sz w:val="24"/>
          <w:szCs w:val="24"/>
        </w:rPr>
        <w:t>Infante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Amate</w:t>
      </w:r>
      <w:proofErr w:type="spellEnd"/>
      <w:r>
        <w:rPr>
          <w:rFonts w:ascii="Times New Roman" w:eastAsia="Times New Roman" w:hAnsi="Times New Roman" w:cs="Times New Roman"/>
          <w:sz w:val="24"/>
          <w:szCs w:val="24"/>
        </w:rPr>
        <w:t xml:space="preserve">, J., González de Molina, M., </w:t>
      </w:r>
      <w:proofErr w:type="spellStart"/>
      <w:r>
        <w:rPr>
          <w:rFonts w:ascii="Times New Roman" w:eastAsia="Times New Roman" w:hAnsi="Times New Roman" w:cs="Times New Roman"/>
          <w:sz w:val="24"/>
          <w:szCs w:val="24"/>
        </w:rPr>
        <w:t>Vanderlinden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Guzmán</w:t>
      </w:r>
      <w:proofErr w:type="spellEnd"/>
      <w:r>
        <w:rPr>
          <w:rFonts w:ascii="Times New Roman" w:eastAsia="Times New Roman" w:hAnsi="Times New Roman" w:cs="Times New Roman"/>
          <w:sz w:val="24"/>
          <w:szCs w:val="24"/>
        </w:rPr>
        <w:t xml:space="preserve">, G., Laguna, A., &amp; </w:t>
      </w:r>
      <w:proofErr w:type="spellStart"/>
      <w:r>
        <w:rPr>
          <w:rFonts w:ascii="Times New Roman" w:eastAsia="Times New Roman" w:hAnsi="Times New Roman" w:cs="Times New Roman"/>
          <w:sz w:val="24"/>
          <w:szCs w:val="24"/>
        </w:rPr>
        <w:t>Giráldez</w:t>
      </w:r>
      <w:proofErr w:type="spellEnd"/>
      <w:r>
        <w:rPr>
          <w:rFonts w:ascii="Times New Roman" w:eastAsia="Times New Roman" w:hAnsi="Times New Roman" w:cs="Times New Roman"/>
          <w:sz w:val="24"/>
          <w:szCs w:val="24"/>
        </w:rPr>
        <w:t xml:space="preserve">, J. V. (2017). Impact of historical land use and soil management change on soil erosion and agricultural sustainability during the </w:t>
      </w:r>
      <w:proofErr w:type="spellStart"/>
      <w:r>
        <w:rPr>
          <w:rFonts w:ascii="Times New Roman" w:eastAsia="Times New Roman" w:hAnsi="Times New Roman" w:cs="Times New Roman"/>
          <w:sz w:val="24"/>
          <w:szCs w:val="24"/>
        </w:rPr>
        <w:t>anthropocene</w:t>
      </w:r>
      <w:proofErr w:type="spellEnd"/>
      <w:r>
        <w:rPr>
          <w:rFonts w:ascii="Times New Roman" w:eastAsia="Times New Roman" w:hAnsi="Times New Roman" w:cs="Times New Roman"/>
          <w:sz w:val="24"/>
          <w:szCs w:val="24"/>
        </w:rPr>
        <w:t xml:space="preserve">. </w:t>
      </w:r>
      <w:r w:rsidR="00617E31">
        <w:rPr>
          <w:rFonts w:ascii="Times New Roman" w:eastAsia="Times New Roman" w:hAnsi="Times New Roman" w:cs="Times New Roman"/>
          <w:i/>
          <w:sz w:val="24"/>
          <w:szCs w:val="24"/>
        </w:rPr>
        <w:t xml:space="preserve">Anthropocene,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13–29.</w:t>
      </w:r>
    </w:p>
    <w:p w:rsidR="00E96F26" w:rsidRDefault="00506C2C">
      <w:pPr>
        <w:widowControl w:val="0"/>
        <w:tabs>
          <w:tab w:val="left" w:pos="567"/>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B., Zheng, F., </w:t>
      </w:r>
      <w:proofErr w:type="spellStart"/>
      <w:r>
        <w:rPr>
          <w:rFonts w:ascii="Times New Roman" w:eastAsia="Times New Roman" w:hAnsi="Times New Roman" w:cs="Times New Roman"/>
          <w:sz w:val="24"/>
          <w:szCs w:val="24"/>
        </w:rPr>
        <w:t>R¨omkens</w:t>
      </w:r>
      <w:proofErr w:type="spellEnd"/>
      <w:r>
        <w:rPr>
          <w:rFonts w:ascii="Times New Roman" w:eastAsia="Times New Roman" w:hAnsi="Times New Roman" w:cs="Times New Roman"/>
          <w:sz w:val="24"/>
          <w:szCs w:val="24"/>
        </w:rPr>
        <w:t xml:space="preserve">, M. J. M., &amp; </w:t>
      </w:r>
      <w:proofErr w:type="spellStart"/>
      <w:r>
        <w:rPr>
          <w:rFonts w:ascii="Times New Roman" w:eastAsia="Times New Roman" w:hAnsi="Times New Roman" w:cs="Times New Roman"/>
          <w:sz w:val="24"/>
          <w:szCs w:val="24"/>
        </w:rPr>
        <w:t>Darboux</w:t>
      </w:r>
      <w:proofErr w:type="spellEnd"/>
      <w:r>
        <w:rPr>
          <w:rFonts w:ascii="Times New Roman" w:eastAsia="Times New Roman" w:hAnsi="Times New Roman" w:cs="Times New Roman"/>
          <w:sz w:val="24"/>
          <w:szCs w:val="24"/>
        </w:rPr>
        <w:t xml:space="preserve">, F. (2013).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for water erosion: A perspective and Chinese experiences. </w:t>
      </w:r>
      <w:r>
        <w:rPr>
          <w:rFonts w:ascii="Times New Roman" w:eastAsia="Times New Roman" w:hAnsi="Times New Roman" w:cs="Times New Roman"/>
          <w:i/>
          <w:sz w:val="24"/>
          <w:szCs w:val="24"/>
        </w:rPr>
        <w:t>Geomorphology, 187</w:t>
      </w:r>
      <w:r>
        <w:rPr>
          <w:rFonts w:ascii="Times New Roman" w:eastAsia="Times New Roman" w:hAnsi="Times New Roman" w:cs="Times New Roman"/>
          <w:sz w:val="24"/>
          <w:szCs w:val="24"/>
        </w:rPr>
        <w:t>, 1–10.</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Waseem</w:t>
      </w:r>
      <w:proofErr w:type="spellEnd"/>
      <w:r>
        <w:rPr>
          <w:rFonts w:ascii="Times New Roman" w:eastAsia="Times New Roman" w:hAnsi="Times New Roman" w:cs="Times New Roman"/>
          <w:sz w:val="24"/>
          <w:szCs w:val="24"/>
        </w:rPr>
        <w:t xml:space="preserve">, M., Naqvi, S. A., </w:t>
      </w:r>
      <w:proofErr w:type="spellStart"/>
      <w:r>
        <w:rPr>
          <w:rFonts w:ascii="Times New Roman" w:eastAsia="Times New Roman" w:hAnsi="Times New Roman" w:cs="Times New Roman"/>
          <w:sz w:val="24"/>
          <w:szCs w:val="24"/>
        </w:rPr>
        <w:t>Mehmood</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Shahid</w:t>
      </w:r>
      <w:proofErr w:type="spellEnd"/>
      <w:r>
        <w:rPr>
          <w:rFonts w:ascii="Times New Roman" w:eastAsia="Times New Roman" w:hAnsi="Times New Roman" w:cs="Times New Roman"/>
          <w:sz w:val="24"/>
          <w:szCs w:val="24"/>
        </w:rPr>
        <w:t xml:space="preserve">, A. (2023). Spatial assessment of soil erosion risk using RUSLE in Jhelum River Watershed. </w:t>
      </w:r>
      <w:r>
        <w:rPr>
          <w:rFonts w:ascii="Times New Roman" w:eastAsia="Times New Roman" w:hAnsi="Times New Roman" w:cs="Times New Roman"/>
          <w:i/>
          <w:sz w:val="24"/>
          <w:szCs w:val="24"/>
        </w:rPr>
        <w:t>Applied Sciences, 13</w:t>
      </w:r>
      <w:r>
        <w:rPr>
          <w:rFonts w:ascii="Times New Roman" w:eastAsia="Times New Roman" w:hAnsi="Times New Roman" w:cs="Times New Roman"/>
          <w:sz w:val="24"/>
          <w:szCs w:val="24"/>
        </w:rPr>
        <w:t xml:space="preserve">(6), 3775.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Wicks, J., &amp; Bathurst, J. (1996). SHESED: A physically based, distributed erosion and </w:t>
      </w:r>
      <w:proofErr w:type="spellStart"/>
      <w:r>
        <w:rPr>
          <w:rFonts w:ascii="Times New Roman" w:eastAsia="Times New Roman" w:hAnsi="Times New Roman" w:cs="Times New Roman"/>
          <w:sz w:val="24"/>
          <w:szCs w:val="24"/>
        </w:rPr>
        <w:t>sediemnt</w:t>
      </w:r>
      <w:proofErr w:type="spellEnd"/>
      <w:r>
        <w:rPr>
          <w:rFonts w:ascii="Times New Roman" w:eastAsia="Times New Roman" w:hAnsi="Times New Roman" w:cs="Times New Roman"/>
          <w:sz w:val="24"/>
          <w:szCs w:val="24"/>
        </w:rPr>
        <w:t xml:space="preserve"> yield component for the SHE Hydrological Modelling System. </w:t>
      </w:r>
      <w:r>
        <w:rPr>
          <w:rFonts w:ascii="Times New Roman" w:eastAsia="Times New Roman" w:hAnsi="Times New Roman" w:cs="Times New Roman"/>
          <w:i/>
          <w:sz w:val="24"/>
          <w:szCs w:val="24"/>
        </w:rPr>
        <w:t>Journal of Hydrology, 175</w:t>
      </w:r>
      <w:r>
        <w:rPr>
          <w:rFonts w:ascii="Times New Roman" w:eastAsia="Times New Roman" w:hAnsi="Times New Roman" w:cs="Times New Roman"/>
          <w:sz w:val="24"/>
          <w:szCs w:val="24"/>
        </w:rPr>
        <w:t>, 213–238.</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M., &amp; Vaishya, R. C. (2022). Comparative Study of RUSLE and USLE Soil Erosion Models using Remote Sensing and GIS for the Ganga River basin in </w:t>
      </w:r>
      <w:proofErr w:type="spellStart"/>
      <w:r>
        <w:rPr>
          <w:rFonts w:ascii="Times New Roman" w:eastAsia="Times New Roman" w:hAnsi="Times New Roman" w:cs="Times New Roman"/>
          <w:sz w:val="24"/>
          <w:szCs w:val="24"/>
        </w:rPr>
        <w:t>Fatehpur</w:t>
      </w:r>
      <w:proofErr w:type="spellEnd"/>
      <w:r>
        <w:rPr>
          <w:rFonts w:ascii="Times New Roman" w:eastAsia="Times New Roman" w:hAnsi="Times New Roman" w:cs="Times New Roman"/>
          <w:sz w:val="24"/>
          <w:szCs w:val="24"/>
        </w:rPr>
        <w:t xml:space="preserve"> district, Uttar Pradesh, India. </w:t>
      </w:r>
      <w:r>
        <w:rPr>
          <w:rFonts w:ascii="Times New Roman" w:eastAsia="Times New Roman" w:hAnsi="Times New Roman" w:cs="Times New Roman"/>
          <w:i/>
          <w:sz w:val="24"/>
          <w:szCs w:val="24"/>
        </w:rPr>
        <w:t>Indian Journal of Environmental Protection, 42</w:t>
      </w:r>
      <w:r>
        <w:rPr>
          <w:rFonts w:ascii="Times New Roman" w:eastAsia="Times New Roman" w:hAnsi="Times New Roman" w:cs="Times New Roman"/>
          <w:sz w:val="24"/>
          <w:szCs w:val="24"/>
        </w:rPr>
        <w:t>(12), 1496-1503.</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K., </w:t>
      </w:r>
      <w:proofErr w:type="spellStart"/>
      <w:r>
        <w:rPr>
          <w:rFonts w:ascii="Times New Roman" w:eastAsia="Times New Roman" w:hAnsi="Times New Roman" w:cs="Times New Roman"/>
          <w:sz w:val="24"/>
          <w:szCs w:val="24"/>
        </w:rPr>
        <w:t>Lian</w:t>
      </w:r>
      <w:proofErr w:type="spellEnd"/>
      <w:r>
        <w:rPr>
          <w:rFonts w:ascii="Times New Roman" w:eastAsia="Times New Roman" w:hAnsi="Times New Roman" w:cs="Times New Roman"/>
          <w:sz w:val="24"/>
          <w:szCs w:val="24"/>
        </w:rPr>
        <w:t xml:space="preserve">, L., &amp; Zhang, Z. (2016). Reliability of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estimation in areas outside the US: A comparison of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for main agricultural soils in the US and China. </w:t>
      </w:r>
      <w:r>
        <w:rPr>
          <w:rFonts w:ascii="Times New Roman" w:eastAsia="Times New Roman" w:hAnsi="Times New Roman" w:cs="Times New Roman"/>
          <w:i/>
          <w:sz w:val="24"/>
          <w:szCs w:val="24"/>
        </w:rPr>
        <w:t>Environment Earth Sciences, 75</w:t>
      </w:r>
      <w:r>
        <w:rPr>
          <w:rFonts w:ascii="Times New Roman" w:eastAsia="Times New Roman" w:hAnsi="Times New Roman" w:cs="Times New Roman"/>
          <w:sz w:val="24"/>
          <w:szCs w:val="24"/>
        </w:rPr>
        <w:t xml:space="preserve">, 252. </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L., Zhang, Z., Dong, F., Fu, Y., </w:t>
      </w:r>
      <w:proofErr w:type="spellStart"/>
      <w:r>
        <w:rPr>
          <w:rFonts w:ascii="Times New Roman" w:eastAsia="Times New Roman" w:hAnsi="Times New Roman" w:cs="Times New Roman"/>
          <w:sz w:val="24"/>
          <w:szCs w:val="24"/>
        </w:rPr>
        <w:t>Hou</w:t>
      </w:r>
      <w:proofErr w:type="spellEnd"/>
      <w:r>
        <w:rPr>
          <w:rFonts w:ascii="Times New Roman" w:eastAsia="Times New Roman" w:hAnsi="Times New Roman" w:cs="Times New Roman"/>
          <w:sz w:val="24"/>
          <w:szCs w:val="24"/>
        </w:rPr>
        <w:t xml:space="preserve">, L., Liu, J., &amp; Wang, Y. (2023). Research on the features of rainfall regime and its influence on surface runoff and soil erosion in the small watershed, the Lower Yellow River. </w:t>
      </w:r>
      <w:r>
        <w:rPr>
          <w:rFonts w:ascii="Times New Roman" w:eastAsia="Times New Roman" w:hAnsi="Times New Roman" w:cs="Times New Roman"/>
          <w:i/>
          <w:sz w:val="24"/>
          <w:szCs w:val="24"/>
        </w:rPr>
        <w:t>Water, 15</w:t>
      </w:r>
      <w:r>
        <w:rPr>
          <w:rFonts w:ascii="Times New Roman" w:eastAsia="Times New Roman" w:hAnsi="Times New Roman" w:cs="Times New Roman"/>
          <w:sz w:val="24"/>
          <w:szCs w:val="24"/>
        </w:rPr>
        <w:t>(14), 2651.</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W., Wei, H., </w:t>
      </w:r>
      <w:proofErr w:type="spellStart"/>
      <w:r>
        <w:rPr>
          <w:rFonts w:ascii="Times New Roman" w:eastAsia="Times New Roman" w:hAnsi="Times New Roman" w:cs="Times New Roman"/>
          <w:sz w:val="24"/>
          <w:szCs w:val="24"/>
        </w:rPr>
        <w:t>Jia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Daryanto</w:t>
      </w:r>
      <w:proofErr w:type="spellEnd"/>
      <w:r>
        <w:rPr>
          <w:rFonts w:ascii="Times New Roman" w:eastAsia="Times New Roman" w:hAnsi="Times New Roman" w:cs="Times New Roman"/>
          <w:sz w:val="24"/>
          <w:szCs w:val="24"/>
        </w:rPr>
        <w:t xml:space="preserve">, S., Zhang, X., &amp; Liu, Y. (2018). Soil </w:t>
      </w:r>
      <w:proofErr w:type="spellStart"/>
      <w:r>
        <w:rPr>
          <w:rFonts w:ascii="Times New Roman" w:eastAsia="Times New Roman" w:hAnsi="Times New Roman" w:cs="Times New Roman"/>
          <w:sz w:val="24"/>
          <w:szCs w:val="24"/>
        </w:rPr>
        <w:t>erodibility</w:t>
      </w:r>
      <w:proofErr w:type="spellEnd"/>
      <w:r>
        <w:rPr>
          <w:rFonts w:ascii="Times New Roman" w:eastAsia="Times New Roman" w:hAnsi="Times New Roman" w:cs="Times New Roman"/>
          <w:sz w:val="24"/>
          <w:szCs w:val="24"/>
        </w:rPr>
        <w:t xml:space="preserve"> and its influencing factors on the Loess Plateau of China: A case study in the </w:t>
      </w:r>
      <w:proofErr w:type="spellStart"/>
      <w:r>
        <w:rPr>
          <w:rFonts w:ascii="Times New Roman" w:eastAsia="Times New Roman" w:hAnsi="Times New Roman" w:cs="Times New Roman"/>
          <w:sz w:val="24"/>
          <w:szCs w:val="24"/>
        </w:rPr>
        <w:t>Ansai</w:t>
      </w:r>
      <w:proofErr w:type="spellEnd"/>
      <w:r>
        <w:rPr>
          <w:rFonts w:ascii="Times New Roman" w:eastAsia="Times New Roman" w:hAnsi="Times New Roman" w:cs="Times New Roman"/>
          <w:sz w:val="24"/>
          <w:szCs w:val="24"/>
        </w:rPr>
        <w:t xml:space="preserve"> watershed. </w:t>
      </w:r>
      <w:r>
        <w:rPr>
          <w:rFonts w:ascii="Times New Roman" w:eastAsia="Times New Roman" w:hAnsi="Times New Roman" w:cs="Times New Roman"/>
          <w:i/>
          <w:sz w:val="24"/>
          <w:szCs w:val="24"/>
        </w:rPr>
        <w:t>Solid Earth, 9</w:t>
      </w:r>
      <w:r>
        <w:rPr>
          <w:rFonts w:ascii="Times New Roman" w:eastAsia="Times New Roman" w:hAnsi="Times New Roman" w:cs="Times New Roman"/>
          <w:sz w:val="24"/>
          <w:szCs w:val="24"/>
        </w:rPr>
        <w:t>(6), 1507–1516.</w:t>
      </w:r>
    </w:p>
    <w:p w:rsidR="00E96F26" w:rsidRDefault="00506C2C">
      <w:pPr>
        <w:widowControl w:val="0"/>
        <w:tabs>
          <w:tab w:val="left" w:pos="567"/>
        </w:tabs>
        <w:spacing w:after="0" w:line="24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Zulkafli</w:t>
      </w:r>
      <w:proofErr w:type="spellEnd"/>
      <w:r>
        <w:rPr>
          <w:rFonts w:ascii="Times New Roman" w:eastAsia="Times New Roman" w:hAnsi="Times New Roman" w:cs="Times New Roman"/>
          <w:sz w:val="24"/>
          <w:szCs w:val="24"/>
        </w:rPr>
        <w:t xml:space="preserve">, S. A.,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Majid, N., &amp; </w:t>
      </w:r>
      <w:proofErr w:type="spellStart"/>
      <w:r>
        <w:rPr>
          <w:rFonts w:ascii="Times New Roman" w:eastAsia="Times New Roman" w:hAnsi="Times New Roman" w:cs="Times New Roman"/>
          <w:sz w:val="24"/>
          <w:szCs w:val="24"/>
        </w:rPr>
        <w:t>Rainis</w:t>
      </w:r>
      <w:proofErr w:type="spellEnd"/>
      <w:r>
        <w:rPr>
          <w:rFonts w:ascii="Times New Roman" w:eastAsia="Times New Roman" w:hAnsi="Times New Roman" w:cs="Times New Roman"/>
          <w:sz w:val="24"/>
          <w:szCs w:val="24"/>
        </w:rPr>
        <w:t xml:space="preserve">, R. (2023). Local variations of landslide factors in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z w:val="24"/>
          <w:szCs w:val="24"/>
        </w:rPr>
        <w:t xml:space="preserve"> Pinang, Malaysia. </w:t>
      </w:r>
      <w:r>
        <w:rPr>
          <w:rFonts w:ascii="Times New Roman" w:eastAsia="Times New Roman" w:hAnsi="Times New Roman" w:cs="Times New Roman"/>
          <w:i/>
          <w:sz w:val="24"/>
          <w:szCs w:val="24"/>
        </w:rPr>
        <w:t>IOP Conference Series: Earth and Environmental Science, 1167</w:t>
      </w:r>
      <w:r>
        <w:rPr>
          <w:rFonts w:ascii="Times New Roman" w:eastAsia="Times New Roman" w:hAnsi="Times New Roman" w:cs="Times New Roman"/>
          <w:sz w:val="24"/>
          <w:szCs w:val="24"/>
        </w:rPr>
        <w:t xml:space="preserve">, 012024.  </w:t>
      </w:r>
    </w:p>
    <w:sectPr w:rsidR="00E96F26" w:rsidSect="0018265A">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4DF" w:rsidRDefault="007924DF">
      <w:pPr>
        <w:spacing w:after="0" w:line="240" w:lineRule="auto"/>
      </w:pPr>
      <w:r>
        <w:separator/>
      </w:r>
    </w:p>
  </w:endnote>
  <w:endnote w:type="continuationSeparator" w:id="0">
    <w:p w:rsidR="007924DF" w:rsidRDefault="0079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Default="0018265A">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Default="0018265A">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Default="0018265A">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4DF" w:rsidRDefault="007924DF">
      <w:pPr>
        <w:spacing w:after="0" w:line="240" w:lineRule="auto"/>
      </w:pPr>
      <w:r>
        <w:separator/>
      </w:r>
    </w:p>
  </w:footnote>
  <w:footnote w:type="continuationSeparator" w:id="0">
    <w:p w:rsidR="007924DF" w:rsidRDefault="00792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Default="0018265A">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Pr="0018265A" w:rsidRDefault="0018265A" w:rsidP="0018265A">
    <w:pPr>
      <w:tabs>
        <w:tab w:val="center" w:pos="4680"/>
        <w:tab w:val="right" w:pos="9360"/>
      </w:tabs>
      <w:spacing w:after="0" w:line="240" w:lineRule="auto"/>
      <w:ind w:hanging="2"/>
      <w:rPr>
        <w:rFonts w:ascii="Times New Roman" w:hAnsi="Times New Roman" w:cs="Times New Roman"/>
        <w:sz w:val="18"/>
        <w:szCs w:val="18"/>
      </w:rPr>
    </w:pPr>
    <w:proofErr w:type="spellStart"/>
    <w:r w:rsidRPr="0018265A">
      <w:rPr>
        <w:rFonts w:ascii="Times New Roman" w:hAnsi="Times New Roman" w:cs="Times New Roman"/>
        <w:sz w:val="18"/>
        <w:szCs w:val="18"/>
      </w:rPr>
      <w:t>Geografia</w:t>
    </w:r>
    <w:proofErr w:type="spellEnd"/>
    <w:r w:rsidRPr="0018265A">
      <w:rPr>
        <w:rFonts w:ascii="Times New Roman" w:hAnsi="Times New Roman" w:cs="Times New Roman"/>
        <w:sz w:val="18"/>
        <w:szCs w:val="18"/>
      </w:rPr>
      <w:t>-Malaysian Journal of Society and Space 21 issue 3 (1-</w:t>
    </w:r>
    <w:r w:rsidR="00EE0EB3">
      <w:rPr>
        <w:rFonts w:ascii="Times New Roman" w:hAnsi="Times New Roman" w:cs="Times New Roman"/>
        <w:sz w:val="18"/>
        <w:szCs w:val="18"/>
      </w:rPr>
      <w:t>23</w:t>
    </w:r>
    <w:r w:rsidRPr="0018265A">
      <w:rPr>
        <w:rFonts w:ascii="Times New Roman" w:hAnsi="Times New Roman" w:cs="Times New Roman"/>
        <w:sz w:val="18"/>
        <w:szCs w:val="18"/>
      </w:rPr>
      <w:t>)</w:t>
    </w:r>
    <w:r w:rsidRPr="0018265A">
      <w:rPr>
        <w:rFonts w:ascii="Times New Roman" w:hAnsi="Times New Roman" w:cs="Times New Roman"/>
        <w:sz w:val="18"/>
        <w:szCs w:val="18"/>
      </w:rPr>
      <w:tab/>
    </w:r>
  </w:p>
  <w:p w:rsidR="0018265A" w:rsidRPr="0018265A" w:rsidRDefault="0018265A" w:rsidP="0018265A">
    <w:pPr>
      <w:pStyle w:val="Header"/>
      <w:spacing w:after="0" w:line="240" w:lineRule="auto"/>
      <w:rPr>
        <w:rFonts w:ascii="Times New Roman" w:hAnsi="Times New Roman" w:cs="Times New Roman"/>
        <w:sz w:val="18"/>
        <w:szCs w:val="18"/>
      </w:rPr>
    </w:pPr>
    <w:r w:rsidRPr="0018265A">
      <w:rPr>
        <w:rFonts w:ascii="Times New Roman" w:hAnsi="Times New Roman" w:cs="Times New Roman"/>
        <w:sz w:val="18"/>
        <w:szCs w:val="18"/>
      </w:rPr>
      <w:t xml:space="preserve">© 2025, e-ISSN 2682-7727  </w:t>
    </w:r>
    <w:hyperlink r:id="rId1" w:history="1">
      <w:r w:rsidRPr="00EE0EB3">
        <w:rPr>
          <w:rStyle w:val="Hyperlink"/>
          <w:rFonts w:ascii="Times New Roman" w:hAnsi="Times New Roman" w:cs="Times New Roman"/>
          <w:color w:val="auto"/>
          <w:sz w:val="18"/>
          <w:szCs w:val="18"/>
          <w:u w:val="none"/>
        </w:rPr>
        <w:t>https://doi.org/10.17576/geo-2025-2103-01</w:t>
      </w:r>
    </w:hyperlink>
    <w:sdt>
      <w:sdtPr>
        <w:rPr>
          <w:rFonts w:ascii="Times New Roman" w:hAnsi="Times New Roman" w:cs="Times New Roman"/>
          <w:sz w:val="18"/>
          <w:szCs w:val="18"/>
        </w:rPr>
        <w:id w:val="1102222496"/>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8265A">
          <w:rPr>
            <w:rFonts w:ascii="Times New Roman" w:hAnsi="Times New Roman" w:cs="Times New Roman"/>
            <w:sz w:val="18"/>
            <w:szCs w:val="18"/>
          </w:rPr>
          <w:fldChar w:fldCharType="begin"/>
        </w:r>
        <w:r w:rsidRPr="0018265A">
          <w:rPr>
            <w:rFonts w:ascii="Times New Roman" w:hAnsi="Times New Roman" w:cs="Times New Roman"/>
            <w:sz w:val="18"/>
            <w:szCs w:val="18"/>
          </w:rPr>
          <w:instrText xml:space="preserve"> PAGE   \* MERGEFORMAT </w:instrText>
        </w:r>
        <w:r w:rsidRPr="0018265A">
          <w:rPr>
            <w:rFonts w:ascii="Times New Roman" w:hAnsi="Times New Roman" w:cs="Times New Roman"/>
            <w:sz w:val="18"/>
            <w:szCs w:val="18"/>
          </w:rPr>
          <w:fldChar w:fldCharType="separate"/>
        </w:r>
        <w:r w:rsidR="00EE0EB3">
          <w:rPr>
            <w:rFonts w:ascii="Times New Roman" w:hAnsi="Times New Roman" w:cs="Times New Roman"/>
            <w:noProof/>
            <w:sz w:val="18"/>
            <w:szCs w:val="18"/>
          </w:rPr>
          <w:t>23</w:t>
        </w:r>
        <w:r w:rsidRPr="0018265A">
          <w:rPr>
            <w:rFonts w:ascii="Times New Roman" w:hAnsi="Times New Roman" w:cs="Times New Roman"/>
            <w:noProof/>
            <w:sz w:val="18"/>
            <w:szCs w:val="18"/>
          </w:rPr>
          <w:fldChar w:fldCharType="end"/>
        </w:r>
      </w:sdtContent>
    </w:sdt>
  </w:p>
  <w:p w:rsidR="0018265A" w:rsidRPr="0018265A" w:rsidRDefault="0018265A" w:rsidP="0018265A">
    <w:pPr>
      <w:tabs>
        <w:tab w:val="center" w:pos="4680"/>
        <w:tab w:val="right" w:pos="9360"/>
      </w:tabs>
      <w:spacing w:after="0" w:line="240" w:lineRule="auto"/>
      <w:ind w:hanging="2"/>
      <w:rPr>
        <w:rFonts w:ascii="Times New Roman" w:hAnsi="Times New Roman" w:cs="Times New Roman"/>
        <w:sz w:val="18"/>
        <w:szCs w:val="18"/>
      </w:rPr>
    </w:pPr>
    <w:bookmarkStart w:id="8" w:name="_GoBack"/>
    <w:bookmarkEnd w:id="8"/>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5A" w:rsidRDefault="0018265A">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F26"/>
    <w:rsid w:val="00103072"/>
    <w:rsid w:val="0018265A"/>
    <w:rsid w:val="00325A07"/>
    <w:rsid w:val="003761A4"/>
    <w:rsid w:val="004402AC"/>
    <w:rsid w:val="00453F1A"/>
    <w:rsid w:val="00506C2C"/>
    <w:rsid w:val="00520986"/>
    <w:rsid w:val="00536A4F"/>
    <w:rsid w:val="00617E31"/>
    <w:rsid w:val="00637BB2"/>
    <w:rsid w:val="00726F68"/>
    <w:rsid w:val="007924DF"/>
    <w:rsid w:val="00832521"/>
    <w:rsid w:val="00A72109"/>
    <w:rsid w:val="00E96F26"/>
    <w:rsid w:val="00EE0EB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CFD4C"/>
  <w15:docId w15:val="{A024EE54-8CAD-4EE2-B6BC-EAE8771B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table" w:styleId="TableGrid">
    <w:name w:val="Table Grid"/>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uiPriority w:val="99"/>
    <w:qFormat/>
    <w:rPr>
      <w:color w:val="808080"/>
      <w:w w:val="100"/>
      <w:position w:val="-1"/>
      <w:vertAlign w:val="baseline"/>
      <w:cs w:val="0"/>
    </w:rPr>
  </w:style>
  <w:style w:type="table" w:customStyle="1" w:styleId="TableGrid1">
    <w:name w:val="Table Grid1"/>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qFormat/>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qFormat/>
    <w:tblPr/>
  </w:style>
  <w:style w:type="table" w:customStyle="1" w:styleId="TableGrid3">
    <w:name w:val="Table Grid3"/>
    <w:basedOn w:val="TableNormal"/>
    <w:uiPriority w:val="39"/>
    <w:qFormat/>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qFormat/>
    <w:rPr>
      <w:position w:val="-1"/>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rPr>
      <w:rFonts w:ascii="Times New Roman" w:eastAsia="Times New Roman" w:hAnsi="Times New Roman" w:cs="Times New Roman"/>
    </w:rPr>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Goay+C4fCeA5ntEsIWLtNoSqQ==">CgMxLjAaJQoBMBIgCh4IB0IaCg9UaW1lcyBOZXcgUm9tYW4SB0d1bmdzdWgyDmguYXkyeHRmODdiYmliMghoLmdqZGd4czIOaC45ejNiMWJkb3pmcngyDmguaG92OG05MjEzeTh5Mg5oLmR3OGdzNGV3NGF6bDIOaC52anZhcDJsY3J3aTYyDWguMnQ0NjNkeW10cDcyDmguZWdrMXY5cHZxNWhyOABqTQo1c3VnZ2VzdElkSW1wb3J0MWIzZDExZTUtMGIzZC00YjAxLTk3M2MtNjYxZDIxYTZhY2UxXzESFEZhdGVlbiBOYWJpbGxhIFJhc2xpakUKNXN1Z2dlc3RJZEltcG9ydDFiM2QxMWU1LTBiM2QtNGIwMS05NzNjLTY2MWQyMWE2YWNlMV8yEgxvZmZjZTM2NV8wMzByITFqdU9wZTQzSVpYZ3BzaUhEcHZ4aXEwTEpLX005aDJJ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7072</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2025-08-19T08:00:00Z</dcterms:created>
  <dcterms:modified xsi:type="dcterms:W3CDTF">2025-08-19T08:19:00Z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BDDC1CC3BCA8425CBCF810C1058C5FF3_13</vt:lpwstr>
  </property>
  <property fmtid="{D5CDD505-2E9C-101B-9397-08002B2CF9AE}" pid="4" name="GrammarlyDocumentId">
    <vt:lpwstr>86aca3dc-bfb6-4637-b74a-0ce272d91b67</vt:lpwstr>
  </property>
</Properties>
</file>