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F6DD"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EF7CDB">
        <w:rPr>
          <w:rFonts w:ascii="Times New Roman" w:eastAsia="Times New Roman" w:hAnsi="Times New Roman" w:cs="Times New Roman"/>
          <w:b/>
          <w:noProof/>
          <w:color w:val="000000"/>
          <w:lang w:val="ms-MY"/>
        </w:rPr>
        <w:drawing>
          <wp:inline distT="0" distB="0" distL="114300" distR="114300" wp14:anchorId="7C6326A0" wp14:editId="02CDC8B5">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7B051A1" w14:textId="77777777" w:rsidR="00BE50A3" w:rsidRPr="00EF7CDB" w:rsidRDefault="00BE50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164F63FF" w14:textId="5B1CE1EB" w:rsidR="00AD6BD3" w:rsidRPr="00E34C93" w:rsidRDefault="00187FB2" w:rsidP="00AD6BD3">
      <w:pPr>
        <w:spacing w:after="0" w:line="240" w:lineRule="auto"/>
        <w:ind w:left="1" w:hanging="3"/>
        <w:jc w:val="center"/>
        <w:rPr>
          <w:rFonts w:ascii="Times New Roman" w:eastAsia="Times New Roman" w:hAnsi="Times New Roman" w:cs="Times New Roman"/>
          <w:b/>
          <w:color w:val="0000CC"/>
          <w:sz w:val="28"/>
          <w:szCs w:val="28"/>
          <w:lang w:val="ms-MY"/>
        </w:rPr>
      </w:pPr>
      <w:r w:rsidRPr="00E34C93">
        <w:rPr>
          <w:rFonts w:ascii="Times New Roman" w:eastAsia="Times New Roman" w:hAnsi="Times New Roman" w:cs="Times New Roman"/>
          <w:b/>
          <w:sz w:val="28"/>
          <w:szCs w:val="28"/>
          <w:lang w:val="ms-MY"/>
        </w:rPr>
        <w:t>Kerja wajar dan kebermaknaan sebagai pemacu penglibatan kerja dalam kalangan pekerja orang kurang upaya</w:t>
      </w:r>
    </w:p>
    <w:p w14:paraId="7F9663AF" w14:textId="77777777" w:rsidR="00AD6BD3" w:rsidRPr="00EF7CDB" w:rsidRDefault="00AD6BD3" w:rsidP="00AD6BD3">
      <w:pPr>
        <w:spacing w:after="0" w:line="240" w:lineRule="auto"/>
        <w:ind w:left="1" w:hanging="3"/>
        <w:jc w:val="center"/>
        <w:rPr>
          <w:rFonts w:ascii="Times New Roman" w:eastAsia="Times New Roman" w:hAnsi="Times New Roman" w:cs="Times New Roman"/>
          <w:b/>
          <w:sz w:val="28"/>
          <w:szCs w:val="28"/>
          <w:lang w:val="ms-MY"/>
        </w:rPr>
      </w:pPr>
    </w:p>
    <w:p w14:paraId="5B6129F0" w14:textId="57312DD0" w:rsidR="00766E51" w:rsidRPr="00EF7CDB" w:rsidRDefault="00766E51" w:rsidP="00AD6B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Abstrak</w:t>
      </w:r>
    </w:p>
    <w:p w14:paraId="5D22BF42" w14:textId="77777777" w:rsidR="00766E51" w:rsidRPr="00EF7CDB" w:rsidRDefault="00766E51" w:rsidP="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24A14190" w14:textId="2BDF21E4" w:rsidR="00766E51" w:rsidRPr="00EF7CDB" w:rsidRDefault="00766E51" w:rsidP="00AD6BD3">
      <w:pP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Dalam menangani isu peluang pekerjaan  dihadapi oleh Orang Kurang Upaya (OKU), usaha untuk mengubah suai dan memperbaiki program, skim, garis panduan dan dasar perlu dijalankan. Namun,  jurang yang semakin meningkat antara pekerja biasa dan golongan OKU akibat stigma dan prasangka dalam masyarakat</w:t>
      </w:r>
      <w:r w:rsidR="002D76C8">
        <w:rPr>
          <w:rFonts w:ascii="Times New Roman" w:eastAsia="Times New Roman" w:hAnsi="Times New Roman" w:cs="Times New Roman"/>
          <w:sz w:val="24"/>
          <w:szCs w:val="24"/>
          <w:lang w:val="ms-MY"/>
        </w:rPr>
        <w:t xml:space="preserve"> telah</w:t>
      </w:r>
      <w:r w:rsidRPr="00EF7CDB">
        <w:rPr>
          <w:rFonts w:ascii="Times New Roman" w:eastAsia="Times New Roman" w:hAnsi="Times New Roman" w:cs="Times New Roman"/>
          <w:sz w:val="24"/>
          <w:szCs w:val="24"/>
          <w:lang w:val="ms-MY"/>
        </w:rPr>
        <w:t xml:space="preserve"> menimbulkan persoalan </w:t>
      </w:r>
      <w:r w:rsidR="00806AC4">
        <w:rPr>
          <w:rFonts w:ascii="Times New Roman" w:eastAsia="Times New Roman" w:hAnsi="Times New Roman" w:cs="Times New Roman"/>
          <w:sz w:val="24"/>
          <w:szCs w:val="24"/>
          <w:lang w:val="ms-MY"/>
        </w:rPr>
        <w:t xml:space="preserve">tentang </w:t>
      </w:r>
      <w:r w:rsidRPr="00EF7CDB">
        <w:rPr>
          <w:rFonts w:ascii="Times New Roman" w:eastAsia="Times New Roman" w:hAnsi="Times New Roman" w:cs="Times New Roman"/>
          <w:sz w:val="24"/>
          <w:szCs w:val="24"/>
          <w:lang w:val="ms-MY"/>
        </w:rPr>
        <w:t xml:space="preserve">kemampuan OKU untuk berdikari dan menyumbang kepada pembangunan negara. Kajian ini bertujuan untuk menyelidik pengaruh kerja wajar dan kebermaknaan kerja serta perkaitannya dengan </w:t>
      </w:r>
      <w:bookmarkStart w:id="0" w:name="_Hlk193803782"/>
      <w:r w:rsidRPr="00E34C93">
        <w:rPr>
          <w:rFonts w:ascii="Times New Roman" w:eastAsia="Times New Roman" w:hAnsi="Times New Roman" w:cs="Times New Roman"/>
          <w:sz w:val="24"/>
          <w:szCs w:val="24"/>
          <w:lang w:val="ms-MY"/>
        </w:rPr>
        <w:t>pe</w:t>
      </w:r>
      <w:r w:rsidR="004217EC" w:rsidRPr="00E34C93">
        <w:rPr>
          <w:rFonts w:ascii="Times New Roman" w:eastAsia="Times New Roman" w:hAnsi="Times New Roman" w:cs="Times New Roman"/>
          <w:sz w:val="24"/>
          <w:szCs w:val="24"/>
          <w:lang w:val="ms-MY"/>
        </w:rPr>
        <w:t>ng</w:t>
      </w:r>
      <w:r w:rsidRPr="00E34C93">
        <w:rPr>
          <w:rFonts w:ascii="Times New Roman" w:eastAsia="Times New Roman" w:hAnsi="Times New Roman" w:cs="Times New Roman"/>
          <w:sz w:val="24"/>
          <w:szCs w:val="24"/>
          <w:lang w:val="ms-MY"/>
        </w:rPr>
        <w:t xml:space="preserve">libatan </w:t>
      </w:r>
      <w:bookmarkEnd w:id="0"/>
      <w:r w:rsidRPr="00EF7CDB">
        <w:rPr>
          <w:rFonts w:ascii="Times New Roman" w:eastAsia="Times New Roman" w:hAnsi="Times New Roman" w:cs="Times New Roman"/>
          <w:sz w:val="24"/>
          <w:szCs w:val="24"/>
          <w:lang w:val="ms-MY"/>
        </w:rPr>
        <w:t>pekerja OKU. Hipotesis kajian</w:t>
      </w:r>
      <w:r w:rsidR="00806AC4">
        <w:rPr>
          <w:rFonts w:ascii="Times New Roman" w:eastAsia="Times New Roman" w:hAnsi="Times New Roman" w:cs="Times New Roman"/>
          <w:sz w:val="24"/>
          <w:szCs w:val="24"/>
          <w:lang w:val="ms-MY"/>
        </w:rPr>
        <w:t xml:space="preserve"> ini adalah</w:t>
      </w:r>
      <w:r w:rsidRPr="00EF7CDB">
        <w:rPr>
          <w:rFonts w:ascii="Times New Roman" w:eastAsia="Times New Roman" w:hAnsi="Times New Roman" w:cs="Times New Roman"/>
          <w:sz w:val="24"/>
          <w:szCs w:val="24"/>
          <w:lang w:val="ms-MY"/>
        </w:rPr>
        <w:t xml:space="preserve"> hubungan langsung yang signifikan antara kerja wajar dan </w:t>
      </w:r>
      <w:r w:rsidR="004217EC" w:rsidRPr="00E34C93">
        <w:rPr>
          <w:rFonts w:ascii="Times New Roman" w:eastAsia="Times New Roman" w:hAnsi="Times New Roman" w:cs="Times New Roman"/>
          <w:sz w:val="24"/>
          <w:szCs w:val="24"/>
          <w:lang w:val="ms-MY"/>
        </w:rPr>
        <w:t xml:space="preserve">penglibatan </w:t>
      </w:r>
      <w:r w:rsidRPr="00EF7CDB">
        <w:rPr>
          <w:rFonts w:ascii="Times New Roman" w:eastAsia="Times New Roman" w:hAnsi="Times New Roman" w:cs="Times New Roman"/>
          <w:sz w:val="24"/>
          <w:szCs w:val="24"/>
          <w:lang w:val="ms-MY"/>
        </w:rPr>
        <w:t xml:space="preserve">pekerja OKU, manakala hubungan tidak langsung wujud melalui kebermaknaan kerja sebagai pengantara. Hipotesis ini diuji menggunakan SPSS versi 28 </w:t>
      </w:r>
      <w:r w:rsidR="007D1052">
        <w:rPr>
          <w:rFonts w:ascii="Times New Roman" w:eastAsia="Times New Roman" w:hAnsi="Times New Roman" w:cs="Times New Roman"/>
          <w:sz w:val="24"/>
          <w:szCs w:val="24"/>
          <w:lang w:val="ms-MY"/>
        </w:rPr>
        <w:t>melibatkan</w:t>
      </w:r>
      <w:r w:rsidRPr="00EF7CDB">
        <w:rPr>
          <w:rFonts w:ascii="Times New Roman" w:eastAsia="Times New Roman" w:hAnsi="Times New Roman" w:cs="Times New Roman"/>
          <w:sz w:val="24"/>
          <w:szCs w:val="24"/>
          <w:lang w:val="ms-MY"/>
        </w:rPr>
        <w:t xml:space="preserve"> data </w:t>
      </w:r>
      <w:r w:rsidR="007D1052">
        <w:rPr>
          <w:rFonts w:ascii="Times New Roman" w:eastAsia="Times New Roman" w:hAnsi="Times New Roman" w:cs="Times New Roman"/>
          <w:sz w:val="24"/>
          <w:szCs w:val="24"/>
          <w:lang w:val="ms-MY"/>
        </w:rPr>
        <w:t>ke atas</w:t>
      </w:r>
      <w:r w:rsidRPr="00EF7CDB">
        <w:rPr>
          <w:rFonts w:ascii="Times New Roman" w:eastAsia="Times New Roman" w:hAnsi="Times New Roman" w:cs="Times New Roman"/>
          <w:sz w:val="24"/>
          <w:szCs w:val="24"/>
          <w:lang w:val="ms-MY"/>
        </w:rPr>
        <w:t xml:space="preserve"> 143 pekerja OKU di Malaysia melalui soal selidik dalam talian. Selaras dengan Teori Pemeliharaan Sumber (COR), kajian mendapati hubungan langsung yang signifikan antara kerja wajar dan </w:t>
      </w:r>
      <w:r w:rsidR="004217EC" w:rsidRPr="00E34C93">
        <w:rPr>
          <w:rFonts w:ascii="Times New Roman" w:eastAsia="Times New Roman" w:hAnsi="Times New Roman" w:cs="Times New Roman"/>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dengan kebermaknaan kerja berfungsi sebagai pengantara </w:t>
      </w:r>
      <w:r w:rsidR="007D1052">
        <w:rPr>
          <w:rFonts w:ascii="Times New Roman" w:eastAsia="Times New Roman" w:hAnsi="Times New Roman" w:cs="Times New Roman"/>
          <w:sz w:val="24"/>
          <w:szCs w:val="24"/>
          <w:lang w:val="ms-MY"/>
        </w:rPr>
        <w:t xml:space="preserve">terhadap </w:t>
      </w:r>
      <w:r w:rsidRPr="00EF7CDB">
        <w:rPr>
          <w:rFonts w:ascii="Times New Roman" w:eastAsia="Times New Roman" w:hAnsi="Times New Roman" w:cs="Times New Roman"/>
          <w:sz w:val="24"/>
          <w:szCs w:val="24"/>
          <w:lang w:val="ms-MY"/>
        </w:rPr>
        <w:t xml:space="preserve">hubungan tersebut. Berdasarkan Teori Ciri Pekerjaan (JCM), kajian ini membuktikan kebermaknaan kerja penting sebagai mekanisme yang menjelaskan hubungan tidak langsung antara kerja wajar dan </w:t>
      </w:r>
      <w:r w:rsidR="004217EC" w:rsidRPr="00E34C93">
        <w:rPr>
          <w:rFonts w:ascii="Times New Roman" w:eastAsia="Times New Roman" w:hAnsi="Times New Roman" w:cs="Times New Roman"/>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w:t>
      </w:r>
      <w:r w:rsidR="007D1052">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Dari sudut praktikal, kajian ini menyarankan agar organisasi memahami kaitan antara kerja wajar dan </w:t>
      </w:r>
      <w:r w:rsidR="004217EC" w:rsidRPr="00E34C93">
        <w:rPr>
          <w:rFonts w:ascii="Times New Roman" w:eastAsia="Times New Roman" w:hAnsi="Times New Roman" w:cs="Times New Roman"/>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Ini kerana </w:t>
      </w:r>
      <w:r w:rsidR="004217EC" w:rsidRPr="00E34C93">
        <w:rPr>
          <w:rFonts w:ascii="Times New Roman" w:eastAsia="Times New Roman" w:hAnsi="Times New Roman" w:cs="Times New Roman"/>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pekerja bukan sahaja meningkatkan motivasi dan produktiviti, tetapi juga membentuk rasa kepunyaan yang penting untuk meningkatkan kesejahteraan golongan OKU dalam kerjaya mereka.</w:t>
      </w:r>
    </w:p>
    <w:p w14:paraId="242458B7" w14:textId="77777777" w:rsidR="00766E51" w:rsidRPr="00EF7CDB" w:rsidRDefault="00766E51" w:rsidP="009E16A7">
      <w:pPr>
        <w:pBdr>
          <w:top w:val="nil"/>
          <w:left w:val="nil"/>
          <w:bottom w:val="nil"/>
          <w:right w:val="nil"/>
          <w:between w:val="nil"/>
        </w:pBdr>
        <w:spacing w:after="0" w:line="480" w:lineRule="auto"/>
        <w:ind w:left="0" w:hanging="2"/>
        <w:jc w:val="both"/>
        <w:rPr>
          <w:rFonts w:ascii="Times New Roman" w:eastAsia="Times New Roman" w:hAnsi="Times New Roman" w:cs="Times New Roman"/>
          <w:b/>
          <w:color w:val="000000"/>
          <w:sz w:val="24"/>
          <w:szCs w:val="24"/>
          <w:lang w:val="ms-MY"/>
        </w:rPr>
      </w:pPr>
    </w:p>
    <w:p w14:paraId="1A380A11" w14:textId="66D9ABE6" w:rsidR="00766E51" w:rsidRPr="00EF7CDB" w:rsidRDefault="00766E5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ms-MY"/>
        </w:rPr>
      </w:pPr>
      <w:r w:rsidRPr="00EF7CDB">
        <w:rPr>
          <w:rFonts w:ascii="Times New Roman" w:eastAsia="Times New Roman" w:hAnsi="Times New Roman" w:cs="Times New Roman"/>
          <w:b/>
          <w:color w:val="000000"/>
          <w:sz w:val="24"/>
          <w:szCs w:val="24"/>
          <w:lang w:val="ms-MY"/>
        </w:rPr>
        <w:t xml:space="preserve">Kata kunci: </w:t>
      </w:r>
      <w:r w:rsidRPr="00EF7CDB">
        <w:rPr>
          <w:rFonts w:ascii="Times New Roman" w:eastAsia="Times New Roman" w:hAnsi="Times New Roman" w:cs="Times New Roman"/>
          <w:bCs/>
          <w:color w:val="000000"/>
          <w:sz w:val="24"/>
          <w:szCs w:val="24"/>
          <w:lang w:val="ms-MY"/>
        </w:rPr>
        <w:t xml:space="preserve">Kebermaknaan kerja, kerja wajar, Orang Kurang Upaya (OKU), </w:t>
      </w:r>
      <w:bookmarkStart w:id="1" w:name="_Hlk193805058"/>
      <w:r w:rsidR="004217EC" w:rsidRPr="00E34C93">
        <w:rPr>
          <w:rFonts w:ascii="Times New Roman" w:eastAsia="Times New Roman" w:hAnsi="Times New Roman" w:cs="Times New Roman"/>
          <w:sz w:val="24"/>
          <w:szCs w:val="24"/>
          <w:lang w:val="ms-MY"/>
        </w:rPr>
        <w:t>penglibatan</w:t>
      </w:r>
      <w:r w:rsidR="004217EC" w:rsidRPr="004217EC">
        <w:rPr>
          <w:rFonts w:ascii="Times New Roman" w:eastAsia="Times New Roman" w:hAnsi="Times New Roman" w:cs="Times New Roman"/>
          <w:color w:val="0000CC"/>
          <w:sz w:val="24"/>
          <w:szCs w:val="24"/>
          <w:lang w:val="ms-MY"/>
        </w:rPr>
        <w:t xml:space="preserve"> </w:t>
      </w:r>
      <w:bookmarkEnd w:id="1"/>
      <w:r w:rsidRPr="00EF7CDB">
        <w:rPr>
          <w:rFonts w:ascii="Times New Roman" w:eastAsia="Times New Roman" w:hAnsi="Times New Roman" w:cs="Times New Roman"/>
          <w:bCs/>
          <w:color w:val="000000"/>
          <w:sz w:val="24"/>
          <w:szCs w:val="24"/>
          <w:lang w:val="ms-MY"/>
        </w:rPr>
        <w:t xml:space="preserve">pekerja </w:t>
      </w:r>
    </w:p>
    <w:p w14:paraId="4DCFA421" w14:textId="77777777" w:rsidR="00766E51" w:rsidRPr="00EF7CDB" w:rsidRDefault="00766E51" w:rsidP="00AD6BD3">
      <w:pPr>
        <w:spacing w:after="0" w:line="240" w:lineRule="auto"/>
        <w:ind w:leftChars="0" w:left="0" w:firstLineChars="0" w:firstLine="0"/>
        <w:rPr>
          <w:rFonts w:ascii="Times New Roman" w:eastAsia="Times New Roman" w:hAnsi="Times New Roman" w:cs="Times New Roman"/>
          <w:b/>
          <w:color w:val="000000"/>
          <w:sz w:val="24"/>
          <w:szCs w:val="24"/>
          <w:lang w:val="ms-MY"/>
        </w:rPr>
      </w:pPr>
    </w:p>
    <w:p w14:paraId="739E002D" w14:textId="1DC2FC9B" w:rsidR="00766E51" w:rsidRPr="00E34C93" w:rsidRDefault="00187FB2" w:rsidP="00187FB2">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sz w:val="28"/>
          <w:szCs w:val="28"/>
          <w:lang w:val="ms-MY"/>
        </w:rPr>
      </w:pPr>
      <w:r w:rsidRPr="00E34C93">
        <w:rPr>
          <w:rFonts w:ascii="Times New Roman" w:eastAsia="Times New Roman" w:hAnsi="Times New Roman" w:cs="Times New Roman"/>
          <w:b/>
          <w:bCs/>
          <w:sz w:val="28"/>
          <w:szCs w:val="28"/>
          <w:lang w:val="ms-MY"/>
        </w:rPr>
        <w:t>Decent work and meaningfulness as drivers of work engagement in persons with disabilities</w:t>
      </w:r>
    </w:p>
    <w:p w14:paraId="226D26FD" w14:textId="77777777" w:rsidR="00187FB2" w:rsidRPr="00EF7CDB" w:rsidRDefault="00187FB2" w:rsidP="00187FB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ms-MY"/>
        </w:rPr>
      </w:pPr>
    </w:p>
    <w:p w14:paraId="57586271" w14:textId="5201F42A" w:rsidR="00BE50A3" w:rsidRPr="00EF7CDB" w:rsidRDefault="00000000" w:rsidP="00766E5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Abstract  </w:t>
      </w:r>
    </w:p>
    <w:p w14:paraId="74C560DD"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5321F9FE" w14:textId="2B3BB58F" w:rsidR="00BE50A3" w:rsidRPr="00EF7CDB" w:rsidRDefault="00766E51"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color w:val="000000"/>
          <w:sz w:val="24"/>
          <w:szCs w:val="24"/>
          <w:lang w:val="ms-MY"/>
        </w:rPr>
        <w:t xml:space="preserve">Appropriate improvements to the existing programs, schemes, guidelines, and policies are crucial for addressing the limited employment opportunities faced by people with disabilities (PWD). However, the current issue of the increasing gap between the participation of workers with and without disabilities raises the question of how individuals with disabilities can live independently and contribute to national development if stigma and prejudice continue to prevail. Therefore, this study was conducted with the aim of examining the influence of decent work and meaningful work on employee engagement. This study hypothesised that there was a direct relationship between decent work and employee engagement among people with disabilities. Additionally, the study hypothesised an indirect relationship mediated by the variable of meaningful work. Using data collected online from 143 subjects with disabilities in Malaysia, the hypotheses were tested using </w:t>
      </w:r>
      <w:r w:rsidRPr="00EF7CDB">
        <w:rPr>
          <w:rFonts w:ascii="Times New Roman" w:eastAsia="Times New Roman" w:hAnsi="Times New Roman" w:cs="Times New Roman"/>
          <w:color w:val="000000"/>
          <w:sz w:val="24"/>
          <w:szCs w:val="24"/>
          <w:lang w:val="ms-MY"/>
        </w:rPr>
        <w:lastRenderedPageBreak/>
        <w:t xml:space="preserve">SPSS version 28. In line with the Conservation of Resources Theory (COR), the study found a significant direct relationship between decent work and employee engagement, with meaningful work acting as a mediator. Other than that, consistent with the Job Characteristics Model (JCM), the findings enhance the existing literature by highlighting the significance of meaningful work as a mechanism that clarifies the indirect relationship between decent work and employee engagement. Practically, the study suggests that organizations recognize the close link between decent work and employee engagement, which are crucial factors in determining the sense of belonging, motivation, and productivity in the workplace for </w:t>
      </w:r>
      <w:r w:rsidR="003175FF" w:rsidRPr="00EF7CDB">
        <w:rPr>
          <w:rFonts w:ascii="Times New Roman" w:eastAsia="Times New Roman" w:hAnsi="Times New Roman" w:cs="Times New Roman"/>
          <w:color w:val="000000"/>
          <w:sz w:val="24"/>
          <w:szCs w:val="24"/>
          <w:lang w:val="ms-MY"/>
        </w:rPr>
        <w:t>PWD.</w:t>
      </w:r>
      <w:r w:rsidRPr="00EF7CDB">
        <w:rPr>
          <w:rFonts w:ascii="Times New Roman" w:eastAsia="Times New Roman" w:hAnsi="Times New Roman" w:cs="Times New Roman"/>
          <w:color w:val="000000"/>
          <w:sz w:val="24"/>
          <w:szCs w:val="24"/>
          <w:lang w:val="ms-MY"/>
        </w:rPr>
        <w:t xml:space="preserve"> </w:t>
      </w:r>
    </w:p>
    <w:p w14:paraId="59805AEA"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4A1379C4" w14:textId="2FE59EE4"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2" w:name="_heading=h.gjdgxs" w:colFirst="0" w:colLast="0"/>
      <w:bookmarkEnd w:id="2"/>
      <w:r w:rsidRPr="00EF7CDB">
        <w:rPr>
          <w:rFonts w:ascii="Times New Roman" w:eastAsia="Times New Roman" w:hAnsi="Times New Roman" w:cs="Times New Roman"/>
          <w:b/>
          <w:color w:val="000000"/>
          <w:sz w:val="24"/>
          <w:szCs w:val="24"/>
          <w:lang w:val="ms-MY"/>
        </w:rPr>
        <w:t xml:space="preserve">Keywords: </w:t>
      </w:r>
      <w:r w:rsidR="00766E51" w:rsidRPr="00EF7CDB">
        <w:rPr>
          <w:rFonts w:ascii="Times New Roman" w:eastAsia="Times New Roman" w:hAnsi="Times New Roman" w:cs="Times New Roman"/>
          <w:color w:val="000000"/>
          <w:sz w:val="24"/>
          <w:szCs w:val="24"/>
          <w:lang w:val="ms-MY"/>
        </w:rPr>
        <w:t>Decent work, meaningful work, Persons With Disabilities (PWDs), work engagement</w:t>
      </w:r>
      <w:r w:rsidRPr="00EF7CDB">
        <w:rPr>
          <w:rFonts w:ascii="Times New Roman" w:eastAsia="Times New Roman" w:hAnsi="Times New Roman" w:cs="Times New Roman"/>
          <w:b/>
          <w:color w:val="000000"/>
          <w:sz w:val="24"/>
          <w:szCs w:val="24"/>
          <w:lang w:val="ms-MY"/>
        </w:rPr>
        <w:t xml:space="preserve"> </w:t>
      </w:r>
    </w:p>
    <w:p w14:paraId="0F5783B7" w14:textId="52FAA7ED" w:rsidR="00BE50A3" w:rsidRPr="00EF7CDB" w:rsidRDefault="00BE50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2156F64F" w14:textId="2910BFB5" w:rsidR="008A5964" w:rsidRPr="00EF7CDB" w:rsidRDefault="00000000" w:rsidP="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502AD96D" w14:textId="2DBE1446" w:rsidR="00BE50A3"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Pengenalan  </w:t>
      </w:r>
    </w:p>
    <w:p w14:paraId="750302A4" w14:textId="77777777" w:rsidR="003175FF"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3C61687E" w14:textId="2BAC5F20" w:rsidR="003175FF" w:rsidRPr="00E34C93" w:rsidRDefault="003175FF" w:rsidP="00E96AB9">
      <w:pP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Sejak kebelakangan ini, terma </w:t>
      </w:r>
      <w:r w:rsidR="006201CC" w:rsidRPr="00E34C93">
        <w:rPr>
          <w:rFonts w:ascii="Times New Roman" w:eastAsia="Times New Roman" w:hAnsi="Times New Roman" w:cs="Times New Roman"/>
          <w:sz w:val="24"/>
          <w:szCs w:val="24"/>
          <w:lang w:val="ms-MY"/>
        </w:rPr>
        <w:t>penglibatan</w:t>
      </w:r>
      <w:r w:rsidR="006201C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telah menarik minat ramai ahli akademik. Namun, bukan hanya penyelidik dan ahli akademik yang mencari dan menggali istilah ini, malah pengamal industri turut </w:t>
      </w:r>
      <w:r w:rsidR="00F30A2B">
        <w:rPr>
          <w:rFonts w:ascii="Times New Roman" w:eastAsia="Times New Roman" w:hAnsi="Times New Roman" w:cs="Times New Roman"/>
          <w:sz w:val="24"/>
          <w:szCs w:val="24"/>
          <w:lang w:val="ms-MY"/>
        </w:rPr>
        <w:t xml:space="preserve">menunjukkan minat yang </w:t>
      </w:r>
      <w:r w:rsidR="00F30A2B" w:rsidRPr="00E34C93">
        <w:rPr>
          <w:rFonts w:ascii="Times New Roman" w:eastAsia="Times New Roman" w:hAnsi="Times New Roman" w:cs="Times New Roman"/>
          <w:sz w:val="24"/>
          <w:szCs w:val="24"/>
          <w:lang w:val="ms-MY"/>
        </w:rPr>
        <w:t>sama</w:t>
      </w:r>
      <w:r w:rsidR="00E96AB9" w:rsidRPr="00E34C93">
        <w:rPr>
          <w:rFonts w:ascii="Times New Roman" w:eastAsia="Times New Roman" w:hAnsi="Times New Roman" w:cs="Times New Roman"/>
          <w:sz w:val="24"/>
          <w:szCs w:val="24"/>
          <w:lang w:val="ms-MY"/>
        </w:rPr>
        <w:t xml:space="preserve"> (Noor et al., 2024).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ditakrifkan sebagai keadaan minda berkaitan kerja yang aktif dan memuaskan serta meliputi identifikasi yang kuat terhadap organisasi dan ekspresi kendiri (Ly, 2024). Konstruk ini juga merujuk kepada ciri-ciri psikologi positif seperti bersemangat, berdedikasi dan fokus seseorang individu terhadap pekerjaannya (Mazzetti et al., 2023). </w:t>
      </w:r>
      <w:bookmarkStart w:id="3" w:name="_Hlk182589701"/>
      <w:r w:rsidRPr="00E34C93">
        <w:rPr>
          <w:rFonts w:ascii="Times New Roman" w:eastAsia="Times New Roman" w:hAnsi="Times New Roman" w:cs="Times New Roman"/>
          <w:sz w:val="24"/>
          <w:szCs w:val="24"/>
          <w:lang w:val="ms-MY"/>
        </w:rPr>
        <w:t xml:space="preserve">Biasanya, pekerja yang mempunyai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kerja yang tinggi menunjukkan ciri-ciri seperti bersemangat dan bertenaga, malah mereka berpuas hati terhadap pekerjaan yang disempurnakan oleh mereka</w:t>
      </w:r>
      <w:r w:rsidR="00E96AB9" w:rsidRPr="00E34C93">
        <w:rPr>
          <w:rFonts w:ascii="Times New Roman" w:eastAsia="Times New Roman" w:hAnsi="Times New Roman" w:cs="Times New Roman"/>
          <w:sz w:val="24"/>
          <w:szCs w:val="24"/>
          <w:lang w:val="ms-MY"/>
        </w:rPr>
        <w:t xml:space="preserve"> (Ilies et al., 20</w:t>
      </w:r>
      <w:r w:rsidR="00B24023" w:rsidRPr="00E34C93">
        <w:rPr>
          <w:rFonts w:ascii="Times New Roman" w:eastAsia="Times New Roman" w:hAnsi="Times New Roman" w:cs="Times New Roman"/>
          <w:sz w:val="24"/>
          <w:szCs w:val="24"/>
          <w:lang w:val="ms-MY"/>
        </w:rPr>
        <w:t>2</w:t>
      </w:r>
      <w:r w:rsidR="00E96AB9" w:rsidRPr="00E34C93">
        <w:rPr>
          <w:rFonts w:ascii="Times New Roman" w:eastAsia="Times New Roman" w:hAnsi="Times New Roman" w:cs="Times New Roman"/>
          <w:sz w:val="24"/>
          <w:szCs w:val="24"/>
          <w:lang w:val="ms-MY"/>
        </w:rPr>
        <w:t xml:space="preserve">4). </w:t>
      </w:r>
      <w:r w:rsidRPr="00E34C93">
        <w:rPr>
          <w:rFonts w:ascii="Times New Roman" w:eastAsia="Times New Roman" w:hAnsi="Times New Roman" w:cs="Times New Roman"/>
          <w:sz w:val="24"/>
          <w:szCs w:val="24"/>
          <w:lang w:val="ms-MY"/>
        </w:rPr>
        <w:t xml:space="preserve">Selain itu, golongan ini juga menunjukkan kesanggupan </w:t>
      </w:r>
      <w:r w:rsidR="001D344D" w:rsidRPr="00E34C93">
        <w:rPr>
          <w:rFonts w:ascii="Times New Roman" w:eastAsia="Times New Roman" w:hAnsi="Times New Roman" w:cs="Times New Roman"/>
          <w:sz w:val="24"/>
          <w:szCs w:val="24"/>
          <w:lang w:val="ms-MY"/>
        </w:rPr>
        <w:t xml:space="preserve">mereka </w:t>
      </w:r>
      <w:r w:rsidRPr="00E34C93">
        <w:rPr>
          <w:rFonts w:ascii="Times New Roman" w:eastAsia="Times New Roman" w:hAnsi="Times New Roman" w:cs="Times New Roman"/>
          <w:sz w:val="24"/>
          <w:szCs w:val="24"/>
          <w:lang w:val="ms-MY"/>
        </w:rPr>
        <w:t xml:space="preserve">untuk menghasilkan kerja yang melebihi jangkaan demi kebaikan yang akan dicapai oleh pasukan, organisasi dan diri sendiri (Bakker &amp; Wingerden, 2021). </w:t>
      </w:r>
      <w:bookmarkEnd w:id="3"/>
      <w:r w:rsidRPr="00E34C93">
        <w:rPr>
          <w:rFonts w:ascii="Times New Roman" w:eastAsia="Times New Roman" w:hAnsi="Times New Roman" w:cs="Times New Roman"/>
          <w:sz w:val="24"/>
          <w:szCs w:val="24"/>
          <w:lang w:val="ms-MY"/>
        </w:rPr>
        <w:t xml:space="preserve">Kajian lepas mendapati konstruk ini bukan hanya berupaya meramal prestasi pekerja, tetapi juga prestasi kewangan  organisasi (Pincus, 2023).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 berhasil  meningkatkan komitmen, kesetiaan, tingkah laku proaktif dan mengurangkan kadar ketidakhadiran serta niat untuk berhenti kerja (</w:t>
      </w:r>
      <w:bookmarkStart w:id="4" w:name="_Hlk181867897"/>
      <w:r w:rsidRPr="00E34C93">
        <w:rPr>
          <w:rFonts w:ascii="Times New Roman" w:eastAsia="Times New Roman" w:hAnsi="Times New Roman" w:cs="Times New Roman"/>
          <w:sz w:val="24"/>
          <w:szCs w:val="24"/>
          <w:lang w:val="ms-MY"/>
        </w:rPr>
        <w:t>Bakker, Demerouti &amp; Sanz-Vergel, 2023</w:t>
      </w:r>
      <w:bookmarkEnd w:id="4"/>
      <w:r w:rsidRPr="00E34C93">
        <w:rPr>
          <w:rFonts w:ascii="Times New Roman" w:eastAsia="Times New Roman" w:hAnsi="Times New Roman" w:cs="Times New Roman"/>
          <w:sz w:val="24"/>
          <w:szCs w:val="24"/>
          <w:lang w:val="ms-MY"/>
        </w:rPr>
        <w:t xml:space="preserve">). Walau bagaimanapun, pada masa yang sama, majoriti pekerja pada hari ini dilaporkan menunjukkan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yang kurang dalam pekerjaan dan tidak komited terhadap kerja dan organisasi. Pada tahun 2023, kajian yang dilakukan oleh syarikat perunding Gallup melaporkan hanya 23% daripada tenaga kerja global menunjukkan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dan bersikap komited dengan kerja mereka (Gallup, 2024). Dianggarkan bahawa kadar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yang rendah ini akan melibatkan kos kerugian sebanyak US$8.9 trilion, atau 9% daripada ekonomi global. Ironinya, data di Malaysia juga menunjukkan tahap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yang sama rendah seperti data global</w:t>
      </w:r>
      <w:r w:rsidR="00136F28" w:rsidRPr="00E34C93">
        <w:rPr>
          <w:rFonts w:ascii="Times New Roman" w:eastAsia="Times New Roman" w:hAnsi="Times New Roman" w:cs="Times New Roman"/>
          <w:sz w:val="24"/>
          <w:szCs w:val="24"/>
          <w:lang w:val="ms-MY"/>
        </w:rPr>
        <w:t>, iaitu</w:t>
      </w:r>
      <w:r w:rsidRPr="00E34C93">
        <w:rPr>
          <w:rFonts w:ascii="Times New Roman" w:eastAsia="Times New Roman" w:hAnsi="Times New Roman" w:cs="Times New Roman"/>
          <w:sz w:val="24"/>
          <w:szCs w:val="24"/>
          <w:lang w:val="ms-MY"/>
        </w:rPr>
        <w:t xml:space="preserve">23%. </w:t>
      </w:r>
    </w:p>
    <w:p w14:paraId="1429014C" w14:textId="6B01AF58"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Dalam konteks OKU, tidak dapat dinafikan bahawa terdapat kelemahan dalam usaha-usaha untuk memperkasakan ekonomi dan menyejahterakan rakyat khususnya dalam usaha untuk menjaga kebajikan dan hak-hak golongan OKU (Badayai, Zakaria &amp; Amin, 2023). </w:t>
      </w:r>
      <w:bookmarkStart w:id="5" w:name="_Hlk182589714"/>
      <w:r w:rsidRPr="00EF7CDB">
        <w:rPr>
          <w:rFonts w:ascii="Times New Roman" w:eastAsia="Times New Roman" w:hAnsi="Times New Roman" w:cs="Times New Roman"/>
          <w:sz w:val="24"/>
          <w:szCs w:val="24"/>
          <w:lang w:val="ms-MY"/>
        </w:rPr>
        <w:t xml:space="preserve"> Contohnya, masih wujud stigma dan prasangka terhadap keupayaan untuk mereka bekerja, lalu menyebabkan golongan ini menghadapi kesukaran untuk mendapat</w:t>
      </w:r>
      <w:r w:rsidR="00136F28">
        <w:rPr>
          <w:rFonts w:ascii="Times New Roman" w:eastAsia="Times New Roman" w:hAnsi="Times New Roman" w:cs="Times New Roman"/>
          <w:sz w:val="24"/>
          <w:szCs w:val="24"/>
          <w:lang w:val="ms-MY"/>
        </w:rPr>
        <w:t>kan</w:t>
      </w:r>
      <w:r w:rsidRPr="00EF7CDB">
        <w:rPr>
          <w:rFonts w:ascii="Times New Roman" w:eastAsia="Times New Roman" w:hAnsi="Times New Roman" w:cs="Times New Roman"/>
          <w:sz w:val="24"/>
          <w:szCs w:val="24"/>
          <w:lang w:val="ms-MY"/>
        </w:rPr>
        <w:t xml:space="preserve"> pekerjaan. Masalah ini  menyebabkan kadar pengangguran yang meningkat dalam kalangan OKU</w:t>
      </w:r>
      <w:r w:rsidR="00936438" w:rsidRPr="00EF7CD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(Shah &amp; Alias, 2023; Mohammed et al., 2021; Othman &amp; Jani, 2017). Oleh yang demikian, Mantan Perdana Menteri Ke-9, YAB Dato’ Sri Ismail Sabri bin Yaakob</w:t>
      </w:r>
      <w:r w:rsidRPr="00EF7CDB" w:rsidDel="00F02BC5">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menyatakan </w:t>
      </w:r>
      <w:r w:rsidR="00EE40D8">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dasar satu peratus penjawat awam kategori OKU dalam perkhidmatan awam masih belum tercapai</w:t>
      </w:r>
      <w:r w:rsidR="00C62C58">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sungguhpun dasar tersebut telah ditetapkan </w:t>
      </w:r>
      <w:r w:rsidRPr="00EF7CDB">
        <w:rPr>
          <w:rFonts w:ascii="Times New Roman" w:eastAsia="Times New Roman" w:hAnsi="Times New Roman" w:cs="Times New Roman"/>
          <w:sz w:val="24"/>
          <w:szCs w:val="24"/>
          <w:lang w:val="ms-MY"/>
        </w:rPr>
        <w:lastRenderedPageBreak/>
        <w:t>sebagai petunjuk prestasi di semua kementerian</w:t>
      </w:r>
      <w:r w:rsidR="00C62C58">
        <w:rPr>
          <w:rFonts w:ascii="Times New Roman" w:eastAsia="Times New Roman" w:hAnsi="Times New Roman" w:cs="Times New Roman"/>
          <w:sz w:val="24"/>
          <w:szCs w:val="24"/>
          <w:lang w:val="ms-MY"/>
        </w:rPr>
        <w:t xml:space="preserve"> dan pada</w:t>
      </w:r>
      <w:r w:rsidRPr="00EF7CDB">
        <w:rPr>
          <w:rFonts w:ascii="Times New Roman" w:eastAsia="Times New Roman" w:hAnsi="Times New Roman" w:cs="Times New Roman"/>
          <w:sz w:val="24"/>
          <w:szCs w:val="24"/>
          <w:lang w:val="ms-MY"/>
        </w:rPr>
        <w:t xml:space="preserve"> penghujung tahun 2022 diletakkan sebagai sasaran agar dasar ini tercapai (Berita Harian Online, 2021). </w:t>
      </w:r>
    </w:p>
    <w:p w14:paraId="629E99D4" w14:textId="6313C312" w:rsidR="003175FF" w:rsidRPr="00EF7CDB" w:rsidRDefault="003175FF" w:rsidP="00AA3B54">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Sehingga kini, empat kementerian sahaja yang telah mencapai sasaran sebagaimana yang ditetapkan oleh dasar satu peratus penjawat awam kategori OKU dalam perkhidmatan awam tersebut, iaitu Kementerian Pembangunan Usahawan dan Koperasi, Kementerian Perpaduan Negara, Kementerian Pembangunan Wanita, Keluarga dan Masyarakat serta Kementerian Pertahanan </w:t>
      </w:r>
      <w:bookmarkEnd w:id="5"/>
      <w:r w:rsidRPr="00EF7CDB">
        <w:rPr>
          <w:rFonts w:ascii="Times New Roman" w:eastAsia="Times New Roman" w:hAnsi="Times New Roman" w:cs="Times New Roman"/>
          <w:sz w:val="24"/>
          <w:szCs w:val="24"/>
          <w:lang w:val="ms-MY"/>
        </w:rPr>
        <w:t>(Berita Harian Online, 2021</w:t>
      </w:r>
      <w:r w:rsidRPr="00E34C93">
        <w:rPr>
          <w:rFonts w:ascii="Times New Roman" w:eastAsia="Times New Roman" w:hAnsi="Times New Roman" w:cs="Times New Roman"/>
          <w:sz w:val="24"/>
          <w:szCs w:val="24"/>
          <w:lang w:val="ms-MY"/>
        </w:rPr>
        <w:t xml:space="preserve">). </w:t>
      </w:r>
      <w:r w:rsidR="00AA3B54" w:rsidRPr="00E34C93">
        <w:rPr>
          <w:rFonts w:ascii="Times New Roman" w:eastAsia="Times New Roman" w:hAnsi="Times New Roman" w:cs="Times New Roman"/>
          <w:sz w:val="24"/>
          <w:szCs w:val="24"/>
          <w:lang w:val="ms-MY"/>
        </w:rPr>
        <w:t xml:space="preserve">Sehubungan itu, Presiden OKU Sentral, Senator Datuk Ras Adiba Radzi telah menyaran Suruhanjaya Perkhidmatan Pendidikan (SPP) untuk memastikan sekurang-kurangnya satu peratus atau 187orang daripada 18,702 pengambilan khas guru secara 'one-off', dikhususkan kepada orang kurang upaya (OKU) berkelayakan. </w:t>
      </w:r>
      <w:r w:rsidRPr="00E34C93">
        <w:rPr>
          <w:rFonts w:ascii="Times New Roman" w:eastAsia="Times New Roman" w:hAnsi="Times New Roman" w:cs="Times New Roman"/>
          <w:sz w:val="24"/>
          <w:szCs w:val="24"/>
          <w:lang w:val="ms-MY"/>
        </w:rPr>
        <w:t xml:space="preserve">Langkah ini akan dapat membantu Kementerian Pendidikan (KPM) mencapai dasar satu% peluang pekerjaan yang diberikan kepada golongan OKU untuk berkhidmat </w:t>
      </w:r>
      <w:r w:rsidRPr="00EF7CDB">
        <w:rPr>
          <w:rFonts w:ascii="Times New Roman" w:eastAsia="Times New Roman" w:hAnsi="Times New Roman" w:cs="Times New Roman"/>
          <w:sz w:val="24"/>
          <w:szCs w:val="24"/>
          <w:lang w:val="ms-MY"/>
        </w:rPr>
        <w:t xml:space="preserve">dalam perkhidmatan awam sekali gus menjadi teladan yang baik kepada sektor swasta (Berita Harian Online, 2021). Saranan ini juga selaras dengan Gagasan Malaysia Madani 2030 yang berhasrat untuk memperkukuh inklusiviti masyarakat secara saksama. </w:t>
      </w:r>
    </w:p>
    <w:p w14:paraId="01878988" w14:textId="2B48330E"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bookmarkStart w:id="6" w:name="_Hlk182589742"/>
      <w:r w:rsidRPr="00EF7CDB">
        <w:rPr>
          <w:rFonts w:ascii="Times New Roman" w:eastAsia="Times New Roman" w:hAnsi="Times New Roman" w:cs="Times New Roman"/>
          <w:sz w:val="24"/>
          <w:szCs w:val="24"/>
          <w:lang w:val="ms-MY"/>
        </w:rPr>
        <w:t xml:space="preserve">Sungguhpun statistik bagi dasar satu peratus penjawat awam kategori OKU dalam perkhidmatan awam merekodkan peningkatan </w:t>
      </w:r>
      <w:r w:rsidR="00934421">
        <w:rPr>
          <w:rFonts w:ascii="Times New Roman" w:eastAsia="Times New Roman" w:hAnsi="Times New Roman" w:cs="Times New Roman"/>
          <w:sz w:val="24"/>
          <w:szCs w:val="24"/>
          <w:lang w:val="ms-MY"/>
        </w:rPr>
        <w:t>dalam</w:t>
      </w:r>
      <w:r w:rsidRPr="00EF7CDB">
        <w:rPr>
          <w:rFonts w:ascii="Times New Roman" w:eastAsia="Times New Roman" w:hAnsi="Times New Roman" w:cs="Times New Roman"/>
          <w:sz w:val="24"/>
          <w:szCs w:val="24"/>
          <w:lang w:val="ms-MY"/>
        </w:rPr>
        <w:t xml:space="preserve"> pengisian jawatan bagi penjawat awam OKU</w:t>
      </w:r>
      <w:r w:rsidR="00934421">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iaitu </w:t>
      </w:r>
      <w:r w:rsidR="00934421">
        <w:rPr>
          <w:rFonts w:ascii="Times New Roman" w:eastAsia="Times New Roman" w:hAnsi="Times New Roman" w:cs="Times New Roman"/>
          <w:sz w:val="24"/>
          <w:szCs w:val="24"/>
          <w:lang w:val="ms-MY"/>
        </w:rPr>
        <w:t xml:space="preserve">sebanyak </w:t>
      </w:r>
      <w:r w:rsidRPr="00EF7CDB">
        <w:rPr>
          <w:rFonts w:ascii="Times New Roman" w:eastAsia="Times New Roman" w:hAnsi="Times New Roman" w:cs="Times New Roman"/>
          <w:sz w:val="24"/>
          <w:szCs w:val="24"/>
          <w:lang w:val="ms-MY"/>
        </w:rPr>
        <w:t>0.23% pada tahun 2014, 0.25% (2015), 0.28% (2016), 0.29% (2017 sehingga 2022), dan 0.3% (2023)</w:t>
      </w:r>
      <w:r w:rsidR="00934421">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w:t>
      </w:r>
      <w:r w:rsidR="00934421">
        <w:rPr>
          <w:rFonts w:ascii="Times New Roman" w:eastAsia="Times New Roman" w:hAnsi="Times New Roman" w:cs="Times New Roman"/>
          <w:sz w:val="24"/>
          <w:szCs w:val="24"/>
          <w:lang w:val="ms-MY"/>
        </w:rPr>
        <w:t>Hal ini s</w:t>
      </w:r>
      <w:r w:rsidRPr="00EF7CDB">
        <w:rPr>
          <w:rFonts w:ascii="Times New Roman" w:eastAsia="Times New Roman" w:hAnsi="Times New Roman" w:cs="Times New Roman"/>
          <w:sz w:val="24"/>
          <w:szCs w:val="24"/>
          <w:lang w:val="ms-MY"/>
        </w:rPr>
        <w:t>ebagaimana yang</w:t>
      </w:r>
      <w:r w:rsidR="00934421">
        <w:rPr>
          <w:rFonts w:ascii="Times New Roman" w:eastAsia="Times New Roman" w:hAnsi="Times New Roman" w:cs="Times New Roman"/>
          <w:sz w:val="24"/>
          <w:szCs w:val="24"/>
          <w:lang w:val="ms-MY"/>
        </w:rPr>
        <w:t xml:space="preserve"> telah</w:t>
      </w:r>
      <w:r w:rsidRPr="00EF7CDB">
        <w:rPr>
          <w:rFonts w:ascii="Times New Roman" w:eastAsia="Times New Roman" w:hAnsi="Times New Roman" w:cs="Times New Roman"/>
          <w:sz w:val="24"/>
          <w:szCs w:val="24"/>
          <w:lang w:val="ms-MY"/>
        </w:rPr>
        <w:t xml:space="preserve"> dijelaskan oleh Dr. Zaliha Mustafa, Menteri di Jabatan Perdana Menteri (Wilayah Persekutuan), pelaksanaannya masih perlu dikaji semula agar usaha penambahbaikan dapat dijalankan. </w:t>
      </w:r>
      <w:r w:rsidR="00757806">
        <w:rPr>
          <w:rFonts w:ascii="Times New Roman" w:eastAsia="Times New Roman" w:hAnsi="Times New Roman" w:cs="Times New Roman"/>
          <w:sz w:val="24"/>
          <w:szCs w:val="24"/>
          <w:lang w:val="ms-MY"/>
        </w:rPr>
        <w:t>Ini kerana</w:t>
      </w:r>
      <w:r w:rsidRPr="00EF7CDB">
        <w:rPr>
          <w:rFonts w:ascii="Times New Roman" w:eastAsia="Times New Roman" w:hAnsi="Times New Roman" w:cs="Times New Roman"/>
          <w:sz w:val="24"/>
          <w:szCs w:val="24"/>
          <w:lang w:val="ms-MY"/>
        </w:rPr>
        <w:t xml:space="preserve"> sepanjang tempoh 10 tahun dilaksanakan</w:t>
      </w:r>
      <w:r w:rsidR="00757806">
        <w:rPr>
          <w:rFonts w:ascii="Times New Roman" w:eastAsia="Times New Roman" w:hAnsi="Times New Roman" w:cs="Times New Roman"/>
          <w:sz w:val="24"/>
          <w:szCs w:val="24"/>
          <w:lang w:val="ms-MY"/>
        </w:rPr>
        <w:t>, iaitu</w:t>
      </w:r>
      <w:r w:rsidRPr="00EF7CDB">
        <w:rPr>
          <w:rFonts w:ascii="Times New Roman" w:eastAsia="Times New Roman" w:hAnsi="Times New Roman" w:cs="Times New Roman"/>
          <w:sz w:val="24"/>
          <w:szCs w:val="24"/>
          <w:lang w:val="ms-MY"/>
        </w:rPr>
        <w:t xml:space="preserve"> dari tahun 2014 hingga 2023, sasaran yang ditetapkan masih belum tercapai (Harian Metro Online, 2024). Faktor peratusan permohonan pekerjaan dalam sektor awam oleh calon OKU yang didapati kurang daripada 1% berbanding keseluruhan permohonan calon dikenal pasti sebagai antara punca yang menyumbang kepada statistik tersebut (Harian Metro Online, 2024).</w:t>
      </w:r>
    </w:p>
    <w:p w14:paraId="07035700" w14:textId="0BDB6C24" w:rsidR="003175FF" w:rsidRPr="00EF7CDB"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Menurut Presiden Persatuan Wanita Kurang Upaya Malaysia, K. Bathmavathi, kesedaran terhadap penyediaan kemudahan mesra OKU masih rendah dan belum mencapai tahap yang ditetapkan, khususnya </w:t>
      </w:r>
      <w:r w:rsidR="0062335D">
        <w:rPr>
          <w:rFonts w:ascii="Times New Roman" w:eastAsia="Times New Roman" w:hAnsi="Times New Roman" w:cs="Times New Roman"/>
          <w:sz w:val="24"/>
          <w:szCs w:val="24"/>
          <w:lang w:val="ms-MY"/>
        </w:rPr>
        <w:t xml:space="preserve">dalam </w:t>
      </w:r>
      <w:r w:rsidRPr="00EF7CDB">
        <w:rPr>
          <w:rFonts w:ascii="Times New Roman" w:eastAsia="Times New Roman" w:hAnsi="Times New Roman" w:cs="Times New Roman"/>
          <w:sz w:val="24"/>
          <w:szCs w:val="24"/>
          <w:lang w:val="ms-MY"/>
        </w:rPr>
        <w:t>isu ketersambungan antara pintu masuk dengan keluar</w:t>
      </w:r>
      <w:bookmarkEnd w:id="6"/>
      <w:r w:rsidRPr="00EF7CD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i/>
          <w:iCs/>
          <w:sz w:val="24"/>
          <w:szCs w:val="24"/>
          <w:lang w:val="ms-MY"/>
        </w:rPr>
        <w:t>first- and last-mile connectivity</w:t>
      </w:r>
      <w:r w:rsidRPr="00EF7CDB">
        <w:rPr>
          <w:rFonts w:ascii="Times New Roman" w:eastAsia="Times New Roman" w:hAnsi="Times New Roman" w:cs="Times New Roman"/>
          <w:sz w:val="24"/>
          <w:szCs w:val="24"/>
          <w:lang w:val="ms-MY"/>
        </w:rPr>
        <w:t>) yang kurang mesra OKU (Berita Harian Online, 2024). Selain itu, Belanjawan 2025 menekankan perlunya perhatian yang berterusan diberikan terhadap fasiliti awam bagi golongan OKU dan warga emas supaya kesejahteraan mereka dapat ditingkatkan (Berita Harian Online, 2024). Selain itu juga, K. Bathmavathi menegaskan</w:t>
      </w:r>
      <w:r w:rsidR="0062335D">
        <w:rPr>
          <w:rFonts w:ascii="Times New Roman" w:eastAsia="Times New Roman" w:hAnsi="Times New Roman" w:cs="Times New Roman"/>
          <w:sz w:val="24"/>
          <w:szCs w:val="24"/>
          <w:lang w:val="ms-MY"/>
        </w:rPr>
        <w:t xml:space="preserve"> agar</w:t>
      </w:r>
      <w:r w:rsidRPr="00EF7CDB">
        <w:rPr>
          <w:rFonts w:ascii="Times New Roman" w:eastAsia="Times New Roman" w:hAnsi="Times New Roman" w:cs="Times New Roman"/>
          <w:sz w:val="24"/>
          <w:szCs w:val="24"/>
          <w:lang w:val="ms-MY"/>
        </w:rPr>
        <w:t xml:space="preserve"> lepasan universiti golongan OKU juga mampu menyumbang kepada perkhidmatan awam dan menyeru kerajaan untuk memudahkan penempatan mereka dalam sektor awam dengan sokongan dan kemudahan yang sesuai (Berita Harian Online, 2024). Hal ini juga termasuklah penambahbaikan dalam pelaksanaan dasar satu peratus penjawat awam berstatus OKU untuk mencapai sasaran yang telah ditetapkan (Berita Harian Online, 2024).</w:t>
      </w:r>
    </w:p>
    <w:p w14:paraId="6FF69DEE" w14:textId="7C1435DC" w:rsidR="003175FF" w:rsidRPr="00E34C93" w:rsidRDefault="003175FF" w:rsidP="006848A2">
      <w:pP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Dari sudut konteks kajian, tinjauan literatur mendapati kebanyakan kajian yang dijalankan terhadap kedua-dua pemboleh ubah kerja wajar dan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kerja ini dijalankan terhadap golongan pekerja daripada pelbagai profesion</w:t>
      </w:r>
      <w:r w:rsidR="00B24023" w:rsidRPr="00E34C93">
        <w:rPr>
          <w:rFonts w:ascii="Times New Roman" w:eastAsia="Times New Roman" w:hAnsi="Times New Roman" w:cs="Times New Roman"/>
          <w:sz w:val="24"/>
          <w:szCs w:val="24"/>
          <w:lang w:val="ms-MY"/>
        </w:rPr>
        <w:t xml:space="preserve"> (Ahmad &amp; Tambi, 2024).</w:t>
      </w:r>
      <w:r w:rsidRPr="00E34C93">
        <w:rPr>
          <w:rFonts w:ascii="Times New Roman" w:eastAsia="Times New Roman" w:hAnsi="Times New Roman" w:cs="Times New Roman"/>
          <w:sz w:val="24"/>
          <w:szCs w:val="24"/>
          <w:lang w:val="ms-MY"/>
        </w:rPr>
        <w:t>Walau bagaimanapun, kajian terdahulu kurang memberikan tumpuan terhadap golongan OKU. Sejajar dengan konsep keterangkuman, kerja wajar merupakan isu fundamental dalam dunia pekerjaan kerana semua golongan termasuklah pekerja OKU berhak untuk menikmatinya</w:t>
      </w:r>
      <w:r w:rsidR="00B24023" w:rsidRPr="00E34C93">
        <w:rPr>
          <w:rFonts w:ascii="Times New Roman" w:eastAsia="Times New Roman" w:hAnsi="Times New Roman" w:cs="Times New Roman"/>
          <w:sz w:val="24"/>
          <w:szCs w:val="24"/>
          <w:lang w:val="ms-MY"/>
        </w:rPr>
        <w:t xml:space="preserve"> (Salamon, Sieng, &amp; Mansur, 2023). </w:t>
      </w:r>
      <w:r w:rsidRPr="00E34C93">
        <w:rPr>
          <w:rFonts w:ascii="Times New Roman" w:eastAsia="Times New Roman" w:hAnsi="Times New Roman" w:cs="Times New Roman"/>
          <w:sz w:val="24"/>
          <w:szCs w:val="24"/>
          <w:lang w:val="ms-MY"/>
        </w:rPr>
        <w:t xml:space="preserve">Pekerjaan merupakan keperluan penting bagi individu </w:t>
      </w:r>
      <w:r w:rsidR="00495CA9" w:rsidRPr="00E34C93">
        <w:rPr>
          <w:rFonts w:ascii="Times New Roman" w:eastAsia="Times New Roman" w:hAnsi="Times New Roman" w:cs="Times New Roman"/>
          <w:sz w:val="24"/>
          <w:szCs w:val="24"/>
          <w:lang w:val="ms-MY"/>
        </w:rPr>
        <w:t>yang</w:t>
      </w:r>
      <w:r w:rsidRPr="00E34C93">
        <w:rPr>
          <w:rFonts w:ascii="Times New Roman" w:eastAsia="Times New Roman" w:hAnsi="Times New Roman" w:cs="Times New Roman"/>
          <w:sz w:val="24"/>
          <w:szCs w:val="24"/>
          <w:lang w:val="ms-MY"/>
        </w:rPr>
        <w:t xml:space="preserve"> berupaya membantu </w:t>
      </w:r>
      <w:r w:rsidR="00495CA9" w:rsidRPr="00E34C93">
        <w:rPr>
          <w:rFonts w:ascii="Times New Roman" w:eastAsia="Times New Roman" w:hAnsi="Times New Roman" w:cs="Times New Roman"/>
          <w:sz w:val="24"/>
          <w:szCs w:val="24"/>
          <w:lang w:val="ms-MY"/>
        </w:rPr>
        <w:t>individu tersebut</w:t>
      </w:r>
      <w:r w:rsidRPr="00E34C93">
        <w:rPr>
          <w:rFonts w:ascii="Times New Roman" w:eastAsia="Times New Roman" w:hAnsi="Times New Roman" w:cs="Times New Roman"/>
          <w:sz w:val="24"/>
          <w:szCs w:val="24"/>
          <w:lang w:val="ms-MY"/>
        </w:rPr>
        <w:t xml:space="preserve"> memperbaik</w:t>
      </w:r>
      <w:r w:rsidR="00495CA9" w:rsidRPr="00E34C93">
        <w:rPr>
          <w:rFonts w:ascii="Times New Roman" w:eastAsia="Times New Roman" w:hAnsi="Times New Roman" w:cs="Times New Roman"/>
          <w:sz w:val="24"/>
          <w:szCs w:val="24"/>
          <w:lang w:val="ms-MY"/>
        </w:rPr>
        <w:t>i</w:t>
      </w:r>
      <w:r w:rsidRPr="00E34C93">
        <w:rPr>
          <w:rFonts w:ascii="Times New Roman" w:eastAsia="Times New Roman" w:hAnsi="Times New Roman" w:cs="Times New Roman"/>
          <w:sz w:val="24"/>
          <w:szCs w:val="24"/>
          <w:lang w:val="ms-MY"/>
        </w:rPr>
        <w:t xml:space="preserve"> status ekonomi, meningkatkan harga diri, melibatkan diri secara sosial serta </w:t>
      </w:r>
      <w:r w:rsidRPr="00EF7CDB">
        <w:rPr>
          <w:rFonts w:ascii="Times New Roman" w:eastAsia="Times New Roman" w:hAnsi="Times New Roman" w:cs="Times New Roman"/>
          <w:sz w:val="24"/>
          <w:szCs w:val="24"/>
          <w:lang w:val="ms-MY"/>
        </w:rPr>
        <w:lastRenderedPageBreak/>
        <w:t xml:space="preserve">meningkatkan pengetahuan dan kemahiran (Nawawi et al., 2020). Seperti golongan lain, pekerja OKU boleh menyumbang impak positif di tempat kerja. Kajian mendapati pekerja OKU boleh </w:t>
      </w:r>
      <w:r w:rsidRPr="00E34C93">
        <w:rPr>
          <w:rFonts w:ascii="Times New Roman" w:eastAsia="Times New Roman" w:hAnsi="Times New Roman" w:cs="Times New Roman"/>
          <w:sz w:val="24"/>
          <w:szCs w:val="24"/>
          <w:lang w:val="ms-MY"/>
        </w:rPr>
        <w:t xml:space="preserve">menunjukkan produktiviti yang lebih tinggi </w:t>
      </w:r>
      <w:r w:rsidR="00700FBD" w:rsidRPr="00E34C93">
        <w:rPr>
          <w:rFonts w:ascii="Times New Roman" w:eastAsia="Times New Roman" w:hAnsi="Times New Roman" w:cs="Times New Roman"/>
          <w:sz w:val="24"/>
          <w:szCs w:val="24"/>
          <w:lang w:val="ms-MY"/>
        </w:rPr>
        <w:t xml:space="preserve">berbanding </w:t>
      </w:r>
      <w:r w:rsidRPr="00E34C93">
        <w:rPr>
          <w:rFonts w:ascii="Times New Roman" w:eastAsia="Times New Roman" w:hAnsi="Times New Roman" w:cs="Times New Roman"/>
          <w:sz w:val="24"/>
          <w:szCs w:val="24"/>
          <w:lang w:val="ms-MY"/>
        </w:rPr>
        <w:t xml:space="preserve"> pekerja lain sekiranya mereka diterima baik sebagai tenaga kerja</w:t>
      </w:r>
      <w:r w:rsidR="006848A2" w:rsidRPr="00E34C93">
        <w:rPr>
          <w:rFonts w:ascii="Times New Roman" w:eastAsia="Times New Roman" w:hAnsi="Times New Roman" w:cs="Times New Roman"/>
          <w:sz w:val="24"/>
          <w:szCs w:val="24"/>
          <w:lang w:val="ms-MY"/>
        </w:rPr>
        <w:t xml:space="preserve"> (Khalil et al., 2022). </w:t>
      </w:r>
      <w:r w:rsidRPr="00E34C93">
        <w:rPr>
          <w:rFonts w:ascii="Times New Roman" w:eastAsia="Times New Roman" w:hAnsi="Times New Roman" w:cs="Times New Roman"/>
          <w:sz w:val="24"/>
          <w:szCs w:val="24"/>
          <w:lang w:val="ms-MY"/>
        </w:rPr>
        <w:t>Pekerja OKU juga dilaporkan lebih rajin, menepati masa, setia dan menunjukkan kadar ketidakhadiran yang rendah</w:t>
      </w:r>
      <w:r w:rsidR="006848A2" w:rsidRPr="00E34C93">
        <w:rPr>
          <w:rFonts w:ascii="Times New Roman" w:eastAsia="Times New Roman" w:hAnsi="Times New Roman" w:cs="Times New Roman"/>
          <w:sz w:val="24"/>
          <w:szCs w:val="24"/>
          <w:lang w:val="ms-MY"/>
        </w:rPr>
        <w:t xml:space="preserve"> (Shaffie, Azizan, &amp; Ali, 2024). </w:t>
      </w:r>
      <w:r w:rsidRPr="00E34C93">
        <w:rPr>
          <w:rFonts w:ascii="Times New Roman" w:eastAsia="Times New Roman" w:hAnsi="Times New Roman" w:cs="Times New Roman"/>
          <w:sz w:val="24"/>
          <w:szCs w:val="24"/>
          <w:lang w:val="ms-MY"/>
        </w:rPr>
        <w:t>Selain itu, kerja wajar bukan hanya melibatkan gaji yang adil dan tempat kerja selamat, tetapi juga melibatkan capaian terhadap peluang pekerjaan yang mempromosikan maruah, rasa hormat dan pembangunan peribadi</w:t>
      </w:r>
      <w:r w:rsidR="006848A2" w:rsidRPr="00E34C93">
        <w:rPr>
          <w:rFonts w:ascii="Times New Roman" w:eastAsia="Times New Roman" w:hAnsi="Times New Roman" w:cs="Times New Roman"/>
          <w:sz w:val="24"/>
          <w:szCs w:val="24"/>
          <w:lang w:val="ms-MY"/>
        </w:rPr>
        <w:t xml:space="preserve"> (Asalal, Sidek, &amp; Abd Wahab, 2023). </w:t>
      </w:r>
      <w:r w:rsidRPr="00E34C93">
        <w:rPr>
          <w:rFonts w:ascii="Times New Roman" w:eastAsia="Times New Roman" w:hAnsi="Times New Roman" w:cs="Times New Roman"/>
          <w:sz w:val="24"/>
          <w:szCs w:val="24"/>
          <w:lang w:val="ms-MY"/>
        </w:rPr>
        <w:t xml:space="preserve">Bagi pekerja OKU, kerja wajar berkait rapat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merupakan faktor penting yang menentukan rasa kepunyaan, motivasi dan produktiviti di tempat kerja. </w:t>
      </w:r>
    </w:p>
    <w:p w14:paraId="4FD81FC6" w14:textId="61A674EC" w:rsidR="00BE50A3" w:rsidRPr="00E34C93" w:rsidRDefault="003175FF"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Kesimpulannya, berdasarkan bukti-bukti empirikal mengenai impak positif </w:t>
      </w:r>
      <w:r w:rsidR="00617EC0" w:rsidRPr="00E34C93">
        <w:rPr>
          <w:rFonts w:ascii="Times New Roman" w:eastAsia="Times New Roman" w:hAnsi="Times New Roman" w:cs="Times New Roman"/>
          <w:sz w:val="24"/>
          <w:szCs w:val="24"/>
          <w:lang w:val="ms-MY"/>
        </w:rPr>
        <w:t xml:space="preserve">berkenaan </w:t>
      </w:r>
      <w:r w:rsidRPr="00E34C93">
        <w:rPr>
          <w:rFonts w:ascii="Times New Roman" w:eastAsia="Times New Roman" w:hAnsi="Times New Roman" w:cs="Times New Roman"/>
          <w:sz w:val="24"/>
          <w:szCs w:val="24"/>
          <w:lang w:val="ms-MY"/>
        </w:rPr>
        <w:t xml:space="preserve">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kajian ini dijalankan dengan tujuan untuk menguji kesan langsung daripada kerja wajar terhadap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 OKU dan kesan tidak langsung menerusi kebermaknaan kerja sebagai pengantara dalam konteks pekerja OKU di Malaysia.</w:t>
      </w:r>
    </w:p>
    <w:p w14:paraId="7F9E18B5" w14:textId="77777777" w:rsidR="00AD6BD3" w:rsidRPr="00EF7CDB" w:rsidRDefault="00AD6BD3" w:rsidP="00AD6BD3">
      <w:pPr>
        <w:spacing w:after="0" w:line="240" w:lineRule="auto"/>
        <w:ind w:leftChars="0" w:firstLineChars="0" w:firstLine="720"/>
        <w:jc w:val="both"/>
        <w:rPr>
          <w:rFonts w:ascii="Times New Roman" w:eastAsia="Times New Roman" w:hAnsi="Times New Roman" w:cs="Times New Roman"/>
          <w:sz w:val="24"/>
          <w:szCs w:val="24"/>
          <w:lang w:val="ms-MY"/>
        </w:rPr>
      </w:pPr>
    </w:p>
    <w:p w14:paraId="4324EEDE" w14:textId="77777777" w:rsidR="00622138" w:rsidRPr="00EF7CDB" w:rsidRDefault="00622138" w:rsidP="0062213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147D8A8" w14:textId="40466FC0" w:rsidR="00BE50A3" w:rsidRPr="00EF7CDB" w:rsidRDefault="00180B3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Ulasan literatur dan pembangunan hipothesis </w:t>
      </w:r>
    </w:p>
    <w:p w14:paraId="01202DC2" w14:textId="77777777" w:rsidR="003175FF" w:rsidRPr="00EF7CDB" w:rsidRDefault="003175F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304E1710" w14:textId="4AA24847"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Hubungan antara Kerja Wajar dengan </w:t>
      </w:r>
      <w:r w:rsidR="006201CC" w:rsidRPr="00E34C93">
        <w:rPr>
          <w:rFonts w:ascii="Times New Roman" w:eastAsia="Times New Roman" w:hAnsi="Times New Roman" w:cs="Times New Roman"/>
          <w:i/>
          <w:iCs/>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i/>
          <w:iCs/>
          <w:sz w:val="24"/>
          <w:szCs w:val="24"/>
          <w:lang w:val="ms-MY"/>
        </w:rPr>
        <w:t>Kerja</w:t>
      </w:r>
    </w:p>
    <w:p w14:paraId="3ED78CB7" w14:textId="77777777" w:rsidR="00180B34" w:rsidRPr="00EF7CDB" w:rsidRDefault="00180B34" w:rsidP="00180B3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065BA7FF" w14:textId="63CC3BA2"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Konsep kerja wajar telah diperkenalkan oleh Pertubuhan Buruh Antarabangsa (ILO) dalam sesi ke-87 sempena Persidangan Buruh Antarabangsa pada tahun 1999 (ILO, 1999). Kerja wajar ditakrifkan sebagai kerja yang produktif iaitu hak pekerja dilindungi, penghasilan pendapatan yang mencukupi</w:t>
      </w:r>
      <w:r w:rsidR="00E62F1B">
        <w:rPr>
          <w:rFonts w:ascii="Times New Roman" w:eastAsia="Times New Roman" w:hAnsi="Times New Roman" w:cs="Times New Roman"/>
          <w:sz w:val="24"/>
          <w:szCs w:val="24"/>
          <w:lang w:val="ms-MY"/>
        </w:rPr>
        <w:t xml:space="preserve"> dan</w:t>
      </w:r>
      <w:r w:rsidRPr="00EF7CDB">
        <w:rPr>
          <w:rFonts w:ascii="Times New Roman" w:eastAsia="Times New Roman" w:hAnsi="Times New Roman" w:cs="Times New Roman"/>
          <w:sz w:val="24"/>
          <w:szCs w:val="24"/>
          <w:lang w:val="ms-MY"/>
        </w:rPr>
        <w:t xml:space="preserve"> perlindungan sosial yang mencukupi (ILO, 1999). Menurut ILO, kerja wajar ialah kerja produktif bagi pekerja </w:t>
      </w:r>
      <w:r w:rsidR="00E62F1B">
        <w:rPr>
          <w:rFonts w:ascii="Times New Roman" w:eastAsia="Times New Roman" w:hAnsi="Times New Roman" w:cs="Times New Roman"/>
          <w:sz w:val="24"/>
          <w:szCs w:val="24"/>
          <w:lang w:val="ms-MY"/>
        </w:rPr>
        <w:t>mendapatkan</w:t>
      </w:r>
      <w:r w:rsidRPr="00EF7CDB">
        <w:rPr>
          <w:rFonts w:ascii="Times New Roman" w:eastAsia="Times New Roman" w:hAnsi="Times New Roman" w:cs="Times New Roman"/>
          <w:sz w:val="24"/>
          <w:szCs w:val="24"/>
          <w:lang w:val="ms-MY"/>
        </w:rPr>
        <w:t xml:space="preserve"> kebebasan, kesamarataan, keselamatan dan bermaruah. Ia membantu pekerja mencapai kehormatan kendiri dan maruah, bebas dan selamat di tempat kerja, berpeluang untuk memilih dan melaksanakan kerja secara produktif</w:t>
      </w:r>
      <w:r w:rsidR="00E62F1B">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 xml:space="preserve">seterusnya memberikan sumbangan sosial (Di Fabio, 2022). Secara khususnya, ciri utama kerja wajar termasuklah pekerja diberikan upah yang setimpal, tempat kerja yang selamat, jaminan sosial, kesamarataan, jaminan pekerjaan, latihan dan pengembangan profesional (Smith, Allan &amp; Blustein, 2024). Pelaksanaan kerja wajar dapat mempromosikan keterangkuman dalam tenaga kerja, termasuklah bagi golongan minoriti seperti golongan OKU. Menurut Duffy et al. (2023), kerja wajar berpotensi menawarkan peluang untuk membangunkan hubungan sosial dan rasa kepunyaan dalam diri pekerja. </w:t>
      </w:r>
    </w:p>
    <w:p w14:paraId="7B8FD20C" w14:textId="522EBB04" w:rsidR="00180B34" w:rsidRPr="00E34C93"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Perspektif lain mengenai kerja wajar ialah konsep yang dicadangkan oleh Duffy et al. (2023) yang menyatakan </w:t>
      </w:r>
      <w:r w:rsidR="00AD6058">
        <w:rPr>
          <w:rFonts w:ascii="Times New Roman" w:eastAsia="Times New Roman" w:hAnsi="Times New Roman" w:cs="Times New Roman"/>
          <w:sz w:val="24"/>
          <w:szCs w:val="24"/>
          <w:lang w:val="ms-MY"/>
        </w:rPr>
        <w:t xml:space="preserve">bahawa </w:t>
      </w:r>
      <w:r w:rsidRPr="00EF7CDB">
        <w:rPr>
          <w:rFonts w:ascii="Times New Roman" w:eastAsia="Times New Roman" w:hAnsi="Times New Roman" w:cs="Times New Roman"/>
          <w:sz w:val="24"/>
          <w:szCs w:val="24"/>
          <w:lang w:val="ms-MY"/>
        </w:rPr>
        <w:t>kerja wajar dicirikan sebagai keadaan kerja yang selamat secara fizikal dan interpersonal, jam kerja yang membenarkan masa lapang dan rehat yang mencukupi, nilai organisasi yang melengkapi nilai keluarga dan sosial, pampasan dankemudahan penjagaan kesihatan</w:t>
      </w:r>
      <w:r w:rsidR="00B16114">
        <w:rPr>
          <w:rFonts w:ascii="Times New Roman" w:eastAsia="Times New Roman" w:hAnsi="Times New Roman" w:cs="Times New Roman"/>
          <w:sz w:val="24"/>
          <w:szCs w:val="24"/>
          <w:lang w:val="ms-MY"/>
        </w:rPr>
        <w:t xml:space="preserve"> yang mencukupi</w:t>
      </w:r>
      <w:r w:rsidRPr="00EF7CDB">
        <w:rPr>
          <w:rFonts w:ascii="Times New Roman" w:eastAsia="Times New Roman" w:hAnsi="Times New Roman" w:cs="Times New Roman"/>
          <w:sz w:val="24"/>
          <w:szCs w:val="24"/>
          <w:lang w:val="ms-MY"/>
        </w:rPr>
        <w:t xml:space="preserve">. Menurut </w:t>
      </w:r>
      <w:r w:rsidR="004044A3">
        <w:rPr>
          <w:rFonts w:ascii="Times New Roman" w:eastAsia="Times New Roman" w:hAnsi="Times New Roman" w:cs="Times New Roman"/>
          <w:sz w:val="24"/>
          <w:szCs w:val="24"/>
          <w:lang w:val="ms-MY"/>
        </w:rPr>
        <w:t>Teori Pemeliharaan Sumber (</w:t>
      </w:r>
      <w:r w:rsidRPr="00EF7CDB">
        <w:rPr>
          <w:rFonts w:ascii="Times New Roman" w:eastAsia="Times New Roman" w:hAnsi="Times New Roman" w:cs="Times New Roman"/>
          <w:sz w:val="24"/>
          <w:szCs w:val="24"/>
          <w:lang w:val="ms-MY"/>
        </w:rPr>
        <w:t>COR</w:t>
      </w:r>
      <w:r w:rsidR="004044A3">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persediaan sumber pada peringkat organisasi adalah sangat penting untuk memenuhi pelbagai aspek pekerjaan seperti mencapai matlamat kerja, mengurangkan tuntutan kerja dan merangsang pertumbuhan serta perkembangan individu (Liu, Cui &amp; Nanyangwe, 2023). Dalam kajian ini, kami mencadangkan kerja wajar yang disediakan </w:t>
      </w:r>
      <w:r w:rsidRPr="00E34C93">
        <w:rPr>
          <w:rFonts w:ascii="Times New Roman" w:eastAsia="Times New Roman" w:hAnsi="Times New Roman" w:cs="Times New Roman"/>
          <w:sz w:val="24"/>
          <w:szCs w:val="24"/>
          <w:lang w:val="ms-MY"/>
        </w:rPr>
        <w:t xml:space="preserve">oleh organisasi dalam bentuk amalan sumber manusia yang terbaik </w:t>
      </w:r>
      <w:r w:rsidR="00B16114" w:rsidRPr="00E34C93">
        <w:rPr>
          <w:rFonts w:ascii="Times New Roman" w:eastAsia="Times New Roman" w:hAnsi="Times New Roman" w:cs="Times New Roman"/>
          <w:sz w:val="24"/>
          <w:szCs w:val="24"/>
          <w:lang w:val="ms-MY"/>
        </w:rPr>
        <w:t xml:space="preserve">yang </w:t>
      </w:r>
      <w:r w:rsidRPr="00E34C93">
        <w:rPr>
          <w:rFonts w:ascii="Times New Roman" w:eastAsia="Times New Roman" w:hAnsi="Times New Roman" w:cs="Times New Roman"/>
          <w:sz w:val="24"/>
          <w:szCs w:val="24"/>
          <w:lang w:val="ms-MY"/>
        </w:rPr>
        <w:t xml:space="preserve">berupaya meningkatkan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w:t>
      </w:r>
    </w:p>
    <w:p w14:paraId="6A6DB698" w14:textId="5E3636EE" w:rsidR="00180B34" w:rsidRPr="00E34C93" w:rsidRDefault="006201CC"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Penglibatan </w:t>
      </w:r>
      <w:r w:rsidR="00180B34" w:rsidRPr="00E34C93">
        <w:rPr>
          <w:rFonts w:ascii="Times New Roman" w:eastAsia="Times New Roman" w:hAnsi="Times New Roman" w:cs="Times New Roman"/>
          <w:sz w:val="24"/>
          <w:szCs w:val="24"/>
          <w:lang w:val="ms-MY"/>
        </w:rPr>
        <w:t xml:space="preserve">pekerja ialah keadaan kognitif dan afektif minda yang memerlukan perhatian seseorang dan </w:t>
      </w:r>
      <w:r w:rsidRPr="00E34C93">
        <w:rPr>
          <w:rFonts w:ascii="Times New Roman" w:eastAsia="Times New Roman" w:hAnsi="Times New Roman" w:cs="Times New Roman"/>
          <w:sz w:val="24"/>
          <w:szCs w:val="24"/>
          <w:lang w:val="ms-MY"/>
        </w:rPr>
        <w:t xml:space="preserve">penglibatan </w:t>
      </w:r>
      <w:r w:rsidR="00180B34" w:rsidRPr="00E34C93">
        <w:rPr>
          <w:rFonts w:ascii="Times New Roman" w:eastAsia="Times New Roman" w:hAnsi="Times New Roman" w:cs="Times New Roman"/>
          <w:sz w:val="24"/>
          <w:szCs w:val="24"/>
          <w:lang w:val="ms-MY"/>
        </w:rPr>
        <w:t xml:space="preserve">pekerja berkenaan dalam kerja yang dilakukan (Gillet, Morin &amp; Blais, 2024). Konsep </w:t>
      </w:r>
      <w:r w:rsidRPr="00E34C93">
        <w:rPr>
          <w:rFonts w:ascii="Times New Roman" w:eastAsia="Times New Roman" w:hAnsi="Times New Roman" w:cs="Times New Roman"/>
          <w:sz w:val="24"/>
          <w:szCs w:val="24"/>
          <w:lang w:val="ms-MY"/>
        </w:rPr>
        <w:t xml:space="preserve">penglibatan </w:t>
      </w:r>
      <w:r w:rsidR="00180B34" w:rsidRPr="00E34C93">
        <w:rPr>
          <w:rFonts w:ascii="Times New Roman" w:eastAsia="Times New Roman" w:hAnsi="Times New Roman" w:cs="Times New Roman"/>
          <w:sz w:val="24"/>
          <w:szCs w:val="24"/>
          <w:lang w:val="ms-MY"/>
        </w:rPr>
        <w:t xml:space="preserve">pekerja terdiri daripada </w:t>
      </w:r>
      <w:r w:rsidR="00180B34" w:rsidRPr="00EF7CDB">
        <w:rPr>
          <w:rFonts w:ascii="Times New Roman" w:eastAsia="Times New Roman" w:hAnsi="Times New Roman" w:cs="Times New Roman"/>
          <w:sz w:val="24"/>
          <w:szCs w:val="24"/>
          <w:lang w:val="ms-MY"/>
        </w:rPr>
        <w:t>tiga dimensi</w:t>
      </w:r>
      <w:r w:rsidR="000B13ED">
        <w:rPr>
          <w:rFonts w:ascii="Times New Roman" w:eastAsia="Times New Roman" w:hAnsi="Times New Roman" w:cs="Times New Roman"/>
          <w:sz w:val="24"/>
          <w:szCs w:val="24"/>
          <w:lang w:val="ms-MY"/>
        </w:rPr>
        <w:t xml:space="preserve">, iaitu </w:t>
      </w:r>
      <w:r w:rsidR="00180B34" w:rsidRPr="00EF7CDB">
        <w:rPr>
          <w:rFonts w:ascii="Times New Roman" w:eastAsia="Times New Roman" w:hAnsi="Times New Roman" w:cs="Times New Roman"/>
          <w:sz w:val="24"/>
          <w:szCs w:val="24"/>
          <w:lang w:val="ms-MY"/>
        </w:rPr>
        <w:t xml:space="preserve">semangat, dedikasi dan </w:t>
      </w:r>
      <w:r w:rsidR="00180B34" w:rsidRPr="00EF7CDB">
        <w:rPr>
          <w:rFonts w:ascii="Times New Roman" w:eastAsia="Times New Roman" w:hAnsi="Times New Roman" w:cs="Times New Roman"/>
          <w:sz w:val="24"/>
          <w:szCs w:val="24"/>
          <w:lang w:val="ms-MY"/>
        </w:rPr>
        <w:lastRenderedPageBreak/>
        <w:t xml:space="preserve">keasyikan. </w:t>
      </w:r>
      <w:r w:rsidR="000B13ED">
        <w:rPr>
          <w:rFonts w:ascii="Times New Roman" w:eastAsia="Times New Roman" w:hAnsi="Times New Roman" w:cs="Times New Roman"/>
          <w:sz w:val="24"/>
          <w:szCs w:val="24"/>
          <w:lang w:val="ms-MY"/>
        </w:rPr>
        <w:t>S</w:t>
      </w:r>
      <w:r w:rsidR="00180B34" w:rsidRPr="00EF7CDB">
        <w:rPr>
          <w:rFonts w:ascii="Times New Roman" w:eastAsia="Times New Roman" w:hAnsi="Times New Roman" w:cs="Times New Roman"/>
          <w:sz w:val="24"/>
          <w:szCs w:val="24"/>
          <w:lang w:val="ms-MY"/>
        </w:rPr>
        <w:t>emangat</w:t>
      </w:r>
      <w:r w:rsidR="000B13ED">
        <w:rPr>
          <w:rFonts w:ascii="Times New Roman" w:eastAsia="Times New Roman" w:hAnsi="Times New Roman" w:cs="Times New Roman"/>
          <w:sz w:val="24"/>
          <w:szCs w:val="24"/>
          <w:lang w:val="ms-MY"/>
        </w:rPr>
        <w:t xml:space="preserve"> </w:t>
      </w:r>
      <w:r w:rsidR="00180B34" w:rsidRPr="00EF7CDB">
        <w:rPr>
          <w:rFonts w:ascii="Times New Roman" w:eastAsia="Times New Roman" w:hAnsi="Times New Roman" w:cs="Times New Roman"/>
          <w:sz w:val="24"/>
          <w:szCs w:val="24"/>
          <w:lang w:val="ms-MY"/>
        </w:rPr>
        <w:t xml:space="preserve"> merujuk kepada tahap tenaga dan daya tahan yang tinggi, kesanggupan untuk berusaha </w:t>
      </w:r>
      <w:r w:rsidR="00180B34" w:rsidRPr="00E34C93">
        <w:rPr>
          <w:rFonts w:ascii="Times New Roman" w:eastAsia="Times New Roman" w:hAnsi="Times New Roman" w:cs="Times New Roman"/>
          <w:sz w:val="24"/>
          <w:szCs w:val="24"/>
          <w:lang w:val="ms-MY"/>
        </w:rPr>
        <w:t xml:space="preserve">dalam melakukan kerja serta keupayaan dan kegigihan dalam menempuh cabaran. Dedikasi pula merujuk kepada </w:t>
      </w:r>
      <w:r w:rsidRPr="00E34C93">
        <w:rPr>
          <w:rFonts w:ascii="Times New Roman" w:eastAsia="Times New Roman" w:hAnsi="Times New Roman" w:cs="Times New Roman"/>
          <w:sz w:val="24"/>
          <w:szCs w:val="24"/>
          <w:lang w:val="ms-MY"/>
        </w:rPr>
        <w:t xml:space="preserve">penglibatan </w:t>
      </w:r>
      <w:r w:rsidR="00180B34" w:rsidRPr="00E34C93">
        <w:rPr>
          <w:rFonts w:ascii="Times New Roman" w:eastAsia="Times New Roman" w:hAnsi="Times New Roman" w:cs="Times New Roman"/>
          <w:sz w:val="24"/>
          <w:szCs w:val="24"/>
          <w:lang w:val="ms-MY"/>
        </w:rPr>
        <w:t>seseorang yang kuat ketika bekerja di samping rasa bersemangat, bangga dan berinspirasi (Mahfuz &amp; Sulaiman, 2020). Akhir sekali, keasyikan ialah keadaan yang menyenangkan</w:t>
      </w:r>
      <w:r w:rsidR="000B13ED" w:rsidRPr="00E34C93">
        <w:rPr>
          <w:rFonts w:ascii="Times New Roman" w:eastAsia="Times New Roman" w:hAnsi="Times New Roman" w:cs="Times New Roman"/>
          <w:sz w:val="24"/>
          <w:szCs w:val="24"/>
          <w:lang w:val="ms-MY"/>
        </w:rPr>
        <w:t>,</w:t>
      </w:r>
      <w:r w:rsidR="00180B34" w:rsidRPr="00E34C93">
        <w:rPr>
          <w:rFonts w:ascii="Times New Roman" w:eastAsia="Times New Roman" w:hAnsi="Times New Roman" w:cs="Times New Roman"/>
          <w:sz w:val="24"/>
          <w:szCs w:val="24"/>
          <w:lang w:val="ms-MY"/>
        </w:rPr>
        <w:t xml:space="preserve"> iaitu seseorang terlalu asyik dengan kerjanya hingga tidak menyedari masa berlalu dengan pantas. Dengan kata lain, mana-mana pekerja yang menunjukkan </w:t>
      </w:r>
      <w:r w:rsidRPr="00E34C93">
        <w:rPr>
          <w:rFonts w:ascii="Times New Roman" w:eastAsia="Times New Roman" w:hAnsi="Times New Roman" w:cs="Times New Roman"/>
          <w:sz w:val="24"/>
          <w:szCs w:val="24"/>
          <w:lang w:val="ms-MY"/>
        </w:rPr>
        <w:t xml:space="preserve">penglibatan </w:t>
      </w:r>
      <w:r w:rsidR="00180B34" w:rsidRPr="00E34C93">
        <w:rPr>
          <w:rFonts w:ascii="Times New Roman" w:eastAsia="Times New Roman" w:hAnsi="Times New Roman" w:cs="Times New Roman"/>
          <w:sz w:val="24"/>
          <w:szCs w:val="24"/>
          <w:lang w:val="ms-MY"/>
        </w:rPr>
        <w:t xml:space="preserve">kerja yang tinggi, mereka bukan sahaja memiliki semangat yang tinggi, malah mereka </w:t>
      </w:r>
      <w:r w:rsidR="00350A05" w:rsidRPr="00E34C93">
        <w:rPr>
          <w:rFonts w:ascii="Times New Roman" w:eastAsia="Times New Roman" w:hAnsi="Times New Roman" w:cs="Times New Roman"/>
          <w:sz w:val="24"/>
          <w:szCs w:val="24"/>
          <w:lang w:val="ms-MY"/>
        </w:rPr>
        <w:t xml:space="preserve">juga dapat </w:t>
      </w:r>
      <w:r w:rsidR="00180B34" w:rsidRPr="00E34C93">
        <w:rPr>
          <w:rFonts w:ascii="Times New Roman" w:eastAsia="Times New Roman" w:hAnsi="Times New Roman" w:cs="Times New Roman"/>
          <w:sz w:val="24"/>
          <w:szCs w:val="24"/>
          <w:lang w:val="ms-MY"/>
        </w:rPr>
        <w:t>menumpukan perhatian sepenuhnya terhadap kerja da</w:t>
      </w:r>
      <w:r w:rsidR="00350A05" w:rsidRPr="00E34C93">
        <w:rPr>
          <w:rFonts w:ascii="Times New Roman" w:eastAsia="Times New Roman" w:hAnsi="Times New Roman" w:cs="Times New Roman"/>
          <w:sz w:val="24"/>
          <w:szCs w:val="24"/>
          <w:lang w:val="ms-MY"/>
        </w:rPr>
        <w:t>n</w:t>
      </w:r>
      <w:r w:rsidR="00180B34" w:rsidRPr="00E34C93">
        <w:rPr>
          <w:rFonts w:ascii="Times New Roman" w:eastAsia="Times New Roman" w:hAnsi="Times New Roman" w:cs="Times New Roman"/>
          <w:sz w:val="24"/>
          <w:szCs w:val="24"/>
          <w:lang w:val="ms-MY"/>
        </w:rPr>
        <w:t xml:space="preserve"> </w:t>
      </w:r>
      <w:r w:rsidR="00EB526B" w:rsidRPr="00E34C93">
        <w:rPr>
          <w:rFonts w:ascii="Times New Roman" w:eastAsia="Times New Roman" w:hAnsi="Times New Roman" w:cs="Times New Roman"/>
          <w:sz w:val="24"/>
          <w:szCs w:val="24"/>
          <w:lang w:val="ms-MY"/>
        </w:rPr>
        <w:t xml:space="preserve">perasaan </w:t>
      </w:r>
      <w:r w:rsidR="00180B34" w:rsidRPr="00E34C93">
        <w:rPr>
          <w:rFonts w:ascii="Times New Roman" w:eastAsia="Times New Roman" w:hAnsi="Times New Roman" w:cs="Times New Roman"/>
          <w:sz w:val="24"/>
          <w:szCs w:val="24"/>
          <w:lang w:val="ms-MY"/>
        </w:rPr>
        <w:t xml:space="preserve">asyik </w:t>
      </w:r>
      <w:r w:rsidR="00EB526B" w:rsidRPr="00E34C93">
        <w:rPr>
          <w:rFonts w:ascii="Times New Roman" w:eastAsia="Times New Roman" w:hAnsi="Times New Roman" w:cs="Times New Roman"/>
          <w:sz w:val="24"/>
          <w:szCs w:val="24"/>
          <w:lang w:val="ms-MY"/>
        </w:rPr>
        <w:t xml:space="preserve">terhadap </w:t>
      </w:r>
      <w:r w:rsidR="00180B34" w:rsidRPr="00E34C93">
        <w:rPr>
          <w:rFonts w:ascii="Times New Roman" w:eastAsia="Times New Roman" w:hAnsi="Times New Roman" w:cs="Times New Roman"/>
          <w:sz w:val="24"/>
          <w:szCs w:val="24"/>
          <w:lang w:val="ms-MY"/>
        </w:rPr>
        <w:t xml:space="preserve"> kerja yang dilakukan (Schaufeli, 2021). </w:t>
      </w:r>
    </w:p>
    <w:p w14:paraId="3CD4507B" w14:textId="5DA3BD3E" w:rsidR="00180B34" w:rsidRPr="00EF7CDB"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Hubungan antara kerja wajar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wujud kerana kerja wajar dapat memenuhi pelbagai keperluan pekerja yang mempromosikan motivasi intrinsik dan ekstrinsik. Hal ini boleh diterangkan </w:t>
      </w:r>
      <w:r w:rsidR="006729C0" w:rsidRPr="00E34C93">
        <w:rPr>
          <w:rFonts w:ascii="Times New Roman" w:eastAsia="Times New Roman" w:hAnsi="Times New Roman" w:cs="Times New Roman"/>
          <w:sz w:val="24"/>
          <w:szCs w:val="24"/>
          <w:lang w:val="ms-MY"/>
        </w:rPr>
        <w:t xml:space="preserve">dalam Teori </w:t>
      </w:r>
      <w:r w:rsidRPr="00E34C93">
        <w:rPr>
          <w:rFonts w:ascii="Times New Roman" w:eastAsia="Times New Roman" w:hAnsi="Times New Roman" w:cs="Times New Roman"/>
          <w:sz w:val="24"/>
          <w:szCs w:val="24"/>
          <w:lang w:val="ms-MY"/>
        </w:rPr>
        <w:t xml:space="preserve">COR yang diperkenalkan oleh Hobfoll et al. (2018). Teori tersebut menyatakan </w:t>
      </w:r>
      <w:r w:rsidR="00DC6150" w:rsidRPr="00E34C93">
        <w:rPr>
          <w:rFonts w:ascii="Times New Roman" w:eastAsia="Times New Roman" w:hAnsi="Times New Roman" w:cs="Times New Roman"/>
          <w:sz w:val="24"/>
          <w:szCs w:val="24"/>
          <w:lang w:val="ms-MY"/>
        </w:rPr>
        <w:t xml:space="preserve">bahawa </w:t>
      </w:r>
      <w:r w:rsidRPr="00E34C93">
        <w:rPr>
          <w:rFonts w:ascii="Times New Roman" w:eastAsia="Times New Roman" w:hAnsi="Times New Roman" w:cs="Times New Roman"/>
          <w:sz w:val="24"/>
          <w:szCs w:val="24"/>
          <w:lang w:val="ms-MY"/>
        </w:rPr>
        <w:t>seseorang manusia akan berusaha untuk mendapatkan, mengekalkan dan melindungi sumber mereka yang berharga kerana sumber tersebut</w:t>
      </w:r>
      <w:r w:rsidR="00DC6150" w:rsidRPr="00E34C93">
        <w:rPr>
          <w:rFonts w:ascii="Times New Roman" w:eastAsia="Times New Roman" w:hAnsi="Times New Roman" w:cs="Times New Roman"/>
          <w:sz w:val="24"/>
          <w:szCs w:val="24"/>
          <w:lang w:val="ms-MY"/>
        </w:rPr>
        <w:t xml:space="preserve"> adalah</w:t>
      </w:r>
      <w:r w:rsidRPr="00E34C93">
        <w:rPr>
          <w:rFonts w:ascii="Times New Roman" w:eastAsia="Times New Roman" w:hAnsi="Times New Roman" w:cs="Times New Roman"/>
          <w:sz w:val="24"/>
          <w:szCs w:val="24"/>
          <w:lang w:val="ms-MY"/>
        </w:rPr>
        <w:t xml:space="preserve"> terhad. Individu yang menghargai sesuatu sumber akan lebih cenderung untuk melaburkan semula sumber tersebut </w:t>
      </w:r>
      <w:r w:rsidR="00DC6150" w:rsidRPr="00E34C93">
        <w:rPr>
          <w:rFonts w:ascii="Times New Roman" w:eastAsia="Times New Roman" w:hAnsi="Times New Roman" w:cs="Times New Roman"/>
          <w:sz w:val="24"/>
          <w:szCs w:val="24"/>
          <w:lang w:val="ms-MY"/>
        </w:rPr>
        <w:t xml:space="preserve">bagi </w:t>
      </w:r>
      <w:r w:rsidRPr="00E34C93">
        <w:rPr>
          <w:rFonts w:ascii="Times New Roman" w:eastAsia="Times New Roman" w:hAnsi="Times New Roman" w:cs="Times New Roman"/>
          <w:sz w:val="24"/>
          <w:szCs w:val="24"/>
          <w:lang w:val="ms-MY"/>
        </w:rPr>
        <w:t xml:space="preserve"> mendapatkan sumber baru dan </w:t>
      </w:r>
      <w:r w:rsidR="00850B36" w:rsidRPr="00E34C93">
        <w:rPr>
          <w:rFonts w:ascii="Times New Roman" w:eastAsia="Times New Roman" w:hAnsi="Times New Roman" w:cs="Times New Roman"/>
          <w:sz w:val="24"/>
          <w:szCs w:val="24"/>
          <w:lang w:val="ms-MY"/>
        </w:rPr>
        <w:t>me</w:t>
      </w:r>
      <w:r w:rsidR="009145C8" w:rsidRPr="00E34C93">
        <w:rPr>
          <w:rFonts w:ascii="Times New Roman" w:eastAsia="Times New Roman" w:hAnsi="Times New Roman" w:cs="Times New Roman"/>
          <w:sz w:val="24"/>
          <w:szCs w:val="24"/>
          <w:lang w:val="ms-MY"/>
        </w:rPr>
        <w:t>wujudkan</w:t>
      </w:r>
      <w:r w:rsidRPr="00E34C93">
        <w:rPr>
          <w:rFonts w:ascii="Times New Roman" w:eastAsia="Times New Roman" w:hAnsi="Times New Roman" w:cs="Times New Roman"/>
          <w:sz w:val="24"/>
          <w:szCs w:val="24"/>
          <w:lang w:val="ms-MY"/>
        </w:rPr>
        <w:t xml:space="preserve"> tingkah laku yang bermanfaat </w:t>
      </w:r>
      <w:r w:rsidR="00850B36" w:rsidRPr="00E34C93">
        <w:rPr>
          <w:rFonts w:ascii="Times New Roman" w:eastAsia="Times New Roman" w:hAnsi="Times New Roman" w:cs="Times New Roman"/>
          <w:sz w:val="24"/>
          <w:szCs w:val="24"/>
          <w:lang w:val="ms-MY"/>
        </w:rPr>
        <w:t xml:space="preserve">kepada diri </w:t>
      </w:r>
      <w:r w:rsidR="009145C8" w:rsidRPr="00E34C93">
        <w:rPr>
          <w:rFonts w:ascii="Times New Roman" w:eastAsia="Times New Roman" w:hAnsi="Times New Roman" w:cs="Times New Roman"/>
          <w:sz w:val="24"/>
          <w:szCs w:val="24"/>
          <w:lang w:val="ms-MY"/>
        </w:rPr>
        <w:t xml:space="preserve">sendiri </w:t>
      </w:r>
      <w:r w:rsidRPr="00E34C93">
        <w:rPr>
          <w:rFonts w:ascii="Times New Roman" w:eastAsia="Times New Roman" w:hAnsi="Times New Roman" w:cs="Times New Roman"/>
          <w:sz w:val="24"/>
          <w:szCs w:val="24"/>
          <w:lang w:val="ms-MY"/>
        </w:rPr>
        <w:t xml:space="preserve"> dan organisasi (Hobfoll et al., 2018). Kerja wajar boleh dianggap sebagai sumber sokongan </w:t>
      </w:r>
      <w:r w:rsidR="009145C8" w:rsidRPr="00E34C93">
        <w:rPr>
          <w:rFonts w:ascii="Times New Roman" w:eastAsia="Times New Roman" w:hAnsi="Times New Roman" w:cs="Times New Roman"/>
          <w:sz w:val="24"/>
          <w:szCs w:val="24"/>
          <w:lang w:val="ms-MY"/>
        </w:rPr>
        <w:t>terhadap</w:t>
      </w:r>
      <w:r w:rsidRPr="00E34C93">
        <w:rPr>
          <w:rFonts w:ascii="Times New Roman" w:eastAsia="Times New Roman" w:hAnsi="Times New Roman" w:cs="Times New Roman"/>
          <w:sz w:val="24"/>
          <w:szCs w:val="24"/>
          <w:lang w:val="ms-MY"/>
        </w:rPr>
        <w:t xml:space="preserve"> pekerjaan penting yang disediakan oleh organisasi </w:t>
      </w:r>
      <w:r w:rsidR="009145C8" w:rsidRPr="00E34C93">
        <w:rPr>
          <w:rFonts w:ascii="Times New Roman" w:eastAsia="Times New Roman" w:hAnsi="Times New Roman" w:cs="Times New Roman"/>
          <w:sz w:val="24"/>
          <w:szCs w:val="24"/>
          <w:lang w:val="ms-MY"/>
        </w:rPr>
        <w:t>kepada</w:t>
      </w:r>
      <w:r w:rsidRPr="00E34C93">
        <w:rPr>
          <w:rFonts w:ascii="Times New Roman" w:eastAsia="Times New Roman" w:hAnsi="Times New Roman" w:cs="Times New Roman"/>
          <w:sz w:val="24"/>
          <w:szCs w:val="24"/>
          <w:lang w:val="ms-MY"/>
        </w:rPr>
        <w:t xml:space="preserve"> pekerjanya. </w:t>
      </w:r>
      <w:r w:rsidR="001E06AC" w:rsidRPr="00E34C93">
        <w:rPr>
          <w:rFonts w:ascii="Times New Roman" w:eastAsia="Times New Roman" w:hAnsi="Times New Roman" w:cs="Times New Roman"/>
          <w:sz w:val="24"/>
          <w:szCs w:val="24"/>
          <w:lang w:val="ms-MY"/>
        </w:rPr>
        <w:t>Kerja wajar</w:t>
      </w:r>
      <w:r w:rsidRPr="00E34C93">
        <w:rPr>
          <w:rFonts w:ascii="Times New Roman" w:eastAsia="Times New Roman" w:hAnsi="Times New Roman" w:cs="Times New Roman"/>
          <w:sz w:val="24"/>
          <w:szCs w:val="24"/>
          <w:lang w:val="ms-MY"/>
        </w:rPr>
        <w:t xml:space="preserve">memberikan persekitaran sokongan yang memenuhi keperluan sumber individu dari segi keadaan tempat kerja yang selamat, pendapatan yang adil, masa rehat yang mencukupi, penjagaan kesihatan dan nilai tambah (Blustein, &amp; Duffy, 2023). Dalam konteks kajian ini, amalan kerja wajar yang dipraktikkan oleh organisasi dilihat sebagai sumber yang berharga oleh pekerja dan berupaya memotivasikan pekerja untuk menunjukkan </w:t>
      </w:r>
      <w:r w:rsidR="006201CC" w:rsidRPr="00E34C93">
        <w:rPr>
          <w:rFonts w:ascii="Times New Roman" w:eastAsia="Times New Roman" w:hAnsi="Times New Roman" w:cs="Times New Roman"/>
          <w:sz w:val="24"/>
          <w:szCs w:val="24"/>
          <w:lang w:val="ms-MY"/>
        </w:rPr>
        <w:t xml:space="preserve">penglibatan </w:t>
      </w:r>
      <w:r w:rsidRPr="00EF7CDB">
        <w:rPr>
          <w:rFonts w:ascii="Times New Roman" w:eastAsia="Times New Roman" w:hAnsi="Times New Roman" w:cs="Times New Roman"/>
          <w:sz w:val="24"/>
          <w:szCs w:val="24"/>
          <w:lang w:val="ms-MY"/>
        </w:rPr>
        <w:t xml:space="preserve">kerja yang tinggi bagi merangsang lingkaran peningkatan sumber apabila mereka menerima pelaburan lanjut daripada organisasi. </w:t>
      </w:r>
    </w:p>
    <w:p w14:paraId="200A0FD2" w14:textId="32476D9A" w:rsidR="00180B34" w:rsidRPr="00E34C93"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Kajian-kajian lepas melaporkan persekitaran kerja yang positif (Blustein &amp; Duffy, 2023) dan sistem pengurusan sumber manusia (HRM) organisasi mempunyai hubungan positif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(Teo et., 2021). Lebih khusus lagi, bukti empirikal turut mendapati hubungan yang signifikan wujud antara kerja wajar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Dapatan ini adalah berdasarkan hujah yang menyatakan </w:t>
      </w:r>
      <w:r w:rsidR="006814F9" w:rsidRPr="00E34C93">
        <w:rPr>
          <w:rFonts w:ascii="Times New Roman" w:eastAsia="Times New Roman" w:hAnsi="Times New Roman" w:cs="Times New Roman"/>
          <w:sz w:val="24"/>
          <w:szCs w:val="24"/>
          <w:lang w:val="ms-MY"/>
        </w:rPr>
        <w:t xml:space="preserve">bahawa </w:t>
      </w:r>
      <w:r w:rsidRPr="00E34C93">
        <w:rPr>
          <w:rFonts w:ascii="Times New Roman" w:eastAsia="Times New Roman" w:hAnsi="Times New Roman" w:cs="Times New Roman"/>
          <w:sz w:val="24"/>
          <w:szCs w:val="24"/>
          <w:lang w:val="ms-MY"/>
        </w:rPr>
        <w:t xml:space="preserve">kerja wajar ialah sumber kerja yang menjadi pendorong terhadap pembangunan positif seseorang untuk mencapai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kerja (Bakker et al., 2021). Oleh itu, kami mencadangkan hipotesis berikut:</w:t>
      </w:r>
    </w:p>
    <w:p w14:paraId="3D0DAA28" w14:textId="77777777" w:rsidR="00180B34" w:rsidRPr="00EF7CDB" w:rsidRDefault="00180B34"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50458337" w14:textId="3010B815"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H1: Kerja wajar berhubung secara positif dengan </w:t>
      </w:r>
      <w:r w:rsidR="006201CC" w:rsidRPr="00E34C93">
        <w:rPr>
          <w:rFonts w:ascii="Times New Roman" w:eastAsia="Times New Roman" w:hAnsi="Times New Roman" w:cs="Times New Roman"/>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w:t>
      </w:r>
    </w:p>
    <w:p w14:paraId="48EE8103" w14:textId="77777777" w:rsidR="00180B34" w:rsidRPr="00EF7CDB"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5F432584" w14:textId="77777777" w:rsidR="00622138" w:rsidRPr="00EF7CDB" w:rsidRDefault="00622138"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p>
    <w:p w14:paraId="15C7C826" w14:textId="32933673"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Kebermaknaan Kerja sebagai Pengantara dalam Hubungan antara Kerja Wajar dengan </w:t>
      </w:r>
      <w:r w:rsidR="006201CC" w:rsidRPr="00E34C93">
        <w:rPr>
          <w:rFonts w:ascii="Times New Roman" w:eastAsia="Times New Roman" w:hAnsi="Times New Roman" w:cs="Times New Roman"/>
          <w:i/>
          <w:iCs/>
          <w:sz w:val="24"/>
          <w:szCs w:val="24"/>
          <w:lang w:val="ms-MY"/>
        </w:rPr>
        <w:t>Penglibatan</w:t>
      </w:r>
      <w:r w:rsidR="006201CC" w:rsidRPr="006201CC">
        <w:rPr>
          <w:rFonts w:ascii="Times New Roman" w:eastAsia="Times New Roman" w:hAnsi="Times New Roman" w:cs="Times New Roman"/>
          <w:i/>
          <w:iCs/>
          <w:color w:val="0000CC"/>
          <w:sz w:val="24"/>
          <w:szCs w:val="24"/>
          <w:lang w:val="ms-MY"/>
        </w:rPr>
        <w:t xml:space="preserve"> </w:t>
      </w:r>
      <w:r w:rsidRPr="00EF7CDB">
        <w:rPr>
          <w:rFonts w:ascii="Times New Roman" w:eastAsia="Times New Roman" w:hAnsi="Times New Roman" w:cs="Times New Roman"/>
          <w:i/>
          <w:iCs/>
          <w:sz w:val="24"/>
          <w:szCs w:val="24"/>
          <w:lang w:val="ms-MY"/>
        </w:rPr>
        <w:t>Kerja</w:t>
      </w:r>
    </w:p>
    <w:p w14:paraId="2C561440" w14:textId="77777777"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69B90734" w14:textId="2B810400" w:rsidR="00180B34" w:rsidRPr="00EF7CDB" w:rsidRDefault="00180B34" w:rsidP="00AD6BD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Secara dasarnya </w:t>
      </w:r>
      <w:r w:rsidR="006814F9">
        <w:rPr>
          <w:rFonts w:ascii="Times New Roman" w:eastAsia="Times New Roman" w:hAnsi="Times New Roman" w:cs="Times New Roman"/>
          <w:sz w:val="24"/>
          <w:szCs w:val="24"/>
          <w:lang w:val="ms-MY"/>
        </w:rPr>
        <w:t>pengantara</w:t>
      </w:r>
      <w:r w:rsidRPr="00EF7CDB">
        <w:rPr>
          <w:rFonts w:ascii="Times New Roman" w:eastAsia="Times New Roman" w:hAnsi="Times New Roman" w:cs="Times New Roman"/>
          <w:sz w:val="24"/>
          <w:szCs w:val="24"/>
          <w:lang w:val="ms-MY"/>
        </w:rPr>
        <w:t xml:space="preserve"> menerangkan sebab sesuatu pemboleh ubah penyebab meramalkan pemboleh ubah akibat. Dalam penyelidikan mengenai </w:t>
      </w:r>
      <w:r w:rsidR="006201CC" w:rsidRPr="00E34C93">
        <w:rPr>
          <w:rFonts w:ascii="Times New Roman" w:eastAsia="Times New Roman" w:hAnsi="Times New Roman" w:cs="Times New Roman"/>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 xml:space="preserve">pekerja, kepuasan keperluan psikologi dilihat sebagai alasan utama yang mendasari hubungan antara faktor peramal dengan </w:t>
      </w:r>
      <w:r w:rsidR="006201CC" w:rsidRPr="00E34C93">
        <w:rPr>
          <w:rFonts w:ascii="Times New Roman" w:eastAsia="Times New Roman" w:hAnsi="Times New Roman" w:cs="Times New Roman"/>
          <w:sz w:val="24"/>
          <w:szCs w:val="24"/>
          <w:lang w:val="ms-MY"/>
        </w:rPr>
        <w:t>penglibatan</w:t>
      </w:r>
      <w:r w:rsidR="006201CC" w:rsidRPr="004217EC">
        <w:rPr>
          <w:rFonts w:ascii="Times New Roman" w:eastAsia="Times New Roman" w:hAnsi="Times New Roman" w:cs="Times New Roman"/>
          <w:color w:val="0000CC"/>
          <w:sz w:val="24"/>
          <w:szCs w:val="24"/>
          <w:lang w:val="ms-MY"/>
        </w:rPr>
        <w:t xml:space="preserve"> </w:t>
      </w:r>
      <w:r w:rsidRPr="00EF7CDB">
        <w:rPr>
          <w:rFonts w:ascii="Times New Roman" w:eastAsia="Times New Roman" w:hAnsi="Times New Roman" w:cs="Times New Roman"/>
          <w:sz w:val="24"/>
          <w:szCs w:val="24"/>
          <w:lang w:val="ms-MY"/>
        </w:rPr>
        <w:t>(Lu et al., 2023; Faisaluddin et al., 2024; Aboramadan, 2022). Idea yang berasal daripada</w:t>
      </w:r>
      <w:r w:rsidR="001D4FD3">
        <w:rPr>
          <w:rFonts w:ascii="Times New Roman" w:eastAsia="Times New Roman" w:hAnsi="Times New Roman" w:cs="Times New Roman"/>
          <w:sz w:val="24"/>
          <w:szCs w:val="24"/>
          <w:lang w:val="ms-MY"/>
        </w:rPr>
        <w:t xml:space="preserve"> Teori Ciri Pekerja</w:t>
      </w:r>
      <w:r w:rsidR="00BE765A">
        <w:rPr>
          <w:rFonts w:ascii="Times New Roman" w:eastAsia="Times New Roman" w:hAnsi="Times New Roman" w:cs="Times New Roman"/>
          <w:sz w:val="24"/>
          <w:szCs w:val="24"/>
          <w:lang w:val="ms-MY"/>
        </w:rPr>
        <w:t>an</w:t>
      </w:r>
      <w:r w:rsidR="001D4FD3">
        <w:rPr>
          <w:rFonts w:ascii="Times New Roman" w:eastAsia="Times New Roman" w:hAnsi="Times New Roman" w:cs="Times New Roman"/>
          <w:sz w:val="24"/>
          <w:szCs w:val="24"/>
          <w:lang w:val="ms-MY"/>
        </w:rPr>
        <w:t xml:space="preserve"> (</w:t>
      </w:r>
      <w:r w:rsidRPr="00EF7CDB">
        <w:rPr>
          <w:rFonts w:ascii="Times New Roman" w:eastAsia="Times New Roman" w:hAnsi="Times New Roman" w:cs="Times New Roman"/>
          <w:sz w:val="24"/>
          <w:szCs w:val="24"/>
          <w:lang w:val="ms-MY"/>
        </w:rPr>
        <w:t>JCM</w:t>
      </w:r>
      <w:r w:rsidR="00BE765A">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yang diperkenalkan oleh Hackman dan Oldham (1980) menyatakan</w:t>
      </w:r>
      <w:r w:rsidR="00BE765A">
        <w:rPr>
          <w:rFonts w:ascii="Times New Roman" w:eastAsia="Times New Roman" w:hAnsi="Times New Roman" w:cs="Times New Roman"/>
          <w:sz w:val="24"/>
          <w:szCs w:val="24"/>
          <w:lang w:val="ms-MY"/>
        </w:rPr>
        <w:t xml:space="preserve"> bahawa</w:t>
      </w:r>
      <w:r w:rsidRPr="00EF7CDB">
        <w:rPr>
          <w:rFonts w:ascii="Times New Roman" w:eastAsia="Times New Roman" w:hAnsi="Times New Roman" w:cs="Times New Roman"/>
          <w:sz w:val="24"/>
          <w:szCs w:val="24"/>
          <w:lang w:val="ms-MY"/>
        </w:rPr>
        <w:t xml:space="preserve"> keadaan psikologi seperti makna kerja, tanggungjawab terhadap hasil dan pengetahuan tentang hasil menjadi pengantara dalam hubungan antara ciri-ciri pekerjaan (iaitu ciri </w:t>
      </w:r>
      <w:r w:rsidRPr="00EF7CDB">
        <w:rPr>
          <w:rFonts w:ascii="Times New Roman" w:eastAsia="Times New Roman" w:hAnsi="Times New Roman" w:cs="Times New Roman"/>
          <w:sz w:val="24"/>
          <w:szCs w:val="24"/>
          <w:lang w:val="ms-MY"/>
        </w:rPr>
        <w:lastRenderedPageBreak/>
        <w:t xml:space="preserve">pekerjaan, persekitaran sosial dan tuntutan fizikal) dengan hasil. Menurut teori ini, ciri-ciri sesuatu pekerjaan seperti autonomi, kepelbagaian kemahiran, identiti kerja, kepentingan kerja dan maklum balas berupaya merangsang motivasi pekerja dan seterusnya mempengaruhi hasil kerja mereka. Peranan pengantaraan keadaan psikologi telah dibuktikan dalam beberapa kajian </w:t>
      </w:r>
      <w:r w:rsidR="00F90535">
        <w:rPr>
          <w:rFonts w:ascii="Times New Roman" w:eastAsia="Times New Roman" w:hAnsi="Times New Roman" w:cs="Times New Roman"/>
          <w:sz w:val="24"/>
          <w:szCs w:val="24"/>
          <w:lang w:val="ms-MY"/>
        </w:rPr>
        <w:t xml:space="preserve">lepas </w:t>
      </w:r>
      <w:r w:rsidRPr="00EF7CDB">
        <w:rPr>
          <w:rFonts w:ascii="Times New Roman" w:eastAsia="Times New Roman" w:hAnsi="Times New Roman" w:cs="Times New Roman"/>
          <w:sz w:val="24"/>
          <w:szCs w:val="24"/>
          <w:lang w:val="ms-MY"/>
        </w:rPr>
        <w:t xml:space="preserve">yang menyelidik kesan ciri-ciri kerja terhadap sikap dan tingkah laku pekerja. (Ly, 2024; Faisaluddin et al., 2024). Selari dengan hujah-hujah tersebut, dalam konteks kajian ini, kebermaknaan kerja dilihat sebagai pengantara yang menghubungkan kerja wajar </w:t>
      </w:r>
      <w:r w:rsidRPr="00E34C93">
        <w:rPr>
          <w:rFonts w:ascii="Times New Roman" w:eastAsia="Times New Roman" w:hAnsi="Times New Roman" w:cs="Times New Roman"/>
          <w:sz w:val="24"/>
          <w:szCs w:val="24"/>
          <w:lang w:val="ms-MY"/>
        </w:rPr>
        <w:t xml:space="preserve">dengan </w:t>
      </w:r>
      <w:r w:rsidR="006201CC" w:rsidRPr="00E34C93">
        <w:rPr>
          <w:rFonts w:ascii="Times New Roman" w:eastAsia="Times New Roman" w:hAnsi="Times New Roman" w:cs="Times New Roman"/>
          <w:sz w:val="24"/>
          <w:szCs w:val="24"/>
          <w:lang w:val="ms-MY"/>
        </w:rPr>
        <w:t xml:space="preserve">penglibatan </w:t>
      </w:r>
      <w:r w:rsidRPr="00EF7CDB">
        <w:rPr>
          <w:rFonts w:ascii="Times New Roman" w:eastAsia="Times New Roman" w:hAnsi="Times New Roman" w:cs="Times New Roman"/>
          <w:sz w:val="24"/>
          <w:szCs w:val="24"/>
          <w:lang w:val="ms-MY"/>
        </w:rPr>
        <w:t xml:space="preserve">pekerja. </w:t>
      </w:r>
    </w:p>
    <w:p w14:paraId="039D7E50" w14:textId="247278B3" w:rsidR="00180B34" w:rsidRPr="00E34C93" w:rsidRDefault="00180B34" w:rsidP="00950E9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F7CDB">
        <w:rPr>
          <w:rFonts w:ascii="Times New Roman" w:eastAsia="Times New Roman" w:hAnsi="Times New Roman" w:cs="Times New Roman"/>
          <w:sz w:val="24"/>
          <w:szCs w:val="24"/>
          <w:lang w:val="ms-MY"/>
        </w:rPr>
        <w:t xml:space="preserve">Kebermaknaan kerja merujuk kepada keadaan kerja itu sendiri yang dirasakan sebagai satu pengalaman penuh bermakna apabila seseorang merasakan </w:t>
      </w:r>
      <w:r w:rsidR="000A4EBF">
        <w:rPr>
          <w:rFonts w:ascii="Times New Roman" w:eastAsia="Times New Roman" w:hAnsi="Times New Roman" w:cs="Times New Roman"/>
          <w:sz w:val="24"/>
          <w:szCs w:val="24"/>
          <w:lang w:val="ms-MY"/>
        </w:rPr>
        <w:t xml:space="preserve">pekerjaannya </w:t>
      </w:r>
      <w:r w:rsidRPr="00EF7CDB">
        <w:rPr>
          <w:rFonts w:ascii="Times New Roman" w:eastAsia="Times New Roman" w:hAnsi="Times New Roman" w:cs="Times New Roman"/>
          <w:sz w:val="24"/>
          <w:szCs w:val="24"/>
          <w:lang w:val="ms-MY"/>
        </w:rPr>
        <w:t>berbaloi dengan usaha, dedikasi dan komitmen yang ditunjukkan</w:t>
      </w:r>
      <w:r w:rsidR="00B73C0B">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Individu yang memahami kerja mereka dapat merasa</w:t>
      </w:r>
      <w:r w:rsidR="00B73C0B">
        <w:rPr>
          <w:rFonts w:ascii="Times New Roman" w:eastAsia="Times New Roman" w:hAnsi="Times New Roman" w:cs="Times New Roman"/>
          <w:sz w:val="24"/>
          <w:szCs w:val="24"/>
          <w:lang w:val="ms-MY"/>
        </w:rPr>
        <w:t>i</w:t>
      </w:r>
      <w:r w:rsidRPr="00EF7CDB">
        <w:rPr>
          <w:rFonts w:ascii="Times New Roman" w:eastAsia="Times New Roman" w:hAnsi="Times New Roman" w:cs="Times New Roman"/>
          <w:sz w:val="24"/>
          <w:szCs w:val="24"/>
          <w:lang w:val="ms-MY"/>
        </w:rPr>
        <w:t xml:space="preserve"> makna dengan mentafsirkan isyarat yang </w:t>
      </w:r>
      <w:r w:rsidR="00B73C0B">
        <w:rPr>
          <w:rFonts w:ascii="Times New Roman" w:eastAsia="Times New Roman" w:hAnsi="Times New Roman" w:cs="Times New Roman"/>
          <w:sz w:val="24"/>
          <w:szCs w:val="24"/>
          <w:lang w:val="ms-MY"/>
        </w:rPr>
        <w:t>di</w:t>
      </w:r>
      <w:r w:rsidRPr="00EF7CDB">
        <w:rPr>
          <w:rFonts w:ascii="Times New Roman" w:eastAsia="Times New Roman" w:hAnsi="Times New Roman" w:cs="Times New Roman"/>
          <w:sz w:val="24"/>
          <w:szCs w:val="24"/>
          <w:lang w:val="ms-MY"/>
        </w:rPr>
        <w:t>terima daripada orang lain di tempat kerja</w:t>
      </w:r>
      <w:r w:rsidR="00765B9D">
        <w:rPr>
          <w:rFonts w:ascii="Times New Roman" w:eastAsia="Times New Roman" w:hAnsi="Times New Roman" w:cs="Times New Roman"/>
          <w:sz w:val="24"/>
          <w:szCs w:val="24"/>
          <w:lang w:val="ms-MY"/>
        </w:rPr>
        <w:t>,</w:t>
      </w:r>
      <w:r w:rsidRPr="00EF7CDB">
        <w:rPr>
          <w:rFonts w:ascii="Times New Roman" w:eastAsia="Times New Roman" w:hAnsi="Times New Roman" w:cs="Times New Roman"/>
          <w:sz w:val="24"/>
          <w:szCs w:val="24"/>
          <w:lang w:val="ms-MY"/>
        </w:rPr>
        <w:t xml:space="preserve"> kerana </w:t>
      </w:r>
      <w:r w:rsidR="00765B9D">
        <w:rPr>
          <w:rFonts w:ascii="Times New Roman" w:eastAsia="Times New Roman" w:hAnsi="Times New Roman" w:cs="Times New Roman"/>
          <w:sz w:val="24"/>
          <w:szCs w:val="24"/>
          <w:lang w:val="ms-MY"/>
        </w:rPr>
        <w:t>isyarat tersebut menghasilkan</w:t>
      </w:r>
      <w:r w:rsidRPr="00EF7CDB">
        <w:rPr>
          <w:rFonts w:ascii="Times New Roman" w:eastAsia="Times New Roman" w:hAnsi="Times New Roman" w:cs="Times New Roman"/>
          <w:sz w:val="24"/>
          <w:szCs w:val="24"/>
          <w:lang w:val="ms-MY"/>
        </w:rPr>
        <w:t xml:space="preserve"> maklumat penting tentang nilai mereka di tempat kerja (Laaser &amp; Bolton, 2022). Kerja merupakan sumber yang sangat bermakna dan penting dalam seluruh kehidupan manusia (Guo &amp; Hou, 2022). </w:t>
      </w:r>
      <w:r w:rsidR="00950E9C" w:rsidRPr="00E34C93">
        <w:rPr>
          <w:rFonts w:ascii="Times New Roman" w:hAnsi="Times New Roman" w:cs="Times New Roman"/>
          <w:sz w:val="24"/>
          <w:szCs w:val="24"/>
        </w:rPr>
        <w:t xml:space="preserve">Oleh yang </w:t>
      </w:r>
      <w:proofErr w:type="spellStart"/>
      <w:r w:rsidR="00950E9C" w:rsidRPr="00E34C93">
        <w:rPr>
          <w:rFonts w:ascii="Times New Roman" w:hAnsi="Times New Roman" w:cs="Times New Roman"/>
          <w:sz w:val="24"/>
          <w:szCs w:val="24"/>
        </w:rPr>
        <w:t>demikian</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setiap</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organisasi</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bertanggungjawab</w:t>
      </w:r>
      <w:proofErr w:type="spellEnd"/>
      <w:r w:rsidR="00950E9C" w:rsidRPr="00E34C93">
        <w:rPr>
          <w:rFonts w:ascii="Times New Roman" w:hAnsi="Times New Roman" w:cs="Times New Roman"/>
          <w:sz w:val="24"/>
          <w:szCs w:val="24"/>
        </w:rPr>
        <w:t xml:space="preserve"> untuk </w:t>
      </w:r>
      <w:proofErr w:type="spellStart"/>
      <w:r w:rsidR="00950E9C" w:rsidRPr="00E34C93">
        <w:rPr>
          <w:rFonts w:ascii="Times New Roman" w:hAnsi="Times New Roman" w:cs="Times New Roman"/>
          <w:sz w:val="24"/>
          <w:szCs w:val="24"/>
        </w:rPr>
        <w:t>mewujudkan</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persekitaran</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kerja</w:t>
      </w:r>
      <w:proofErr w:type="spellEnd"/>
      <w:r w:rsidR="00950E9C" w:rsidRPr="00E34C93">
        <w:rPr>
          <w:rFonts w:ascii="Times New Roman" w:hAnsi="Times New Roman" w:cs="Times New Roman"/>
          <w:sz w:val="24"/>
          <w:szCs w:val="24"/>
        </w:rPr>
        <w:t xml:space="preserve"> yang </w:t>
      </w:r>
      <w:proofErr w:type="spellStart"/>
      <w:r w:rsidR="00950E9C" w:rsidRPr="00E34C93">
        <w:rPr>
          <w:rFonts w:ascii="Times New Roman" w:hAnsi="Times New Roman" w:cs="Times New Roman"/>
          <w:sz w:val="24"/>
          <w:szCs w:val="24"/>
        </w:rPr>
        <w:t>positif</w:t>
      </w:r>
      <w:proofErr w:type="spellEnd"/>
      <w:r w:rsidR="00950E9C" w:rsidRPr="00E34C93">
        <w:rPr>
          <w:rFonts w:ascii="Times New Roman" w:hAnsi="Times New Roman" w:cs="Times New Roman"/>
          <w:sz w:val="24"/>
          <w:szCs w:val="24"/>
        </w:rPr>
        <w:t xml:space="preserve">, di mana </w:t>
      </w:r>
      <w:proofErr w:type="spellStart"/>
      <w:r w:rsidR="00950E9C" w:rsidRPr="00E34C93">
        <w:rPr>
          <w:rFonts w:ascii="Times New Roman" w:hAnsi="Times New Roman" w:cs="Times New Roman"/>
          <w:sz w:val="24"/>
          <w:szCs w:val="24"/>
        </w:rPr>
        <w:t>pekerja</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dapat</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menganggap</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kerja</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mereka</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sebagai</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satu</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pengalaman</w:t>
      </w:r>
      <w:proofErr w:type="spellEnd"/>
      <w:r w:rsidR="00950E9C" w:rsidRPr="00E34C93">
        <w:rPr>
          <w:rFonts w:ascii="Times New Roman" w:hAnsi="Times New Roman" w:cs="Times New Roman"/>
          <w:sz w:val="24"/>
          <w:szCs w:val="24"/>
        </w:rPr>
        <w:t xml:space="preserve"> yang </w:t>
      </w:r>
      <w:proofErr w:type="spellStart"/>
      <w:r w:rsidR="00950E9C" w:rsidRPr="00E34C93">
        <w:rPr>
          <w:rFonts w:ascii="Times New Roman" w:hAnsi="Times New Roman" w:cs="Times New Roman"/>
          <w:sz w:val="24"/>
          <w:szCs w:val="24"/>
        </w:rPr>
        <w:t>bermakna</w:t>
      </w:r>
      <w:proofErr w:type="spellEnd"/>
      <w:r w:rsidR="00950E9C" w:rsidRPr="00E34C93">
        <w:rPr>
          <w:rFonts w:ascii="Times New Roman" w:hAnsi="Times New Roman" w:cs="Times New Roman"/>
          <w:sz w:val="24"/>
          <w:szCs w:val="24"/>
        </w:rPr>
        <w:t xml:space="preserve"> dan </w:t>
      </w:r>
      <w:proofErr w:type="spellStart"/>
      <w:r w:rsidR="00950E9C" w:rsidRPr="00E34C93">
        <w:rPr>
          <w:rFonts w:ascii="Times New Roman" w:hAnsi="Times New Roman" w:cs="Times New Roman"/>
          <w:sz w:val="24"/>
          <w:szCs w:val="24"/>
        </w:rPr>
        <w:t>berbaloi</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dengan</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usaha</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serta</w:t>
      </w:r>
      <w:proofErr w:type="spellEnd"/>
      <w:r w:rsidR="00950E9C" w:rsidRPr="00E34C93">
        <w:rPr>
          <w:rFonts w:ascii="Times New Roman" w:hAnsi="Times New Roman" w:cs="Times New Roman"/>
          <w:sz w:val="24"/>
          <w:szCs w:val="24"/>
        </w:rPr>
        <w:t xml:space="preserve"> </w:t>
      </w:r>
      <w:proofErr w:type="spellStart"/>
      <w:r w:rsidR="00950E9C" w:rsidRPr="00E34C93">
        <w:rPr>
          <w:rFonts w:ascii="Times New Roman" w:hAnsi="Times New Roman" w:cs="Times New Roman"/>
          <w:sz w:val="24"/>
          <w:szCs w:val="24"/>
        </w:rPr>
        <w:t>komitmen</w:t>
      </w:r>
      <w:proofErr w:type="spellEnd"/>
      <w:r w:rsidR="00950E9C" w:rsidRPr="00E34C93">
        <w:rPr>
          <w:rFonts w:ascii="Times New Roman" w:hAnsi="Times New Roman" w:cs="Times New Roman"/>
          <w:sz w:val="24"/>
          <w:szCs w:val="24"/>
        </w:rPr>
        <w:t xml:space="preserve"> yang </w:t>
      </w:r>
      <w:proofErr w:type="spellStart"/>
      <w:r w:rsidR="00950E9C" w:rsidRPr="00E34C93">
        <w:rPr>
          <w:rFonts w:ascii="Times New Roman" w:hAnsi="Times New Roman" w:cs="Times New Roman"/>
          <w:sz w:val="24"/>
          <w:szCs w:val="24"/>
        </w:rPr>
        <w:t>diberikan</w:t>
      </w:r>
      <w:proofErr w:type="spellEnd"/>
      <w:r w:rsidR="00950E9C" w:rsidRPr="00E34C93">
        <w:rPr>
          <w:rFonts w:ascii="Times New Roman" w:hAnsi="Times New Roman" w:cs="Times New Roman"/>
          <w:sz w:val="24"/>
          <w:szCs w:val="24"/>
        </w:rPr>
        <w:t>.</w:t>
      </w:r>
      <w:r w:rsidR="00950E9C" w:rsidRPr="00E34C93">
        <w:rPr>
          <w:rFonts w:ascii="Times New Roman" w:eastAsia="Times New Roman" w:hAnsi="Times New Roman" w:cs="Times New Roman"/>
          <w:sz w:val="24"/>
          <w:szCs w:val="24"/>
          <w:lang w:val="ms-MY"/>
        </w:rPr>
        <w:t xml:space="preserve"> </w:t>
      </w:r>
      <w:r w:rsidRPr="00E34C93">
        <w:rPr>
          <w:rFonts w:ascii="Times New Roman" w:eastAsia="Times New Roman" w:hAnsi="Times New Roman" w:cs="Times New Roman"/>
          <w:sz w:val="24"/>
          <w:szCs w:val="24"/>
          <w:lang w:val="ms-MY"/>
        </w:rPr>
        <w:t xml:space="preserve">Dalam konteks ini, kerja wajar yang disediakan oleh organisasi akan menyebabkan pekerja merasakan kerja mereka penuh bermakna. Secara empirikal, kajian yang meneliti hubungan antara dua konstruk tersebut mendapati kerja wajar sangat signifikan dengan kebermaknaan kerja (Allan et al., 2020; AlMulhim &amp; Mohammed, 2023; Kashyap, Nakra &amp; Arora, 2022). Seterusnya, peningkatan kebermaknaan kerja akan menghasilkan pelbagai kesan positif </w:t>
      </w:r>
      <w:r w:rsidR="00E3079F" w:rsidRPr="00E34C93">
        <w:rPr>
          <w:rFonts w:ascii="Times New Roman" w:eastAsia="Times New Roman" w:hAnsi="Times New Roman" w:cs="Times New Roman"/>
          <w:sz w:val="24"/>
          <w:szCs w:val="24"/>
          <w:lang w:val="ms-MY"/>
        </w:rPr>
        <w:t>terhadap</w:t>
      </w:r>
      <w:r w:rsidRPr="00E34C93">
        <w:rPr>
          <w:rFonts w:ascii="Times New Roman" w:eastAsia="Times New Roman" w:hAnsi="Times New Roman" w:cs="Times New Roman"/>
          <w:sz w:val="24"/>
          <w:szCs w:val="24"/>
          <w:lang w:val="ms-MY"/>
        </w:rPr>
        <w:t xml:space="preserve"> sikap dan tingkah laku pekerja (Hackman &amp; Oldham, 1980). </w:t>
      </w:r>
    </w:p>
    <w:p w14:paraId="3BF967A2" w14:textId="7D363BD4" w:rsidR="00180B34" w:rsidRPr="00E34C93"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Faktor berkaitan kerja sebagai anteseden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telah banyak dikaji sebelum ini, terutamanya dalam kajian yang mencadangkan ciri-ciri kerja berhubung secara signifikan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 (Martela et al., 2021; Sypniewska, Baran &amp; Kłos, 2023). Seseorang individu akan mendapati kerja itu bermakna jika beliau merasakan kerja tersebut penting secara peribadi dan dihargai secara positif (Scott, 2022). Kajian-kajian lepas</w:t>
      </w:r>
      <w:r w:rsidR="005162B9" w:rsidRPr="00E34C93">
        <w:rPr>
          <w:rFonts w:ascii="Times New Roman" w:eastAsia="Times New Roman" w:hAnsi="Times New Roman" w:cs="Times New Roman"/>
          <w:sz w:val="24"/>
          <w:szCs w:val="24"/>
          <w:lang w:val="ms-MY"/>
        </w:rPr>
        <w:t xml:space="preserve"> seperti kajian oleh </w:t>
      </w:r>
      <w:r w:rsidRPr="00E34C93">
        <w:rPr>
          <w:rFonts w:ascii="Times New Roman" w:eastAsia="Times New Roman" w:hAnsi="Times New Roman" w:cs="Times New Roman"/>
          <w:sz w:val="24"/>
          <w:szCs w:val="24"/>
          <w:lang w:val="ms-MY"/>
        </w:rPr>
        <w:t>Martela et al. (2021) dan Scott (2022), menunjukkan</w:t>
      </w:r>
      <w:r w:rsidR="005162B9" w:rsidRPr="00E34C93">
        <w:rPr>
          <w:rFonts w:ascii="Times New Roman" w:eastAsia="Times New Roman" w:hAnsi="Times New Roman" w:cs="Times New Roman"/>
          <w:sz w:val="24"/>
          <w:szCs w:val="24"/>
          <w:lang w:val="ms-MY"/>
        </w:rPr>
        <w:t xml:space="preserve"> bahawa</w:t>
      </w:r>
      <w:r w:rsidRPr="00E34C93">
        <w:rPr>
          <w:rFonts w:ascii="Times New Roman" w:eastAsia="Times New Roman" w:hAnsi="Times New Roman" w:cs="Times New Roman"/>
          <w:sz w:val="24"/>
          <w:szCs w:val="24"/>
          <w:lang w:val="ms-MY"/>
        </w:rPr>
        <w:t xml:space="preserve"> faktor-faktor individu seperti nilai, personaliti dan kepercayaan pekerja</w:t>
      </w:r>
      <w:r w:rsidR="005162B9" w:rsidRPr="00E34C93">
        <w:rPr>
          <w:rFonts w:ascii="Times New Roman" w:eastAsia="Times New Roman" w:hAnsi="Times New Roman" w:cs="Times New Roman"/>
          <w:sz w:val="24"/>
          <w:szCs w:val="24"/>
          <w:lang w:val="ms-MY"/>
        </w:rPr>
        <w:t>,</w:t>
      </w:r>
      <w:r w:rsidRPr="00E34C93">
        <w:rPr>
          <w:rFonts w:ascii="Times New Roman" w:eastAsia="Times New Roman" w:hAnsi="Times New Roman" w:cs="Times New Roman"/>
          <w:sz w:val="24"/>
          <w:szCs w:val="24"/>
          <w:lang w:val="ms-MY"/>
        </w:rPr>
        <w:t xml:space="preserve"> serta faktor organisasi seperti reka bentuk kerja, budaya organisasi dan rasa selamat cenderungmenyumbang kepada persepsi seseorang </w:t>
      </w:r>
      <w:r w:rsidR="007A3D55" w:rsidRPr="00E34C93">
        <w:rPr>
          <w:rFonts w:ascii="Times New Roman" w:eastAsia="Times New Roman" w:hAnsi="Times New Roman" w:cs="Times New Roman"/>
          <w:sz w:val="24"/>
          <w:szCs w:val="24"/>
          <w:lang w:val="ms-MY"/>
        </w:rPr>
        <w:t>terhadap</w:t>
      </w:r>
      <w:r w:rsidRPr="00E34C93">
        <w:rPr>
          <w:rFonts w:ascii="Times New Roman" w:eastAsia="Times New Roman" w:hAnsi="Times New Roman" w:cs="Times New Roman"/>
          <w:sz w:val="24"/>
          <w:szCs w:val="24"/>
          <w:lang w:val="ms-MY"/>
        </w:rPr>
        <w:t xml:space="preserve"> kebermaknaan kerja dan </w:t>
      </w:r>
      <w:r w:rsidR="00361D39" w:rsidRPr="00E34C93">
        <w:rPr>
          <w:rFonts w:ascii="Times New Roman" w:eastAsia="Times New Roman" w:hAnsi="Times New Roman" w:cs="Times New Roman"/>
          <w:sz w:val="24"/>
          <w:szCs w:val="24"/>
          <w:lang w:val="ms-MY"/>
        </w:rPr>
        <w:t>dalam situasi tertentu, faktor-faktor tersebut berupaya untuk meningkatkan persepsi kebermaknaan kerja individu</w:t>
      </w:r>
      <w:r w:rsidRPr="00E34C93">
        <w:rPr>
          <w:rFonts w:ascii="Times New Roman" w:eastAsia="Times New Roman" w:hAnsi="Times New Roman" w:cs="Times New Roman"/>
          <w:sz w:val="24"/>
          <w:szCs w:val="24"/>
          <w:lang w:val="ms-MY"/>
        </w:rPr>
        <w:t xml:space="preserve">. Apabila pekerja mendapati pekerjaan mereka mempunyai makna, mereka akan bekerjasama dengan organisasi dan lebih komited terhadap kerja mereka (Pacheco &amp; Coello-Montecel, 2023). Mereka mungkin berasa terhubung secara psikologi dengan organisasi. Dengan erti kata lain, kebermaknaan kerja </w:t>
      </w:r>
      <w:r w:rsidR="00670B92" w:rsidRPr="00E34C93">
        <w:rPr>
          <w:rFonts w:ascii="Times New Roman" w:eastAsia="Times New Roman" w:hAnsi="Times New Roman" w:cs="Times New Roman"/>
          <w:sz w:val="24"/>
          <w:szCs w:val="24"/>
          <w:lang w:val="ms-MY"/>
        </w:rPr>
        <w:t>berupaya</w:t>
      </w:r>
      <w:r w:rsidRPr="00E34C93">
        <w:rPr>
          <w:rFonts w:ascii="Times New Roman" w:eastAsia="Times New Roman" w:hAnsi="Times New Roman" w:cs="Times New Roman"/>
          <w:sz w:val="24"/>
          <w:szCs w:val="24"/>
          <w:lang w:val="ms-MY"/>
        </w:rPr>
        <w:t xml:space="preserve"> memotivasikan pekerja untuk meningkatkan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mereka dalam pekerjaan</w:t>
      </w:r>
      <w:r w:rsidR="00670B92" w:rsidRPr="00E34C93">
        <w:rPr>
          <w:rFonts w:ascii="Times New Roman" w:eastAsia="Times New Roman" w:hAnsi="Times New Roman" w:cs="Times New Roman"/>
          <w:sz w:val="24"/>
          <w:szCs w:val="24"/>
          <w:lang w:val="ms-MY"/>
        </w:rPr>
        <w:t xml:space="preserve"> yang mereka lakukan.</w:t>
      </w:r>
    </w:p>
    <w:p w14:paraId="6598D0AE" w14:textId="6E52B5B6" w:rsidR="00180B34" w:rsidRPr="00E34C93" w:rsidRDefault="00180B34" w:rsidP="00AD6BD3">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Kesimpulannya, amalan kerja wajar dalam sesebuah organisasi akan menyebabkan pekerja merasakan kerja yang dilakukan oleh mereka mempunyai makna, dan keadaan ini seterusnya akan meningkatkan tahap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mereka dalam pekerjaan. Oleh itu, kajian ini mencadangkan:</w:t>
      </w:r>
    </w:p>
    <w:p w14:paraId="328A8033" w14:textId="77777777" w:rsidR="00180B34" w:rsidRPr="00E34C93" w:rsidRDefault="00180B34" w:rsidP="009E16A7">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lang w:val="ms-MY"/>
        </w:rPr>
      </w:pPr>
    </w:p>
    <w:p w14:paraId="61F5F560" w14:textId="7691F910" w:rsidR="003175FF" w:rsidRPr="00E34C93" w:rsidRDefault="00180B34" w:rsidP="00180B3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H2: Kebermaknaan kerja mengantara hubungan antara kerja wajar dengan </w:t>
      </w:r>
      <w:r w:rsidR="006201CC"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w:t>
      </w:r>
    </w:p>
    <w:p w14:paraId="2C4F63D3"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28E7B013" w14:textId="77777777" w:rsidR="00AD6BD3" w:rsidRPr="00EF7CDB" w:rsidRDefault="00AD6BD3"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7B6A8015" w14:textId="77777777" w:rsidR="00F15F82" w:rsidRPr="00EF7CDB" w:rsidRDefault="00F15F82"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1B8A6970" w14:textId="77777777" w:rsidR="00F15F82" w:rsidRPr="00EF7CDB" w:rsidRDefault="00F15F82" w:rsidP="00F15F8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2443A444" w14:textId="737FBBDE" w:rsidR="00BE50A3"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lastRenderedPageBreak/>
        <w:t xml:space="preserve">Metodologi kajian  </w:t>
      </w:r>
    </w:p>
    <w:p w14:paraId="52018D75" w14:textId="77777777" w:rsidR="00BE50A3" w:rsidRPr="00EF7CDB"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7CBA47BD" w14:textId="77777777" w:rsidR="00622138" w:rsidRPr="00EF7CDB" w:rsidRDefault="00622138" w:rsidP="00622138">
      <w:pPr>
        <w:spacing w:after="160" w:line="259" w:lineRule="auto"/>
        <w:ind w:left="0" w:hanging="2"/>
        <w:jc w:val="both"/>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Kaedah Kajian</w:t>
      </w:r>
    </w:p>
    <w:p w14:paraId="360F94A4" w14:textId="05DE601A" w:rsidR="00622138" w:rsidRPr="002F05B4" w:rsidRDefault="00622138" w:rsidP="002F05B4">
      <w:pPr>
        <w:spacing w:after="0" w:line="240" w:lineRule="auto"/>
        <w:ind w:left="0" w:hanging="2"/>
        <w:jc w:val="both"/>
        <w:rPr>
          <w:rFonts w:ascii="Times New Roman" w:eastAsiaTheme="minorHAnsi" w:hAnsi="Times New Roman" w:cs="Times New Roman"/>
          <w:b/>
          <w:bCs/>
          <w:color w:val="0000CC"/>
          <w:kern w:val="2"/>
          <w:sz w:val="24"/>
          <w:szCs w:val="24"/>
          <w:lang w:val="ms-MY"/>
          <w14:ligatures w14:val="standardContextual"/>
        </w:rPr>
      </w:pPr>
      <w:bookmarkStart w:id="7" w:name="_Hlk182589894"/>
      <w:r w:rsidRPr="00EF7CDB">
        <w:rPr>
          <w:rFonts w:ascii="Times New Roman" w:eastAsiaTheme="minorHAnsi" w:hAnsi="Times New Roman" w:cs="Times New Roman"/>
          <w:kern w:val="2"/>
          <w:sz w:val="24"/>
          <w:szCs w:val="24"/>
          <w:lang w:val="ms-MY"/>
          <w14:ligatures w14:val="standardContextual"/>
        </w:rPr>
        <w:t xml:space="preserve">Kajian ini menggunakan teknik persampelan bertujuan </w:t>
      </w:r>
      <w:r w:rsidR="00BE363F">
        <w:rPr>
          <w:rFonts w:ascii="Times New Roman" w:eastAsiaTheme="minorHAnsi" w:hAnsi="Times New Roman" w:cs="Times New Roman"/>
          <w:kern w:val="2"/>
          <w:sz w:val="24"/>
          <w:szCs w:val="24"/>
          <w:lang w:val="ms-MY"/>
          <w14:ligatures w14:val="standardContextual"/>
        </w:rPr>
        <w:t>bagi mendapatkan</w:t>
      </w:r>
      <w:r w:rsidRPr="00EF7CDB">
        <w:rPr>
          <w:rFonts w:ascii="Times New Roman" w:eastAsiaTheme="minorHAnsi" w:hAnsi="Times New Roman" w:cs="Times New Roman"/>
          <w:kern w:val="2"/>
          <w:sz w:val="24"/>
          <w:szCs w:val="24"/>
          <w:lang w:val="ms-MY"/>
          <w14:ligatures w14:val="standardContextual"/>
        </w:rPr>
        <w:t xml:space="preserve"> data daripada pekerja OKU yang </w:t>
      </w:r>
      <w:r w:rsidR="00BE363F">
        <w:rPr>
          <w:rFonts w:ascii="Times New Roman" w:eastAsiaTheme="minorHAnsi" w:hAnsi="Times New Roman" w:cs="Times New Roman"/>
          <w:kern w:val="2"/>
          <w:sz w:val="24"/>
          <w:szCs w:val="24"/>
          <w:lang w:val="ms-MY"/>
          <w14:ligatures w14:val="standardContextual"/>
        </w:rPr>
        <w:t xml:space="preserve">berdaftar </w:t>
      </w:r>
      <w:r w:rsidRPr="00EF7CDB">
        <w:rPr>
          <w:rFonts w:ascii="Times New Roman" w:eastAsiaTheme="minorHAnsi" w:hAnsi="Times New Roman" w:cs="Times New Roman"/>
          <w:kern w:val="2"/>
          <w:sz w:val="24"/>
          <w:szCs w:val="24"/>
          <w:lang w:val="ms-MY"/>
          <w14:ligatures w14:val="standardContextual"/>
        </w:rPr>
        <w:t xml:space="preserve">dengan Jabatan Kebajikan Sosial Malaysia. </w:t>
      </w:r>
      <w:r w:rsidR="002F05B4" w:rsidRPr="00E34C93">
        <w:rPr>
          <w:rFonts w:ascii="Times New Roman" w:eastAsiaTheme="minorHAnsi" w:hAnsi="Times New Roman" w:cs="Times New Roman"/>
          <w:kern w:val="2"/>
          <w:sz w:val="24"/>
          <w:szCs w:val="24"/>
          <w:lang w:val="ms-MY"/>
          <w14:ligatures w14:val="standardContextual"/>
        </w:rPr>
        <w:t xml:space="preserve">Teknik persampelan bertujuan dipilih untuk kajian kuantitatif kerana ia memberi kelebihan dalam memilih peserta yang memiliki pengalaman atau pengetahuan yang sesuai mengenai kebermaknaan kerja dalam kalangan pekerja OKU. </w:t>
      </w:r>
      <w:r w:rsidRPr="00E34C93">
        <w:rPr>
          <w:rFonts w:ascii="Times New Roman" w:eastAsiaTheme="minorHAnsi" w:hAnsi="Times New Roman" w:cs="Times New Roman"/>
          <w:kern w:val="2"/>
          <w:sz w:val="24"/>
          <w:szCs w:val="24"/>
          <w:lang w:val="ms-MY"/>
          <w14:ligatures w14:val="standardContextual"/>
        </w:rPr>
        <w:t>Di Malaysia,</w:t>
      </w:r>
      <w:r w:rsidR="00563AB3" w:rsidRPr="00E34C93">
        <w:rPr>
          <w:rFonts w:ascii="Times New Roman" w:eastAsiaTheme="minorHAnsi" w:hAnsi="Times New Roman" w:cs="Times New Roman"/>
          <w:kern w:val="2"/>
          <w:sz w:val="24"/>
          <w:szCs w:val="24"/>
          <w:lang w:val="ms-MY"/>
          <w14:ligatures w14:val="standardContextual"/>
        </w:rPr>
        <w:t xml:space="preserve"> OKU adalah</w:t>
      </w:r>
      <w:r w:rsidRPr="00E34C93">
        <w:rPr>
          <w:rFonts w:ascii="Times New Roman" w:eastAsiaTheme="minorHAnsi" w:hAnsi="Times New Roman" w:cs="Times New Roman"/>
          <w:kern w:val="2"/>
          <w:sz w:val="24"/>
          <w:szCs w:val="24"/>
          <w:lang w:val="ms-MY"/>
          <w14:ligatures w14:val="standardContextual"/>
        </w:rPr>
        <w:t xml:space="preserve"> individu yang mempunyai satu kecacatan atau lebih dikenali sebagai orang kurang upaya</w:t>
      </w:r>
      <w:r w:rsidR="00BE363F" w:rsidRPr="00E34C93">
        <w:rPr>
          <w:rFonts w:ascii="Times New Roman" w:eastAsiaTheme="minorHAnsi" w:hAnsi="Times New Roman" w:cs="Times New Roman"/>
          <w:kern w:val="2"/>
          <w:sz w:val="24"/>
          <w:szCs w:val="24"/>
          <w:lang w:val="ms-MY"/>
          <w14:ligatures w14:val="standardContextual"/>
        </w:rPr>
        <w:t>,</w:t>
      </w:r>
      <w:r w:rsidRPr="00E34C93">
        <w:rPr>
          <w:rFonts w:ascii="Times New Roman" w:eastAsiaTheme="minorHAnsi" w:hAnsi="Times New Roman" w:cs="Times New Roman"/>
          <w:kern w:val="2"/>
          <w:sz w:val="24"/>
          <w:szCs w:val="24"/>
          <w:lang w:val="ms-MY"/>
          <w14:ligatures w14:val="standardContextual"/>
        </w:rPr>
        <w:t xml:space="preserve"> iaitu mereka yang mempunyai kecacatan yang berpanjangan dari segi deria, intelek, mental atau fizikal yang mungkin </w:t>
      </w:r>
      <w:r w:rsidRPr="00EF7CDB">
        <w:rPr>
          <w:rFonts w:ascii="Times New Roman" w:eastAsiaTheme="minorHAnsi" w:hAnsi="Times New Roman" w:cs="Times New Roman"/>
          <w:kern w:val="2"/>
          <w:sz w:val="24"/>
          <w:szCs w:val="24"/>
          <w:lang w:val="ms-MY"/>
          <w14:ligatures w14:val="standardContextual"/>
        </w:rPr>
        <w:t>mengurangkan kemampuan mereka untuk berinteraksi dengan masyarakat apatah lagi memberikan penyertaan secara penuh dan berkesan</w:t>
      </w:r>
      <w:r w:rsidR="00936438" w:rsidRPr="00EF7CDB">
        <w:rPr>
          <w:rFonts w:ascii="Times New Roman" w:eastAsiaTheme="minorHAnsi" w:hAnsi="Times New Roman" w:cs="Times New Roman"/>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w:t>
      </w:r>
      <w:r w:rsidRPr="00361D39">
        <w:rPr>
          <w:rFonts w:ascii="Times New Roman" w:eastAsiaTheme="minorHAnsi" w:hAnsi="Times New Roman" w:cs="Times New Roman"/>
          <w:i/>
          <w:iCs/>
          <w:kern w:val="2"/>
          <w:sz w:val="24"/>
          <w:szCs w:val="24"/>
          <w:lang w:val="ms-MY"/>
          <w14:ligatures w14:val="standardContextual"/>
        </w:rPr>
        <w:t>Persons with Disabilities Act, 2008</w:t>
      </w:r>
      <w:r w:rsidRPr="00EF7CDB">
        <w:rPr>
          <w:rFonts w:ascii="Times New Roman" w:eastAsiaTheme="minorHAnsi" w:hAnsi="Times New Roman" w:cs="Times New Roman"/>
          <w:kern w:val="2"/>
          <w:sz w:val="24"/>
          <w:szCs w:val="24"/>
          <w:lang w:val="ms-MY"/>
          <w14:ligatures w14:val="standardContextual"/>
        </w:rPr>
        <w:t xml:space="preserve">). </w:t>
      </w:r>
      <w:bookmarkEnd w:id="7"/>
      <w:r w:rsidRPr="00EF7CDB">
        <w:rPr>
          <w:rFonts w:ascii="Times New Roman" w:eastAsiaTheme="minorHAnsi" w:hAnsi="Times New Roman" w:cs="Times New Roman"/>
          <w:kern w:val="2"/>
          <w:sz w:val="24"/>
          <w:szCs w:val="24"/>
          <w:lang w:val="ms-MY"/>
          <w14:ligatures w14:val="standardContextual"/>
        </w:rPr>
        <w:t xml:space="preserve">Walau bagaimanapun, individu dengan kecacatan yang dipilih sebagai sampel dalam kajian ini </w:t>
      </w:r>
      <w:r w:rsidR="00563AB3">
        <w:rPr>
          <w:rFonts w:ascii="Times New Roman" w:eastAsiaTheme="minorHAnsi" w:hAnsi="Times New Roman" w:cs="Times New Roman"/>
          <w:kern w:val="2"/>
          <w:sz w:val="24"/>
          <w:szCs w:val="24"/>
          <w:lang w:val="ms-MY"/>
          <w14:ligatures w14:val="standardContextual"/>
        </w:rPr>
        <w:t>adalah</w:t>
      </w:r>
      <w:r w:rsidRPr="00EF7CDB">
        <w:rPr>
          <w:rFonts w:ascii="Times New Roman" w:eastAsiaTheme="minorHAnsi" w:hAnsi="Times New Roman" w:cs="Times New Roman"/>
          <w:kern w:val="2"/>
          <w:sz w:val="24"/>
          <w:szCs w:val="24"/>
          <w:lang w:val="ms-MY"/>
          <w14:ligatures w14:val="standardContextual"/>
        </w:rPr>
        <w:t xml:space="preserve"> mereka yang mempunyai: a) kecacatan pendengaran; b) kecacatan fizikal; c) gangguan pembelajaran; d) gangguan pertuturan; dan e) gangguan mental. </w:t>
      </w:r>
    </w:p>
    <w:p w14:paraId="30581AF2" w14:textId="6F3CBF58" w:rsidR="00622138" w:rsidRPr="00E34C93" w:rsidRDefault="00622138" w:rsidP="00C016EF">
      <w:pPr>
        <w:spacing w:after="0" w:line="240" w:lineRule="auto"/>
        <w:ind w:leftChars="0" w:firstLineChars="0" w:firstLine="720"/>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Bagi </w:t>
      </w:r>
      <w:r w:rsidR="00D17638">
        <w:rPr>
          <w:rFonts w:ascii="Times New Roman" w:eastAsiaTheme="minorHAnsi" w:hAnsi="Times New Roman" w:cs="Times New Roman"/>
          <w:kern w:val="2"/>
          <w:sz w:val="24"/>
          <w:szCs w:val="24"/>
          <w:lang w:val="ms-MY"/>
          <w14:ligatures w14:val="standardContextual"/>
        </w:rPr>
        <w:t xml:space="preserve">teknik </w:t>
      </w:r>
      <w:r w:rsidRPr="00EF7CDB">
        <w:rPr>
          <w:rFonts w:ascii="Times New Roman" w:eastAsiaTheme="minorHAnsi" w:hAnsi="Times New Roman" w:cs="Times New Roman"/>
          <w:kern w:val="2"/>
          <w:sz w:val="24"/>
          <w:szCs w:val="24"/>
          <w:lang w:val="ms-MY"/>
          <w14:ligatures w14:val="standardContextual"/>
        </w:rPr>
        <w:t xml:space="preserve">pengumpulan data, data diperoleh secara dalam talian melalui </w:t>
      </w:r>
      <w:r w:rsidRPr="00EF7CDB">
        <w:rPr>
          <w:rFonts w:ascii="Times New Roman" w:eastAsiaTheme="minorHAnsi" w:hAnsi="Times New Roman" w:cs="Times New Roman"/>
          <w:i/>
          <w:iCs/>
          <w:kern w:val="2"/>
          <w:sz w:val="24"/>
          <w:szCs w:val="24"/>
          <w:lang w:val="ms-MY"/>
          <w14:ligatures w14:val="standardContextual"/>
        </w:rPr>
        <w:t>Survey Monkey</w:t>
      </w:r>
      <w:r w:rsidRPr="00EF7CDB">
        <w:rPr>
          <w:rFonts w:ascii="Times New Roman" w:eastAsiaTheme="minorHAnsi" w:hAnsi="Times New Roman" w:cs="Times New Roman"/>
          <w:kern w:val="2"/>
          <w:sz w:val="24"/>
          <w:szCs w:val="24"/>
          <w:lang w:val="ms-MY"/>
          <w14:ligatures w14:val="standardContextual"/>
        </w:rPr>
        <w:t xml:space="preserve">. Dengan menggunakan surat persetujuan rasmi daripada Jabatan Kebajikan Sosial Malaysia, persetujuan daripada 400 orang peserta telah diperoleh sebelum menjalankan tinjauan </w:t>
      </w:r>
      <w:r w:rsidR="002F5D31">
        <w:rPr>
          <w:rFonts w:ascii="Times New Roman" w:eastAsiaTheme="minorHAnsi" w:hAnsi="Times New Roman" w:cs="Times New Roman"/>
          <w:kern w:val="2"/>
          <w:sz w:val="24"/>
          <w:szCs w:val="24"/>
          <w:lang w:val="ms-MY"/>
          <w14:ligatures w14:val="standardContextual"/>
        </w:rPr>
        <w:t xml:space="preserve">secara </w:t>
      </w:r>
      <w:r w:rsidRPr="00EF7CDB">
        <w:rPr>
          <w:rFonts w:ascii="Times New Roman" w:eastAsiaTheme="minorHAnsi" w:hAnsi="Times New Roman" w:cs="Times New Roman"/>
          <w:kern w:val="2"/>
          <w:sz w:val="24"/>
          <w:szCs w:val="24"/>
          <w:lang w:val="ms-MY"/>
          <w14:ligatures w14:val="standardContextual"/>
        </w:rPr>
        <w:t>dalam talian. Satu pautan ke</w:t>
      </w:r>
      <w:r w:rsidR="002F5D31">
        <w:rPr>
          <w:rFonts w:ascii="Times New Roman" w:eastAsiaTheme="minorHAnsi" w:hAnsi="Times New Roman" w:cs="Times New Roman"/>
          <w:kern w:val="2"/>
          <w:sz w:val="24"/>
          <w:szCs w:val="24"/>
          <w:lang w:val="ms-MY"/>
          <w14:ligatures w14:val="standardContextual"/>
        </w:rPr>
        <w:t>pada</w:t>
      </w:r>
      <w:r w:rsidRPr="00EF7CDB">
        <w:rPr>
          <w:rFonts w:ascii="Times New Roman" w:eastAsiaTheme="minorHAnsi" w:hAnsi="Times New Roman" w:cs="Times New Roman"/>
          <w:kern w:val="2"/>
          <w:sz w:val="24"/>
          <w:szCs w:val="24"/>
          <w:lang w:val="ms-MY"/>
          <w14:ligatures w14:val="standardContextual"/>
        </w:rPr>
        <w:t xml:space="preserve"> borang soal selidik telah dihantar</w:t>
      </w:r>
      <w:r w:rsidR="00D17638">
        <w:rPr>
          <w:rFonts w:ascii="Times New Roman" w:eastAsiaTheme="minorHAnsi" w:hAnsi="Times New Roman" w:cs="Times New Roman"/>
          <w:kern w:val="2"/>
          <w:sz w:val="24"/>
          <w:szCs w:val="24"/>
          <w:lang w:val="ms-MY"/>
          <w14:ligatures w14:val="standardContextual"/>
        </w:rPr>
        <w:t xml:space="preserve"> melalui pegawai</w:t>
      </w:r>
      <w:r w:rsidRPr="00EF7CDB">
        <w:rPr>
          <w:rFonts w:ascii="Times New Roman" w:eastAsiaTheme="minorHAnsi" w:hAnsi="Times New Roman" w:cs="Times New Roman"/>
          <w:kern w:val="2"/>
          <w:sz w:val="24"/>
          <w:szCs w:val="24"/>
          <w:lang w:val="ms-MY"/>
          <w14:ligatures w14:val="standardContextual"/>
        </w:rPr>
        <w:t xml:space="preserve"> kepada setiap responden yang layak mengikut kriteria pemilihan</w:t>
      </w:r>
      <w:r w:rsidR="00D17638">
        <w:rPr>
          <w:rFonts w:ascii="Times New Roman" w:eastAsiaTheme="minorHAnsi" w:hAnsi="Times New Roman" w:cs="Times New Roman"/>
          <w:kern w:val="2"/>
          <w:sz w:val="24"/>
          <w:szCs w:val="24"/>
          <w:lang w:val="ms-MY"/>
          <w14:ligatures w14:val="standardContextual"/>
        </w:rPr>
        <w:t xml:space="preserve"> sampel yang telah ditetapkan dalam kajian ini</w:t>
      </w:r>
      <w:r w:rsidRPr="00EF7CDB">
        <w:rPr>
          <w:rFonts w:ascii="Times New Roman" w:eastAsiaTheme="minorHAnsi" w:hAnsi="Times New Roman" w:cs="Times New Roman"/>
          <w:kern w:val="2"/>
          <w:sz w:val="24"/>
          <w:szCs w:val="24"/>
          <w:lang w:val="ms-MY"/>
          <w14:ligatures w14:val="standardContextual"/>
        </w:rPr>
        <w:t xml:space="preserve">. Sebanyak 229 soal selidik telah dikumpulkan, lalu menghasilkan kadar respons sebanyak 57%. Walau bagaimanapun, 54 soal selidik telah disingkirkan kerana </w:t>
      </w:r>
      <w:r w:rsidRPr="00E34C93">
        <w:rPr>
          <w:rFonts w:ascii="Times New Roman" w:eastAsiaTheme="minorHAnsi" w:hAnsi="Times New Roman" w:cs="Times New Roman"/>
          <w:kern w:val="2"/>
          <w:sz w:val="24"/>
          <w:szCs w:val="24"/>
          <w:lang w:val="ms-MY"/>
          <w14:ligatures w14:val="standardContextual"/>
        </w:rPr>
        <w:t>mengandungi data yang tidak lengkap. Oleh itu, 143 soal selidik yang digunakan dalam analisis data.</w:t>
      </w:r>
      <w:r w:rsidR="006D6831" w:rsidRPr="00E34C93">
        <w:rPr>
          <w:rFonts w:ascii="Times New Roman" w:eastAsiaTheme="minorHAnsi" w:hAnsi="Times New Roman" w:cs="Times New Roman"/>
          <w:kern w:val="2"/>
          <w:sz w:val="24"/>
          <w:szCs w:val="24"/>
          <w:lang w:val="ms-MY"/>
          <w14:ligatures w14:val="standardContextual"/>
        </w:rPr>
        <w:t xml:space="preserve"> Data dalam kajian ini telah dianalisis dengan menggunakan perisian SPSS versi 28. </w:t>
      </w:r>
      <w:r w:rsidR="00C016EF" w:rsidRPr="00E34C93">
        <w:rPr>
          <w:rFonts w:ascii="Times New Roman" w:eastAsiaTheme="minorHAnsi" w:hAnsi="Times New Roman" w:cs="Times New Roman"/>
          <w:kern w:val="2"/>
          <w:sz w:val="24"/>
          <w:szCs w:val="24"/>
          <w:lang w:val="ms-MY"/>
          <w14:ligatures w14:val="standardContextual"/>
        </w:rPr>
        <w:t>Antara analusis yang telah dijalankan adalah analisis profil responden, analisis deskriptif dan kebolehpercayaan, serta analisis regresi untuk menguji hipotesis.</w:t>
      </w:r>
    </w:p>
    <w:p w14:paraId="1AE132BA" w14:textId="77777777" w:rsidR="00C016EF" w:rsidRPr="00EF7CDB" w:rsidRDefault="00C016EF" w:rsidP="00C016EF">
      <w:pPr>
        <w:spacing w:after="0" w:line="240" w:lineRule="auto"/>
        <w:ind w:leftChars="0" w:firstLineChars="0" w:firstLine="720"/>
        <w:jc w:val="both"/>
        <w:rPr>
          <w:rFonts w:ascii="Times New Roman" w:eastAsiaTheme="minorHAnsi" w:hAnsi="Times New Roman" w:cs="Times New Roman"/>
          <w:kern w:val="2"/>
          <w:sz w:val="24"/>
          <w:szCs w:val="24"/>
          <w:lang w:val="ms-MY"/>
          <w14:ligatures w14:val="standardContextual"/>
        </w:rPr>
      </w:pPr>
    </w:p>
    <w:p w14:paraId="3F0E7155" w14:textId="77777777" w:rsidR="00622138" w:rsidRPr="00EF7CDB" w:rsidRDefault="00622138" w:rsidP="00622138">
      <w:pPr>
        <w:spacing w:after="160" w:line="259" w:lineRule="auto"/>
        <w:ind w:left="0" w:hanging="2"/>
        <w:jc w:val="both"/>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 xml:space="preserve">Instrumen Penyelidikan </w:t>
      </w:r>
    </w:p>
    <w:p w14:paraId="281EA54B" w14:textId="7189059C" w:rsidR="00622138" w:rsidRPr="00E34C93" w:rsidRDefault="00C016EF" w:rsidP="00C016EF">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34C93">
        <w:rPr>
          <w:rFonts w:ascii="Times New Roman" w:eastAsiaTheme="minorHAnsi" w:hAnsi="Times New Roman" w:cs="Times New Roman"/>
          <w:kern w:val="2"/>
          <w:sz w:val="24"/>
          <w:szCs w:val="24"/>
          <w:lang w:val="ms-MY"/>
          <w14:ligatures w14:val="standardContextual"/>
        </w:rPr>
        <w:t xml:space="preserve">Kajian ini menggunakan instrumen pengukuran bagi pemboleh ubah yang diadaptasi daripada kajian terdahulu, memandangkan kebolehpercayaan dan kesahannya telah terbukti melalui penyelidikan sebelumnya. </w:t>
      </w:r>
      <w:r w:rsidR="00622138" w:rsidRPr="00E34C93">
        <w:rPr>
          <w:rFonts w:ascii="Times New Roman" w:eastAsiaTheme="minorHAnsi" w:hAnsi="Times New Roman" w:cs="Times New Roman"/>
          <w:kern w:val="2"/>
          <w:sz w:val="24"/>
          <w:szCs w:val="24"/>
          <w:lang w:val="ms-MY"/>
          <w14:ligatures w14:val="standardContextual"/>
        </w:rPr>
        <w:t xml:space="preserve">Kerja wajar diukur dengan menggunakan skala 15 item oleh </w:t>
      </w:r>
      <w:bookmarkStart w:id="8" w:name="_Hlk179893613"/>
      <w:r w:rsidR="00622138" w:rsidRPr="00E34C93">
        <w:rPr>
          <w:rFonts w:ascii="Times New Roman" w:eastAsiaTheme="minorHAnsi" w:hAnsi="Times New Roman" w:cs="Times New Roman"/>
          <w:kern w:val="2"/>
          <w:sz w:val="24"/>
          <w:szCs w:val="24"/>
          <w:lang w:val="ms-MY"/>
          <w14:ligatures w14:val="standardContextual"/>
        </w:rPr>
        <w:t>Duffy et al. (2017</w:t>
      </w:r>
      <w:bookmarkEnd w:id="8"/>
      <w:r w:rsidR="00622138" w:rsidRPr="00E34C93">
        <w:rPr>
          <w:rFonts w:ascii="Times New Roman" w:eastAsiaTheme="minorHAnsi" w:hAnsi="Times New Roman" w:cs="Times New Roman"/>
          <w:kern w:val="2"/>
          <w:sz w:val="24"/>
          <w:szCs w:val="24"/>
          <w:lang w:val="ms-MY"/>
          <w14:ligatures w14:val="standardContextual"/>
        </w:rPr>
        <w:t>). Skala ini mempunyai lima dimensi</w:t>
      </w:r>
      <w:r w:rsidR="004A6190" w:rsidRPr="00E34C93">
        <w:rPr>
          <w:rFonts w:ascii="Times New Roman" w:eastAsiaTheme="minorHAnsi" w:hAnsi="Times New Roman" w:cs="Times New Roman"/>
          <w:kern w:val="2"/>
          <w:sz w:val="24"/>
          <w:szCs w:val="24"/>
          <w:lang w:val="ms-MY"/>
          <w14:ligatures w14:val="standardContextual"/>
        </w:rPr>
        <w:t>,</w:t>
      </w:r>
      <w:r w:rsidR="00622138" w:rsidRPr="00E34C93">
        <w:rPr>
          <w:rFonts w:ascii="Times New Roman" w:eastAsiaTheme="minorHAnsi" w:hAnsi="Times New Roman" w:cs="Times New Roman"/>
          <w:kern w:val="2"/>
          <w:sz w:val="24"/>
          <w:szCs w:val="24"/>
          <w:lang w:val="ms-MY"/>
          <w14:ligatures w14:val="standardContextual"/>
        </w:rPr>
        <w:t xml:space="preserve"> iaitu keadaan kerja yang selamat secara fizikal dan interpersonal (3 item), akses kepada penjagaan kesihatan (3 item), pampasan yang mencukupi (3 item), waktu yang membenarkan masa lapang dan rehat (3 item) serta nilai organisasi yang melengkapi nilai keluarga dan sosial (3 item). </w:t>
      </w:r>
      <w:r w:rsidR="006201CC" w:rsidRPr="00E34C93">
        <w:rPr>
          <w:rFonts w:ascii="Times New Roman" w:eastAsia="Times New Roman" w:hAnsi="Times New Roman" w:cs="Times New Roman"/>
          <w:sz w:val="24"/>
          <w:szCs w:val="24"/>
          <w:lang w:val="ms-MY"/>
        </w:rPr>
        <w:t xml:space="preserve">Penglibatan </w:t>
      </w:r>
      <w:r w:rsidR="00622138" w:rsidRPr="00E34C93">
        <w:rPr>
          <w:rFonts w:ascii="Times New Roman" w:eastAsiaTheme="minorHAnsi" w:hAnsi="Times New Roman" w:cs="Times New Roman"/>
          <w:kern w:val="2"/>
          <w:sz w:val="24"/>
          <w:szCs w:val="24"/>
          <w:lang w:val="ms-MY"/>
          <w14:ligatures w14:val="standardContextual"/>
        </w:rPr>
        <w:t xml:space="preserve">pekerja diukur dengan menggunakan skala 18 item oleh </w:t>
      </w:r>
      <w:bookmarkStart w:id="9" w:name="_Hlk179893822"/>
      <w:r w:rsidR="00622138" w:rsidRPr="00E34C93">
        <w:rPr>
          <w:rFonts w:ascii="Times New Roman" w:eastAsiaTheme="minorHAnsi" w:hAnsi="Times New Roman" w:cs="Times New Roman"/>
          <w:kern w:val="2"/>
          <w:sz w:val="24"/>
          <w:szCs w:val="24"/>
          <w:lang w:val="ms-MY"/>
          <w14:ligatures w14:val="standardContextual"/>
        </w:rPr>
        <w:t>Kahn (1992</w:t>
      </w:r>
      <w:bookmarkEnd w:id="9"/>
      <w:r w:rsidR="00622138" w:rsidRPr="00E34C93">
        <w:rPr>
          <w:rFonts w:ascii="Times New Roman" w:eastAsiaTheme="minorHAnsi" w:hAnsi="Times New Roman" w:cs="Times New Roman"/>
          <w:kern w:val="2"/>
          <w:sz w:val="24"/>
          <w:szCs w:val="24"/>
          <w:lang w:val="ms-MY"/>
          <w14:ligatures w14:val="standardContextual"/>
        </w:rPr>
        <w:t xml:space="preserve">). Terdapat tiga dimensi yang terlibat iaitu </w:t>
      </w:r>
      <w:r w:rsidR="006201CC" w:rsidRPr="00E34C93">
        <w:rPr>
          <w:rFonts w:ascii="Times New Roman" w:eastAsia="Times New Roman" w:hAnsi="Times New Roman" w:cs="Times New Roman"/>
          <w:sz w:val="24"/>
          <w:szCs w:val="24"/>
          <w:lang w:val="ms-MY"/>
        </w:rPr>
        <w:t xml:space="preserve">penglibatan </w:t>
      </w:r>
      <w:r w:rsidR="00622138" w:rsidRPr="00E34C93">
        <w:rPr>
          <w:rFonts w:ascii="Times New Roman" w:eastAsiaTheme="minorHAnsi" w:hAnsi="Times New Roman" w:cs="Times New Roman"/>
          <w:kern w:val="2"/>
          <w:sz w:val="24"/>
          <w:szCs w:val="24"/>
          <w:lang w:val="ms-MY"/>
          <w14:ligatures w14:val="standardContextual"/>
        </w:rPr>
        <w:t xml:space="preserve">fizikal (6 item), </w:t>
      </w:r>
      <w:r w:rsidR="006201CC" w:rsidRPr="00E34C93">
        <w:rPr>
          <w:rFonts w:ascii="Times New Roman" w:eastAsia="Times New Roman" w:hAnsi="Times New Roman" w:cs="Times New Roman"/>
          <w:sz w:val="24"/>
          <w:szCs w:val="24"/>
          <w:lang w:val="ms-MY"/>
        </w:rPr>
        <w:t xml:space="preserve">penglibatan </w:t>
      </w:r>
      <w:r w:rsidR="00622138" w:rsidRPr="00E34C93">
        <w:rPr>
          <w:rFonts w:ascii="Times New Roman" w:eastAsiaTheme="minorHAnsi" w:hAnsi="Times New Roman" w:cs="Times New Roman"/>
          <w:kern w:val="2"/>
          <w:sz w:val="24"/>
          <w:szCs w:val="24"/>
          <w:lang w:val="ms-MY"/>
          <w14:ligatures w14:val="standardContextual"/>
        </w:rPr>
        <w:t xml:space="preserve">emosi (6 item) dan </w:t>
      </w:r>
      <w:r w:rsidR="00800A61" w:rsidRPr="00E34C93">
        <w:rPr>
          <w:rFonts w:ascii="Times New Roman" w:eastAsia="Times New Roman" w:hAnsi="Times New Roman" w:cs="Times New Roman"/>
          <w:sz w:val="24"/>
          <w:szCs w:val="24"/>
          <w:lang w:val="ms-MY"/>
        </w:rPr>
        <w:t xml:space="preserve">penglibatan </w:t>
      </w:r>
      <w:r w:rsidR="00622138" w:rsidRPr="00E34C93">
        <w:rPr>
          <w:rFonts w:ascii="Times New Roman" w:eastAsiaTheme="minorHAnsi" w:hAnsi="Times New Roman" w:cs="Times New Roman"/>
          <w:kern w:val="2"/>
          <w:sz w:val="24"/>
          <w:szCs w:val="24"/>
          <w:lang w:val="ms-MY"/>
          <w14:ligatures w14:val="standardContextual"/>
        </w:rPr>
        <w:t xml:space="preserve">kognitif (6 item). </w:t>
      </w:r>
      <w:bookmarkStart w:id="10" w:name="_Hlk182589913"/>
      <w:r w:rsidR="00622138" w:rsidRPr="00E34C93">
        <w:rPr>
          <w:rFonts w:ascii="Times New Roman" w:eastAsiaTheme="minorHAnsi" w:hAnsi="Times New Roman" w:cs="Times New Roman"/>
          <w:kern w:val="2"/>
          <w:sz w:val="24"/>
          <w:szCs w:val="24"/>
          <w:lang w:val="ms-MY"/>
          <w14:ligatures w14:val="standardContextual"/>
        </w:rPr>
        <w:t>Kebermaknaan kerja pula diukur dengan menggunakan skala yang diperkenalkan oleh Steger et al. (2012)</w:t>
      </w:r>
      <w:bookmarkEnd w:id="10"/>
      <w:r w:rsidR="00622138" w:rsidRPr="00E34C93">
        <w:rPr>
          <w:rFonts w:ascii="Times New Roman" w:eastAsiaTheme="minorHAnsi" w:hAnsi="Times New Roman" w:cs="Times New Roman"/>
          <w:kern w:val="2"/>
          <w:sz w:val="24"/>
          <w:szCs w:val="24"/>
          <w:lang w:val="ms-MY"/>
          <w14:ligatures w14:val="standardContextual"/>
        </w:rPr>
        <w:t>. Skala ini mempunyai tiga dimensi iaitu makna positif (3 item), penciptaan makna melalui kerja (4 item) dan motivasi untuk kebaikan yang lebih besar (3 item).</w:t>
      </w:r>
    </w:p>
    <w:p w14:paraId="74AB7E15" w14:textId="77777777" w:rsidR="00BE50A3" w:rsidRPr="00EF7CDB" w:rsidRDefault="00000000"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300B72CB" w14:textId="6B0F44E9" w:rsidR="00622138" w:rsidRDefault="00000000"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EF7CDB">
        <w:rPr>
          <w:rFonts w:ascii="Times New Roman" w:eastAsia="Times New Roman" w:hAnsi="Times New Roman" w:cs="Times New Roman"/>
          <w:b/>
          <w:color w:val="000000"/>
          <w:sz w:val="24"/>
          <w:szCs w:val="24"/>
          <w:lang w:val="ms-MY"/>
        </w:rPr>
        <w:t xml:space="preserve"> </w:t>
      </w:r>
    </w:p>
    <w:p w14:paraId="4FF01F84" w14:textId="77777777" w:rsidR="002F05B4" w:rsidRDefault="002F05B4"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7D6AFBF6" w14:textId="77777777" w:rsidR="000A4C88" w:rsidRPr="00EF7CDB" w:rsidRDefault="000A4C88" w:rsidP="009E16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0BB03919" w14:textId="30ECEB9D" w:rsidR="00BE50A3"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EF7CDB">
        <w:rPr>
          <w:rFonts w:ascii="Times New Roman" w:eastAsia="Times New Roman" w:hAnsi="Times New Roman" w:cs="Times New Roman"/>
          <w:b/>
          <w:color w:val="000000"/>
          <w:sz w:val="24"/>
          <w:szCs w:val="24"/>
          <w:lang w:val="ms-MY"/>
        </w:rPr>
        <w:lastRenderedPageBreak/>
        <w:t>Hasil kajian</w:t>
      </w:r>
      <w:r w:rsidRPr="00EF7CDB">
        <w:rPr>
          <w:rFonts w:ascii="Times New Roman" w:eastAsia="Times New Roman" w:hAnsi="Times New Roman" w:cs="Times New Roman"/>
          <w:b/>
          <w:color w:val="000000"/>
          <w:sz w:val="24"/>
          <w:szCs w:val="24"/>
          <w:lang w:val="ms-MY"/>
        </w:rPr>
        <w:cr/>
        <w:t xml:space="preserve"> </w:t>
      </w:r>
    </w:p>
    <w:p w14:paraId="31E460B7" w14:textId="74CF7C3A" w:rsidR="00622138" w:rsidRPr="00EF7CDB" w:rsidRDefault="00622138" w:rsidP="009E16A7">
      <w:pPr>
        <w:spacing w:after="0" w:line="480" w:lineRule="auto"/>
        <w:ind w:left="0" w:hanging="2"/>
        <w:rPr>
          <w:rFonts w:ascii="Times New Roman" w:eastAsiaTheme="minorHAnsi" w:hAnsi="Times New Roman" w:cs="Times New Roman"/>
          <w:i/>
          <w:iCs/>
          <w:kern w:val="2"/>
          <w:sz w:val="24"/>
          <w:szCs w:val="24"/>
          <w:lang w:val="ms-MY"/>
          <w14:ligatures w14:val="standardContextual"/>
        </w:rPr>
      </w:pPr>
      <w:r w:rsidRPr="00EF7CDB">
        <w:rPr>
          <w:rFonts w:ascii="Times New Roman" w:eastAsiaTheme="minorHAnsi" w:hAnsi="Times New Roman" w:cs="Times New Roman"/>
          <w:i/>
          <w:iCs/>
          <w:kern w:val="2"/>
          <w:sz w:val="24"/>
          <w:szCs w:val="24"/>
          <w:lang w:val="ms-MY"/>
          <w14:ligatures w14:val="standardContextual"/>
        </w:rPr>
        <w:t>Profil Demografi Responden</w:t>
      </w:r>
    </w:p>
    <w:p w14:paraId="215F128A" w14:textId="77777777" w:rsidR="00622138" w:rsidRPr="00EF7CDB" w:rsidRDefault="00622138"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Sebanyak 143 soal selidik digunakan untuk menguji hipotesis kajian. Dari segi demografi, majoriti responden ialah lelaki (57.3%). </w:t>
      </w:r>
      <w:bookmarkStart w:id="11" w:name="_Hlk182589923"/>
      <w:r w:rsidRPr="00EF7CDB">
        <w:rPr>
          <w:rFonts w:ascii="Times New Roman" w:eastAsiaTheme="minorHAnsi" w:hAnsi="Times New Roman" w:cs="Times New Roman"/>
          <w:kern w:val="2"/>
          <w:sz w:val="24"/>
          <w:szCs w:val="24"/>
          <w:lang w:val="ms-MY"/>
          <w14:ligatures w14:val="standardContextual"/>
        </w:rPr>
        <w:t>Majoriti responden berbangsa Melayu (46.2%), diikuti oleh bangsa Cina (29.4%) dan India (24.5%). Golongan yang berumur 26–35 tahun (49.1%) merupakan majoriti dalam kalangan responden, diikuti oleh golongan yang berumur 21–25 tahun (25.2%).</w:t>
      </w:r>
      <w:bookmarkEnd w:id="11"/>
      <w:r w:rsidRPr="00EF7CDB">
        <w:rPr>
          <w:rFonts w:ascii="Times New Roman" w:eastAsiaTheme="minorHAnsi" w:hAnsi="Times New Roman" w:cs="Times New Roman"/>
          <w:kern w:val="2"/>
          <w:sz w:val="24"/>
          <w:szCs w:val="24"/>
          <w:lang w:val="ms-MY"/>
          <w14:ligatures w14:val="standardContextual"/>
        </w:rPr>
        <w:t xml:space="preserve"> Seramai 94 orang (65.7%) responden mengalami kurang upaya fizikal, manakala selebihnya seramai 20 orang (14%) mengalami kurang upaya pertuturan dan 29 orang (20.3%) kurang upaya pembelajaran. Dari sudut pekerjaan, 54.5% bekerja sendiri, 40.6% bekerja dalam sektor kerajaan dan selebihnya bekerja dalam sektor swasta. Jadual 1 memperincikan profil demografi responden dalam kajian ini.</w:t>
      </w:r>
    </w:p>
    <w:p w14:paraId="210163E7" w14:textId="77777777" w:rsidR="009E16A7" w:rsidRPr="00EF7CDB" w:rsidRDefault="009E16A7" w:rsidP="00AD6BD3">
      <w:pPr>
        <w:spacing w:after="0" w:line="240" w:lineRule="auto"/>
        <w:ind w:leftChars="0" w:left="0" w:firstLineChars="0" w:firstLine="0"/>
        <w:jc w:val="both"/>
        <w:rPr>
          <w:rFonts w:ascii="Times New Roman" w:eastAsiaTheme="minorHAnsi" w:hAnsi="Times New Roman" w:cs="Times New Roman"/>
          <w:kern w:val="2"/>
          <w:sz w:val="24"/>
          <w:szCs w:val="24"/>
          <w:lang w:val="ms-MY"/>
          <w14:ligatures w14:val="standardContextual"/>
        </w:rPr>
      </w:pPr>
    </w:p>
    <w:p w14:paraId="21C0CACD" w14:textId="309F8DA5" w:rsidR="00622138" w:rsidRPr="00EF7CDB" w:rsidRDefault="00622138" w:rsidP="00622138">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r w:rsidRPr="00EF7CDB">
        <w:rPr>
          <w:rFonts w:ascii="Times New Roman" w:eastAsia="Times New Roman" w:hAnsi="Times New Roman" w:cs="Times New Roman"/>
          <w:b/>
          <w:color w:val="000000"/>
          <w:sz w:val="20"/>
          <w:szCs w:val="20"/>
          <w:lang w:val="ms-MY"/>
        </w:rPr>
        <w:t>Jadual 1.</w:t>
      </w:r>
      <w:r w:rsidR="007C5725" w:rsidRPr="00EF7CDB">
        <w:rPr>
          <w:rFonts w:ascii="Times New Roman" w:eastAsia="Times New Roman" w:hAnsi="Times New Roman" w:cs="Times New Roman"/>
          <w:b/>
          <w:color w:val="000000"/>
          <w:sz w:val="20"/>
          <w:szCs w:val="20"/>
          <w:lang w:val="ms-MY"/>
        </w:rPr>
        <w:t xml:space="preserve"> </w:t>
      </w:r>
      <w:r w:rsidRPr="00EF7CDB">
        <w:rPr>
          <w:rFonts w:ascii="Times New Roman" w:eastAsia="Times New Roman" w:hAnsi="Times New Roman" w:cs="Times New Roman"/>
          <w:bCs/>
          <w:color w:val="000000"/>
          <w:sz w:val="20"/>
          <w:szCs w:val="20"/>
          <w:lang w:val="ms-MY"/>
        </w:rPr>
        <w:t>Profil demografi responden</w:t>
      </w:r>
    </w:p>
    <w:p w14:paraId="7C30D058" w14:textId="77777777" w:rsidR="00622138" w:rsidRPr="00EF7CDB" w:rsidRDefault="00622138" w:rsidP="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356" w:type="dxa"/>
        <w:jc w:val="center"/>
        <w:tblLayout w:type="fixed"/>
        <w:tblLook w:val="0000" w:firstRow="0" w:lastRow="0" w:firstColumn="0" w:lastColumn="0" w:noHBand="0" w:noVBand="0"/>
      </w:tblPr>
      <w:tblGrid>
        <w:gridCol w:w="1862"/>
        <w:gridCol w:w="2540"/>
        <w:gridCol w:w="2256"/>
        <w:gridCol w:w="2698"/>
      </w:tblGrid>
      <w:tr w:rsidR="007C5725" w:rsidRPr="00EF7CDB" w14:paraId="5793D68B" w14:textId="77777777" w:rsidTr="00187FB2">
        <w:trPr>
          <w:trHeight w:val="260"/>
          <w:jc w:val="center"/>
        </w:trPr>
        <w:tc>
          <w:tcPr>
            <w:tcW w:w="1862" w:type="dxa"/>
            <w:tcBorders>
              <w:top w:val="single" w:sz="4" w:space="0" w:color="auto"/>
              <w:bottom w:val="single" w:sz="4" w:space="0" w:color="auto"/>
            </w:tcBorders>
            <w:shd w:val="clear" w:color="auto" w:fill="B8CCE4"/>
          </w:tcPr>
          <w:p w14:paraId="77B5B0CF" w14:textId="235D10C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tcBorders>
              <w:top w:val="single" w:sz="4" w:space="0" w:color="auto"/>
              <w:bottom w:val="single" w:sz="4" w:space="0" w:color="auto"/>
            </w:tcBorders>
            <w:shd w:val="clear" w:color="auto" w:fill="B8CCE4"/>
          </w:tcPr>
          <w:p w14:paraId="4D53BECE" w14:textId="38C2BB1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ms-MY"/>
              </w:rPr>
            </w:pPr>
            <w:r w:rsidRPr="00EF7CDB">
              <w:rPr>
                <w:rFonts w:ascii="Times New Roman" w:eastAsia="Times New Roman" w:hAnsi="Times New Roman" w:cs="Times New Roman"/>
                <w:b/>
                <w:color w:val="000000"/>
                <w:sz w:val="20"/>
                <w:szCs w:val="20"/>
                <w:lang w:val="ms-MY"/>
              </w:rPr>
              <w:t>Profil Demografi</w:t>
            </w:r>
          </w:p>
        </w:tc>
        <w:tc>
          <w:tcPr>
            <w:tcW w:w="2256" w:type="dxa"/>
            <w:tcBorders>
              <w:top w:val="single" w:sz="4" w:space="0" w:color="auto"/>
              <w:bottom w:val="single" w:sz="4" w:space="0" w:color="auto"/>
            </w:tcBorders>
            <w:shd w:val="clear" w:color="auto" w:fill="B8CCE4"/>
          </w:tcPr>
          <w:p w14:paraId="104CE452" w14:textId="325F0DD4"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
                <w:color w:val="000000"/>
                <w:sz w:val="20"/>
                <w:szCs w:val="20"/>
                <w:lang w:val="ms-MY"/>
              </w:rPr>
              <w:t>Bilangan</w:t>
            </w:r>
          </w:p>
        </w:tc>
        <w:tc>
          <w:tcPr>
            <w:tcW w:w="2698" w:type="dxa"/>
            <w:tcBorders>
              <w:top w:val="single" w:sz="4" w:space="0" w:color="auto"/>
              <w:bottom w:val="single" w:sz="4" w:space="0" w:color="auto"/>
            </w:tcBorders>
            <w:shd w:val="clear" w:color="auto" w:fill="B8CCE4"/>
          </w:tcPr>
          <w:p w14:paraId="70DFDFA6" w14:textId="4A99520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
                <w:color w:val="000000"/>
                <w:sz w:val="20"/>
                <w:szCs w:val="20"/>
                <w:lang w:val="ms-MY"/>
              </w:rPr>
              <w:t>Peratus (%)</w:t>
            </w:r>
          </w:p>
        </w:tc>
      </w:tr>
      <w:tr w:rsidR="007C5725" w:rsidRPr="00EF7CDB" w14:paraId="0DC16F67" w14:textId="77777777" w:rsidTr="00187FB2">
        <w:trPr>
          <w:trHeight w:val="280"/>
          <w:jc w:val="center"/>
        </w:trPr>
        <w:tc>
          <w:tcPr>
            <w:tcW w:w="1862" w:type="dxa"/>
            <w:vMerge w:val="restart"/>
            <w:tcBorders>
              <w:top w:val="single" w:sz="4" w:space="0" w:color="auto"/>
            </w:tcBorders>
            <w:vAlign w:val="center"/>
          </w:tcPr>
          <w:p w14:paraId="5D9A7A6C" w14:textId="6356A7E2"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Jantina</w:t>
            </w:r>
          </w:p>
        </w:tc>
        <w:tc>
          <w:tcPr>
            <w:tcW w:w="2540" w:type="dxa"/>
            <w:tcBorders>
              <w:top w:val="single" w:sz="4" w:space="0" w:color="auto"/>
            </w:tcBorders>
          </w:tcPr>
          <w:p w14:paraId="42F4694E" w14:textId="179B4E4C"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 xml:space="preserve">Lelaki </w:t>
            </w:r>
          </w:p>
        </w:tc>
        <w:tc>
          <w:tcPr>
            <w:tcW w:w="2256" w:type="dxa"/>
            <w:tcBorders>
              <w:top w:val="single" w:sz="4" w:space="0" w:color="auto"/>
            </w:tcBorders>
          </w:tcPr>
          <w:p w14:paraId="0A57589B" w14:textId="6B0E8FAA"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82</w:t>
            </w:r>
          </w:p>
        </w:tc>
        <w:tc>
          <w:tcPr>
            <w:tcW w:w="2698" w:type="dxa"/>
            <w:tcBorders>
              <w:top w:val="single" w:sz="4" w:space="0" w:color="auto"/>
            </w:tcBorders>
          </w:tcPr>
          <w:p w14:paraId="53EEDDD7" w14:textId="7ED3BB67"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57</w:t>
            </w:r>
          </w:p>
        </w:tc>
      </w:tr>
      <w:tr w:rsidR="007C5725" w:rsidRPr="00EF7CDB" w14:paraId="3F8C9801" w14:textId="77777777" w:rsidTr="00187FB2">
        <w:trPr>
          <w:trHeight w:val="260"/>
          <w:jc w:val="center"/>
        </w:trPr>
        <w:tc>
          <w:tcPr>
            <w:tcW w:w="1862" w:type="dxa"/>
            <w:vMerge/>
            <w:tcBorders>
              <w:bottom w:val="single" w:sz="4" w:space="0" w:color="auto"/>
            </w:tcBorders>
            <w:vAlign w:val="center"/>
          </w:tcPr>
          <w:p w14:paraId="50DB8447" w14:textId="31B7EA99"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tcPr>
          <w:p w14:paraId="71AE8579" w14:textId="2A690EB2"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Perempuan</w:t>
            </w:r>
          </w:p>
        </w:tc>
        <w:tc>
          <w:tcPr>
            <w:tcW w:w="2256" w:type="dxa"/>
            <w:tcBorders>
              <w:bottom w:val="single" w:sz="4" w:space="0" w:color="auto"/>
            </w:tcBorders>
          </w:tcPr>
          <w:p w14:paraId="106E8B09" w14:textId="34EE0AA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61</w:t>
            </w:r>
          </w:p>
        </w:tc>
        <w:tc>
          <w:tcPr>
            <w:tcW w:w="2698" w:type="dxa"/>
            <w:tcBorders>
              <w:bottom w:val="single" w:sz="4" w:space="0" w:color="auto"/>
            </w:tcBorders>
          </w:tcPr>
          <w:p w14:paraId="7BD899AE" w14:textId="1193219D" w:rsidR="007C5725" w:rsidRPr="00EF7CDB" w:rsidRDefault="007C5725"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43</w:t>
            </w:r>
          </w:p>
        </w:tc>
      </w:tr>
      <w:tr w:rsidR="007C5725" w:rsidRPr="00EF7CDB" w14:paraId="0CE75A61" w14:textId="77777777" w:rsidTr="00187FB2">
        <w:trPr>
          <w:trHeight w:val="260"/>
          <w:jc w:val="center"/>
        </w:trPr>
        <w:tc>
          <w:tcPr>
            <w:tcW w:w="1862" w:type="dxa"/>
            <w:vMerge w:val="restart"/>
            <w:tcBorders>
              <w:top w:val="single" w:sz="4" w:space="0" w:color="auto"/>
            </w:tcBorders>
            <w:vAlign w:val="center"/>
          </w:tcPr>
          <w:p w14:paraId="460611CC" w14:textId="238E9CF4"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Umur</w:t>
            </w:r>
          </w:p>
        </w:tc>
        <w:tc>
          <w:tcPr>
            <w:tcW w:w="2540" w:type="dxa"/>
            <w:tcBorders>
              <w:top w:val="single" w:sz="4" w:space="0" w:color="auto"/>
            </w:tcBorders>
          </w:tcPr>
          <w:p w14:paraId="71E5A29D" w14:textId="24C238E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21-25</w:t>
            </w:r>
          </w:p>
        </w:tc>
        <w:tc>
          <w:tcPr>
            <w:tcW w:w="2256" w:type="dxa"/>
            <w:tcBorders>
              <w:top w:val="single" w:sz="4" w:space="0" w:color="auto"/>
            </w:tcBorders>
            <w:shd w:val="clear" w:color="auto" w:fill="auto"/>
          </w:tcPr>
          <w:p w14:paraId="119C4345" w14:textId="523C07B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36</w:t>
            </w:r>
          </w:p>
        </w:tc>
        <w:tc>
          <w:tcPr>
            <w:tcW w:w="2698" w:type="dxa"/>
            <w:tcBorders>
              <w:top w:val="single" w:sz="4" w:space="0" w:color="auto"/>
            </w:tcBorders>
            <w:shd w:val="clear" w:color="auto" w:fill="auto"/>
          </w:tcPr>
          <w:p w14:paraId="32CD66A3" w14:textId="64017FC0"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25</w:t>
            </w:r>
          </w:p>
        </w:tc>
      </w:tr>
      <w:tr w:rsidR="007C5725" w:rsidRPr="00EF7CDB" w14:paraId="20943581" w14:textId="77777777" w:rsidTr="00187FB2">
        <w:trPr>
          <w:trHeight w:val="260"/>
          <w:jc w:val="center"/>
        </w:trPr>
        <w:tc>
          <w:tcPr>
            <w:tcW w:w="1862" w:type="dxa"/>
            <w:vMerge/>
            <w:vAlign w:val="center"/>
          </w:tcPr>
          <w:p w14:paraId="0FB03881" w14:textId="26187055"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69D0DBC6" w14:textId="5D83CEC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26-35</w:t>
            </w:r>
          </w:p>
        </w:tc>
        <w:tc>
          <w:tcPr>
            <w:tcW w:w="2256" w:type="dxa"/>
            <w:shd w:val="clear" w:color="auto" w:fill="auto"/>
          </w:tcPr>
          <w:p w14:paraId="7674740B" w14:textId="288EDB6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69</w:t>
            </w:r>
          </w:p>
        </w:tc>
        <w:tc>
          <w:tcPr>
            <w:tcW w:w="2698" w:type="dxa"/>
            <w:shd w:val="clear" w:color="auto" w:fill="auto"/>
          </w:tcPr>
          <w:p w14:paraId="6C94B943" w14:textId="0B8361B9"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48</w:t>
            </w:r>
          </w:p>
        </w:tc>
      </w:tr>
      <w:tr w:rsidR="007C5725" w:rsidRPr="00EF7CDB" w14:paraId="28E8B0F0" w14:textId="77777777" w:rsidTr="00187FB2">
        <w:trPr>
          <w:trHeight w:val="280"/>
          <w:jc w:val="center"/>
        </w:trPr>
        <w:tc>
          <w:tcPr>
            <w:tcW w:w="1862" w:type="dxa"/>
            <w:vMerge/>
            <w:vAlign w:val="center"/>
          </w:tcPr>
          <w:p w14:paraId="70D55A92" w14:textId="52D8893B"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79470A38" w14:textId="35CE9B0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36-45</w:t>
            </w:r>
          </w:p>
        </w:tc>
        <w:tc>
          <w:tcPr>
            <w:tcW w:w="2256" w:type="dxa"/>
            <w:shd w:val="clear" w:color="auto" w:fill="auto"/>
          </w:tcPr>
          <w:p w14:paraId="44008288" w14:textId="4A48BA3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28</w:t>
            </w:r>
          </w:p>
        </w:tc>
        <w:tc>
          <w:tcPr>
            <w:tcW w:w="2698" w:type="dxa"/>
            <w:shd w:val="clear" w:color="auto" w:fill="auto"/>
          </w:tcPr>
          <w:p w14:paraId="629C8008" w14:textId="631DB3AA"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20</w:t>
            </w:r>
          </w:p>
        </w:tc>
      </w:tr>
      <w:tr w:rsidR="007C5725" w:rsidRPr="00EF7CDB" w14:paraId="66769126" w14:textId="77777777" w:rsidTr="00187FB2">
        <w:trPr>
          <w:trHeight w:val="280"/>
          <w:jc w:val="center"/>
        </w:trPr>
        <w:tc>
          <w:tcPr>
            <w:tcW w:w="1862" w:type="dxa"/>
            <w:vMerge/>
            <w:vAlign w:val="center"/>
          </w:tcPr>
          <w:p w14:paraId="303E44B0"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Pr>
          <w:p w14:paraId="5FDDDF3D" w14:textId="78A64F47"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46-55</w:t>
            </w:r>
          </w:p>
        </w:tc>
        <w:tc>
          <w:tcPr>
            <w:tcW w:w="2256" w:type="dxa"/>
            <w:shd w:val="clear" w:color="auto" w:fill="auto"/>
          </w:tcPr>
          <w:p w14:paraId="5DCA160D" w14:textId="0582641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6</w:t>
            </w:r>
          </w:p>
        </w:tc>
        <w:tc>
          <w:tcPr>
            <w:tcW w:w="2698" w:type="dxa"/>
            <w:shd w:val="clear" w:color="auto" w:fill="auto"/>
          </w:tcPr>
          <w:p w14:paraId="2CBCEA55" w14:textId="764780D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w:t>
            </w:r>
          </w:p>
        </w:tc>
      </w:tr>
      <w:tr w:rsidR="007C5725" w:rsidRPr="00EF7CDB" w14:paraId="2A1C770A" w14:textId="77777777" w:rsidTr="00187FB2">
        <w:trPr>
          <w:trHeight w:val="280"/>
          <w:jc w:val="center"/>
        </w:trPr>
        <w:tc>
          <w:tcPr>
            <w:tcW w:w="1862" w:type="dxa"/>
            <w:vMerge/>
            <w:tcBorders>
              <w:bottom w:val="single" w:sz="4" w:space="0" w:color="auto"/>
            </w:tcBorders>
            <w:vAlign w:val="center"/>
          </w:tcPr>
          <w:p w14:paraId="3BBA211F"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tcPr>
          <w:p w14:paraId="6E95641F" w14:textId="484066C3"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Lebih daripada 56 tahun</w:t>
            </w:r>
          </w:p>
        </w:tc>
        <w:tc>
          <w:tcPr>
            <w:tcW w:w="2256" w:type="dxa"/>
            <w:tcBorders>
              <w:bottom w:val="single" w:sz="4" w:space="0" w:color="auto"/>
            </w:tcBorders>
            <w:shd w:val="clear" w:color="auto" w:fill="auto"/>
          </w:tcPr>
          <w:p w14:paraId="742EEC80" w14:textId="30262C1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bCs/>
                <w:color w:val="000000" w:themeColor="text1"/>
                <w:sz w:val="20"/>
                <w:szCs w:val="20"/>
                <w:lang w:val="ms-MY"/>
              </w:rPr>
              <w:t>4</w:t>
            </w:r>
          </w:p>
        </w:tc>
        <w:tc>
          <w:tcPr>
            <w:tcW w:w="2698" w:type="dxa"/>
            <w:tcBorders>
              <w:bottom w:val="single" w:sz="4" w:space="0" w:color="auto"/>
            </w:tcBorders>
            <w:shd w:val="clear" w:color="auto" w:fill="auto"/>
          </w:tcPr>
          <w:p w14:paraId="4733D26D" w14:textId="43775257"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3</w:t>
            </w:r>
          </w:p>
        </w:tc>
      </w:tr>
      <w:tr w:rsidR="007C5725" w:rsidRPr="00EF7CDB" w14:paraId="4FD9FB22" w14:textId="77777777" w:rsidTr="00187FB2">
        <w:trPr>
          <w:trHeight w:val="280"/>
          <w:jc w:val="center"/>
        </w:trPr>
        <w:tc>
          <w:tcPr>
            <w:tcW w:w="1862" w:type="dxa"/>
            <w:vMerge w:val="restart"/>
            <w:tcBorders>
              <w:top w:val="single" w:sz="4" w:space="0" w:color="auto"/>
            </w:tcBorders>
            <w:vAlign w:val="center"/>
          </w:tcPr>
          <w:p w14:paraId="39888CD8" w14:textId="314EF930"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Sektor Pekerjaan</w:t>
            </w:r>
          </w:p>
        </w:tc>
        <w:tc>
          <w:tcPr>
            <w:tcW w:w="2540" w:type="dxa"/>
            <w:tcBorders>
              <w:top w:val="single" w:sz="4" w:space="0" w:color="auto"/>
            </w:tcBorders>
            <w:shd w:val="clear" w:color="auto" w:fill="auto"/>
          </w:tcPr>
          <w:p w14:paraId="46900938" w14:textId="1A644DE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Kerajaan</w:t>
            </w:r>
          </w:p>
        </w:tc>
        <w:tc>
          <w:tcPr>
            <w:tcW w:w="2256" w:type="dxa"/>
            <w:tcBorders>
              <w:top w:val="single" w:sz="4" w:space="0" w:color="auto"/>
            </w:tcBorders>
            <w:shd w:val="clear" w:color="auto" w:fill="auto"/>
          </w:tcPr>
          <w:p w14:paraId="1EBE7F83" w14:textId="150DE7F9"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58</w:t>
            </w:r>
          </w:p>
        </w:tc>
        <w:tc>
          <w:tcPr>
            <w:tcW w:w="2698" w:type="dxa"/>
            <w:tcBorders>
              <w:top w:val="single" w:sz="4" w:space="0" w:color="auto"/>
            </w:tcBorders>
            <w:shd w:val="clear" w:color="auto" w:fill="auto"/>
          </w:tcPr>
          <w:p w14:paraId="0D2E9A16" w14:textId="5188E664"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41</w:t>
            </w:r>
          </w:p>
        </w:tc>
      </w:tr>
      <w:tr w:rsidR="007C5725" w:rsidRPr="00EF7CDB" w14:paraId="48A83003" w14:textId="77777777" w:rsidTr="00187FB2">
        <w:trPr>
          <w:trHeight w:val="280"/>
          <w:jc w:val="center"/>
        </w:trPr>
        <w:tc>
          <w:tcPr>
            <w:tcW w:w="1862" w:type="dxa"/>
            <w:vMerge/>
            <w:vAlign w:val="center"/>
          </w:tcPr>
          <w:p w14:paraId="3867FAC4"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shd w:val="clear" w:color="auto" w:fill="auto"/>
          </w:tcPr>
          <w:p w14:paraId="080BF551" w14:textId="0BFB673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Swasta</w:t>
            </w:r>
          </w:p>
        </w:tc>
        <w:tc>
          <w:tcPr>
            <w:tcW w:w="2256" w:type="dxa"/>
            <w:shd w:val="clear" w:color="auto" w:fill="auto"/>
          </w:tcPr>
          <w:p w14:paraId="4DCEDC2C" w14:textId="46B471FE"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7</w:t>
            </w:r>
          </w:p>
        </w:tc>
        <w:tc>
          <w:tcPr>
            <w:tcW w:w="2698" w:type="dxa"/>
            <w:shd w:val="clear" w:color="auto" w:fill="auto"/>
          </w:tcPr>
          <w:p w14:paraId="13E16339" w14:textId="1385E728"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5</w:t>
            </w:r>
          </w:p>
        </w:tc>
      </w:tr>
      <w:tr w:rsidR="007C5725" w:rsidRPr="00EF7CDB" w14:paraId="71497EFC" w14:textId="77777777" w:rsidTr="00187FB2">
        <w:trPr>
          <w:trHeight w:val="280"/>
          <w:jc w:val="center"/>
        </w:trPr>
        <w:tc>
          <w:tcPr>
            <w:tcW w:w="1862" w:type="dxa"/>
            <w:vMerge/>
            <w:tcBorders>
              <w:bottom w:val="single" w:sz="4" w:space="0" w:color="auto"/>
            </w:tcBorders>
            <w:vAlign w:val="center"/>
          </w:tcPr>
          <w:p w14:paraId="3361A796" w14:textId="77777777" w:rsidR="007C5725" w:rsidRPr="00EF7CDB" w:rsidRDefault="007C5725"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p>
        </w:tc>
        <w:tc>
          <w:tcPr>
            <w:tcW w:w="2540" w:type="dxa"/>
            <w:tcBorders>
              <w:bottom w:val="single" w:sz="4" w:space="0" w:color="auto"/>
            </w:tcBorders>
            <w:shd w:val="clear" w:color="auto" w:fill="auto"/>
          </w:tcPr>
          <w:p w14:paraId="4466ED20" w14:textId="1301A0C2"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Bekerja sendiri</w:t>
            </w:r>
          </w:p>
        </w:tc>
        <w:tc>
          <w:tcPr>
            <w:tcW w:w="2256" w:type="dxa"/>
            <w:tcBorders>
              <w:bottom w:val="single" w:sz="4" w:space="0" w:color="auto"/>
            </w:tcBorders>
            <w:shd w:val="clear" w:color="auto" w:fill="auto"/>
          </w:tcPr>
          <w:p w14:paraId="3BA3B0FA" w14:textId="4080E0EF"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78</w:t>
            </w:r>
          </w:p>
        </w:tc>
        <w:tc>
          <w:tcPr>
            <w:tcW w:w="2698" w:type="dxa"/>
            <w:tcBorders>
              <w:bottom w:val="single" w:sz="4" w:space="0" w:color="auto"/>
            </w:tcBorders>
            <w:shd w:val="clear" w:color="auto" w:fill="auto"/>
          </w:tcPr>
          <w:p w14:paraId="11C9442F" w14:textId="2B41FBFB" w:rsidR="007C5725" w:rsidRPr="00EF7CDB" w:rsidRDefault="007C5725" w:rsidP="007C572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hAnsi="Times New Roman" w:cs="Times New Roman"/>
                <w:sz w:val="20"/>
                <w:szCs w:val="20"/>
                <w:lang w:val="ms-MY"/>
              </w:rPr>
              <w:t>55</w:t>
            </w:r>
          </w:p>
        </w:tc>
      </w:tr>
      <w:tr w:rsidR="00D453E4" w:rsidRPr="00EF7CDB" w14:paraId="7BDD8815" w14:textId="77777777" w:rsidTr="00187FB2">
        <w:trPr>
          <w:trHeight w:val="280"/>
          <w:jc w:val="center"/>
        </w:trPr>
        <w:tc>
          <w:tcPr>
            <w:tcW w:w="1862" w:type="dxa"/>
            <w:vMerge w:val="restart"/>
            <w:tcBorders>
              <w:top w:val="single" w:sz="4" w:space="0" w:color="auto"/>
            </w:tcBorders>
            <w:vAlign w:val="center"/>
          </w:tcPr>
          <w:p w14:paraId="55A8B198" w14:textId="3DFF928B" w:rsidR="00D453E4" w:rsidRPr="00EF7CDB" w:rsidRDefault="00D453E4" w:rsidP="00187F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Jenis Kecacatan</w:t>
            </w:r>
          </w:p>
        </w:tc>
        <w:tc>
          <w:tcPr>
            <w:tcW w:w="2540" w:type="dxa"/>
            <w:tcBorders>
              <w:top w:val="single" w:sz="4" w:space="0" w:color="auto"/>
            </w:tcBorders>
            <w:shd w:val="clear" w:color="auto" w:fill="auto"/>
          </w:tcPr>
          <w:p w14:paraId="43B1F34E" w14:textId="1D29826A"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Pertuturan</w:t>
            </w:r>
          </w:p>
        </w:tc>
        <w:tc>
          <w:tcPr>
            <w:tcW w:w="2256" w:type="dxa"/>
            <w:tcBorders>
              <w:top w:val="single" w:sz="4" w:space="0" w:color="auto"/>
            </w:tcBorders>
            <w:shd w:val="clear" w:color="auto" w:fill="auto"/>
          </w:tcPr>
          <w:p w14:paraId="1CCFBE12" w14:textId="5C7CE57D"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20</w:t>
            </w:r>
          </w:p>
        </w:tc>
        <w:tc>
          <w:tcPr>
            <w:tcW w:w="2698" w:type="dxa"/>
            <w:tcBorders>
              <w:top w:val="single" w:sz="4" w:space="0" w:color="auto"/>
            </w:tcBorders>
            <w:shd w:val="clear" w:color="auto" w:fill="auto"/>
          </w:tcPr>
          <w:p w14:paraId="68BB7DFF" w14:textId="3E7CC31A" w:rsidR="00D453E4" w:rsidRPr="00EF7CDB" w:rsidRDefault="00D453E4" w:rsidP="00D453E4">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14</w:t>
            </w:r>
          </w:p>
        </w:tc>
      </w:tr>
      <w:tr w:rsidR="00D453E4" w:rsidRPr="00EF7CDB" w14:paraId="39D3B708" w14:textId="77777777" w:rsidTr="00E315E7">
        <w:trPr>
          <w:trHeight w:val="280"/>
          <w:jc w:val="center"/>
        </w:trPr>
        <w:tc>
          <w:tcPr>
            <w:tcW w:w="1862" w:type="dxa"/>
            <w:vMerge/>
          </w:tcPr>
          <w:p w14:paraId="19D03CE4" w14:textId="77777777"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shd w:val="clear" w:color="auto" w:fill="auto"/>
          </w:tcPr>
          <w:p w14:paraId="64BCAD39" w14:textId="53559C5A"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Fizikal</w:t>
            </w:r>
          </w:p>
        </w:tc>
        <w:tc>
          <w:tcPr>
            <w:tcW w:w="2256" w:type="dxa"/>
            <w:shd w:val="clear" w:color="auto" w:fill="auto"/>
          </w:tcPr>
          <w:p w14:paraId="354E5EF7" w14:textId="165C15B8"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94</w:t>
            </w:r>
          </w:p>
        </w:tc>
        <w:tc>
          <w:tcPr>
            <w:tcW w:w="2698" w:type="dxa"/>
            <w:shd w:val="clear" w:color="auto" w:fill="auto"/>
          </w:tcPr>
          <w:p w14:paraId="1A9DFBDB" w14:textId="65B9F255" w:rsidR="00D453E4" w:rsidRPr="00EF7CDB" w:rsidRDefault="00D453E4" w:rsidP="00D453E4">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66</w:t>
            </w:r>
          </w:p>
        </w:tc>
      </w:tr>
      <w:tr w:rsidR="00D453E4" w:rsidRPr="00EF7CDB" w14:paraId="3381F840" w14:textId="77777777" w:rsidTr="00E315E7">
        <w:trPr>
          <w:trHeight w:val="280"/>
          <w:jc w:val="center"/>
        </w:trPr>
        <w:tc>
          <w:tcPr>
            <w:tcW w:w="1862" w:type="dxa"/>
            <w:vMerge/>
            <w:tcBorders>
              <w:bottom w:val="single" w:sz="4" w:space="0" w:color="auto"/>
            </w:tcBorders>
          </w:tcPr>
          <w:p w14:paraId="44BB31DF" w14:textId="77777777"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2540" w:type="dxa"/>
            <w:tcBorders>
              <w:bottom w:val="single" w:sz="4" w:space="0" w:color="auto"/>
            </w:tcBorders>
            <w:shd w:val="clear" w:color="auto" w:fill="auto"/>
          </w:tcPr>
          <w:p w14:paraId="5C75015D" w14:textId="29929374"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Pembelajaran</w:t>
            </w:r>
          </w:p>
        </w:tc>
        <w:tc>
          <w:tcPr>
            <w:tcW w:w="2256" w:type="dxa"/>
            <w:tcBorders>
              <w:bottom w:val="single" w:sz="4" w:space="0" w:color="auto"/>
            </w:tcBorders>
            <w:shd w:val="clear" w:color="auto" w:fill="auto"/>
          </w:tcPr>
          <w:p w14:paraId="0FC24652" w14:textId="772F842E" w:rsidR="00D453E4" w:rsidRPr="00EF7CDB" w:rsidRDefault="00D453E4" w:rsidP="00D453E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ms-MY"/>
              </w:rPr>
            </w:pPr>
            <w:r w:rsidRPr="00EF7CDB">
              <w:rPr>
                <w:rFonts w:ascii="Times New Roman" w:hAnsi="Times New Roman" w:cs="Times New Roman"/>
                <w:bCs/>
                <w:color w:val="000000" w:themeColor="text1"/>
                <w:sz w:val="20"/>
                <w:szCs w:val="20"/>
                <w:lang w:val="ms-MY"/>
              </w:rPr>
              <w:t>29</w:t>
            </w:r>
          </w:p>
        </w:tc>
        <w:tc>
          <w:tcPr>
            <w:tcW w:w="2698" w:type="dxa"/>
            <w:tcBorders>
              <w:bottom w:val="single" w:sz="4" w:space="0" w:color="auto"/>
            </w:tcBorders>
            <w:shd w:val="clear" w:color="auto" w:fill="auto"/>
          </w:tcPr>
          <w:p w14:paraId="2B108318" w14:textId="4FA57A88" w:rsidR="009E16A7" w:rsidRPr="00EF7CDB" w:rsidRDefault="00D453E4" w:rsidP="009E16A7">
            <w:pPr>
              <w:pBdr>
                <w:top w:val="nil"/>
                <w:left w:val="nil"/>
                <w:bottom w:val="nil"/>
                <w:right w:val="nil"/>
                <w:between w:val="nil"/>
              </w:pBdr>
              <w:spacing w:after="0" w:line="240" w:lineRule="auto"/>
              <w:ind w:left="0" w:hanging="2"/>
              <w:jc w:val="center"/>
              <w:rPr>
                <w:rFonts w:ascii="Times New Roman" w:hAnsi="Times New Roman" w:cs="Times New Roman"/>
                <w:sz w:val="20"/>
                <w:szCs w:val="20"/>
                <w:lang w:val="ms-MY"/>
              </w:rPr>
            </w:pPr>
            <w:r w:rsidRPr="00EF7CDB">
              <w:rPr>
                <w:rFonts w:ascii="Times New Roman" w:hAnsi="Times New Roman" w:cs="Times New Roman"/>
                <w:sz w:val="20"/>
                <w:szCs w:val="20"/>
                <w:lang w:val="ms-MY"/>
              </w:rPr>
              <w:t>20</w:t>
            </w:r>
          </w:p>
        </w:tc>
      </w:tr>
    </w:tbl>
    <w:p w14:paraId="4C2E93AE" w14:textId="77777777" w:rsidR="00622138"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EE39BDA" w14:textId="77777777"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p>
    <w:p w14:paraId="4A2056B1" w14:textId="1E7A24D4"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Analisis Deskriptif dan Kebolehpercayaan</w:t>
      </w:r>
    </w:p>
    <w:p w14:paraId="5C0FC7D1" w14:textId="77777777" w:rsidR="00DB46E8" w:rsidRPr="00EF7CDB" w:rsidRDefault="00DB46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16A9640C" w14:textId="3870EE71" w:rsidR="00D453E4" w:rsidRPr="00E34C93" w:rsidRDefault="00D453E4" w:rsidP="00AD6BD3">
      <w:pPr>
        <w:spacing w:after="0" w:line="240" w:lineRule="auto"/>
        <w:ind w:left="0" w:hanging="2"/>
        <w:jc w:val="both"/>
        <w:rPr>
          <w:rFonts w:ascii="Times New Roman" w:eastAsia="Times New Roman" w:hAnsi="Times New Roman" w:cs="Times New Roman"/>
          <w:sz w:val="24"/>
          <w:szCs w:val="24"/>
          <w:lang w:val="ms-MY"/>
        </w:rPr>
      </w:pPr>
      <w:bookmarkStart w:id="12" w:name="_Hlk182589938"/>
      <w:r w:rsidRPr="00EF7CDB">
        <w:rPr>
          <w:rFonts w:ascii="Times New Roman" w:eastAsia="Times New Roman" w:hAnsi="Times New Roman" w:cs="Times New Roman"/>
          <w:sz w:val="24"/>
          <w:szCs w:val="24"/>
          <w:lang w:val="ms-MY"/>
        </w:rPr>
        <w:t>Hasil analisis deskriptif termasuk nilai purata (min), sisihan piawai, kolerasi dan kebolehpercayaan (</w:t>
      </w:r>
      <w:r w:rsidRPr="00EF7CDB">
        <w:rPr>
          <w:rFonts w:ascii="Times New Roman" w:eastAsia="Times New Roman" w:hAnsi="Times New Roman" w:cs="Times New Roman"/>
          <w:i/>
          <w:iCs/>
          <w:sz w:val="24"/>
          <w:szCs w:val="24"/>
          <w:lang w:val="ms-MY"/>
        </w:rPr>
        <w:t>Cronbach’s alpha</w:t>
      </w:r>
      <w:r w:rsidRPr="00EF7CDB">
        <w:rPr>
          <w:rFonts w:ascii="Times New Roman" w:eastAsia="Times New Roman" w:hAnsi="Times New Roman" w:cs="Times New Roman"/>
          <w:sz w:val="24"/>
          <w:szCs w:val="24"/>
          <w:lang w:val="ms-MY"/>
        </w:rPr>
        <w:t xml:space="preserve">) bagi setiap pemboleh ubah yang digunakan dalam kajian ini ditunjukkan di dalam Jadual 2. Nilai </w:t>
      </w:r>
      <w:r w:rsidRPr="00EF7CDB">
        <w:rPr>
          <w:rFonts w:ascii="Times New Roman" w:eastAsia="Times New Roman" w:hAnsi="Times New Roman" w:cs="Times New Roman"/>
          <w:i/>
          <w:iCs/>
          <w:sz w:val="24"/>
          <w:szCs w:val="24"/>
          <w:lang w:val="ms-MY"/>
        </w:rPr>
        <w:t>Cronbach’alpha</w:t>
      </w:r>
      <w:r w:rsidRPr="00EF7CDB">
        <w:rPr>
          <w:rFonts w:ascii="Times New Roman" w:eastAsia="Times New Roman" w:hAnsi="Times New Roman" w:cs="Times New Roman"/>
          <w:sz w:val="24"/>
          <w:szCs w:val="24"/>
          <w:lang w:val="ms-MY"/>
        </w:rPr>
        <w:t xml:space="preserve"> ialah 0.90 bagi kerja wajar, 0.81 bagi kebermaknaaan kerja dan 0.83 </w:t>
      </w:r>
      <w:r w:rsidRPr="00E34C93">
        <w:rPr>
          <w:rFonts w:ascii="Times New Roman" w:eastAsia="Times New Roman" w:hAnsi="Times New Roman" w:cs="Times New Roman"/>
          <w:sz w:val="24"/>
          <w:szCs w:val="24"/>
          <w:lang w:val="ms-MY"/>
        </w:rPr>
        <w:t xml:space="preserve">bagi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Semua nilai bagi pemboleh ubah tersebut menunjukkan tahap kebolehpercayaan yang lebih tinggi daripada 0.70, lalu memenuhi kriteria untuk menguji hipotesis yang ditetapkan oleh kajian ini. </w:t>
      </w:r>
    </w:p>
    <w:p w14:paraId="0B0A96D5" w14:textId="47725D5A" w:rsidR="00D453E4" w:rsidRPr="00E34C93" w:rsidRDefault="00D453E4"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Selanjutnya, hasil daripada ujian korelasi turut menunjukkan wujudnya hubungan yang didapati signifikan antara semua pemboleh ubah. Kerja wajar (pemboleh ubah tidak bersandar) berhubung secara positif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(r = 0.52; p &lt; 0.01) dan kebermaknaan kerja (r = 0.20; p &lt; 0.01). Selain itu, kebermaknaan kerja juga didapati berkorelasi secara positif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kerja. (r = 0.32; p &lt; 0.01).</w:t>
      </w:r>
    </w:p>
    <w:p w14:paraId="162F4882" w14:textId="77777777" w:rsidR="00722B8C" w:rsidRPr="00E34C93" w:rsidRDefault="00722B8C" w:rsidP="00AD6BD3">
      <w:pPr>
        <w:spacing w:after="0" w:line="240" w:lineRule="auto"/>
        <w:ind w:leftChars="0" w:firstLineChars="0" w:firstLine="720"/>
        <w:jc w:val="both"/>
        <w:rPr>
          <w:rFonts w:ascii="Times New Roman" w:eastAsia="Times New Roman" w:hAnsi="Times New Roman" w:cs="Times New Roman"/>
          <w:sz w:val="24"/>
          <w:szCs w:val="24"/>
          <w:lang w:val="ms-MY"/>
        </w:rPr>
      </w:pPr>
    </w:p>
    <w:bookmarkEnd w:id="12"/>
    <w:p w14:paraId="3078E727" w14:textId="77777777" w:rsidR="00622138" w:rsidRPr="00EF7CDB" w:rsidRDefault="006221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7C87856" w14:textId="0BB6DD40" w:rsidR="007F28D4" w:rsidRPr="00EF7CDB" w:rsidRDefault="007F28D4" w:rsidP="007F28D4">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bookmarkStart w:id="13" w:name="_Hlk186923365"/>
      <w:r w:rsidRPr="00EF7CDB">
        <w:rPr>
          <w:rFonts w:ascii="Times New Roman" w:eastAsia="Times New Roman" w:hAnsi="Times New Roman" w:cs="Times New Roman"/>
          <w:b/>
          <w:color w:val="000000"/>
          <w:sz w:val="20"/>
          <w:szCs w:val="20"/>
          <w:lang w:val="ms-MY"/>
        </w:rPr>
        <w:lastRenderedPageBreak/>
        <w:t xml:space="preserve">Jadual 2. </w:t>
      </w:r>
      <w:r w:rsidRPr="00EF7CDB">
        <w:rPr>
          <w:rFonts w:ascii="Times New Roman" w:eastAsia="Times New Roman" w:hAnsi="Times New Roman" w:cs="Times New Roman"/>
          <w:bCs/>
          <w:color w:val="000000"/>
          <w:sz w:val="20"/>
          <w:szCs w:val="20"/>
          <w:lang w:val="ms-MY"/>
        </w:rPr>
        <w:t>Skor min, sisihan piawai, korelasi dan kebolehpercayaan (Cronbach’s alpha)</w:t>
      </w:r>
    </w:p>
    <w:p w14:paraId="30BD21C2" w14:textId="77777777" w:rsidR="007F28D4" w:rsidRPr="00EF7CDB" w:rsidRDefault="007F28D4" w:rsidP="007F28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355" w:type="dxa"/>
        <w:jc w:val="center"/>
        <w:tblLayout w:type="fixed"/>
        <w:tblLook w:val="0000" w:firstRow="0" w:lastRow="0" w:firstColumn="0" w:lastColumn="0" w:noHBand="0" w:noVBand="0"/>
      </w:tblPr>
      <w:tblGrid>
        <w:gridCol w:w="2689"/>
        <w:gridCol w:w="1417"/>
        <w:gridCol w:w="1843"/>
        <w:gridCol w:w="1134"/>
        <w:gridCol w:w="1225"/>
        <w:gridCol w:w="1047"/>
      </w:tblGrid>
      <w:tr w:rsidR="00E315E7" w:rsidRPr="00EF7CDB" w14:paraId="76C41EAE" w14:textId="77777777" w:rsidTr="00722B8C">
        <w:trPr>
          <w:trHeight w:val="284"/>
          <w:jc w:val="center"/>
        </w:trPr>
        <w:tc>
          <w:tcPr>
            <w:tcW w:w="2689" w:type="dxa"/>
            <w:tcBorders>
              <w:top w:val="single" w:sz="4" w:space="0" w:color="auto"/>
              <w:bottom w:val="single" w:sz="4" w:space="0" w:color="auto"/>
            </w:tcBorders>
            <w:shd w:val="clear" w:color="auto" w:fill="B8CCE4"/>
            <w:vAlign w:val="center"/>
          </w:tcPr>
          <w:p w14:paraId="62C4D0E3" w14:textId="4A34A478" w:rsidR="00F27F0A" w:rsidRPr="00EF7CDB" w:rsidRDefault="00722B8C" w:rsidP="00722B8C">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0"/>
                <w:szCs w:val="20"/>
                <w:lang w:val="ms-MY"/>
              </w:rPr>
            </w:pPr>
            <w:r>
              <w:rPr>
                <w:rFonts w:ascii="Times New Roman" w:eastAsia="Times New Roman" w:hAnsi="Times New Roman" w:cs="Times New Roman"/>
                <w:b/>
                <w:bCs/>
                <w:color w:val="000000"/>
                <w:sz w:val="20"/>
                <w:szCs w:val="20"/>
                <w:lang w:val="ms-MY"/>
              </w:rPr>
              <w:t xml:space="preserve">       </w:t>
            </w:r>
            <w:r w:rsidR="00E315E7" w:rsidRPr="00EF7CDB">
              <w:rPr>
                <w:rFonts w:ascii="Times New Roman" w:eastAsia="Times New Roman" w:hAnsi="Times New Roman" w:cs="Times New Roman"/>
                <w:b/>
                <w:bCs/>
                <w:color w:val="000000"/>
                <w:sz w:val="20"/>
                <w:szCs w:val="20"/>
                <w:lang w:val="ms-MY"/>
              </w:rPr>
              <w:t>Pemboleh Ubah</w:t>
            </w:r>
          </w:p>
        </w:tc>
        <w:tc>
          <w:tcPr>
            <w:tcW w:w="1417" w:type="dxa"/>
            <w:tcBorders>
              <w:top w:val="single" w:sz="4" w:space="0" w:color="auto"/>
              <w:bottom w:val="single" w:sz="4" w:space="0" w:color="auto"/>
            </w:tcBorders>
            <w:shd w:val="clear" w:color="auto" w:fill="B8CCE4"/>
          </w:tcPr>
          <w:p w14:paraId="55F1EDA8" w14:textId="42EDA4F0"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M</w:t>
            </w:r>
            <w:r w:rsidR="00722B8C">
              <w:rPr>
                <w:rFonts w:ascii="Times New Roman" w:eastAsia="Times New Roman" w:hAnsi="Times New Roman" w:cs="Times New Roman"/>
                <w:b/>
                <w:bCs/>
                <w:color w:val="000000"/>
                <w:sz w:val="20"/>
                <w:szCs w:val="20"/>
                <w:lang w:val="ms-MY"/>
              </w:rPr>
              <w:t>i</w:t>
            </w:r>
            <w:r w:rsidRPr="00EF7CDB">
              <w:rPr>
                <w:rFonts w:ascii="Times New Roman" w:eastAsia="Times New Roman" w:hAnsi="Times New Roman" w:cs="Times New Roman"/>
                <w:b/>
                <w:bCs/>
                <w:color w:val="000000"/>
                <w:sz w:val="20"/>
                <w:szCs w:val="20"/>
                <w:lang w:val="ms-MY"/>
              </w:rPr>
              <w:t>n</w:t>
            </w:r>
          </w:p>
        </w:tc>
        <w:tc>
          <w:tcPr>
            <w:tcW w:w="1843" w:type="dxa"/>
            <w:tcBorders>
              <w:top w:val="single" w:sz="4" w:space="0" w:color="auto"/>
              <w:bottom w:val="single" w:sz="4" w:space="0" w:color="auto"/>
            </w:tcBorders>
            <w:shd w:val="clear" w:color="auto" w:fill="B8CCE4"/>
          </w:tcPr>
          <w:p w14:paraId="338E8442" w14:textId="696ED189"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Sisihan Piawai</w:t>
            </w:r>
          </w:p>
        </w:tc>
        <w:tc>
          <w:tcPr>
            <w:tcW w:w="1134" w:type="dxa"/>
            <w:tcBorders>
              <w:top w:val="single" w:sz="4" w:space="0" w:color="auto"/>
              <w:bottom w:val="single" w:sz="4" w:space="0" w:color="auto"/>
            </w:tcBorders>
            <w:shd w:val="clear" w:color="auto" w:fill="B8CCE4"/>
          </w:tcPr>
          <w:p w14:paraId="66DF6962" w14:textId="063E16C1"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1</w:t>
            </w:r>
          </w:p>
        </w:tc>
        <w:tc>
          <w:tcPr>
            <w:tcW w:w="1225" w:type="dxa"/>
            <w:tcBorders>
              <w:top w:val="single" w:sz="4" w:space="0" w:color="auto"/>
              <w:bottom w:val="single" w:sz="4" w:space="0" w:color="auto"/>
            </w:tcBorders>
            <w:shd w:val="clear" w:color="auto" w:fill="B8CCE4"/>
          </w:tcPr>
          <w:p w14:paraId="7D74B21D" w14:textId="16FBADED"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2</w:t>
            </w:r>
          </w:p>
        </w:tc>
        <w:tc>
          <w:tcPr>
            <w:tcW w:w="1047" w:type="dxa"/>
            <w:tcBorders>
              <w:top w:val="single" w:sz="4" w:space="0" w:color="auto"/>
              <w:bottom w:val="single" w:sz="4" w:space="0" w:color="auto"/>
            </w:tcBorders>
            <w:shd w:val="clear" w:color="auto" w:fill="B8CCE4"/>
          </w:tcPr>
          <w:p w14:paraId="00E1F016" w14:textId="504C1F55" w:rsidR="00F27F0A" w:rsidRPr="00EF7CDB" w:rsidRDefault="00F27F0A" w:rsidP="00EF0B2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eastAsia="Times New Roman" w:hAnsi="Times New Roman" w:cs="Times New Roman"/>
                <w:b/>
                <w:bCs/>
                <w:color w:val="000000"/>
                <w:sz w:val="20"/>
                <w:szCs w:val="20"/>
                <w:lang w:val="ms-MY"/>
              </w:rPr>
              <w:t>3</w:t>
            </w:r>
          </w:p>
        </w:tc>
      </w:tr>
      <w:tr w:rsidR="00E315E7" w:rsidRPr="00EF7CDB" w14:paraId="41D5BB48" w14:textId="77777777" w:rsidTr="00E315E7">
        <w:trPr>
          <w:trHeight w:val="306"/>
          <w:jc w:val="center"/>
        </w:trPr>
        <w:tc>
          <w:tcPr>
            <w:tcW w:w="2689" w:type="dxa"/>
            <w:tcBorders>
              <w:top w:val="single" w:sz="4" w:space="0" w:color="auto"/>
            </w:tcBorders>
          </w:tcPr>
          <w:p w14:paraId="5CD9FD3C" w14:textId="45BD8930"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Kerja Wajar</w:t>
            </w:r>
          </w:p>
        </w:tc>
        <w:tc>
          <w:tcPr>
            <w:tcW w:w="1417" w:type="dxa"/>
            <w:tcBorders>
              <w:top w:val="single" w:sz="4" w:space="0" w:color="auto"/>
            </w:tcBorders>
          </w:tcPr>
          <w:p w14:paraId="0A85F4E1" w14:textId="6C005B83"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3.94</w:t>
            </w:r>
          </w:p>
        </w:tc>
        <w:tc>
          <w:tcPr>
            <w:tcW w:w="1843" w:type="dxa"/>
            <w:tcBorders>
              <w:top w:val="single" w:sz="4" w:space="0" w:color="auto"/>
            </w:tcBorders>
            <w:shd w:val="clear" w:color="auto" w:fill="auto"/>
          </w:tcPr>
          <w:p w14:paraId="31D4CE20" w14:textId="5139A1B1"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0.50</w:t>
            </w:r>
          </w:p>
        </w:tc>
        <w:tc>
          <w:tcPr>
            <w:tcW w:w="1134" w:type="dxa"/>
            <w:tcBorders>
              <w:top w:val="single" w:sz="4" w:space="0" w:color="auto"/>
            </w:tcBorders>
            <w:shd w:val="clear" w:color="auto" w:fill="auto"/>
          </w:tcPr>
          <w:p w14:paraId="1BCF83C5" w14:textId="2AFCEB14"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(0.90)</w:t>
            </w:r>
          </w:p>
        </w:tc>
        <w:tc>
          <w:tcPr>
            <w:tcW w:w="1225" w:type="dxa"/>
            <w:tcBorders>
              <w:top w:val="single" w:sz="4" w:space="0" w:color="auto"/>
            </w:tcBorders>
            <w:shd w:val="clear" w:color="auto" w:fill="auto"/>
          </w:tcPr>
          <w:p w14:paraId="4BF4679C" w14:textId="23564816"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1047" w:type="dxa"/>
            <w:tcBorders>
              <w:top w:val="single" w:sz="4" w:space="0" w:color="auto"/>
            </w:tcBorders>
            <w:shd w:val="clear" w:color="auto" w:fill="auto"/>
          </w:tcPr>
          <w:p w14:paraId="7A37982C" w14:textId="689E7E0B"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E315E7" w:rsidRPr="00EF7CDB" w14:paraId="1E60E66B" w14:textId="77777777" w:rsidTr="00E315E7">
        <w:trPr>
          <w:trHeight w:val="284"/>
          <w:jc w:val="center"/>
        </w:trPr>
        <w:tc>
          <w:tcPr>
            <w:tcW w:w="2689" w:type="dxa"/>
          </w:tcPr>
          <w:p w14:paraId="3F7E9731" w14:textId="1430A70D"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Kebermaknaan kerja</w:t>
            </w:r>
          </w:p>
        </w:tc>
        <w:tc>
          <w:tcPr>
            <w:tcW w:w="1417" w:type="dxa"/>
          </w:tcPr>
          <w:p w14:paraId="159FC613" w14:textId="005F7567"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3.90</w:t>
            </w:r>
          </w:p>
        </w:tc>
        <w:tc>
          <w:tcPr>
            <w:tcW w:w="1843" w:type="dxa"/>
            <w:shd w:val="clear" w:color="auto" w:fill="auto"/>
          </w:tcPr>
          <w:p w14:paraId="767B0B10" w14:textId="43D327B2"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0.46</w:t>
            </w:r>
          </w:p>
        </w:tc>
        <w:tc>
          <w:tcPr>
            <w:tcW w:w="1134" w:type="dxa"/>
            <w:shd w:val="clear" w:color="auto" w:fill="auto"/>
          </w:tcPr>
          <w:p w14:paraId="08515BB3" w14:textId="16A6B1C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0.20*</w:t>
            </w:r>
          </w:p>
        </w:tc>
        <w:tc>
          <w:tcPr>
            <w:tcW w:w="1225" w:type="dxa"/>
            <w:shd w:val="clear" w:color="auto" w:fill="auto"/>
          </w:tcPr>
          <w:p w14:paraId="696463F7" w14:textId="13FFF305"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(0.81)</w:t>
            </w:r>
          </w:p>
        </w:tc>
        <w:tc>
          <w:tcPr>
            <w:tcW w:w="1047" w:type="dxa"/>
            <w:shd w:val="clear" w:color="auto" w:fill="auto"/>
          </w:tcPr>
          <w:p w14:paraId="4B5BDE03" w14:textId="40183089"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E315E7" w:rsidRPr="00EF7CDB" w14:paraId="014E0117" w14:textId="77777777" w:rsidTr="00E315E7">
        <w:trPr>
          <w:trHeight w:val="284"/>
          <w:jc w:val="center"/>
        </w:trPr>
        <w:tc>
          <w:tcPr>
            <w:tcW w:w="2689" w:type="dxa"/>
            <w:tcBorders>
              <w:bottom w:val="single" w:sz="4" w:space="0" w:color="auto"/>
            </w:tcBorders>
          </w:tcPr>
          <w:p w14:paraId="3B96172C" w14:textId="1EDC2751" w:rsidR="00E315E7" w:rsidRPr="00EF7CDB" w:rsidRDefault="00E315E7" w:rsidP="00E315E7">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lang w:val="ms-MY"/>
              </w:rPr>
            </w:pPr>
            <w:r w:rsidRPr="00E34C93">
              <w:rPr>
                <w:rFonts w:ascii="Times New Roman" w:eastAsia="Times New Roman" w:hAnsi="Times New Roman" w:cs="Times New Roman"/>
                <w:sz w:val="20"/>
                <w:szCs w:val="20"/>
                <w:lang w:val="ms-MY"/>
              </w:rPr>
              <w:t>Pe</w:t>
            </w:r>
            <w:r w:rsidR="00800A61" w:rsidRPr="00E34C93">
              <w:rPr>
                <w:rFonts w:ascii="Times New Roman" w:eastAsia="Times New Roman" w:hAnsi="Times New Roman" w:cs="Times New Roman"/>
                <w:sz w:val="20"/>
                <w:szCs w:val="20"/>
                <w:lang w:val="ms-MY"/>
              </w:rPr>
              <w:t>ng</w:t>
            </w:r>
            <w:r w:rsidRPr="00E34C93">
              <w:rPr>
                <w:rFonts w:ascii="Times New Roman" w:eastAsia="Times New Roman" w:hAnsi="Times New Roman" w:cs="Times New Roman"/>
                <w:sz w:val="20"/>
                <w:szCs w:val="20"/>
                <w:lang w:val="ms-MY"/>
              </w:rPr>
              <w:t>libatan</w:t>
            </w:r>
            <w:r w:rsidRPr="00800A61">
              <w:rPr>
                <w:rFonts w:ascii="Times New Roman" w:eastAsia="Times New Roman" w:hAnsi="Times New Roman" w:cs="Times New Roman"/>
                <w:color w:val="0000CC"/>
                <w:sz w:val="20"/>
                <w:szCs w:val="20"/>
                <w:lang w:val="ms-MY"/>
              </w:rPr>
              <w:t xml:space="preserve"> </w:t>
            </w:r>
            <w:r w:rsidRPr="00EF7CDB">
              <w:rPr>
                <w:rFonts w:ascii="Times New Roman" w:eastAsia="Times New Roman" w:hAnsi="Times New Roman" w:cs="Times New Roman"/>
                <w:color w:val="000000"/>
                <w:sz w:val="20"/>
                <w:szCs w:val="20"/>
                <w:lang w:val="ms-MY"/>
              </w:rPr>
              <w:t>kerja</w:t>
            </w:r>
          </w:p>
        </w:tc>
        <w:tc>
          <w:tcPr>
            <w:tcW w:w="1417" w:type="dxa"/>
            <w:tcBorders>
              <w:bottom w:val="single" w:sz="4" w:space="0" w:color="auto"/>
            </w:tcBorders>
          </w:tcPr>
          <w:p w14:paraId="6996BC7C" w14:textId="497C4F4B"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3.54</w:t>
            </w:r>
          </w:p>
        </w:tc>
        <w:tc>
          <w:tcPr>
            <w:tcW w:w="1843" w:type="dxa"/>
            <w:tcBorders>
              <w:bottom w:val="single" w:sz="4" w:space="0" w:color="auto"/>
            </w:tcBorders>
            <w:shd w:val="clear" w:color="auto" w:fill="auto"/>
          </w:tcPr>
          <w:p w14:paraId="0803CBDA" w14:textId="5D1ACFB8"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0.42</w:t>
            </w:r>
          </w:p>
        </w:tc>
        <w:tc>
          <w:tcPr>
            <w:tcW w:w="1134" w:type="dxa"/>
            <w:tcBorders>
              <w:bottom w:val="single" w:sz="4" w:space="0" w:color="auto"/>
            </w:tcBorders>
            <w:shd w:val="clear" w:color="auto" w:fill="auto"/>
          </w:tcPr>
          <w:p w14:paraId="561B7FC0" w14:textId="689FBBE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0.52*</w:t>
            </w:r>
          </w:p>
        </w:tc>
        <w:tc>
          <w:tcPr>
            <w:tcW w:w="1225" w:type="dxa"/>
            <w:tcBorders>
              <w:bottom w:val="single" w:sz="4" w:space="0" w:color="auto"/>
            </w:tcBorders>
            <w:shd w:val="clear" w:color="auto" w:fill="auto"/>
          </w:tcPr>
          <w:p w14:paraId="14B02E02" w14:textId="52F97D7D"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0.32*</w:t>
            </w:r>
          </w:p>
        </w:tc>
        <w:tc>
          <w:tcPr>
            <w:tcW w:w="1047" w:type="dxa"/>
            <w:tcBorders>
              <w:bottom w:val="single" w:sz="4" w:space="0" w:color="auto"/>
            </w:tcBorders>
            <w:shd w:val="clear" w:color="auto" w:fill="auto"/>
          </w:tcPr>
          <w:p w14:paraId="45E1C4F7" w14:textId="4850110E" w:rsidR="00E315E7" w:rsidRPr="00EF7CDB" w:rsidRDefault="00E315E7" w:rsidP="00E315E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sz w:val="20"/>
                <w:szCs w:val="20"/>
                <w:lang w:val="ms-MY"/>
              </w:rPr>
              <w:t>(0.83)</w:t>
            </w:r>
          </w:p>
        </w:tc>
      </w:tr>
    </w:tbl>
    <w:p w14:paraId="275B2BF7" w14:textId="77777777" w:rsidR="00E315E7" w:rsidRPr="00EF7CDB" w:rsidRDefault="00E315E7" w:rsidP="00E315E7">
      <w:pPr>
        <w:spacing w:after="0" w:line="240" w:lineRule="auto"/>
        <w:ind w:left="0" w:hanging="2"/>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 xml:space="preserve">Nota: *p &lt; 0.01 </w:t>
      </w:r>
    </w:p>
    <w:bookmarkEnd w:id="13"/>
    <w:p w14:paraId="14924139" w14:textId="77777777" w:rsidR="00AD6BD3" w:rsidRPr="00EF7CDB" w:rsidRDefault="00AD6BD3" w:rsidP="00722B8C">
      <w:pPr>
        <w:spacing w:after="0" w:line="240" w:lineRule="auto"/>
        <w:ind w:leftChars="0" w:left="0" w:firstLineChars="0" w:firstLine="0"/>
        <w:jc w:val="both"/>
        <w:rPr>
          <w:rFonts w:ascii="Times New Roman" w:eastAsia="Times New Roman" w:hAnsi="Times New Roman" w:cs="Times New Roman"/>
          <w:i/>
          <w:iCs/>
          <w:sz w:val="24"/>
          <w:szCs w:val="24"/>
          <w:lang w:val="ms-MY"/>
        </w:rPr>
      </w:pPr>
    </w:p>
    <w:p w14:paraId="4E0949E4" w14:textId="3983E919" w:rsidR="00E315E7" w:rsidRPr="00EF7CDB" w:rsidRDefault="00E315E7" w:rsidP="00E315E7">
      <w:pPr>
        <w:spacing w:after="0" w:line="240" w:lineRule="auto"/>
        <w:ind w:left="0" w:hanging="2"/>
        <w:jc w:val="both"/>
        <w:rPr>
          <w:rFonts w:ascii="Times New Roman" w:eastAsia="Times New Roman" w:hAnsi="Times New Roman" w:cs="Times New Roman"/>
          <w:i/>
          <w:iCs/>
          <w:sz w:val="24"/>
          <w:szCs w:val="24"/>
          <w:lang w:val="ms-MY"/>
        </w:rPr>
      </w:pPr>
      <w:r w:rsidRPr="00EF7CDB">
        <w:rPr>
          <w:rFonts w:ascii="Times New Roman" w:eastAsia="Times New Roman" w:hAnsi="Times New Roman" w:cs="Times New Roman"/>
          <w:i/>
          <w:iCs/>
          <w:sz w:val="24"/>
          <w:szCs w:val="24"/>
          <w:lang w:val="ms-MY"/>
        </w:rPr>
        <w:t xml:space="preserve">Ujian Hipotesis </w:t>
      </w:r>
    </w:p>
    <w:p w14:paraId="55647C67" w14:textId="77777777" w:rsidR="00E315E7" w:rsidRPr="00EF7CDB" w:rsidRDefault="00E315E7" w:rsidP="00E315E7">
      <w:pPr>
        <w:spacing w:after="0" w:line="240" w:lineRule="auto"/>
        <w:ind w:left="0" w:hanging="2"/>
        <w:jc w:val="both"/>
        <w:rPr>
          <w:rFonts w:ascii="Times New Roman" w:eastAsia="Times New Roman" w:hAnsi="Times New Roman" w:cs="Times New Roman"/>
          <w:sz w:val="24"/>
          <w:szCs w:val="24"/>
          <w:lang w:val="ms-MY"/>
        </w:rPr>
      </w:pPr>
    </w:p>
    <w:p w14:paraId="5B298B05" w14:textId="3EA30B78" w:rsidR="00E315E7" w:rsidRPr="00E34C93" w:rsidRDefault="00E315E7" w:rsidP="00AD6BD3">
      <w:pPr>
        <w:spacing w:after="0" w:line="240" w:lineRule="auto"/>
        <w:ind w:left="0" w:hanging="2"/>
        <w:jc w:val="both"/>
        <w:rPr>
          <w:rFonts w:ascii="Times New Roman" w:eastAsia="Times New Roman" w:hAnsi="Times New Roman" w:cs="Times New Roman"/>
          <w:sz w:val="24"/>
          <w:szCs w:val="24"/>
          <w:lang w:val="ms-MY"/>
        </w:rPr>
      </w:pPr>
      <w:bookmarkStart w:id="14" w:name="_Hlk182589964"/>
      <w:r w:rsidRPr="00E34C93">
        <w:rPr>
          <w:rFonts w:ascii="Times New Roman" w:eastAsia="Times New Roman" w:hAnsi="Times New Roman" w:cs="Times New Roman"/>
          <w:sz w:val="24"/>
          <w:szCs w:val="24"/>
          <w:lang w:val="ms-MY"/>
        </w:rPr>
        <w:t xml:space="preserve">Jadual 3 menunjukkan analisis regresi yang menguji hubungan langsung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Didapati wujud hubungan positif yang signifikan dengan nilai β = 0.52 (p &lt; 0.01). Dapatan ini menunjukkan semakin tinggi kerja wajar yang diamalkan oleh organisasi, semakin tinggi juga tahap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yang ditunjukkan oleh pekerja. Bagi hubungan antara kerja wajar dengan pengantara yang dianalisis dengan ujian regresi, didapati wujud hubungan yang signifikan antara kerja wajar dengan kebermaknaan kerja (β = 0.20, p &lt; 0.01).</w:t>
      </w:r>
      <w:bookmarkEnd w:id="14"/>
      <w:r w:rsidRPr="00E34C93">
        <w:rPr>
          <w:rFonts w:ascii="Times New Roman" w:eastAsia="Times New Roman" w:hAnsi="Times New Roman" w:cs="Times New Roman"/>
          <w:sz w:val="24"/>
          <w:szCs w:val="24"/>
          <w:lang w:val="ms-MY"/>
        </w:rPr>
        <w:t xml:space="preserve"> Dapatan ini bermaksud semakin tinggi amalan kerja wajar, semakin tinggi tahap kebermaknaan kerja yang dialami oleh pekerja. </w:t>
      </w:r>
      <w:bookmarkStart w:id="15" w:name="_Hlk182589976"/>
    </w:p>
    <w:p w14:paraId="1492E5A2" w14:textId="2B1A9248" w:rsidR="00E315E7" w:rsidRPr="00E34C93" w:rsidRDefault="00E315E7"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 xml:space="preserve">Seterusnya, pemboleh ubah kebermaknaan kerja disertakan ke dalam persamaan regresi. Langkah ini adalah untuk menguji kesan pengantaraan (model 2) bagi hubungan berkenaan. Hasilnya, didapati hubungan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menghasilkan nilai β yang signifikan, walaupun dengan nilai pekali terpiawai yang lebih kecil berbanding nilai sebelumnya, iaitu β = 0.47, p &gt; 0.01. Selanjutnya, hasil ujian regresi terhadap pengantara didapati mempunyai hubungan yang positif dan signifikan antara kebermaknaan kerja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kerja (β = 0.23, p &lt; 0.01). Dapatan ini menunjukkan kebermaknaan kerja merupakan pengantara separa dalam hubungan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kerja. Oleh itu, kajian ini membuat kesimpulan bahawa hipotesis pengantaraan H2 disokong.</w:t>
      </w:r>
    </w:p>
    <w:p w14:paraId="2F0EB9E0" w14:textId="31020FF2" w:rsidR="00E315E7" w:rsidRPr="00E34C93" w:rsidRDefault="00E315E7" w:rsidP="00AD6BD3">
      <w:pPr>
        <w:spacing w:after="0" w:line="240" w:lineRule="auto"/>
        <w:ind w:leftChars="0" w:firstLineChars="0" w:firstLine="720"/>
        <w:jc w:val="both"/>
        <w:rPr>
          <w:rFonts w:ascii="Times New Roman" w:eastAsia="Times New Roman" w:hAnsi="Times New Roman" w:cs="Times New Roman"/>
          <w:sz w:val="24"/>
          <w:szCs w:val="24"/>
          <w:lang w:val="ms-MY"/>
        </w:rPr>
      </w:pPr>
      <w:r w:rsidRPr="00E34C93">
        <w:rPr>
          <w:rFonts w:ascii="Times New Roman" w:eastAsia="Times New Roman" w:hAnsi="Times New Roman" w:cs="Times New Roman"/>
          <w:sz w:val="24"/>
          <w:szCs w:val="24"/>
          <w:lang w:val="ms-MY"/>
        </w:rPr>
        <w:t>Dalam kajian ini, peranan pengantaraan yang signifikan boleh dinilai berdasarkan ∆R</w:t>
      </w:r>
      <w:r w:rsidRPr="00E34C93">
        <w:rPr>
          <w:rFonts w:ascii="Times New Roman" w:eastAsia="Times New Roman" w:hAnsi="Times New Roman" w:cs="Times New Roman"/>
          <w:sz w:val="24"/>
          <w:szCs w:val="24"/>
          <w:vertAlign w:val="superscript"/>
          <w:lang w:val="ms-MY"/>
        </w:rPr>
        <w:t>2</w:t>
      </w:r>
      <w:r w:rsidRPr="00E34C93">
        <w:rPr>
          <w:rFonts w:ascii="Times New Roman" w:eastAsia="Times New Roman" w:hAnsi="Times New Roman" w:cs="Times New Roman"/>
          <w:sz w:val="24"/>
          <w:szCs w:val="24"/>
          <w:lang w:val="ms-MY"/>
        </w:rPr>
        <w:t xml:space="preserve"> yang signifikan apabila pengantara disertakan ke dalam persamaan. Selain itu, hubungan yang signifikan antara pemboleh ubah tidak bersandar (kerja wajar) dengan pengantara (kebermaknaan kerja) turut boleh dinilai, selain penilaian bagi hubungan yang signifikan antara pengantara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yang menunjukkan bukti. Untuk mengesahkan hal ini, ujian </w:t>
      </w:r>
      <w:r w:rsidRPr="00E34C93">
        <w:rPr>
          <w:rFonts w:ascii="Times New Roman" w:eastAsia="Times New Roman" w:hAnsi="Times New Roman" w:cs="Times New Roman"/>
          <w:i/>
          <w:iCs/>
          <w:sz w:val="24"/>
          <w:szCs w:val="24"/>
          <w:lang w:val="ms-MY"/>
        </w:rPr>
        <w:t>bootstrapping bias-corrected</w:t>
      </w:r>
      <w:r w:rsidRPr="00E34C93">
        <w:rPr>
          <w:rFonts w:ascii="Times New Roman" w:eastAsia="Times New Roman" w:hAnsi="Times New Roman" w:cs="Times New Roman"/>
          <w:sz w:val="24"/>
          <w:szCs w:val="24"/>
          <w:lang w:val="ms-MY"/>
        </w:rPr>
        <w:t xml:space="preserve"> 95% telah dijalankan. Hasilnya, kajian ini mendapati sela keyakinan bagi hubungan tidak langsung pada hubungan pengantaraan yang signifikan dengan nilai antara bagi kedua-dua had LLCI dan ULCI tidak mengandungi nilai sifar (β = 0.03, SE = 0.02, LLCI = 0.01, ULCI = 0.05). Oleh itu, kajian ini membuat kesimpulan bahawa hipotesis pengantaraan H2 disokong. Pada keseluruhannya, model kajian menerangkan sebanyak 32% varian dalam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w:t>
      </w:r>
    </w:p>
    <w:bookmarkEnd w:id="15"/>
    <w:p w14:paraId="6E2B857B" w14:textId="77777777" w:rsidR="00B52810" w:rsidRPr="00EF7CDB" w:rsidRDefault="00B52810"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001C0824" w14:textId="402E684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r w:rsidRPr="00EF7CDB">
        <w:rPr>
          <w:rFonts w:ascii="Times New Roman" w:eastAsia="Times New Roman" w:hAnsi="Times New Roman" w:cs="Times New Roman"/>
          <w:b/>
          <w:color w:val="000000"/>
          <w:sz w:val="20"/>
          <w:szCs w:val="20"/>
          <w:lang w:val="ms-MY"/>
        </w:rPr>
        <w:t xml:space="preserve">Jadual 3. </w:t>
      </w:r>
      <w:r w:rsidRPr="00EF7CDB">
        <w:rPr>
          <w:rFonts w:ascii="Times New Roman" w:eastAsia="Times New Roman" w:hAnsi="Times New Roman" w:cs="Times New Roman"/>
          <w:bCs/>
          <w:color w:val="000000"/>
          <w:sz w:val="20"/>
          <w:szCs w:val="20"/>
          <w:lang w:val="ms-MY"/>
        </w:rPr>
        <w:t xml:space="preserve">Keputusan regresi bagi </w:t>
      </w:r>
      <w:r w:rsidRPr="00E34C93">
        <w:rPr>
          <w:rFonts w:ascii="Times New Roman" w:eastAsia="Times New Roman" w:hAnsi="Times New Roman" w:cs="Times New Roman"/>
          <w:bCs/>
          <w:sz w:val="20"/>
          <w:szCs w:val="20"/>
          <w:lang w:val="ms-MY"/>
        </w:rPr>
        <w:t>pe</w:t>
      </w:r>
      <w:r w:rsidR="00800A61" w:rsidRPr="00E34C93">
        <w:rPr>
          <w:rFonts w:ascii="Times New Roman" w:eastAsia="Times New Roman" w:hAnsi="Times New Roman" w:cs="Times New Roman"/>
          <w:bCs/>
          <w:sz w:val="20"/>
          <w:szCs w:val="20"/>
          <w:lang w:val="ms-MY"/>
        </w:rPr>
        <w:t>ng</w:t>
      </w:r>
      <w:r w:rsidRPr="00E34C93">
        <w:rPr>
          <w:rFonts w:ascii="Times New Roman" w:eastAsia="Times New Roman" w:hAnsi="Times New Roman" w:cs="Times New Roman"/>
          <w:bCs/>
          <w:sz w:val="20"/>
          <w:szCs w:val="20"/>
          <w:lang w:val="ms-MY"/>
        </w:rPr>
        <w:t>libatan</w:t>
      </w:r>
      <w:r w:rsidRPr="00800A61">
        <w:rPr>
          <w:rFonts w:ascii="Times New Roman" w:eastAsia="Times New Roman" w:hAnsi="Times New Roman" w:cs="Times New Roman"/>
          <w:bCs/>
          <w:color w:val="0000CC"/>
          <w:sz w:val="20"/>
          <w:szCs w:val="20"/>
          <w:lang w:val="ms-MY"/>
        </w:rPr>
        <w:t xml:space="preserve"> </w:t>
      </w:r>
      <w:r w:rsidRPr="00EF7CDB">
        <w:rPr>
          <w:rFonts w:ascii="Times New Roman" w:eastAsia="Times New Roman" w:hAnsi="Times New Roman" w:cs="Times New Roman"/>
          <w:bCs/>
          <w:color w:val="000000"/>
          <w:sz w:val="20"/>
          <w:szCs w:val="20"/>
          <w:lang w:val="ms-MY"/>
        </w:rPr>
        <w:t>kerja</w:t>
      </w:r>
    </w:p>
    <w:p w14:paraId="4E70FE75"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p>
    <w:tbl>
      <w:tblPr>
        <w:tblStyle w:val="a"/>
        <w:tblW w:w="9258" w:type="dxa"/>
        <w:jc w:val="center"/>
        <w:tblLayout w:type="fixed"/>
        <w:tblLook w:val="0000" w:firstRow="0" w:lastRow="0" w:firstColumn="0" w:lastColumn="0" w:noHBand="0" w:noVBand="0"/>
      </w:tblPr>
      <w:tblGrid>
        <w:gridCol w:w="567"/>
        <w:gridCol w:w="2709"/>
        <w:gridCol w:w="6"/>
        <w:gridCol w:w="1264"/>
        <w:gridCol w:w="6"/>
        <w:gridCol w:w="1646"/>
        <w:gridCol w:w="6"/>
        <w:gridCol w:w="1011"/>
        <w:gridCol w:w="6"/>
        <w:gridCol w:w="1092"/>
        <w:gridCol w:w="6"/>
        <w:gridCol w:w="933"/>
        <w:gridCol w:w="6"/>
      </w:tblGrid>
      <w:tr w:rsidR="00B52810" w:rsidRPr="00EF7CDB" w14:paraId="445C4F52" w14:textId="77777777" w:rsidTr="00722B8C">
        <w:trPr>
          <w:trHeight w:val="305"/>
          <w:jc w:val="center"/>
        </w:trPr>
        <w:tc>
          <w:tcPr>
            <w:tcW w:w="3282" w:type="dxa"/>
            <w:gridSpan w:val="3"/>
            <w:tcBorders>
              <w:top w:val="single" w:sz="4" w:space="0" w:color="auto"/>
              <w:bottom w:val="single" w:sz="4" w:space="0" w:color="auto"/>
            </w:tcBorders>
            <w:shd w:val="clear" w:color="auto" w:fill="B8CCE4"/>
            <w:vAlign w:val="center"/>
          </w:tcPr>
          <w:p w14:paraId="5FDE9CE1" w14:textId="5E37F7D5" w:rsidR="00B52810" w:rsidRPr="00EF7CDB" w:rsidRDefault="00722B8C" w:rsidP="00722B8C">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0"/>
                <w:szCs w:val="20"/>
                <w:lang w:val="ms-MY"/>
              </w:rPr>
            </w:pPr>
            <w:r>
              <w:rPr>
                <w:rFonts w:ascii="Times New Roman" w:hAnsi="Times New Roman" w:cs="Times New Roman"/>
                <w:b/>
                <w:bCs/>
                <w:sz w:val="20"/>
                <w:szCs w:val="20"/>
                <w:lang w:val="ms-MY"/>
              </w:rPr>
              <w:t xml:space="preserve">            </w:t>
            </w:r>
            <w:r w:rsidR="00B52810" w:rsidRPr="00EF7CDB">
              <w:rPr>
                <w:rFonts w:ascii="Times New Roman" w:hAnsi="Times New Roman" w:cs="Times New Roman"/>
                <w:b/>
                <w:bCs/>
                <w:sz w:val="20"/>
                <w:szCs w:val="20"/>
                <w:lang w:val="ms-MY"/>
              </w:rPr>
              <w:t>Model</w:t>
            </w:r>
          </w:p>
        </w:tc>
        <w:tc>
          <w:tcPr>
            <w:tcW w:w="1270" w:type="dxa"/>
            <w:gridSpan w:val="2"/>
            <w:tcBorders>
              <w:top w:val="single" w:sz="4" w:space="0" w:color="auto"/>
              <w:bottom w:val="single" w:sz="4" w:space="0" w:color="auto"/>
            </w:tcBorders>
            <w:shd w:val="clear" w:color="auto" w:fill="B8CCE4"/>
          </w:tcPr>
          <w:p w14:paraId="7A354BCF" w14:textId="7511A15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β</w:t>
            </w:r>
          </w:p>
        </w:tc>
        <w:tc>
          <w:tcPr>
            <w:tcW w:w="1652" w:type="dxa"/>
            <w:gridSpan w:val="2"/>
            <w:tcBorders>
              <w:top w:val="single" w:sz="4" w:space="0" w:color="auto"/>
              <w:bottom w:val="single" w:sz="4" w:space="0" w:color="auto"/>
            </w:tcBorders>
            <w:shd w:val="clear" w:color="auto" w:fill="B8CCE4"/>
          </w:tcPr>
          <w:p w14:paraId="69AA4FDD" w14:textId="40677A98"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t</w:t>
            </w:r>
          </w:p>
        </w:tc>
        <w:tc>
          <w:tcPr>
            <w:tcW w:w="1017" w:type="dxa"/>
            <w:gridSpan w:val="2"/>
            <w:tcBorders>
              <w:top w:val="single" w:sz="4" w:space="0" w:color="auto"/>
              <w:bottom w:val="single" w:sz="4" w:space="0" w:color="auto"/>
            </w:tcBorders>
            <w:shd w:val="clear" w:color="auto" w:fill="B8CCE4"/>
          </w:tcPr>
          <w:p w14:paraId="45C6C14E" w14:textId="5CD6F9F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p</w:t>
            </w:r>
          </w:p>
        </w:tc>
        <w:tc>
          <w:tcPr>
            <w:tcW w:w="1098" w:type="dxa"/>
            <w:gridSpan w:val="2"/>
            <w:tcBorders>
              <w:top w:val="single" w:sz="4" w:space="0" w:color="auto"/>
              <w:bottom w:val="single" w:sz="4" w:space="0" w:color="auto"/>
            </w:tcBorders>
            <w:shd w:val="clear" w:color="auto" w:fill="B8CCE4"/>
          </w:tcPr>
          <w:p w14:paraId="74F29603" w14:textId="3E3FCC39"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R2</w:t>
            </w:r>
          </w:p>
        </w:tc>
        <w:tc>
          <w:tcPr>
            <w:tcW w:w="939" w:type="dxa"/>
            <w:gridSpan w:val="2"/>
            <w:tcBorders>
              <w:top w:val="single" w:sz="4" w:space="0" w:color="auto"/>
              <w:bottom w:val="single" w:sz="4" w:space="0" w:color="auto"/>
            </w:tcBorders>
            <w:shd w:val="clear" w:color="auto" w:fill="B8CCE4"/>
          </w:tcPr>
          <w:p w14:paraId="1971F8A3" w14:textId="308A8498"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ms-MY"/>
              </w:rPr>
            </w:pPr>
            <w:r w:rsidRPr="00EF7CDB">
              <w:rPr>
                <w:rFonts w:ascii="Times New Roman" w:hAnsi="Times New Roman" w:cs="Times New Roman"/>
                <w:b/>
                <w:bCs/>
                <w:sz w:val="20"/>
                <w:szCs w:val="20"/>
                <w:lang w:val="ms-MY"/>
              </w:rPr>
              <w:t>∆R2</w:t>
            </w:r>
          </w:p>
        </w:tc>
      </w:tr>
      <w:tr w:rsidR="00B52810" w:rsidRPr="00EF7CDB" w14:paraId="2F96121C" w14:textId="77777777" w:rsidTr="00722B8C">
        <w:trPr>
          <w:gridAfter w:val="1"/>
          <w:wAfter w:w="6" w:type="dxa"/>
          <w:trHeight w:val="328"/>
          <w:jc w:val="center"/>
        </w:trPr>
        <w:tc>
          <w:tcPr>
            <w:tcW w:w="567" w:type="dxa"/>
            <w:tcBorders>
              <w:top w:val="single" w:sz="4" w:space="0" w:color="auto"/>
            </w:tcBorders>
          </w:tcPr>
          <w:p w14:paraId="4DD01327" w14:textId="44D2C5BF" w:rsidR="00B52810" w:rsidRPr="00EF7CDB" w:rsidRDefault="00B52810" w:rsidP="00722B8C">
            <w:pPr>
              <w:pStyle w:val="ListParagraph"/>
              <w:pBdr>
                <w:top w:val="nil"/>
                <w:left w:val="nil"/>
                <w:bottom w:val="nil"/>
                <w:right w:val="nil"/>
                <w:between w:val="nil"/>
              </w:pBdr>
              <w:spacing w:after="0" w:line="240" w:lineRule="auto"/>
              <w:ind w:leftChars="0" w:left="358" w:firstLineChars="0" w:hanging="179"/>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1.</w:t>
            </w:r>
          </w:p>
        </w:tc>
        <w:tc>
          <w:tcPr>
            <w:tcW w:w="2709" w:type="dxa"/>
            <w:tcBorders>
              <w:top w:val="single" w:sz="4" w:space="0" w:color="auto"/>
            </w:tcBorders>
            <w:shd w:val="clear" w:color="auto" w:fill="auto"/>
          </w:tcPr>
          <w:p w14:paraId="245BC8EB" w14:textId="5EDB28E8"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Cs/>
                <w:sz w:val="20"/>
                <w:szCs w:val="20"/>
                <w:lang w:val="ms-MY"/>
              </w:rPr>
              <w:t>Kerja wajar</w:t>
            </w:r>
          </w:p>
        </w:tc>
        <w:tc>
          <w:tcPr>
            <w:tcW w:w="1270" w:type="dxa"/>
            <w:gridSpan w:val="2"/>
            <w:tcBorders>
              <w:top w:val="single" w:sz="4" w:space="0" w:color="auto"/>
            </w:tcBorders>
            <w:shd w:val="clear" w:color="auto" w:fill="auto"/>
          </w:tcPr>
          <w:p w14:paraId="7037A7D3" w14:textId="18BD2766"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.52*</w:t>
            </w:r>
          </w:p>
        </w:tc>
        <w:tc>
          <w:tcPr>
            <w:tcW w:w="1652" w:type="dxa"/>
            <w:gridSpan w:val="2"/>
            <w:tcBorders>
              <w:top w:val="single" w:sz="4" w:space="0" w:color="auto"/>
            </w:tcBorders>
            <w:shd w:val="clear" w:color="auto" w:fill="auto"/>
          </w:tcPr>
          <w:p w14:paraId="222E3C4B" w14:textId="2B9D22B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7.20</w:t>
            </w:r>
          </w:p>
        </w:tc>
        <w:tc>
          <w:tcPr>
            <w:tcW w:w="1017" w:type="dxa"/>
            <w:gridSpan w:val="2"/>
            <w:tcBorders>
              <w:top w:val="single" w:sz="4" w:space="0" w:color="auto"/>
            </w:tcBorders>
            <w:shd w:val="clear" w:color="auto" w:fill="auto"/>
          </w:tcPr>
          <w:p w14:paraId="62CBDFC9" w14:textId="464A665B"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tcBorders>
              <w:top w:val="single" w:sz="4" w:space="0" w:color="auto"/>
            </w:tcBorders>
            <w:shd w:val="clear" w:color="auto" w:fill="auto"/>
          </w:tcPr>
          <w:p w14:paraId="42551A5B" w14:textId="2F4585A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0.27</w:t>
            </w:r>
          </w:p>
        </w:tc>
        <w:tc>
          <w:tcPr>
            <w:tcW w:w="939" w:type="dxa"/>
            <w:gridSpan w:val="2"/>
            <w:tcBorders>
              <w:top w:val="single" w:sz="4" w:space="0" w:color="auto"/>
            </w:tcBorders>
            <w:shd w:val="clear" w:color="auto" w:fill="auto"/>
          </w:tcPr>
          <w:p w14:paraId="55E0E3F5" w14:textId="77777777"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r w:rsidR="00B52810" w:rsidRPr="00EF7CDB" w14:paraId="3D0E0497" w14:textId="77777777" w:rsidTr="00722B8C">
        <w:trPr>
          <w:gridAfter w:val="1"/>
          <w:wAfter w:w="6" w:type="dxa"/>
          <w:trHeight w:val="305"/>
          <w:jc w:val="center"/>
        </w:trPr>
        <w:tc>
          <w:tcPr>
            <w:tcW w:w="567" w:type="dxa"/>
            <w:vMerge w:val="restart"/>
          </w:tcPr>
          <w:p w14:paraId="1BFCE424" w14:textId="3EAE7FE7" w:rsidR="00B52810" w:rsidRPr="00EF7CDB" w:rsidRDefault="00B52810" w:rsidP="00722B8C">
            <w:pPr>
              <w:pStyle w:val="ListParagraph"/>
              <w:pBdr>
                <w:top w:val="nil"/>
                <w:left w:val="nil"/>
                <w:bottom w:val="nil"/>
                <w:right w:val="nil"/>
                <w:between w:val="nil"/>
              </w:pBdr>
              <w:spacing w:after="0" w:line="240" w:lineRule="auto"/>
              <w:ind w:leftChars="0" w:left="179"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color w:val="000000"/>
                <w:sz w:val="20"/>
                <w:szCs w:val="20"/>
                <w:lang w:val="ms-MY"/>
              </w:rPr>
              <w:t>2.</w:t>
            </w:r>
          </w:p>
        </w:tc>
        <w:tc>
          <w:tcPr>
            <w:tcW w:w="2709" w:type="dxa"/>
            <w:shd w:val="clear" w:color="auto" w:fill="auto"/>
          </w:tcPr>
          <w:p w14:paraId="2B41896D" w14:textId="19253448"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EF7CDB">
              <w:rPr>
                <w:rFonts w:ascii="Times New Roman" w:eastAsia="Times New Roman" w:hAnsi="Times New Roman" w:cs="Times New Roman"/>
                <w:bCs/>
                <w:sz w:val="20"/>
                <w:szCs w:val="20"/>
                <w:lang w:val="ms-MY"/>
              </w:rPr>
              <w:t>Kebermaknaan kerja</w:t>
            </w:r>
          </w:p>
        </w:tc>
        <w:tc>
          <w:tcPr>
            <w:tcW w:w="1270" w:type="dxa"/>
            <w:gridSpan w:val="2"/>
            <w:shd w:val="clear" w:color="auto" w:fill="auto"/>
          </w:tcPr>
          <w:p w14:paraId="0C41D87E" w14:textId="4353751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.47*</w:t>
            </w:r>
          </w:p>
        </w:tc>
        <w:tc>
          <w:tcPr>
            <w:tcW w:w="1652" w:type="dxa"/>
            <w:gridSpan w:val="2"/>
            <w:shd w:val="clear" w:color="auto" w:fill="auto"/>
          </w:tcPr>
          <w:p w14:paraId="551B0E99" w14:textId="73C0B3E5"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6.62</w:t>
            </w:r>
          </w:p>
        </w:tc>
        <w:tc>
          <w:tcPr>
            <w:tcW w:w="1017" w:type="dxa"/>
            <w:gridSpan w:val="2"/>
            <w:shd w:val="clear" w:color="auto" w:fill="auto"/>
          </w:tcPr>
          <w:p w14:paraId="0A0BDF99" w14:textId="42C25AA4"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shd w:val="clear" w:color="auto" w:fill="auto"/>
          </w:tcPr>
          <w:p w14:paraId="048DA629" w14:textId="351C288F"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0.32</w:t>
            </w:r>
          </w:p>
        </w:tc>
        <w:tc>
          <w:tcPr>
            <w:tcW w:w="939" w:type="dxa"/>
            <w:gridSpan w:val="2"/>
            <w:shd w:val="clear" w:color="auto" w:fill="auto"/>
          </w:tcPr>
          <w:p w14:paraId="492C2180" w14:textId="144CCDC5"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0.05*</w:t>
            </w:r>
          </w:p>
        </w:tc>
      </w:tr>
      <w:tr w:rsidR="00B52810" w:rsidRPr="00EF7CDB" w14:paraId="623855B7" w14:textId="77777777" w:rsidTr="00722B8C">
        <w:trPr>
          <w:gridAfter w:val="1"/>
          <w:wAfter w:w="6" w:type="dxa"/>
          <w:trHeight w:val="305"/>
          <w:jc w:val="center"/>
        </w:trPr>
        <w:tc>
          <w:tcPr>
            <w:tcW w:w="567" w:type="dxa"/>
            <w:vMerge/>
            <w:tcBorders>
              <w:bottom w:val="single" w:sz="4" w:space="0" w:color="auto"/>
            </w:tcBorders>
          </w:tcPr>
          <w:p w14:paraId="6BF3C090" w14:textId="77777777" w:rsidR="00B52810" w:rsidRPr="00EF7CDB" w:rsidRDefault="00B52810" w:rsidP="00B52810">
            <w:pPr>
              <w:pStyle w:val="ListParagraph"/>
              <w:pBdr>
                <w:top w:val="nil"/>
                <w:left w:val="nil"/>
                <w:bottom w:val="nil"/>
                <w:right w:val="nil"/>
                <w:between w:val="nil"/>
              </w:pBdr>
              <w:spacing w:after="0" w:line="240" w:lineRule="auto"/>
              <w:ind w:leftChars="0" w:left="358" w:firstLineChars="0" w:firstLine="0"/>
              <w:rPr>
                <w:rFonts w:ascii="Times New Roman" w:eastAsia="Times New Roman" w:hAnsi="Times New Roman" w:cs="Times New Roman"/>
                <w:color w:val="000000"/>
                <w:sz w:val="20"/>
                <w:szCs w:val="20"/>
                <w:lang w:val="ms-MY"/>
              </w:rPr>
            </w:pPr>
          </w:p>
        </w:tc>
        <w:tc>
          <w:tcPr>
            <w:tcW w:w="2709" w:type="dxa"/>
            <w:tcBorders>
              <w:bottom w:val="single" w:sz="4" w:space="0" w:color="auto"/>
            </w:tcBorders>
            <w:shd w:val="clear" w:color="auto" w:fill="auto"/>
          </w:tcPr>
          <w:p w14:paraId="5DD2ED92" w14:textId="151FBD2F" w:rsidR="00B52810" w:rsidRPr="00EF7CDB" w:rsidRDefault="00B52810" w:rsidP="00722B8C">
            <w:pPr>
              <w:pStyle w:val="ListParagraph"/>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0"/>
                <w:szCs w:val="20"/>
                <w:lang w:val="ms-MY"/>
              </w:rPr>
            </w:pPr>
            <w:r w:rsidRPr="00E34C93">
              <w:rPr>
                <w:rFonts w:ascii="Times New Roman" w:eastAsia="Times New Roman" w:hAnsi="Times New Roman" w:cs="Times New Roman"/>
                <w:bCs/>
                <w:sz w:val="20"/>
                <w:szCs w:val="20"/>
                <w:lang w:val="ms-MY"/>
              </w:rPr>
              <w:t>Pe</w:t>
            </w:r>
            <w:r w:rsidR="00800A61" w:rsidRPr="00E34C93">
              <w:rPr>
                <w:rFonts w:ascii="Times New Roman" w:eastAsia="Times New Roman" w:hAnsi="Times New Roman" w:cs="Times New Roman"/>
                <w:bCs/>
                <w:sz w:val="20"/>
                <w:szCs w:val="20"/>
                <w:lang w:val="ms-MY"/>
              </w:rPr>
              <w:t>ng</w:t>
            </w:r>
            <w:r w:rsidRPr="00E34C93">
              <w:rPr>
                <w:rFonts w:ascii="Times New Roman" w:eastAsia="Times New Roman" w:hAnsi="Times New Roman" w:cs="Times New Roman"/>
                <w:bCs/>
                <w:sz w:val="20"/>
                <w:szCs w:val="20"/>
                <w:lang w:val="ms-MY"/>
              </w:rPr>
              <w:t>libatan</w:t>
            </w:r>
            <w:r w:rsidRPr="00800A61">
              <w:rPr>
                <w:rFonts w:ascii="Times New Roman" w:eastAsia="Times New Roman" w:hAnsi="Times New Roman" w:cs="Times New Roman"/>
                <w:bCs/>
                <w:color w:val="0000CC"/>
                <w:sz w:val="20"/>
                <w:szCs w:val="20"/>
                <w:lang w:val="ms-MY"/>
              </w:rPr>
              <w:t xml:space="preserve"> </w:t>
            </w:r>
            <w:r w:rsidRPr="00EF7CDB">
              <w:rPr>
                <w:rFonts w:ascii="Times New Roman" w:eastAsia="Times New Roman" w:hAnsi="Times New Roman" w:cs="Times New Roman"/>
                <w:bCs/>
                <w:sz w:val="20"/>
                <w:szCs w:val="20"/>
                <w:lang w:val="ms-MY"/>
              </w:rPr>
              <w:t>kerja</w:t>
            </w:r>
          </w:p>
        </w:tc>
        <w:tc>
          <w:tcPr>
            <w:tcW w:w="1270" w:type="dxa"/>
            <w:gridSpan w:val="2"/>
            <w:tcBorders>
              <w:bottom w:val="single" w:sz="4" w:space="0" w:color="auto"/>
            </w:tcBorders>
            <w:shd w:val="clear" w:color="auto" w:fill="auto"/>
          </w:tcPr>
          <w:p w14:paraId="7FF0D646" w14:textId="53D4A96D"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.23*</w:t>
            </w:r>
          </w:p>
        </w:tc>
        <w:tc>
          <w:tcPr>
            <w:tcW w:w="1652" w:type="dxa"/>
            <w:gridSpan w:val="2"/>
            <w:tcBorders>
              <w:bottom w:val="single" w:sz="4" w:space="0" w:color="auto"/>
            </w:tcBorders>
            <w:shd w:val="clear" w:color="auto" w:fill="auto"/>
          </w:tcPr>
          <w:p w14:paraId="55592C45" w14:textId="2074A513"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3.24</w:t>
            </w:r>
          </w:p>
        </w:tc>
        <w:tc>
          <w:tcPr>
            <w:tcW w:w="1017" w:type="dxa"/>
            <w:gridSpan w:val="2"/>
            <w:tcBorders>
              <w:bottom w:val="single" w:sz="4" w:space="0" w:color="auto"/>
            </w:tcBorders>
            <w:shd w:val="clear" w:color="auto" w:fill="auto"/>
          </w:tcPr>
          <w:p w14:paraId="5904422F" w14:textId="35ED81A6"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r w:rsidRPr="00EF7CDB">
              <w:rPr>
                <w:rFonts w:ascii="Times New Roman" w:eastAsiaTheme="minorHAnsi" w:hAnsi="Times New Roman" w:cs="Times New Roman"/>
                <w:kern w:val="2"/>
                <w:sz w:val="20"/>
                <w:szCs w:val="20"/>
                <w:lang w:val="ms-MY"/>
                <w14:ligatures w14:val="standardContextual"/>
              </w:rPr>
              <w:t>0.00</w:t>
            </w:r>
          </w:p>
        </w:tc>
        <w:tc>
          <w:tcPr>
            <w:tcW w:w="1098" w:type="dxa"/>
            <w:gridSpan w:val="2"/>
            <w:tcBorders>
              <w:bottom w:val="single" w:sz="4" w:space="0" w:color="auto"/>
            </w:tcBorders>
            <w:shd w:val="clear" w:color="auto" w:fill="auto"/>
          </w:tcPr>
          <w:p w14:paraId="136BED3A" w14:textId="7A6590D1"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c>
          <w:tcPr>
            <w:tcW w:w="939" w:type="dxa"/>
            <w:gridSpan w:val="2"/>
            <w:tcBorders>
              <w:bottom w:val="single" w:sz="4" w:space="0" w:color="auto"/>
            </w:tcBorders>
            <w:shd w:val="clear" w:color="auto" w:fill="auto"/>
          </w:tcPr>
          <w:p w14:paraId="2E788FFB" w14:textId="75F2B062" w:rsidR="00B52810" w:rsidRPr="00EF7CDB" w:rsidRDefault="00B52810" w:rsidP="00B5281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ms-MY"/>
              </w:rPr>
            </w:pPr>
          </w:p>
        </w:tc>
      </w:tr>
    </w:tbl>
    <w:p w14:paraId="263D3CE7" w14:textId="77777777" w:rsidR="00B52810" w:rsidRPr="00EF7CDB" w:rsidRDefault="00B52810" w:rsidP="00B52810">
      <w:pPr>
        <w:spacing w:after="0" w:line="240" w:lineRule="auto"/>
        <w:ind w:left="0" w:hanging="2"/>
        <w:rPr>
          <w:rFonts w:ascii="Times New Roman" w:eastAsia="Times New Roman" w:hAnsi="Times New Roman" w:cs="Times New Roman"/>
          <w:sz w:val="20"/>
          <w:szCs w:val="20"/>
          <w:lang w:val="ms-MY"/>
        </w:rPr>
      </w:pPr>
      <w:r w:rsidRPr="00EF7CDB">
        <w:rPr>
          <w:rFonts w:ascii="Times New Roman" w:eastAsia="Times New Roman" w:hAnsi="Times New Roman" w:cs="Times New Roman"/>
          <w:sz w:val="20"/>
          <w:szCs w:val="20"/>
          <w:lang w:val="ms-MY"/>
        </w:rPr>
        <w:t xml:space="preserve">Nota: *p &lt; 0.01 </w:t>
      </w:r>
    </w:p>
    <w:p w14:paraId="16562138"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E72B591" w14:textId="5FCB0F8B" w:rsidR="00B52810" w:rsidRPr="00EF7CDB" w:rsidRDefault="00B52810" w:rsidP="00B52810">
      <w:pPr>
        <w:spacing w:after="0" w:line="240" w:lineRule="auto"/>
        <w:ind w:left="0" w:hanging="2"/>
        <w:rPr>
          <w:rFonts w:ascii="Times New Roman" w:eastAsia="Times New Roman" w:hAnsi="Times New Roman" w:cs="Times New Roman"/>
          <w:b/>
          <w:sz w:val="24"/>
          <w:szCs w:val="24"/>
          <w:lang w:val="ms-MY"/>
        </w:rPr>
      </w:pPr>
      <w:r w:rsidRPr="00EF7CDB">
        <w:rPr>
          <w:rFonts w:ascii="Times New Roman" w:eastAsia="Times New Roman" w:hAnsi="Times New Roman" w:cs="Times New Roman"/>
          <w:b/>
          <w:sz w:val="24"/>
          <w:szCs w:val="24"/>
          <w:lang w:val="ms-MY"/>
        </w:rPr>
        <w:lastRenderedPageBreak/>
        <w:t>Perbicangan</w:t>
      </w:r>
      <w:r w:rsidRPr="00EF7CDB">
        <w:rPr>
          <w:rFonts w:ascii="Times New Roman" w:eastAsia="Times New Roman" w:hAnsi="Times New Roman" w:cs="Times New Roman"/>
          <w:b/>
          <w:sz w:val="24"/>
          <w:szCs w:val="24"/>
          <w:lang w:val="ms-MY"/>
        </w:rPr>
        <w:cr/>
      </w:r>
    </w:p>
    <w:p w14:paraId="60583EEA" w14:textId="57200E55" w:rsidR="00B52810" w:rsidRPr="00E34C93" w:rsidRDefault="00B52810"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34C93">
        <w:rPr>
          <w:rFonts w:ascii="Times New Roman" w:eastAsiaTheme="minorHAnsi" w:hAnsi="Times New Roman" w:cs="Times New Roman"/>
          <w:kern w:val="2"/>
          <w:sz w:val="24"/>
          <w:szCs w:val="24"/>
          <w:lang w:val="ms-MY"/>
          <w14:ligatures w14:val="standardContextual"/>
        </w:rPr>
        <w:t xml:space="preserve">Kajian ini menyiasat sama ada kerja wajar dan kebermaknaan kerja boleh meramalkan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heme="minorHAnsi" w:hAnsi="Times New Roman" w:cs="Times New Roman"/>
          <w:kern w:val="2"/>
          <w:sz w:val="24"/>
          <w:szCs w:val="24"/>
          <w:lang w:val="ms-MY"/>
          <w14:ligatures w14:val="standardContextual"/>
        </w:rPr>
        <w:t xml:space="preserve">pekerja di tempat kerja. </w:t>
      </w:r>
      <w:bookmarkStart w:id="16" w:name="_Hlk182589986"/>
      <w:r w:rsidRPr="00E34C93">
        <w:rPr>
          <w:rFonts w:ascii="Times New Roman" w:eastAsiaTheme="minorHAnsi" w:hAnsi="Times New Roman" w:cs="Times New Roman"/>
          <w:kern w:val="2"/>
          <w:sz w:val="24"/>
          <w:szCs w:val="24"/>
          <w:lang w:val="ms-MY"/>
          <w14:ligatures w14:val="standardContextual"/>
        </w:rPr>
        <w:t xml:space="preserve">Kajian ini mendapati terdapat hubungan positif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heme="minorHAnsi" w:hAnsi="Times New Roman" w:cs="Times New Roman"/>
          <w:kern w:val="2"/>
          <w:sz w:val="24"/>
          <w:szCs w:val="24"/>
          <w:lang w:val="ms-MY"/>
          <w14:ligatures w14:val="standardContextual"/>
        </w:rPr>
        <w:t>pekerja, manakala kebermaknaan kerja menjadi pengantara yang wujud dalam hubungan berkenaan. Bahagian seterusnya akan membincangkan implikasi teori dan pengurusan, batasan, dan cadangan untuk penyelidikan masa depan yang berkaitan dengan penemuan kajian ini.</w:t>
      </w:r>
    </w:p>
    <w:p w14:paraId="2DBBD6DC" w14:textId="596881FA" w:rsidR="00B52810" w:rsidRPr="00E34C93" w:rsidRDefault="00B52810" w:rsidP="00F11255">
      <w:pPr>
        <w:spacing w:after="0" w:line="240" w:lineRule="auto"/>
        <w:ind w:leftChars="0" w:left="0" w:firstLineChars="0" w:firstLine="719"/>
        <w:jc w:val="both"/>
        <w:rPr>
          <w:rFonts w:ascii="Times New Roman" w:eastAsiaTheme="minorHAnsi" w:hAnsi="Times New Roman" w:cs="Times New Roman"/>
          <w:kern w:val="2"/>
          <w:sz w:val="24"/>
          <w:szCs w:val="24"/>
          <w:lang w:val="ms-MY"/>
          <w14:ligatures w14:val="standardContextual"/>
        </w:rPr>
      </w:pPr>
      <w:r w:rsidRPr="00E34C93">
        <w:rPr>
          <w:rFonts w:ascii="Times New Roman" w:eastAsiaTheme="minorHAnsi" w:hAnsi="Times New Roman" w:cs="Times New Roman"/>
          <w:kern w:val="2"/>
          <w:sz w:val="24"/>
          <w:szCs w:val="24"/>
          <w:lang w:val="ms-MY"/>
          <w14:ligatures w14:val="standardContextual"/>
        </w:rPr>
        <w:t xml:space="preserve">Dalam kajian ini, dapatan pertama menunjukkan </w:t>
      </w:r>
      <w:r w:rsidR="00F11255" w:rsidRPr="00E34C93">
        <w:rPr>
          <w:rFonts w:ascii="Times New Roman" w:eastAsiaTheme="minorHAnsi" w:hAnsi="Times New Roman" w:cs="Times New Roman"/>
          <w:kern w:val="2"/>
          <w:sz w:val="24"/>
          <w:szCs w:val="24"/>
          <w:lang w:val="ms-MY"/>
          <w14:ligatures w14:val="standardContextual"/>
        </w:rPr>
        <w:t xml:space="preserve">bahawa </w:t>
      </w:r>
      <w:r w:rsidRPr="00E34C93">
        <w:rPr>
          <w:rFonts w:ascii="Times New Roman" w:eastAsiaTheme="minorHAnsi" w:hAnsi="Times New Roman" w:cs="Times New Roman"/>
          <w:kern w:val="2"/>
          <w:sz w:val="24"/>
          <w:szCs w:val="24"/>
          <w:lang w:val="ms-MY"/>
          <w14:ligatures w14:val="standardContextual"/>
        </w:rPr>
        <w:t xml:space="preserve">kerja wajar mempunyai hubungan positif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heme="minorHAnsi" w:hAnsi="Times New Roman" w:cs="Times New Roman"/>
          <w:kern w:val="2"/>
          <w:sz w:val="24"/>
          <w:szCs w:val="24"/>
          <w:lang w:val="ms-MY"/>
          <w14:ligatures w14:val="standardContextual"/>
        </w:rPr>
        <w:t xml:space="preserve">pekerja. </w:t>
      </w:r>
      <w:bookmarkStart w:id="17" w:name="_Hlk181789239"/>
      <w:r w:rsidRPr="00E34C93">
        <w:rPr>
          <w:rFonts w:ascii="Times New Roman" w:eastAsiaTheme="minorHAnsi" w:hAnsi="Times New Roman" w:cs="Times New Roman"/>
          <w:kern w:val="2"/>
          <w:sz w:val="24"/>
          <w:szCs w:val="24"/>
          <w:lang w:val="ms-MY"/>
          <w14:ligatures w14:val="standardContextual"/>
        </w:rPr>
        <w:t xml:space="preserve">Dapatan empirikal ini konsisten dengan dapatan daripada kajian lalu yang dijalankan oleh Blustein et al. (2017) serta Boon dan Kalshoven (2014). Mereka melaporkan persekitaran kerja yang positif dan sistem HRM mempunyai hubungan positif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heme="minorHAnsi" w:hAnsi="Times New Roman" w:cs="Times New Roman"/>
          <w:kern w:val="2"/>
          <w:sz w:val="24"/>
          <w:szCs w:val="24"/>
          <w:lang w:val="ms-MY"/>
          <w14:ligatures w14:val="standardContextual"/>
        </w:rPr>
        <w:t>pekerja.</w:t>
      </w:r>
      <w:bookmarkEnd w:id="16"/>
      <w:r w:rsidRPr="00E34C93">
        <w:rPr>
          <w:rFonts w:ascii="Times New Roman" w:eastAsiaTheme="minorHAnsi" w:hAnsi="Times New Roman" w:cs="Times New Roman"/>
          <w:kern w:val="2"/>
          <w:sz w:val="24"/>
          <w:szCs w:val="24"/>
          <w:lang w:val="ms-MY"/>
          <w14:ligatures w14:val="standardContextual"/>
        </w:rPr>
        <w:t xml:space="preserve"> Secara teorinya pula, </w:t>
      </w:r>
      <w:r w:rsidR="004E4646" w:rsidRPr="00E34C93">
        <w:rPr>
          <w:rFonts w:ascii="Times New Roman" w:eastAsiaTheme="minorHAnsi" w:hAnsi="Times New Roman" w:cs="Times New Roman"/>
          <w:kern w:val="2"/>
          <w:sz w:val="24"/>
          <w:szCs w:val="24"/>
          <w:lang w:val="ms-MY"/>
          <w14:ligatures w14:val="standardContextual"/>
        </w:rPr>
        <w:t xml:space="preserve">dapatan ini </w:t>
      </w:r>
      <w:r w:rsidRPr="00E34C93">
        <w:rPr>
          <w:rFonts w:ascii="Times New Roman" w:eastAsiaTheme="minorHAnsi" w:hAnsi="Times New Roman" w:cs="Times New Roman"/>
          <w:kern w:val="2"/>
          <w:sz w:val="24"/>
          <w:szCs w:val="24"/>
          <w:lang w:val="ms-MY"/>
          <w14:ligatures w14:val="standardContextual"/>
        </w:rPr>
        <w:t xml:space="preserve"> selari dengan </w:t>
      </w:r>
      <w:r w:rsidR="004E4646" w:rsidRPr="00E34C93">
        <w:rPr>
          <w:rFonts w:ascii="Times New Roman" w:eastAsiaTheme="minorHAnsi" w:hAnsi="Times New Roman" w:cs="Times New Roman"/>
          <w:kern w:val="2"/>
          <w:sz w:val="24"/>
          <w:szCs w:val="24"/>
          <w:lang w:val="ms-MY"/>
          <w14:ligatures w14:val="standardContextual"/>
        </w:rPr>
        <w:t xml:space="preserve">Teori </w:t>
      </w:r>
      <w:r w:rsidRPr="00E34C93">
        <w:rPr>
          <w:rFonts w:ascii="Times New Roman" w:eastAsiaTheme="minorHAnsi" w:hAnsi="Times New Roman" w:cs="Times New Roman"/>
          <w:iCs/>
          <w:kern w:val="2"/>
          <w:sz w:val="24"/>
          <w:szCs w:val="24"/>
          <w:lang w:val="ms-MY"/>
          <w14:ligatures w14:val="standardContextual"/>
        </w:rPr>
        <w:t>COR</w:t>
      </w:r>
      <w:r w:rsidRPr="00E34C93">
        <w:rPr>
          <w:rFonts w:ascii="Times New Roman" w:eastAsiaTheme="minorHAnsi" w:hAnsi="Times New Roman" w:cs="Times New Roman"/>
          <w:kern w:val="2"/>
          <w:sz w:val="24"/>
          <w:szCs w:val="24"/>
          <w:lang w:val="ms-MY"/>
          <w14:ligatures w14:val="standardContextual"/>
        </w:rPr>
        <w:t xml:space="preserve"> yang men</w:t>
      </w:r>
      <w:r w:rsidR="004E4646" w:rsidRPr="00E34C93">
        <w:rPr>
          <w:rFonts w:ascii="Times New Roman" w:eastAsiaTheme="minorHAnsi" w:hAnsi="Times New Roman" w:cs="Times New Roman"/>
          <w:kern w:val="2"/>
          <w:sz w:val="24"/>
          <w:szCs w:val="24"/>
          <w:lang w:val="ms-MY"/>
          <w14:ligatures w14:val="standardContextual"/>
        </w:rPr>
        <w:t>y</w:t>
      </w:r>
      <w:r w:rsidRPr="00E34C93">
        <w:rPr>
          <w:rFonts w:ascii="Times New Roman" w:eastAsiaTheme="minorHAnsi" w:hAnsi="Times New Roman" w:cs="Times New Roman"/>
          <w:kern w:val="2"/>
          <w:sz w:val="24"/>
          <w:szCs w:val="24"/>
          <w:lang w:val="ms-MY"/>
          <w14:ligatures w14:val="standardContextual"/>
        </w:rPr>
        <w:t xml:space="preserve">atakan </w:t>
      </w:r>
      <w:r w:rsidR="004E4646" w:rsidRPr="00E34C93">
        <w:rPr>
          <w:rFonts w:ascii="Times New Roman" w:eastAsiaTheme="minorHAnsi" w:hAnsi="Times New Roman" w:cs="Times New Roman"/>
          <w:kern w:val="2"/>
          <w:sz w:val="24"/>
          <w:szCs w:val="24"/>
          <w:lang w:val="ms-MY"/>
          <w14:ligatures w14:val="standardContextual"/>
        </w:rPr>
        <w:t xml:space="preserve">bahawa </w:t>
      </w:r>
      <w:r w:rsidRPr="00E34C93">
        <w:rPr>
          <w:rFonts w:ascii="Times New Roman" w:eastAsiaTheme="minorHAnsi" w:hAnsi="Times New Roman" w:cs="Times New Roman"/>
          <w:kern w:val="2"/>
          <w:sz w:val="24"/>
          <w:szCs w:val="24"/>
          <w:lang w:val="ms-MY"/>
          <w14:ligatures w14:val="standardContextual"/>
        </w:rPr>
        <w:t xml:space="preserve">organisasi yang mengutamakan kerja wajar berupaya menghasilkan tenaga kerja yang lebih bermotivasi, produktif dan setia, serta mendorong pembangunan positif seseorang dalam mencapai </w:t>
      </w:r>
      <w:r w:rsidR="00800A61" w:rsidRPr="00E34C93">
        <w:rPr>
          <w:rFonts w:ascii="Times New Roman" w:eastAsiaTheme="minorHAnsi" w:hAnsi="Times New Roman" w:cs="Times New Roman"/>
          <w:kern w:val="2"/>
          <w:sz w:val="24"/>
          <w:szCs w:val="24"/>
          <w:lang w:val="ms-MY"/>
          <w14:ligatures w14:val="standardContextual"/>
        </w:rPr>
        <w:t xml:space="preserve">penglibatan </w:t>
      </w:r>
      <w:r w:rsidRPr="00E34C93">
        <w:rPr>
          <w:rFonts w:ascii="Times New Roman" w:eastAsiaTheme="minorHAnsi" w:hAnsi="Times New Roman" w:cs="Times New Roman"/>
          <w:kern w:val="2"/>
          <w:sz w:val="24"/>
          <w:szCs w:val="24"/>
          <w:lang w:val="ms-MY"/>
          <w14:ligatures w14:val="standardContextual"/>
        </w:rPr>
        <w:t>kerja (Bakker et al., 2021). Dalam konteks pekerja OKU, penyediaan pekerjaan yang wajar oleh organisasi merupakan sumber sokongan yang amat penting. Ia mencipta persekitaran kerja yang menyokong serta memenuhi keperluan pekerja dari segi tempat kerja yang selamat, pendapatan yang adil, masa rehat yang mencukupi, akses kepada penjagaan kesihatan dan manfaat tambahan yang lain.</w:t>
      </w:r>
    </w:p>
    <w:p w14:paraId="073E61FD" w14:textId="213EAA93" w:rsidR="00E2394D" w:rsidRPr="00E34C93" w:rsidRDefault="00B52810" w:rsidP="00E2394D">
      <w:pPr>
        <w:spacing w:after="0" w:line="240" w:lineRule="auto"/>
        <w:ind w:leftChars="0" w:firstLineChars="0" w:firstLine="720"/>
        <w:jc w:val="both"/>
        <w:rPr>
          <w:rFonts w:ascii="Times New Roman" w:eastAsiaTheme="minorHAnsi" w:hAnsi="Times New Roman" w:cs="Times New Roman"/>
          <w:kern w:val="2"/>
          <w:sz w:val="24"/>
          <w:szCs w:val="24"/>
          <w:lang w:val="ms-MY"/>
          <w14:ligatures w14:val="standardContextual"/>
        </w:rPr>
      </w:pPr>
      <w:bookmarkStart w:id="18" w:name="_Hlk182590006"/>
      <w:bookmarkEnd w:id="17"/>
      <w:r w:rsidRPr="00E34C93">
        <w:rPr>
          <w:rFonts w:ascii="Times New Roman" w:eastAsiaTheme="minorHAnsi" w:hAnsi="Times New Roman" w:cs="Times New Roman"/>
          <w:kern w:val="2"/>
          <w:sz w:val="24"/>
          <w:szCs w:val="24"/>
          <w:lang w:val="ms-MY"/>
          <w14:ligatures w14:val="standardContextual"/>
        </w:rPr>
        <w:t xml:space="preserve">Dapatan kajian kedua </w:t>
      </w:r>
      <w:r w:rsidR="000A149B" w:rsidRPr="00E34C93">
        <w:rPr>
          <w:rFonts w:ascii="Times New Roman" w:eastAsiaTheme="minorHAnsi" w:hAnsi="Times New Roman" w:cs="Times New Roman"/>
          <w:kern w:val="2"/>
          <w:sz w:val="24"/>
          <w:szCs w:val="24"/>
          <w:lang w:val="ms-MY"/>
          <w14:ligatures w14:val="standardContextual"/>
        </w:rPr>
        <w:t>pula menunjukkan</w:t>
      </w:r>
      <w:r w:rsidRPr="00E34C93">
        <w:rPr>
          <w:rFonts w:ascii="Times New Roman" w:eastAsiaTheme="minorHAnsi" w:hAnsi="Times New Roman" w:cs="Times New Roman"/>
          <w:kern w:val="2"/>
          <w:sz w:val="24"/>
          <w:szCs w:val="24"/>
          <w:lang w:val="ms-MY"/>
          <w14:ligatures w14:val="standardContextual"/>
        </w:rPr>
        <w:t xml:space="preserve"> hubungan tidak langsung yang positif menerusi kebermaknaan kerja sebagai pengantara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heme="minorHAnsi" w:hAnsi="Times New Roman" w:cs="Times New Roman"/>
          <w:kern w:val="2"/>
          <w:sz w:val="24"/>
          <w:szCs w:val="24"/>
          <w:lang w:val="ms-MY"/>
          <w14:ligatures w14:val="standardContextual"/>
        </w:rPr>
        <w:t xml:space="preserve">pekerja. </w:t>
      </w:r>
      <w:bookmarkStart w:id="19" w:name="_Hlk181820437"/>
      <w:r w:rsidRPr="00E34C93">
        <w:rPr>
          <w:rFonts w:ascii="Times New Roman" w:eastAsiaTheme="minorHAnsi" w:hAnsi="Times New Roman" w:cs="Times New Roman"/>
          <w:kern w:val="2"/>
          <w:sz w:val="24"/>
          <w:szCs w:val="24"/>
          <w:lang w:val="ms-MY"/>
          <w14:ligatures w14:val="standardContextual"/>
        </w:rPr>
        <w:t>Secara empirikal, hasil kajian ini konsisten dengan dapatan kajian oleh Michaelson (2021) dan Scott, (2022</w:t>
      </w:r>
      <w:bookmarkEnd w:id="18"/>
      <w:r w:rsidRPr="00E34C93">
        <w:rPr>
          <w:rFonts w:ascii="Times New Roman" w:eastAsiaTheme="minorHAnsi" w:hAnsi="Times New Roman" w:cs="Times New Roman"/>
          <w:kern w:val="2"/>
          <w:sz w:val="24"/>
          <w:szCs w:val="24"/>
          <w:lang w:val="ms-MY"/>
          <w14:ligatures w14:val="standardContextual"/>
        </w:rPr>
        <w:t xml:space="preserve">) yang menyatakan </w:t>
      </w:r>
      <w:r w:rsidR="00395235" w:rsidRPr="00E34C93">
        <w:rPr>
          <w:rFonts w:ascii="Times New Roman" w:eastAsiaTheme="minorHAnsi" w:hAnsi="Times New Roman" w:cs="Times New Roman"/>
          <w:kern w:val="2"/>
          <w:sz w:val="24"/>
          <w:szCs w:val="24"/>
          <w:lang w:val="ms-MY"/>
          <w14:ligatures w14:val="standardContextual"/>
        </w:rPr>
        <w:t xml:space="preserve">bahawa </w:t>
      </w:r>
      <w:r w:rsidRPr="00E34C93">
        <w:rPr>
          <w:rFonts w:ascii="Times New Roman" w:eastAsiaTheme="minorHAnsi" w:hAnsi="Times New Roman" w:cs="Times New Roman"/>
          <w:kern w:val="2"/>
          <w:sz w:val="24"/>
          <w:szCs w:val="24"/>
          <w:lang w:val="ms-MY"/>
          <w14:ligatures w14:val="standardContextual"/>
        </w:rPr>
        <w:t>faktor individu seperti nilai, personaliti, dan kepercayaan pekerja, serta faktor organisasi seperti reka bentuk kerja, budaya organisasi, dan rasa keselamatan, memainkan peranan penting dalam membentuk persepsi seseorang terhadap kebermaknaan kerja, dan dalam sesetengah keadaan, dapat meningkatkan persepsi tersebut. Manakala secara teorinya</w:t>
      </w:r>
      <w:r w:rsidR="00395235" w:rsidRPr="00E34C93">
        <w:rPr>
          <w:rFonts w:ascii="Times New Roman" w:eastAsiaTheme="minorHAnsi" w:hAnsi="Times New Roman" w:cs="Times New Roman"/>
          <w:kern w:val="2"/>
          <w:sz w:val="24"/>
          <w:szCs w:val="24"/>
          <w:lang w:val="ms-MY"/>
          <w14:ligatures w14:val="standardContextual"/>
        </w:rPr>
        <w:t xml:space="preserve">, dapatan ini </w:t>
      </w:r>
      <w:r w:rsidRPr="00E34C93">
        <w:rPr>
          <w:rFonts w:ascii="Times New Roman" w:eastAsiaTheme="minorHAnsi" w:hAnsi="Times New Roman" w:cs="Times New Roman"/>
          <w:kern w:val="2"/>
          <w:sz w:val="24"/>
          <w:szCs w:val="24"/>
          <w:lang w:val="ms-MY"/>
          <w14:ligatures w14:val="standardContextual"/>
        </w:rPr>
        <w:t xml:space="preserve">selari dengan Teori </w:t>
      </w:r>
      <w:r w:rsidRPr="00E34C93">
        <w:rPr>
          <w:rFonts w:ascii="Times New Roman" w:eastAsiaTheme="minorHAnsi" w:hAnsi="Times New Roman" w:cs="Times New Roman"/>
          <w:i/>
          <w:iCs/>
          <w:kern w:val="2"/>
          <w:sz w:val="24"/>
          <w:szCs w:val="24"/>
          <w:lang w:val="ms-MY"/>
          <w14:ligatures w14:val="standardContextual"/>
        </w:rPr>
        <w:t>JCM</w:t>
      </w:r>
      <w:r w:rsidRPr="00E34C93">
        <w:rPr>
          <w:rFonts w:ascii="Times New Roman" w:eastAsiaTheme="minorHAnsi" w:hAnsi="Times New Roman" w:cs="Times New Roman"/>
          <w:kern w:val="2"/>
          <w:sz w:val="24"/>
          <w:szCs w:val="24"/>
          <w:lang w:val="ms-MY"/>
          <w14:ligatures w14:val="standardContextual"/>
        </w:rPr>
        <w:t xml:space="preserve">, </w:t>
      </w:r>
      <w:r w:rsidR="00395235" w:rsidRPr="00E34C93">
        <w:rPr>
          <w:rFonts w:ascii="Times New Roman" w:eastAsiaTheme="minorHAnsi" w:hAnsi="Times New Roman" w:cs="Times New Roman"/>
          <w:kern w:val="2"/>
          <w:sz w:val="24"/>
          <w:szCs w:val="24"/>
          <w:lang w:val="ms-MY"/>
          <w14:ligatures w14:val="standardContextual"/>
        </w:rPr>
        <w:t>iaitu</w:t>
      </w:r>
      <w:r w:rsidRPr="00E34C93">
        <w:rPr>
          <w:rFonts w:ascii="Times New Roman" w:eastAsiaTheme="minorHAnsi" w:hAnsi="Times New Roman" w:cs="Times New Roman"/>
          <w:kern w:val="2"/>
          <w:sz w:val="24"/>
          <w:szCs w:val="24"/>
          <w:lang w:val="ms-MY"/>
          <w14:ligatures w14:val="standardContextual"/>
        </w:rPr>
        <w:t xml:space="preserve"> keadaan psikologi seperti makna kerja, tanggungjawab terhadap hasil, dan pengetahuan tentang hasil menjadi pengantara dalam hubungan antara ciri-ciri pekerjaan seperti ciri pekerjaan, persekitaran sosial, tuntutan fizikal dan hasil kerja. </w:t>
      </w:r>
      <w:bookmarkEnd w:id="19"/>
      <w:r w:rsidR="00E2394D" w:rsidRPr="00E34C93">
        <w:rPr>
          <w:rFonts w:ascii="Times New Roman" w:eastAsiaTheme="minorHAnsi" w:hAnsi="Times New Roman" w:cs="Times New Roman"/>
          <w:kern w:val="2"/>
          <w:sz w:val="24"/>
          <w:szCs w:val="24"/>
          <w:lang w:val="ms-MY"/>
          <w14:ligatures w14:val="standardContextual"/>
        </w:rPr>
        <w:t>Dalam konteks pekerja OKU, mereka akan menganggap pekerjaan mereka bermakna apabila mereka merasa tugas yang dilaksanakan memberi impak positif dalam hidup mereka, serta dihargai secara peribadi. Rasa dihargai dan diberi pengiktirafan akan meningkatkan kepuasan dalam kerja, memberi semangat untuk terus menyumbang secara penuh.</w:t>
      </w:r>
    </w:p>
    <w:p w14:paraId="04BE9B00" w14:textId="7C7E405F" w:rsidR="00B52810" w:rsidRPr="00EF7CDB" w:rsidRDefault="00B52810" w:rsidP="00AD6BD3">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bookmarkStart w:id="20" w:name="_Hlk182590015"/>
      <w:r w:rsidRPr="00E34C93">
        <w:rPr>
          <w:rFonts w:ascii="Times New Roman" w:hAnsi="Times New Roman" w:cs="Times New Roman"/>
          <w:sz w:val="24"/>
          <w:szCs w:val="24"/>
          <w:lang w:val="ms-MY"/>
        </w:rPr>
        <w:t xml:space="preserve">Dari perspektif praktikal, kajian ini memberikan cadangan agar organisasi meningkatkan sistem dan dasar kerja yang sedia ada untuk memenuhi keperluan dan harapan organisasi </w:t>
      </w:r>
      <w:r w:rsidR="00B3139F" w:rsidRPr="00E34C93">
        <w:rPr>
          <w:rFonts w:ascii="Times New Roman" w:hAnsi="Times New Roman" w:cs="Times New Roman"/>
          <w:sz w:val="24"/>
          <w:szCs w:val="24"/>
          <w:lang w:val="ms-MY"/>
        </w:rPr>
        <w:t xml:space="preserve">dengan </w:t>
      </w:r>
      <w:r w:rsidR="00B3139F">
        <w:rPr>
          <w:rFonts w:ascii="Times New Roman" w:hAnsi="Times New Roman" w:cs="Times New Roman"/>
          <w:sz w:val="24"/>
          <w:szCs w:val="24"/>
          <w:lang w:val="ms-MY"/>
        </w:rPr>
        <w:t xml:space="preserve">tumpuan yang lebih </w:t>
      </w:r>
      <w:r w:rsidRPr="00EF7CDB">
        <w:rPr>
          <w:rFonts w:ascii="Times New Roman" w:hAnsi="Times New Roman" w:cs="Times New Roman"/>
          <w:sz w:val="24"/>
          <w:szCs w:val="24"/>
          <w:lang w:val="ms-MY"/>
        </w:rPr>
        <w:t xml:space="preserve">khusus </w:t>
      </w:r>
      <w:r w:rsidR="00B3139F">
        <w:rPr>
          <w:rFonts w:ascii="Times New Roman" w:hAnsi="Times New Roman" w:cs="Times New Roman"/>
          <w:sz w:val="24"/>
          <w:szCs w:val="24"/>
          <w:lang w:val="ms-MY"/>
        </w:rPr>
        <w:t>terhadap pekerja</w:t>
      </w:r>
      <w:r w:rsidRPr="00EF7CDB">
        <w:rPr>
          <w:rFonts w:ascii="Times New Roman" w:hAnsi="Times New Roman" w:cs="Times New Roman"/>
          <w:sz w:val="24"/>
          <w:szCs w:val="24"/>
          <w:lang w:val="ms-MY"/>
        </w:rPr>
        <w:t xml:space="preserve"> golongan OKU. Selain itu, usaha yang lebih proaktif perlu diambil oleh kerajaan dengan cara mengubah suai dasar dan amalan untuk menyelaraskannya dengan sistem dan dasar kerja organisasi yang terkini. Langkah seperti mewujudkan </w:t>
      </w:r>
      <w:r w:rsidRPr="000A4C88">
        <w:rPr>
          <w:rStyle w:val="Emphasis"/>
          <w:rFonts w:ascii="Times New Roman" w:hAnsi="Times New Roman" w:cs="Times New Roman"/>
          <w:b w:val="0"/>
          <w:bCs/>
          <w:sz w:val="24"/>
          <w:szCs w:val="24"/>
          <w:lang w:val="ms-MY"/>
        </w:rPr>
        <w:t>Job Coach</w:t>
      </w:r>
      <w:r w:rsidRPr="00EF7CDB">
        <w:rPr>
          <w:rFonts w:ascii="Times New Roman" w:hAnsi="Times New Roman" w:cs="Times New Roman"/>
          <w:sz w:val="24"/>
          <w:szCs w:val="24"/>
          <w:lang w:val="ms-MY"/>
        </w:rPr>
        <w:t xml:space="preserve"> bukan hanya akan dapat meningkatkan mutu dan keberkesanan dalam perkhidmatan sokongan pekerjaan bagi golongan sasaran ini, malah </w:t>
      </w:r>
      <w:r w:rsidR="00463568">
        <w:rPr>
          <w:rFonts w:ascii="Times New Roman" w:hAnsi="Times New Roman" w:cs="Times New Roman"/>
          <w:sz w:val="24"/>
          <w:szCs w:val="24"/>
          <w:lang w:val="ms-MY"/>
        </w:rPr>
        <w:t>langkah ini</w:t>
      </w:r>
      <w:r w:rsidRPr="00EF7CDB">
        <w:rPr>
          <w:rFonts w:ascii="Times New Roman" w:hAnsi="Times New Roman" w:cs="Times New Roman"/>
          <w:sz w:val="24"/>
          <w:szCs w:val="24"/>
          <w:lang w:val="ms-MY"/>
        </w:rPr>
        <w:t xml:space="preserve">akan </w:t>
      </w:r>
      <w:r w:rsidR="00463568">
        <w:rPr>
          <w:rFonts w:ascii="Times New Roman" w:hAnsi="Times New Roman" w:cs="Times New Roman"/>
          <w:sz w:val="24"/>
          <w:szCs w:val="24"/>
          <w:lang w:val="ms-MY"/>
        </w:rPr>
        <w:t xml:space="preserve">lebih </w:t>
      </w:r>
      <w:r w:rsidRPr="00EF7CDB">
        <w:rPr>
          <w:rFonts w:ascii="Times New Roman" w:hAnsi="Times New Roman" w:cs="Times New Roman"/>
          <w:sz w:val="24"/>
          <w:szCs w:val="24"/>
          <w:lang w:val="ms-MY"/>
        </w:rPr>
        <w:t>memudahkan mereka untuk mendapatkan dan mengekalkan pekerjaa</w:t>
      </w:r>
      <w:r w:rsidR="00372283">
        <w:rPr>
          <w:rFonts w:ascii="Times New Roman" w:hAnsi="Times New Roman" w:cs="Times New Roman"/>
          <w:sz w:val="24"/>
          <w:szCs w:val="24"/>
          <w:lang w:val="ms-MY"/>
        </w:rPr>
        <w:t>n masing-masing</w:t>
      </w:r>
    </w:p>
    <w:bookmarkEnd w:id="20"/>
    <w:p w14:paraId="1F4D14E9" w14:textId="3A341EDF" w:rsidR="00B52810" w:rsidRPr="00EF7CDB" w:rsidRDefault="00B52810" w:rsidP="00AD6BD3">
      <w:pPr>
        <w:pStyle w:val="NormalWeb"/>
        <w:spacing w:before="0" w:beforeAutospacing="0" w:after="0" w:afterAutospacing="0"/>
        <w:ind w:left="-1" w:firstLine="720"/>
        <w:jc w:val="both"/>
        <w:rPr>
          <w:lang w:val="ms-MY"/>
        </w:rPr>
      </w:pPr>
      <w:r w:rsidRPr="00EF7CDB">
        <w:rPr>
          <w:lang w:val="ms-MY"/>
        </w:rPr>
        <w:t xml:space="preserve">Selain itu, ekonomi dan kesejahteraan golongan OKU perlu diberdayakan melalui program padanan dan penempatan pekerjaan semasa Karnival Kerjaya dan Kemahiran, selain sesi penerangan yang bertujuan untuk meningkatkan kesedaran tentang peluang pekerjaan bagi golongan OKU di syarikat berkaitan kerajaan (GLC), Badan Berkanun dan acara pekerjaan yang </w:t>
      </w:r>
      <w:r w:rsidRPr="00EF7CDB">
        <w:rPr>
          <w:lang w:val="ms-MY"/>
        </w:rPr>
        <w:lastRenderedPageBreak/>
        <w:t xml:space="preserve">dianjurkan oleh Jawatankuasa Negara untuk golongan OKU di universiti awam. Akhirnya, kajian ini mencadangkan organisasi mengurangkan stigma dan prejudis terhadap kemampuan golongan OKU untuk bekerja. Hal ini kerana masalah ini sering menjadi penghalang dalam proses penerimaan mereka di tempat kerja. Dengan demikian, </w:t>
      </w:r>
      <w:r w:rsidR="00372283">
        <w:rPr>
          <w:lang w:val="ms-MY"/>
        </w:rPr>
        <w:t>bilangan</w:t>
      </w:r>
      <w:r w:rsidRPr="00EF7CDB">
        <w:rPr>
          <w:lang w:val="ms-MY"/>
        </w:rPr>
        <w:t xml:space="preserve"> kementerian yang menggajikan lebih daripada satu peratus pekerja OKU dapat dipertingkatkan</w:t>
      </w:r>
      <w:r w:rsidR="00AD4EFB">
        <w:rPr>
          <w:lang w:val="ms-MY"/>
        </w:rPr>
        <w:t xml:space="preserve"> pada masa akan datang</w:t>
      </w:r>
      <w:r w:rsidRPr="00EF7CDB">
        <w:rPr>
          <w:lang w:val="ms-MY"/>
        </w:rPr>
        <w:t>. Secara keseluruhannya, kesejahteraan golongan OKU dapat diperbaik</w:t>
      </w:r>
      <w:r w:rsidR="00AD4EFB">
        <w:rPr>
          <w:lang w:val="ms-MY"/>
        </w:rPr>
        <w:t>i</w:t>
      </w:r>
      <w:r w:rsidRPr="00EF7CDB">
        <w:rPr>
          <w:lang w:val="ms-MY"/>
        </w:rPr>
        <w:t xml:space="preserve"> agar mereka tidak akan berasa terpinggir dalam masyarakat.</w:t>
      </w:r>
    </w:p>
    <w:p w14:paraId="6B27F42D" w14:textId="58D10ED6" w:rsidR="00B52810" w:rsidRPr="00E34C93" w:rsidRDefault="00B52810" w:rsidP="00AD6BD3">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r w:rsidRPr="00EF7CDB">
        <w:rPr>
          <w:rFonts w:ascii="Times New Roman" w:eastAsiaTheme="minorHAnsi" w:hAnsi="Times New Roman" w:cs="Times New Roman"/>
          <w:bCs/>
          <w:kern w:val="2"/>
          <w:sz w:val="24"/>
          <w:szCs w:val="24"/>
          <w:lang w:val="ms-MY"/>
          <w14:ligatures w14:val="standardContextual"/>
        </w:rPr>
        <w:t xml:space="preserve">Kajian ini mempunyai beberapa limitasi yang perlu dipertimbangkan. Pertama, data yang dianalisis dalam kajian ini dikumpul daripada responden itu sendiri. Oleh itu, untuk menangani potensi bias ini, ujian </w:t>
      </w:r>
      <w:r w:rsidRPr="00EF7CDB">
        <w:rPr>
          <w:rFonts w:ascii="Times New Roman" w:eastAsiaTheme="minorHAnsi" w:hAnsi="Times New Roman" w:cs="Times New Roman"/>
          <w:bCs/>
          <w:i/>
          <w:iCs/>
          <w:kern w:val="2"/>
          <w:sz w:val="24"/>
          <w:szCs w:val="24"/>
          <w:lang w:val="ms-MY"/>
          <w14:ligatures w14:val="standardContextual"/>
        </w:rPr>
        <w:t>Harman’s single-factor</w:t>
      </w:r>
      <w:r w:rsidRPr="00EF7CDB">
        <w:rPr>
          <w:rFonts w:ascii="Times New Roman" w:eastAsiaTheme="minorHAnsi" w:hAnsi="Times New Roman" w:cs="Times New Roman"/>
          <w:bCs/>
          <w:kern w:val="2"/>
          <w:sz w:val="24"/>
          <w:szCs w:val="24"/>
          <w:lang w:val="ms-MY"/>
          <w14:ligatures w14:val="standardContextual"/>
        </w:rPr>
        <w:t xml:space="preserve"> </w:t>
      </w:r>
      <w:r w:rsidRPr="00EF7CDB">
        <w:rPr>
          <w:rFonts w:ascii="Times New Roman" w:eastAsiaTheme="minorHAnsi" w:hAnsi="Times New Roman" w:cs="Times New Roman"/>
          <w:bCs/>
          <w:i/>
          <w:iCs/>
          <w:kern w:val="2"/>
          <w:sz w:val="24"/>
          <w:szCs w:val="24"/>
          <w:lang w:val="ms-MY"/>
          <w14:ligatures w14:val="standardContextual"/>
        </w:rPr>
        <w:t>Test</w:t>
      </w:r>
      <w:r w:rsidRPr="00EF7CDB">
        <w:rPr>
          <w:rFonts w:ascii="Times New Roman" w:eastAsiaTheme="minorHAnsi" w:hAnsi="Times New Roman" w:cs="Times New Roman"/>
          <w:bCs/>
          <w:kern w:val="2"/>
          <w:sz w:val="24"/>
          <w:szCs w:val="24"/>
          <w:lang w:val="ms-MY"/>
          <w14:ligatures w14:val="standardContextual"/>
        </w:rPr>
        <w:t xml:space="preserve"> telah digunakan untuk menilai kemungkinan bahawa penemuan kajian ini boleh dijelaskan sepenuhnya oleh data tersebut. Selain itu, hasil kajian ini mungkin berbeza sekiranya kajian dijalankan secara longitud, memandangkan kajian ini dilaksanakan dalam reka bentuk kajian keratan rentas. Kajian ini juga dijalankan dengan saiz sampel yang terhad. Oleh itu, penyelidik masa depan boleh menggunakan metodologi komparatif untuk menyelidiki interaksi antara pekerjaan yang </w:t>
      </w:r>
      <w:r w:rsidRPr="00E34C93">
        <w:rPr>
          <w:rFonts w:ascii="Times New Roman" w:eastAsiaTheme="minorHAnsi" w:hAnsi="Times New Roman" w:cs="Times New Roman"/>
          <w:bCs/>
          <w:kern w:val="2"/>
          <w:sz w:val="24"/>
          <w:szCs w:val="24"/>
          <w:lang w:val="ms-MY"/>
          <w14:ligatures w14:val="standardContextual"/>
        </w:rPr>
        <w:t xml:space="preserve">adil, </w:t>
      </w:r>
      <w:r w:rsidR="00800A61" w:rsidRPr="00E34C93">
        <w:rPr>
          <w:rFonts w:ascii="Times New Roman" w:eastAsia="Times New Roman" w:hAnsi="Times New Roman" w:cs="Times New Roman"/>
          <w:bCs/>
          <w:sz w:val="24"/>
          <w:szCs w:val="24"/>
          <w:lang w:val="ms-MY"/>
        </w:rPr>
        <w:t xml:space="preserve">penglibatan </w:t>
      </w:r>
      <w:r w:rsidRPr="00E34C93">
        <w:rPr>
          <w:rFonts w:ascii="Times New Roman" w:eastAsiaTheme="minorHAnsi" w:hAnsi="Times New Roman" w:cs="Times New Roman"/>
          <w:bCs/>
          <w:kern w:val="2"/>
          <w:sz w:val="24"/>
          <w:szCs w:val="24"/>
          <w:lang w:val="ms-MY"/>
          <w14:ligatures w14:val="standardContextual"/>
        </w:rPr>
        <w:t>pekerjaan, pekerjaan yang bermakna dan kesejahteraan situasi dalam kalangan OKU di pelbagai negeri di Malaysia.</w:t>
      </w:r>
    </w:p>
    <w:p w14:paraId="76CF51C3" w14:textId="6EB3B672" w:rsidR="00B52810" w:rsidRPr="00E34C93" w:rsidRDefault="00B52810" w:rsidP="00AD6BD3">
      <w:pPr>
        <w:spacing w:after="0" w:line="240" w:lineRule="auto"/>
        <w:ind w:leftChars="0" w:firstLineChars="0" w:firstLine="720"/>
        <w:jc w:val="both"/>
        <w:rPr>
          <w:rFonts w:ascii="Times New Roman" w:eastAsiaTheme="minorHAnsi" w:hAnsi="Times New Roman" w:cs="Times New Roman"/>
          <w:bCs/>
          <w:kern w:val="2"/>
          <w:sz w:val="24"/>
          <w:szCs w:val="24"/>
          <w:lang w:val="ms-MY"/>
          <w14:ligatures w14:val="standardContextual"/>
        </w:rPr>
      </w:pPr>
      <w:r w:rsidRPr="00E34C93">
        <w:rPr>
          <w:rFonts w:ascii="Times New Roman" w:eastAsiaTheme="minorHAnsi" w:hAnsi="Times New Roman" w:cs="Times New Roman"/>
          <w:bCs/>
          <w:kern w:val="2"/>
          <w:sz w:val="24"/>
          <w:szCs w:val="24"/>
          <w:lang w:val="ms-MY"/>
          <w14:ligatures w14:val="standardContextual"/>
        </w:rPr>
        <w:t>Penyelidikan masa depan</w:t>
      </w:r>
      <w:r w:rsidR="000856A0" w:rsidRPr="00E34C93">
        <w:rPr>
          <w:rFonts w:ascii="Times New Roman" w:eastAsiaTheme="minorHAnsi" w:hAnsi="Times New Roman" w:cs="Times New Roman"/>
          <w:bCs/>
          <w:kern w:val="2"/>
          <w:sz w:val="24"/>
          <w:szCs w:val="24"/>
          <w:lang w:val="ms-MY"/>
          <w14:ligatures w14:val="standardContextual"/>
        </w:rPr>
        <w:t xml:space="preserve"> yang</w:t>
      </w:r>
      <w:r w:rsidRPr="00E34C93">
        <w:rPr>
          <w:rFonts w:ascii="Times New Roman" w:eastAsiaTheme="minorHAnsi" w:hAnsi="Times New Roman" w:cs="Times New Roman"/>
          <w:bCs/>
          <w:kern w:val="2"/>
          <w:sz w:val="24"/>
          <w:szCs w:val="24"/>
          <w:lang w:val="ms-MY"/>
          <w14:ligatures w14:val="standardContextual"/>
        </w:rPr>
        <w:t xml:space="preserve"> dicadangkan</w:t>
      </w:r>
      <w:r w:rsidR="000856A0" w:rsidRPr="00E34C93">
        <w:rPr>
          <w:rFonts w:ascii="Times New Roman" w:eastAsiaTheme="minorHAnsi" w:hAnsi="Times New Roman" w:cs="Times New Roman"/>
          <w:bCs/>
          <w:kern w:val="2"/>
          <w:sz w:val="24"/>
          <w:szCs w:val="24"/>
          <w:lang w:val="ms-MY"/>
          <w14:ligatures w14:val="standardContextual"/>
        </w:rPr>
        <w:t xml:space="preserve"> adalah</w:t>
      </w:r>
      <w:r w:rsidRPr="00E34C93">
        <w:rPr>
          <w:rFonts w:ascii="Times New Roman" w:eastAsiaTheme="minorHAnsi" w:hAnsi="Times New Roman" w:cs="Times New Roman"/>
          <w:bCs/>
          <w:kern w:val="2"/>
          <w:sz w:val="24"/>
          <w:szCs w:val="24"/>
          <w:lang w:val="ms-MY"/>
          <w14:ligatures w14:val="standardContextual"/>
        </w:rPr>
        <w:t xml:space="preserve"> </w:t>
      </w:r>
      <w:r w:rsidR="000856A0" w:rsidRPr="00E34C93">
        <w:rPr>
          <w:rFonts w:ascii="Times New Roman" w:eastAsiaTheme="minorHAnsi" w:hAnsi="Times New Roman" w:cs="Times New Roman"/>
          <w:bCs/>
          <w:kern w:val="2"/>
          <w:sz w:val="24"/>
          <w:szCs w:val="24"/>
          <w:lang w:val="ms-MY"/>
          <w14:ligatures w14:val="standardContextual"/>
        </w:rPr>
        <w:t>dengan</w:t>
      </w:r>
      <w:r w:rsidRPr="00E34C93">
        <w:rPr>
          <w:rFonts w:ascii="Times New Roman" w:eastAsiaTheme="minorHAnsi" w:hAnsi="Times New Roman" w:cs="Times New Roman"/>
          <w:bCs/>
          <w:kern w:val="2"/>
          <w:sz w:val="24"/>
          <w:szCs w:val="24"/>
          <w:lang w:val="ms-MY"/>
          <w14:ligatures w14:val="standardContextual"/>
        </w:rPr>
        <w:t xml:space="preserve"> melibatkan temu bual mendalam serta kumpulan fokus bersama golongan OKU bagi mengenal pasti ciri-ciri lain yang berpotensi untuk memperbaik</w:t>
      </w:r>
      <w:r w:rsidR="00DC5049" w:rsidRPr="00E34C93">
        <w:rPr>
          <w:rFonts w:ascii="Times New Roman" w:eastAsiaTheme="minorHAnsi" w:hAnsi="Times New Roman" w:cs="Times New Roman"/>
          <w:bCs/>
          <w:kern w:val="2"/>
          <w:sz w:val="24"/>
          <w:szCs w:val="24"/>
          <w:lang w:val="ms-MY"/>
          <w14:ligatures w14:val="standardContextual"/>
        </w:rPr>
        <w:t>i</w:t>
      </w:r>
      <w:r w:rsidRPr="00E34C93">
        <w:rPr>
          <w:rFonts w:ascii="Times New Roman" w:eastAsiaTheme="minorHAnsi" w:hAnsi="Times New Roman" w:cs="Times New Roman"/>
          <w:bCs/>
          <w:kern w:val="2"/>
          <w:sz w:val="24"/>
          <w:szCs w:val="24"/>
          <w:lang w:val="ms-MY"/>
          <w14:ligatures w14:val="standardContextual"/>
        </w:rPr>
        <w:t xml:space="preserve"> aspek pekerjaan yang adil, </w:t>
      </w:r>
      <w:r w:rsidR="00800A61" w:rsidRPr="00E34C93">
        <w:rPr>
          <w:rFonts w:ascii="Times New Roman" w:eastAsia="Times New Roman" w:hAnsi="Times New Roman" w:cs="Times New Roman"/>
          <w:bCs/>
          <w:sz w:val="24"/>
          <w:szCs w:val="24"/>
          <w:lang w:val="ms-MY"/>
        </w:rPr>
        <w:t xml:space="preserve">penglibatan </w:t>
      </w:r>
      <w:r w:rsidRPr="00E34C93">
        <w:rPr>
          <w:rFonts w:ascii="Times New Roman" w:eastAsiaTheme="minorHAnsi" w:hAnsi="Times New Roman" w:cs="Times New Roman"/>
          <w:bCs/>
          <w:kern w:val="2"/>
          <w:sz w:val="24"/>
          <w:szCs w:val="24"/>
          <w:lang w:val="ms-MY"/>
          <w14:ligatures w14:val="standardContextual"/>
        </w:rPr>
        <w:t xml:space="preserve">pekerjaan, pekerjaan yang bermakna dan kesejahteraan situasi di negeri-negeri yang berbeza di Malaysia. Kajian longitud dalam sebarang rangka kerja penyelidikan boleh memberikan hasil yang lebih konsisten dan boleh dipercayai. Kajian ini juga berpotensi untuk diperluas dalam bentuk kajian longitud pada masa hadapan. Penyelidik boleh </w:t>
      </w:r>
      <w:r w:rsidR="00DC5049" w:rsidRPr="00E34C93">
        <w:rPr>
          <w:rFonts w:ascii="Times New Roman" w:eastAsiaTheme="minorHAnsi" w:hAnsi="Times New Roman" w:cs="Times New Roman"/>
          <w:bCs/>
          <w:kern w:val="2"/>
          <w:sz w:val="24"/>
          <w:szCs w:val="24"/>
          <w:lang w:val="ms-MY"/>
          <w14:ligatures w14:val="standardContextual"/>
        </w:rPr>
        <w:t>meluaskan lokasi</w:t>
      </w:r>
      <w:r w:rsidRPr="00E34C93">
        <w:rPr>
          <w:rFonts w:ascii="Times New Roman" w:eastAsiaTheme="minorHAnsi" w:hAnsi="Times New Roman" w:cs="Times New Roman"/>
          <w:bCs/>
          <w:kern w:val="2"/>
          <w:sz w:val="24"/>
          <w:szCs w:val="24"/>
          <w:lang w:val="ms-MY"/>
          <w14:ligatures w14:val="standardContextual"/>
        </w:rPr>
        <w:t xml:space="preserve"> kajian </w:t>
      </w:r>
      <w:r w:rsidR="00DC5049" w:rsidRPr="00E34C93">
        <w:rPr>
          <w:rFonts w:ascii="Times New Roman" w:eastAsiaTheme="minorHAnsi" w:hAnsi="Times New Roman" w:cs="Times New Roman"/>
          <w:bCs/>
          <w:kern w:val="2"/>
          <w:sz w:val="24"/>
          <w:szCs w:val="24"/>
          <w:lang w:val="ms-MY"/>
          <w14:ligatures w14:val="standardContextual"/>
        </w:rPr>
        <w:t xml:space="preserve">seperti </w:t>
      </w:r>
      <w:r w:rsidRPr="00E34C93">
        <w:rPr>
          <w:rFonts w:ascii="Times New Roman" w:eastAsiaTheme="minorHAnsi" w:hAnsi="Times New Roman" w:cs="Times New Roman"/>
          <w:bCs/>
          <w:kern w:val="2"/>
          <w:sz w:val="24"/>
          <w:szCs w:val="24"/>
          <w:lang w:val="ms-MY"/>
          <w14:ligatures w14:val="standardContextual"/>
        </w:rPr>
        <w:t>di negeri-negeri yang berbeza di Malaysia untuk mengenal pasti nilai-nilai yang dominan dalam konteks tempatan. Selain itu, kajian seterusnya boleh menilai kebolehgunaan penemuan kajian ini kepada organisasi kerajaan yang lain di Malaysia</w:t>
      </w:r>
      <w:r w:rsidR="00E2394D" w:rsidRPr="00E34C93">
        <w:rPr>
          <w:rFonts w:ascii="Times New Roman" w:eastAsiaTheme="minorHAnsi" w:hAnsi="Times New Roman" w:cs="Times New Roman"/>
          <w:bCs/>
          <w:kern w:val="2"/>
          <w:sz w:val="24"/>
          <w:szCs w:val="24"/>
          <w:lang w:val="ms-MY"/>
          <w14:ligatures w14:val="standardContextual"/>
        </w:rPr>
        <w:t xml:space="preserve"> seperti Kementerian Sumber Manusia, Kementerian Pembangunan Wanita, Keluarga dan Masyarakat, dan Kementerian Kesihatan Malaysia.</w:t>
      </w:r>
    </w:p>
    <w:p w14:paraId="496C1DBD" w14:textId="77777777" w:rsidR="00B52810" w:rsidRPr="00EF7CDB" w:rsidRDefault="00B52810" w:rsidP="00AD6BD3">
      <w:pPr>
        <w:spacing w:after="0" w:line="240" w:lineRule="auto"/>
        <w:ind w:left="0" w:hanging="2"/>
        <w:rPr>
          <w:rFonts w:ascii="Times New Roman" w:eastAsia="Times New Roman" w:hAnsi="Times New Roman" w:cs="Times New Roman"/>
          <w:sz w:val="24"/>
          <w:szCs w:val="24"/>
          <w:lang w:val="ms-MY"/>
        </w:rPr>
      </w:pPr>
    </w:p>
    <w:p w14:paraId="779A14A7" w14:textId="77777777" w:rsidR="00AD6BD3" w:rsidRPr="00EF7CDB" w:rsidRDefault="00AD6BD3" w:rsidP="00AD6BD3">
      <w:pPr>
        <w:spacing w:after="0" w:line="240" w:lineRule="auto"/>
        <w:ind w:left="0" w:hanging="2"/>
        <w:rPr>
          <w:rFonts w:ascii="Times New Roman" w:eastAsia="Times New Roman" w:hAnsi="Times New Roman" w:cs="Times New Roman"/>
          <w:sz w:val="24"/>
          <w:szCs w:val="24"/>
          <w:lang w:val="ms-MY"/>
        </w:rPr>
      </w:pPr>
    </w:p>
    <w:p w14:paraId="6AD15E43" w14:textId="2CF30B65" w:rsidR="00E315E7"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ms-MY"/>
        </w:rPr>
      </w:pPr>
      <w:r w:rsidRPr="00EF7CDB">
        <w:rPr>
          <w:rFonts w:ascii="Times New Roman" w:eastAsia="Times New Roman" w:hAnsi="Times New Roman" w:cs="Times New Roman"/>
          <w:b/>
          <w:bCs/>
          <w:color w:val="000000"/>
          <w:sz w:val="24"/>
          <w:szCs w:val="24"/>
          <w:lang w:val="ms-MY"/>
        </w:rPr>
        <w:t>Kesimpulan</w:t>
      </w:r>
    </w:p>
    <w:p w14:paraId="06D50E0D" w14:textId="77777777" w:rsidR="00B52810" w:rsidRPr="00EF7CDB" w:rsidRDefault="00B52810" w:rsidP="00B52810">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ms-MY"/>
        </w:rPr>
      </w:pPr>
    </w:p>
    <w:p w14:paraId="3EE4F940" w14:textId="3E260D2E" w:rsidR="00B52810" w:rsidRPr="00E34C93" w:rsidRDefault="00B52810" w:rsidP="00AD6BD3">
      <w:pPr>
        <w:spacing w:after="0" w:line="240" w:lineRule="auto"/>
        <w:ind w:left="0" w:hanging="2"/>
        <w:jc w:val="both"/>
        <w:rPr>
          <w:rFonts w:ascii="Times New Roman" w:eastAsia="Times New Roman" w:hAnsi="Times New Roman" w:cs="Times New Roman"/>
          <w:sz w:val="24"/>
          <w:szCs w:val="24"/>
          <w:lang w:val="ms-MY"/>
        </w:rPr>
      </w:pPr>
      <w:bookmarkStart w:id="21" w:name="_Hlk182590036"/>
      <w:r w:rsidRPr="00E34C93">
        <w:rPr>
          <w:rFonts w:ascii="Times New Roman" w:eastAsia="Times New Roman" w:hAnsi="Times New Roman" w:cs="Times New Roman"/>
          <w:sz w:val="24"/>
          <w:szCs w:val="24"/>
          <w:lang w:val="ms-MY"/>
        </w:rPr>
        <w:t xml:space="preserve">Kesimpulannya, kajian ini meletakkan objektif untuk mengkaji pengaruh kerja wajar dan kebermaknaan kerja terhadap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Kajian yang melibatkan </w:t>
      </w:r>
      <w:r w:rsidR="003676FD" w:rsidRPr="00E34C93">
        <w:rPr>
          <w:rFonts w:ascii="Times New Roman" w:eastAsia="Times New Roman" w:hAnsi="Times New Roman" w:cs="Times New Roman"/>
          <w:sz w:val="24"/>
          <w:szCs w:val="24"/>
          <w:lang w:val="ms-MY"/>
        </w:rPr>
        <w:t xml:space="preserve">seramai </w:t>
      </w:r>
      <w:r w:rsidRPr="00E34C93">
        <w:rPr>
          <w:rFonts w:ascii="Times New Roman" w:eastAsia="Times New Roman" w:hAnsi="Times New Roman" w:cs="Times New Roman"/>
          <w:sz w:val="24"/>
          <w:szCs w:val="24"/>
          <w:lang w:val="ms-MY"/>
        </w:rPr>
        <w:t xml:space="preserve">143 orang pekerja OKU di Malaysia ini menunjukkan wujud hubungan langsung yang signifikan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manakala kebermaknaan kerja wujud sebagai pemboleh ubah perantara dalam hubungan tersebut. Kajian ini menyumbang kepada literatur yang sedia ada dengan menekankan pentingnya kebermaknaan kerja sebagai mekanisme yang menerangkan hubungan tidak langsung antara kerja wajar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 xml:space="preserve">pekerja. Dari perspektif praktikal, kajian ini memberikan syor agar organisasi mengambil kira bahawa kerja wajar mempunyai kaitan yang mendalam dengan </w:t>
      </w:r>
      <w:r w:rsidR="00800A61" w:rsidRPr="00E34C93">
        <w:rPr>
          <w:rFonts w:ascii="Times New Roman" w:eastAsia="Times New Roman" w:hAnsi="Times New Roman" w:cs="Times New Roman"/>
          <w:sz w:val="24"/>
          <w:szCs w:val="24"/>
          <w:lang w:val="ms-MY"/>
        </w:rPr>
        <w:t xml:space="preserve">penglibatan </w:t>
      </w:r>
      <w:r w:rsidRPr="00E34C93">
        <w:rPr>
          <w:rFonts w:ascii="Times New Roman" w:eastAsia="Times New Roman" w:hAnsi="Times New Roman" w:cs="Times New Roman"/>
          <w:sz w:val="24"/>
          <w:szCs w:val="24"/>
          <w:lang w:val="ms-MY"/>
        </w:rPr>
        <w:t>pekerja kerana hubungan ini memainkan peranan yang penting bagi membentuk produktiviti, motivasi dan rasa kepunyaan di tempat kerja, terutamanya bagi pekerja OKU.</w:t>
      </w:r>
    </w:p>
    <w:bookmarkEnd w:id="21"/>
    <w:p w14:paraId="7BE48EA9" w14:textId="77777777" w:rsidR="00B52810" w:rsidRPr="00EF7CDB" w:rsidRDefault="00B52810"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4E9699EA" w14:textId="77777777" w:rsidR="00AD6BD3" w:rsidRDefault="00AD6BD3"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4E9C9233" w14:textId="77777777" w:rsidR="00E2394D" w:rsidRDefault="00E2394D"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3E4669CD" w14:textId="77777777" w:rsidR="00E2394D" w:rsidRPr="00EF7CDB" w:rsidRDefault="00E2394D" w:rsidP="009E16A7">
      <w:pPr>
        <w:spacing w:after="0" w:line="240" w:lineRule="auto"/>
        <w:ind w:leftChars="0" w:left="0" w:firstLineChars="0" w:firstLine="0"/>
        <w:jc w:val="both"/>
        <w:rPr>
          <w:rFonts w:ascii="Times New Roman" w:eastAsia="Times New Roman" w:hAnsi="Times New Roman" w:cs="Times New Roman"/>
          <w:sz w:val="24"/>
          <w:szCs w:val="24"/>
          <w:lang w:val="ms-MY"/>
        </w:rPr>
      </w:pPr>
    </w:p>
    <w:p w14:paraId="0A41F118" w14:textId="5946C11A" w:rsidR="00B52810" w:rsidRPr="00EF7CDB" w:rsidRDefault="00B52810" w:rsidP="00B52810">
      <w:pPr>
        <w:spacing w:after="160" w:line="259" w:lineRule="auto"/>
        <w:ind w:left="0" w:hanging="2"/>
        <w:rPr>
          <w:rFonts w:ascii="Times New Roman" w:eastAsiaTheme="minorHAnsi" w:hAnsi="Times New Roman" w:cs="Times New Roman"/>
          <w:b/>
          <w:kern w:val="2"/>
          <w:sz w:val="24"/>
          <w:szCs w:val="24"/>
          <w:lang w:val="ms-MY"/>
          <w14:ligatures w14:val="standardContextual"/>
        </w:rPr>
      </w:pPr>
      <w:r w:rsidRPr="00EF7CDB">
        <w:rPr>
          <w:rFonts w:ascii="Times New Roman" w:eastAsiaTheme="minorHAnsi" w:hAnsi="Times New Roman" w:cs="Times New Roman"/>
          <w:b/>
          <w:kern w:val="2"/>
          <w:sz w:val="24"/>
          <w:szCs w:val="24"/>
          <w:lang w:val="ms-MY"/>
          <w14:ligatures w14:val="standardContextual"/>
        </w:rPr>
        <w:lastRenderedPageBreak/>
        <w:t>Penghargaan</w:t>
      </w:r>
    </w:p>
    <w:p w14:paraId="1ECAD766" w14:textId="77777777" w:rsidR="00B52810" w:rsidRPr="00EF7CDB" w:rsidRDefault="00B52810" w:rsidP="00AD6BD3">
      <w:pPr>
        <w:spacing w:after="0" w:line="240" w:lineRule="auto"/>
        <w:ind w:left="0" w:hanging="2"/>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Terima kasih atas bantuan dana daripada Kementerian Pengajian Tinggi Malaysia (KPTM) di bawah Skim Geran Penyelidikan Fundamental [Kod Projek FRGS/1/2022/SS02/USM/02/3].</w:t>
      </w:r>
    </w:p>
    <w:p w14:paraId="12D9A39E" w14:textId="77777777" w:rsidR="00AD6BD3" w:rsidRPr="00EF7CDB" w:rsidRDefault="00AD6BD3" w:rsidP="00AD6BD3">
      <w:pPr>
        <w:spacing w:after="0" w:line="240" w:lineRule="auto"/>
        <w:ind w:left="0" w:hanging="2"/>
        <w:rPr>
          <w:rFonts w:ascii="Times New Roman" w:eastAsiaTheme="minorHAnsi" w:hAnsi="Times New Roman" w:cs="Times New Roman"/>
          <w:kern w:val="2"/>
          <w:sz w:val="24"/>
          <w:szCs w:val="24"/>
          <w:lang w:val="ms-MY"/>
          <w14:ligatures w14:val="standardContextual"/>
        </w:rPr>
      </w:pPr>
    </w:p>
    <w:p w14:paraId="49769088" w14:textId="77777777" w:rsidR="00425C65" w:rsidRDefault="00425C65" w:rsidP="00425C65">
      <w:pPr>
        <w:spacing w:after="0" w:line="240" w:lineRule="auto"/>
        <w:ind w:leftChars="0" w:left="0" w:firstLineChars="0" w:firstLine="0"/>
        <w:rPr>
          <w:rFonts w:ascii="Times New Roman" w:eastAsia="Times New Roman" w:hAnsi="Times New Roman" w:cs="Times New Roman"/>
          <w:b/>
          <w:bCs/>
          <w:color w:val="000000"/>
          <w:sz w:val="24"/>
          <w:szCs w:val="24"/>
          <w:lang w:val="ms-MY"/>
        </w:rPr>
      </w:pPr>
    </w:p>
    <w:p w14:paraId="38393698" w14:textId="49C5EF35" w:rsidR="00BE50A3" w:rsidRPr="00EF7CDB" w:rsidRDefault="00B52810" w:rsidP="00425C65">
      <w:pPr>
        <w:spacing w:after="0" w:line="240" w:lineRule="auto"/>
        <w:ind w:leftChars="0" w:left="0" w:firstLineChars="0" w:firstLine="0"/>
        <w:rPr>
          <w:rFonts w:ascii="Times New Roman" w:eastAsia="Times New Roman" w:hAnsi="Times New Roman" w:cs="Times New Roman"/>
          <w:b/>
          <w:sz w:val="24"/>
          <w:szCs w:val="24"/>
          <w:lang w:val="ms-MY"/>
        </w:rPr>
      </w:pPr>
      <w:r w:rsidRPr="00EF7CDB">
        <w:rPr>
          <w:rFonts w:ascii="Times New Roman" w:eastAsia="Times New Roman" w:hAnsi="Times New Roman" w:cs="Times New Roman"/>
          <w:b/>
          <w:sz w:val="24"/>
          <w:szCs w:val="24"/>
          <w:lang w:val="ms-MY"/>
        </w:rPr>
        <w:t xml:space="preserve">Rujukan  </w:t>
      </w:r>
    </w:p>
    <w:p w14:paraId="0812C8F2" w14:textId="77777777" w:rsidR="006848A2" w:rsidRPr="00EF7CDB" w:rsidRDefault="006848A2" w:rsidP="006848A2">
      <w:pPr>
        <w:spacing w:after="0" w:line="240" w:lineRule="auto"/>
        <w:ind w:leftChars="0" w:left="0" w:firstLineChars="0" w:firstLine="0"/>
        <w:rPr>
          <w:rFonts w:ascii="Times New Roman" w:eastAsia="Times New Roman" w:hAnsi="Times New Roman" w:cs="Times New Roman"/>
          <w:b/>
          <w:sz w:val="24"/>
          <w:szCs w:val="24"/>
          <w:lang w:val="ms-MY"/>
        </w:rPr>
      </w:pPr>
    </w:p>
    <w:p w14:paraId="192FF740"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Aboramadan, M. (2022). The effect of green HRM on employee green behaviors in higher</w:t>
      </w:r>
    </w:p>
    <w:p w14:paraId="2148A64E" w14:textId="3BF239BB" w:rsidR="001B2AE0"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education: the mediating mechanism of green work engagement. </w:t>
      </w:r>
      <w:r w:rsidRPr="00EF7CDB">
        <w:rPr>
          <w:rFonts w:ascii="Times New Roman" w:hAnsi="Times New Roman" w:cs="Times New Roman"/>
          <w:i/>
          <w:iCs/>
          <w:color w:val="222222"/>
          <w:sz w:val="24"/>
          <w:szCs w:val="24"/>
          <w:shd w:val="clear" w:color="auto" w:fill="FFFFFF"/>
          <w:lang w:val="ms-MY"/>
        </w:rPr>
        <w:t>International Journal of Organizational Analysis</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30</w:t>
      </w:r>
      <w:r w:rsidRPr="00EF7CDB">
        <w:rPr>
          <w:rFonts w:ascii="Times New Roman" w:hAnsi="Times New Roman" w:cs="Times New Roman"/>
          <w:color w:val="222222"/>
          <w:sz w:val="24"/>
          <w:szCs w:val="24"/>
          <w:shd w:val="clear" w:color="auto" w:fill="FFFFFF"/>
          <w:lang w:val="ms-MY"/>
        </w:rPr>
        <w:t>(1), 7-23.</w:t>
      </w:r>
    </w:p>
    <w:p w14:paraId="4736DA55" w14:textId="77777777" w:rsidR="001B2AE0" w:rsidRPr="00E34C93" w:rsidRDefault="001B2AE0" w:rsidP="001B2AE0">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Ahmad, R., &amp; Tambi, N. (2024). Pengaruh rangkaian pengangkutan Mass Rapid Transit</w:t>
      </w:r>
    </w:p>
    <w:p w14:paraId="57803826" w14:textId="74C982D4" w:rsidR="001B2AE0" w:rsidRPr="00E34C93" w:rsidRDefault="001B2AE0" w:rsidP="001B2AE0">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 </w:t>
      </w:r>
      <w:r w:rsidRPr="00E34C93">
        <w:rPr>
          <w:rFonts w:ascii="Times New Roman" w:hAnsi="Times New Roman" w:cs="Times New Roman"/>
          <w:sz w:val="24"/>
          <w:szCs w:val="24"/>
          <w:shd w:val="clear" w:color="auto" w:fill="FFFFFF"/>
          <w:lang w:val="ms-MY"/>
        </w:rPr>
        <w:tab/>
        <w:t xml:space="preserve">(MRT) berkualiti terhadap kualiti hidup pengguna. </w:t>
      </w:r>
      <w:r w:rsidRPr="00E34C93">
        <w:rPr>
          <w:rFonts w:ascii="Times New Roman" w:hAnsi="Times New Roman" w:cs="Times New Roman"/>
          <w:i/>
          <w:iCs/>
          <w:sz w:val="24"/>
          <w:szCs w:val="24"/>
          <w:shd w:val="clear" w:color="auto" w:fill="FFFFFF"/>
          <w:lang w:val="ms-MY"/>
        </w:rPr>
        <w:t>Geografia, 20</w:t>
      </w:r>
      <w:r w:rsidRPr="00E34C93">
        <w:rPr>
          <w:rFonts w:ascii="Times New Roman" w:hAnsi="Times New Roman" w:cs="Times New Roman"/>
          <w:sz w:val="24"/>
          <w:szCs w:val="24"/>
          <w:shd w:val="clear" w:color="auto" w:fill="FFFFFF"/>
          <w:lang w:val="ms-MY"/>
        </w:rPr>
        <w:t>(3), 223-241.</w:t>
      </w:r>
    </w:p>
    <w:p w14:paraId="005F54E8" w14:textId="7B20D4BA"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Allan, B. A., Autin, K. L., Duffy, R. D., &amp; Sterling, H. M. (2020). Decent and meaningful work:</w:t>
      </w:r>
    </w:p>
    <w:p w14:paraId="161E4C04" w14:textId="71ACFE04" w:rsidR="001B2AE0" w:rsidRPr="00E34C93" w:rsidRDefault="00745F9E" w:rsidP="001B2AE0">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Alongitudinal study. </w:t>
      </w:r>
      <w:r w:rsidRPr="00E34C93">
        <w:rPr>
          <w:rFonts w:ascii="Times New Roman" w:hAnsi="Times New Roman" w:cs="Times New Roman"/>
          <w:i/>
          <w:iCs/>
          <w:sz w:val="24"/>
          <w:szCs w:val="24"/>
          <w:shd w:val="clear" w:color="auto" w:fill="FFFFFF"/>
          <w:lang w:val="ms-MY"/>
        </w:rPr>
        <w:t>Journal of Counseling Psychology</w:t>
      </w:r>
      <w:r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i/>
          <w:sz w:val="24"/>
          <w:szCs w:val="24"/>
          <w:shd w:val="clear" w:color="auto" w:fill="FFFFFF"/>
          <w:lang w:val="ms-MY"/>
        </w:rPr>
        <w:t> 67</w:t>
      </w:r>
      <w:r w:rsidRPr="00E34C93">
        <w:rPr>
          <w:rFonts w:ascii="Times New Roman" w:hAnsi="Times New Roman" w:cs="Times New Roman"/>
          <w:sz w:val="24"/>
          <w:szCs w:val="24"/>
          <w:shd w:val="clear" w:color="auto" w:fill="FFFFFF"/>
          <w:lang w:val="ms-MY"/>
        </w:rPr>
        <w:t>(6), 669-679.</w:t>
      </w:r>
    </w:p>
    <w:p w14:paraId="1908BD23" w14:textId="1120104E"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AlMulhim, A. F., &amp; Mohammed, S. M. (2023). The impact of inclusive leadership on innovative</w:t>
      </w:r>
    </w:p>
    <w:p w14:paraId="6D5AD966" w14:textId="77777777" w:rsidR="00745F9E" w:rsidRPr="00E34C93" w:rsidRDefault="00745F9E" w:rsidP="00AD6BD3">
      <w:pPr>
        <w:spacing w:after="0" w:line="240" w:lineRule="auto"/>
        <w:ind w:leftChars="0" w:left="0" w:firstLineChars="0" w:firstLine="720"/>
        <w:jc w:val="both"/>
        <w:rPr>
          <w:rFonts w:ascii="Times New Roman" w:hAnsi="Times New Roman" w:cs="Times New Roman"/>
          <w:i/>
          <w:iCs/>
          <w:sz w:val="24"/>
          <w:szCs w:val="24"/>
          <w:shd w:val="clear" w:color="auto" w:fill="FFFFFF"/>
          <w:lang w:val="ms-MY"/>
        </w:rPr>
      </w:pPr>
      <w:r w:rsidRPr="00E34C93">
        <w:rPr>
          <w:rFonts w:ascii="Times New Roman" w:hAnsi="Times New Roman" w:cs="Times New Roman"/>
          <w:sz w:val="24"/>
          <w:szCs w:val="24"/>
          <w:shd w:val="clear" w:color="auto" w:fill="FFFFFF"/>
          <w:lang w:val="ms-MY"/>
        </w:rPr>
        <w:t>work behavior: a mediated moderation model. </w:t>
      </w:r>
      <w:r w:rsidRPr="00E34C93">
        <w:rPr>
          <w:rFonts w:ascii="Times New Roman" w:hAnsi="Times New Roman" w:cs="Times New Roman"/>
          <w:i/>
          <w:iCs/>
          <w:sz w:val="24"/>
          <w:szCs w:val="24"/>
          <w:shd w:val="clear" w:color="auto" w:fill="FFFFFF"/>
          <w:lang w:val="ms-MY"/>
        </w:rPr>
        <w:t xml:space="preserve">Leadership &amp; Organization Development </w:t>
      </w:r>
    </w:p>
    <w:p w14:paraId="7018F8E7" w14:textId="1499DB2A" w:rsidR="001B2AE0" w:rsidRPr="00E34C93" w:rsidRDefault="00745F9E" w:rsidP="001B2AE0">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i/>
          <w:iCs/>
          <w:sz w:val="24"/>
          <w:szCs w:val="24"/>
          <w:shd w:val="clear" w:color="auto" w:fill="FFFFFF"/>
          <w:lang w:val="ms-MY"/>
        </w:rPr>
        <w:t>Journal</w:t>
      </w:r>
      <w:r w:rsidRPr="00E34C93">
        <w:rPr>
          <w:rFonts w:ascii="Times New Roman" w:hAnsi="Times New Roman" w:cs="Times New Roman"/>
          <w:sz w:val="24"/>
          <w:szCs w:val="24"/>
          <w:shd w:val="clear" w:color="auto" w:fill="FFFFFF"/>
          <w:lang w:val="ms-MY"/>
        </w:rPr>
        <w:t>, </w:t>
      </w:r>
      <w:r w:rsidRPr="00E34C93">
        <w:rPr>
          <w:rFonts w:ascii="Times New Roman" w:hAnsi="Times New Roman" w:cs="Times New Roman"/>
          <w:i/>
          <w:sz w:val="24"/>
          <w:szCs w:val="24"/>
          <w:shd w:val="clear" w:color="auto" w:fill="FFFFFF"/>
          <w:lang w:val="ms-MY"/>
        </w:rPr>
        <w:t>44</w:t>
      </w:r>
      <w:r w:rsidRPr="00E34C93">
        <w:rPr>
          <w:rFonts w:ascii="Times New Roman" w:hAnsi="Times New Roman" w:cs="Times New Roman"/>
          <w:sz w:val="24"/>
          <w:szCs w:val="24"/>
          <w:shd w:val="clear" w:color="auto" w:fill="FFFFFF"/>
          <w:lang w:val="ms-MY"/>
        </w:rPr>
        <w:t>(7), 907-926.</w:t>
      </w:r>
    </w:p>
    <w:p w14:paraId="4E7D24BE" w14:textId="77777777"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Asalal, N., Sidek, S., &amp; Abd Wahab, H. (2023). Keperluan Golongan Profesional Terlatih</w:t>
      </w:r>
    </w:p>
    <w:p w14:paraId="6915A658" w14:textId="6D798989" w:rsidR="001B2AE0" w:rsidRPr="00E34C93" w:rsidRDefault="001B2AE0" w:rsidP="001B2AE0">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Mengendalikan Golongan Orang Kurang Upaya di Malaysia. </w:t>
      </w:r>
      <w:r w:rsidRPr="00E34C93">
        <w:rPr>
          <w:rFonts w:ascii="Times New Roman" w:hAnsi="Times New Roman" w:cs="Times New Roman"/>
          <w:i/>
          <w:iCs/>
          <w:sz w:val="24"/>
          <w:szCs w:val="24"/>
          <w:shd w:val="clear" w:color="auto" w:fill="FFFFFF"/>
          <w:lang w:val="ms-MY"/>
        </w:rPr>
        <w:t>Asian People Journal (APJ), 6</w:t>
      </w:r>
      <w:r w:rsidRPr="00E34C93">
        <w:rPr>
          <w:rFonts w:ascii="Times New Roman" w:hAnsi="Times New Roman" w:cs="Times New Roman"/>
          <w:sz w:val="24"/>
          <w:szCs w:val="24"/>
          <w:shd w:val="clear" w:color="auto" w:fill="FFFFFF"/>
          <w:lang w:val="ms-MY"/>
        </w:rPr>
        <w:t>(1), 143-155.</w:t>
      </w:r>
    </w:p>
    <w:p w14:paraId="50E37F1B" w14:textId="55B703B2"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Badayai, A. R. A., Zakaria, E., &amp; Amin, A. S. (2023). Pemerkasaaan Ekonomi</w:t>
      </w:r>
      <w:r w:rsidRPr="00E34C93">
        <w:rPr>
          <w:rFonts w:ascii="Times New Roman" w:hAnsi="Times New Roman" w:cs="Times New Roman"/>
          <w:sz w:val="24"/>
          <w:szCs w:val="24"/>
          <w:shd w:val="clear" w:color="auto" w:fill="FFFFFF"/>
          <w:lang w:val="ms-MY"/>
        </w:rPr>
        <w:tab/>
        <w:t xml:space="preserve">(Keusahawanan) Wanita OKU Fizikal: Cabaran Memulakan Perniagaan. </w:t>
      </w:r>
      <w:r w:rsidRPr="00E34C93">
        <w:rPr>
          <w:rFonts w:ascii="Times New Roman" w:hAnsi="Times New Roman" w:cs="Times New Roman"/>
          <w:i/>
          <w:iCs/>
          <w:sz w:val="24"/>
          <w:szCs w:val="24"/>
          <w:shd w:val="clear" w:color="auto" w:fill="FFFFFF"/>
          <w:lang w:val="ms-MY"/>
        </w:rPr>
        <w:t>Akademika</w:t>
      </w:r>
      <w:r w:rsidRPr="00E34C93">
        <w:rPr>
          <w:rFonts w:ascii="Times New Roman" w:hAnsi="Times New Roman" w:cs="Times New Roman"/>
          <w:sz w:val="24"/>
          <w:szCs w:val="24"/>
          <w:shd w:val="clear" w:color="auto" w:fill="FFFFFF"/>
          <w:lang w:val="ms-MY"/>
        </w:rPr>
        <w:t>,</w:t>
      </w:r>
    </w:p>
    <w:p w14:paraId="2B3B3362" w14:textId="1B12ABBF"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ab/>
      </w:r>
      <w:r w:rsidRPr="00EF7CDB">
        <w:rPr>
          <w:rFonts w:ascii="Times New Roman" w:hAnsi="Times New Roman" w:cs="Times New Roman"/>
          <w:i/>
          <w:color w:val="222222"/>
          <w:sz w:val="24"/>
          <w:szCs w:val="24"/>
          <w:shd w:val="clear" w:color="auto" w:fill="FFFFFF"/>
          <w:lang w:val="ms-MY"/>
        </w:rPr>
        <w:t>93</w:t>
      </w:r>
      <w:r w:rsidRPr="00EF7CDB">
        <w:rPr>
          <w:rFonts w:ascii="Times New Roman" w:hAnsi="Times New Roman" w:cs="Times New Roman"/>
          <w:color w:val="222222"/>
          <w:sz w:val="24"/>
          <w:szCs w:val="24"/>
          <w:shd w:val="clear" w:color="auto" w:fill="FFFFFF"/>
          <w:lang w:val="ms-MY"/>
        </w:rPr>
        <w:t>(3), 13-24.</w:t>
      </w:r>
    </w:p>
    <w:p w14:paraId="5444C48C" w14:textId="75F8E323"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Bakker, A. B., &amp; van Wingerden, J. (2021). Do personal resources and strengths use increase work</w:t>
      </w:r>
    </w:p>
    <w:p w14:paraId="3AC5112F" w14:textId="336FC66C"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engagement? The effects of a training intervention. </w:t>
      </w:r>
      <w:r w:rsidRPr="00EF7CDB">
        <w:rPr>
          <w:rFonts w:ascii="Times New Roman" w:hAnsi="Times New Roman" w:cs="Times New Roman"/>
          <w:i/>
          <w:iCs/>
          <w:color w:val="222222"/>
          <w:sz w:val="24"/>
          <w:szCs w:val="24"/>
          <w:shd w:val="clear" w:color="auto" w:fill="FFFFFF"/>
          <w:lang w:val="ms-MY"/>
        </w:rPr>
        <w:t>Journal of Occupational Health Psychology</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26</w:t>
      </w:r>
      <w:r w:rsidRPr="00EF7CDB">
        <w:rPr>
          <w:rFonts w:ascii="Times New Roman" w:hAnsi="Times New Roman" w:cs="Times New Roman"/>
          <w:color w:val="222222"/>
          <w:sz w:val="24"/>
          <w:szCs w:val="24"/>
          <w:shd w:val="clear" w:color="auto" w:fill="FFFFFF"/>
          <w:lang w:val="ms-MY"/>
        </w:rPr>
        <w:t>(1), 20-30.</w:t>
      </w:r>
    </w:p>
    <w:p w14:paraId="366AFE66"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Bakker, A. B., Demerouti, E., &amp; Sanz-Vergel, A. (2023). Job demands–resources theory: Ten years</w:t>
      </w:r>
    </w:p>
    <w:p w14:paraId="364132EA" w14:textId="621BE9F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later. </w:t>
      </w:r>
      <w:r w:rsidRPr="00EF7CDB">
        <w:rPr>
          <w:rFonts w:ascii="Times New Roman" w:hAnsi="Times New Roman" w:cs="Times New Roman"/>
          <w:i/>
          <w:iCs/>
          <w:color w:val="222222"/>
          <w:sz w:val="24"/>
          <w:szCs w:val="24"/>
          <w:shd w:val="clear" w:color="auto" w:fill="FFFFFF"/>
          <w:lang w:val="ms-MY"/>
        </w:rPr>
        <w:t>Annual Review of Organizational Psychology and Organizational Behavior</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10</w:t>
      </w:r>
      <w:r w:rsidRPr="00EF7CDB">
        <w:rPr>
          <w:rFonts w:ascii="Times New Roman" w:hAnsi="Times New Roman" w:cs="Times New Roman"/>
          <w:color w:val="222222"/>
          <w:sz w:val="24"/>
          <w:szCs w:val="24"/>
          <w:shd w:val="clear" w:color="auto" w:fill="FFFFFF"/>
          <w:lang w:val="ms-MY"/>
        </w:rPr>
        <w:t>(1), 25-53.</w:t>
      </w:r>
    </w:p>
    <w:p w14:paraId="62D8CB1F"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Berita Harian Online. (2021). SPP disaran turut ambil guru OKU. Dimuat turun daripada:</w:t>
      </w:r>
    </w:p>
    <w:p w14:paraId="1F8B901B" w14:textId="63EB5C34"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hyperlink r:id="rId10" w:history="1">
        <w:r w:rsidRPr="00EF7CDB">
          <w:rPr>
            <w:rStyle w:val="Hyperlink"/>
            <w:rFonts w:ascii="Times New Roman" w:hAnsi="Times New Roman" w:cs="Times New Roman"/>
            <w:sz w:val="24"/>
            <w:szCs w:val="24"/>
            <w:shd w:val="clear" w:color="auto" w:fill="FFFFFF"/>
            <w:lang w:val="ms-MY"/>
          </w:rPr>
          <w:t>https://www.bharian.com.my/berita/nasional/2021/07/836817/spp-disaran-turut-ambil-</w:t>
        </w:r>
      </w:hyperlink>
      <w:r w:rsidRPr="00EF7CDB">
        <w:rPr>
          <w:rFonts w:ascii="Times New Roman" w:hAnsi="Times New Roman" w:cs="Times New Roman"/>
          <w:color w:val="222222"/>
          <w:sz w:val="24"/>
          <w:szCs w:val="24"/>
          <w:shd w:val="clear" w:color="auto" w:fill="FFFFFF"/>
          <w:lang w:val="ms-MY"/>
        </w:rPr>
        <w:t>guru-oku. Diakses pada: 19 Mac 2023.</w:t>
      </w:r>
    </w:p>
    <w:p w14:paraId="71485570"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Berita Harian Online. (2024). Belanjawan 2025 diharapkan tingkat fasiliti, kemudahan untuk</w:t>
      </w:r>
    </w:p>
    <w:p w14:paraId="2A03B9D9" w14:textId="573D2EED"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OKU, Warga Emas. Dimuat turun daripada: https://www.bharian.com.my/berita/nasional/2024/10/1311917/belanjawan-2025-diharap-tingkat-fasiliti-kemudahan-untuk-oku-warga. Diakses pada 22 Oktober 2024.</w:t>
      </w:r>
    </w:p>
    <w:p w14:paraId="2822F098"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Bhatnagar, J., &amp; Aggarwal, P. (2020). Meaningful work as a mediator between perceived</w:t>
      </w:r>
    </w:p>
    <w:p w14:paraId="794248B9" w14:textId="613E137C"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organizational support for environment and employee eco-initiatives, psychological capital and alienation. </w:t>
      </w:r>
      <w:r w:rsidRPr="00EF7CDB">
        <w:rPr>
          <w:rFonts w:ascii="Times New Roman" w:hAnsi="Times New Roman" w:cs="Times New Roman"/>
          <w:i/>
          <w:iCs/>
          <w:color w:val="222222"/>
          <w:sz w:val="24"/>
          <w:szCs w:val="24"/>
          <w:shd w:val="clear" w:color="auto" w:fill="FFFFFF"/>
          <w:lang w:val="ms-MY"/>
        </w:rPr>
        <w:t>Employee Relations: The International Journal, 42</w:t>
      </w:r>
      <w:r w:rsidRPr="00EF7CDB">
        <w:rPr>
          <w:rFonts w:ascii="Times New Roman" w:hAnsi="Times New Roman" w:cs="Times New Roman"/>
          <w:color w:val="222222"/>
          <w:sz w:val="24"/>
          <w:szCs w:val="24"/>
          <w:shd w:val="clear" w:color="auto" w:fill="FFFFFF"/>
          <w:lang w:val="ms-MY"/>
        </w:rPr>
        <w:t>(6), 1487-1511.</w:t>
      </w:r>
    </w:p>
    <w:p w14:paraId="221C13EB"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Blustein, D. L., Allan, B. A., Davila, A., Smith, C. M., Gordon, M., Wu, X., ... &amp; Whitson, N.</w:t>
      </w:r>
    </w:p>
    <w:p w14:paraId="60344F07" w14:textId="257E70A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(2023). Profiles of decent work and precarious work: Exploring macro-level predictors and mental health outcomes. </w:t>
      </w:r>
      <w:r w:rsidRPr="00EF7CDB">
        <w:rPr>
          <w:rFonts w:ascii="Times New Roman" w:hAnsi="Times New Roman" w:cs="Times New Roman"/>
          <w:i/>
          <w:iCs/>
          <w:color w:val="222222"/>
          <w:sz w:val="24"/>
          <w:szCs w:val="24"/>
          <w:shd w:val="clear" w:color="auto" w:fill="FFFFFF"/>
          <w:lang w:val="ms-MY"/>
        </w:rPr>
        <w:t>Journal of Career Assessment, 31</w:t>
      </w:r>
      <w:r w:rsidRPr="00EF7CDB">
        <w:rPr>
          <w:rFonts w:ascii="Times New Roman" w:hAnsi="Times New Roman" w:cs="Times New Roman"/>
          <w:color w:val="222222"/>
          <w:sz w:val="24"/>
          <w:szCs w:val="24"/>
          <w:shd w:val="clear" w:color="auto" w:fill="FFFFFF"/>
          <w:lang w:val="ms-MY"/>
        </w:rPr>
        <w:t>(3), 423-441.</w:t>
      </w:r>
    </w:p>
    <w:p w14:paraId="45729B59"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Blustein, D. L., Lysova, E. I., &amp; Duffy, R. D. (2023). Understanding decent work and meaningful</w:t>
      </w:r>
    </w:p>
    <w:p w14:paraId="658162B4" w14:textId="7EB3E8F7"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w:t>
      </w:r>
      <w:r w:rsidRPr="00EF7CDB">
        <w:rPr>
          <w:rFonts w:ascii="Times New Roman" w:hAnsi="Times New Roman" w:cs="Times New Roman"/>
          <w:i/>
          <w:iCs/>
          <w:color w:val="222222"/>
          <w:sz w:val="24"/>
          <w:szCs w:val="24"/>
          <w:shd w:val="clear" w:color="auto" w:fill="FFFFFF"/>
          <w:lang w:val="ms-MY"/>
        </w:rPr>
        <w:t>Annual Review of Organizational Psychology and Organizational Behavior, 10</w:t>
      </w:r>
      <w:r w:rsidRPr="00EF7CDB">
        <w:rPr>
          <w:rFonts w:ascii="Times New Roman" w:hAnsi="Times New Roman" w:cs="Times New Roman"/>
          <w:color w:val="222222"/>
          <w:sz w:val="24"/>
          <w:szCs w:val="24"/>
          <w:shd w:val="clear" w:color="auto" w:fill="FFFFFF"/>
          <w:lang w:val="ms-MY"/>
        </w:rPr>
        <w:t>(1), 289-314.</w:t>
      </w:r>
    </w:p>
    <w:p w14:paraId="48E25F78"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Büyükçolpan, H., &amp; Özdemir, N. K. (2023). Validity and Reliability of the Future Decent Work</w:t>
      </w:r>
    </w:p>
    <w:p w14:paraId="3C1670D5" w14:textId="286972F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lastRenderedPageBreak/>
        <w:t>Scale with Turkish Vocational and Technical High School Students. </w:t>
      </w:r>
      <w:r w:rsidRPr="00EF7CDB">
        <w:rPr>
          <w:rFonts w:ascii="Times New Roman" w:hAnsi="Times New Roman" w:cs="Times New Roman"/>
          <w:i/>
          <w:iCs/>
          <w:color w:val="222222"/>
          <w:sz w:val="24"/>
          <w:szCs w:val="24"/>
          <w:shd w:val="clear" w:color="auto" w:fill="FFFFFF"/>
          <w:lang w:val="ms-MY"/>
        </w:rPr>
        <w:t>e-Kafkas Journal of Educational Research</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10</w:t>
      </w:r>
      <w:r w:rsidRPr="00EF7CDB">
        <w:rPr>
          <w:rFonts w:ascii="Times New Roman" w:hAnsi="Times New Roman" w:cs="Times New Roman"/>
          <w:color w:val="222222"/>
          <w:sz w:val="24"/>
          <w:szCs w:val="24"/>
          <w:shd w:val="clear" w:color="auto" w:fill="FFFFFF"/>
          <w:lang w:val="ms-MY"/>
        </w:rPr>
        <w:t>(2), 255-270.</w:t>
      </w:r>
    </w:p>
    <w:p w14:paraId="145FE1FF" w14:textId="77777777" w:rsidR="00D6781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Di Fabio, A. </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The Psychology of Sustainability in Organizations: A New Scenario for</w:t>
      </w:r>
    </w:p>
    <w:p w14:paraId="6E3DD301" w14:textId="706C1A4F"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Healthy Organizations, Healthy Business, Harmonization, and Decent Work. In </w:t>
      </w:r>
      <w:r w:rsidRPr="00EF7CDB">
        <w:rPr>
          <w:rFonts w:ascii="Times New Roman" w:hAnsi="Times New Roman" w:cs="Times New Roman"/>
          <w:i/>
          <w:iCs/>
          <w:color w:val="222222"/>
          <w:sz w:val="24"/>
          <w:szCs w:val="24"/>
          <w:shd w:val="clear" w:color="auto" w:fill="FFFFFF"/>
          <w:lang w:val="ms-MY"/>
        </w:rPr>
        <w:t>Cross-cultural Perspectives on Well-Being and Sustainability in Organizations</w:t>
      </w:r>
      <w:r w:rsidRPr="00EF7CDB">
        <w:rPr>
          <w:rFonts w:ascii="Times New Roman" w:hAnsi="Times New Roman" w:cs="Times New Roman"/>
          <w:color w:val="222222"/>
          <w:sz w:val="24"/>
          <w:szCs w:val="24"/>
          <w:shd w:val="clear" w:color="auto" w:fill="FFFFFF"/>
          <w:lang w:val="ms-MY"/>
        </w:rPr>
        <w:t> (pp. 3-13). Cham: Springer International Publishing.</w:t>
      </w:r>
    </w:p>
    <w:p w14:paraId="1CC6138C" w14:textId="77777777" w:rsidR="00D6781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Duffy, R. D., Allan, B. A., England, J. W., Blustein, D. L., Autin, K. L., Douglass, R. P., ... &amp;</w:t>
      </w:r>
    </w:p>
    <w:p w14:paraId="00E7FBFC" w14:textId="7E3A4BD2"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Santos, E. J. </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2017</w:t>
      </w:r>
      <w:r w:rsidR="00D67818"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The development and initial validation of the Decent Work </w:t>
      </w:r>
      <w:r w:rsidR="00C51670" w:rsidRPr="00EF7CDB">
        <w:rPr>
          <w:rFonts w:ascii="Times New Roman" w:hAnsi="Times New Roman" w:cs="Times New Roman"/>
          <w:color w:val="222222"/>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Scale. </w:t>
      </w:r>
      <w:r w:rsidRPr="00EF7CDB">
        <w:rPr>
          <w:rFonts w:ascii="Times New Roman" w:hAnsi="Times New Roman" w:cs="Times New Roman"/>
          <w:i/>
          <w:iCs/>
          <w:color w:val="222222"/>
          <w:sz w:val="24"/>
          <w:szCs w:val="24"/>
          <w:shd w:val="clear" w:color="auto" w:fill="FFFFFF"/>
          <w:lang w:val="ms-MY"/>
        </w:rPr>
        <w:t>Journal of Counselling Psychology</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64</w:t>
      </w:r>
      <w:r w:rsidRPr="00EF7CDB">
        <w:rPr>
          <w:rFonts w:ascii="Times New Roman" w:hAnsi="Times New Roman" w:cs="Times New Roman"/>
          <w:color w:val="222222"/>
          <w:sz w:val="24"/>
          <w:szCs w:val="24"/>
          <w:shd w:val="clear" w:color="auto" w:fill="FFFFFF"/>
          <w:lang w:val="ms-MY"/>
        </w:rPr>
        <w:t>(2), 206-221.</w:t>
      </w:r>
    </w:p>
    <w:p w14:paraId="7024EDA2" w14:textId="77777777" w:rsidR="00062A9A"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Faisaluddin, F., Fitriana, E., Nugraha, Y., &amp; Hinduan, Z. R. </w:t>
      </w:r>
      <w:r w:rsidR="00062A9A"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62A9A"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Does meaningful work affect</w:t>
      </w:r>
    </w:p>
    <w:p w14:paraId="3846B3F3" w14:textId="1D7BB2B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affective commitment to change? Work engagement contribution. </w:t>
      </w:r>
      <w:r w:rsidRPr="00EF7CDB">
        <w:rPr>
          <w:rFonts w:ascii="Times New Roman" w:hAnsi="Times New Roman" w:cs="Times New Roman"/>
          <w:i/>
          <w:iCs/>
          <w:color w:val="222222"/>
          <w:sz w:val="24"/>
          <w:szCs w:val="24"/>
          <w:shd w:val="clear" w:color="auto" w:fill="FFFFFF"/>
          <w:lang w:val="ms-MY"/>
        </w:rPr>
        <w:t>SA Journal of Industrial Psychology, 50</w:t>
      </w:r>
      <w:r w:rsidRPr="00EF7CDB">
        <w:rPr>
          <w:rFonts w:ascii="Times New Roman" w:hAnsi="Times New Roman" w:cs="Times New Roman"/>
          <w:color w:val="222222"/>
          <w:sz w:val="24"/>
          <w:szCs w:val="24"/>
          <w:shd w:val="clear" w:color="auto" w:fill="FFFFFF"/>
          <w:lang w:val="ms-MY"/>
        </w:rPr>
        <w:t>, 2143.</w:t>
      </w:r>
    </w:p>
    <w:p w14:paraId="5C5B98CD" w14:textId="77777777" w:rsidR="00936438" w:rsidRPr="00EF7CDB" w:rsidRDefault="00745F9E"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Gallup. </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2024</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 State of the Global Workplace: The voice of the world’s employees.</w:t>
      </w:r>
    </w:p>
    <w:p w14:paraId="3AB2CFD4" w14:textId="2D8336CC" w:rsidR="00745F9E" w:rsidRPr="00EF7CDB" w:rsidRDefault="00936438" w:rsidP="00AD6BD3">
      <w:pPr>
        <w:spacing w:after="0" w:line="240" w:lineRule="auto"/>
        <w:ind w:leftChars="0" w:left="720" w:firstLineChars="0" w:firstLine="0"/>
        <w:jc w:val="both"/>
        <w:rPr>
          <w:rFonts w:ascii="Times New Roman" w:hAnsi="Times New Roman" w:cs="Times New Roman"/>
          <w:sz w:val="24"/>
          <w:szCs w:val="24"/>
          <w:lang w:val="ms-MY"/>
        </w:rPr>
      </w:pPr>
      <w:hyperlink r:id="rId11" w:history="1">
        <w:r w:rsidRPr="00EF7CDB">
          <w:rPr>
            <w:rStyle w:val="Hyperlink"/>
            <w:rFonts w:ascii="Times New Roman" w:eastAsiaTheme="minorHAnsi" w:hAnsi="Times New Roman" w:cs="Times New Roman"/>
            <w:kern w:val="2"/>
            <w:sz w:val="24"/>
            <w:szCs w:val="24"/>
            <w:lang w:val="ms-MY"/>
            <w14:ligatures w14:val="standardContextual"/>
          </w:rPr>
          <w:t>https://www.gallup.com/394373/indicator-employee-engagement.aspx</w:t>
        </w:r>
      </w:hyperlink>
      <w:r w:rsidR="00745F9E" w:rsidRPr="00EF7CDB">
        <w:rPr>
          <w:rFonts w:ascii="Times New Roman" w:eastAsiaTheme="minorHAnsi" w:hAnsi="Times New Roman" w:cs="Times New Roman"/>
          <w:kern w:val="2"/>
          <w:sz w:val="24"/>
          <w:szCs w:val="24"/>
          <w:lang w:val="ms-MY"/>
          <w14:ligatures w14:val="standardContextual"/>
        </w:rPr>
        <w:t xml:space="preserve"> Accessed on July15, 2024.</w:t>
      </w:r>
    </w:p>
    <w:p w14:paraId="1BFF6CD5"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Gillet, N., Morin, A. J., &amp; Blais, A. R.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A Multilevel Person-Centered Perspective on the</w:t>
      </w:r>
    </w:p>
    <w:p w14:paraId="7010BF87" w14:textId="569D9572" w:rsidR="00F15F82" w:rsidRPr="00EF7CDB"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Role of Job Demands and Resources for Employees’ Job Engagement and Burnout Profiles. </w:t>
      </w:r>
      <w:r w:rsidRPr="00EF7CDB">
        <w:rPr>
          <w:rFonts w:ascii="Times New Roman" w:hAnsi="Times New Roman" w:cs="Times New Roman"/>
          <w:i/>
          <w:iCs/>
          <w:color w:val="222222"/>
          <w:sz w:val="24"/>
          <w:szCs w:val="24"/>
          <w:shd w:val="clear" w:color="auto" w:fill="FFFFFF"/>
          <w:lang w:val="ms-MY"/>
        </w:rPr>
        <w:t>Group &amp; Organization Management</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49</w:t>
      </w:r>
      <w:r w:rsidRPr="00EF7CDB">
        <w:rPr>
          <w:rFonts w:ascii="Times New Roman" w:hAnsi="Times New Roman" w:cs="Times New Roman"/>
          <w:color w:val="222222"/>
          <w:sz w:val="24"/>
          <w:szCs w:val="24"/>
          <w:shd w:val="clear" w:color="auto" w:fill="FFFFFF"/>
          <w:lang w:val="ms-MY"/>
        </w:rPr>
        <w:t>(3), 621-672.</w:t>
      </w:r>
    </w:p>
    <w:p w14:paraId="07A04DFA" w14:textId="509144FF"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Guo, Y., &amp; Hou, X.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The effects of job crafting on tour leaders’ work engagement: the</w:t>
      </w:r>
    </w:p>
    <w:p w14:paraId="00F2C1B6" w14:textId="50FE9DF9"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mediating role of person-job fit and meaningfulness of work. </w:t>
      </w:r>
      <w:r w:rsidRPr="00EF7CDB">
        <w:rPr>
          <w:rFonts w:ascii="Times New Roman" w:hAnsi="Times New Roman" w:cs="Times New Roman"/>
          <w:i/>
          <w:iCs/>
          <w:color w:val="222222"/>
          <w:sz w:val="24"/>
          <w:szCs w:val="24"/>
          <w:shd w:val="clear" w:color="auto" w:fill="FFFFFF"/>
          <w:lang w:val="ms-MY"/>
        </w:rPr>
        <w:t>International Journal of Contemporary Hospitality Management, 34</w:t>
      </w:r>
      <w:r w:rsidRPr="00EF7CDB">
        <w:rPr>
          <w:rFonts w:ascii="Times New Roman" w:hAnsi="Times New Roman" w:cs="Times New Roman"/>
          <w:color w:val="222222"/>
          <w:sz w:val="24"/>
          <w:szCs w:val="24"/>
          <w:shd w:val="clear" w:color="auto" w:fill="FFFFFF"/>
          <w:lang w:val="ms-MY"/>
        </w:rPr>
        <w:t>(5), 1649-1667.</w:t>
      </w:r>
    </w:p>
    <w:p w14:paraId="5CF7DF6D" w14:textId="52FF4727" w:rsidR="00745F9E" w:rsidRPr="00EF7CDB"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F7CDB">
        <w:rPr>
          <w:rFonts w:ascii="Times New Roman" w:hAnsi="Times New Roman" w:cs="Times New Roman"/>
          <w:sz w:val="24"/>
          <w:szCs w:val="24"/>
          <w:shd w:val="clear" w:color="auto" w:fill="FFFFFF"/>
          <w:lang w:val="ms-MY"/>
        </w:rPr>
        <w:t xml:space="preserve">Hackman, J.R., &amp; Oldham, G.R. </w:t>
      </w:r>
      <w:r w:rsidR="000B43B6" w:rsidRPr="00EF7CDB">
        <w:rPr>
          <w:rFonts w:ascii="Times New Roman" w:hAnsi="Times New Roman" w:cs="Times New Roman"/>
          <w:sz w:val="24"/>
          <w:szCs w:val="24"/>
          <w:shd w:val="clear" w:color="auto" w:fill="FFFFFF"/>
          <w:lang w:val="ms-MY"/>
        </w:rPr>
        <w:t>(</w:t>
      </w:r>
      <w:r w:rsidRPr="00EF7CDB">
        <w:rPr>
          <w:rFonts w:ascii="Times New Roman" w:hAnsi="Times New Roman" w:cs="Times New Roman"/>
          <w:sz w:val="24"/>
          <w:szCs w:val="24"/>
          <w:shd w:val="clear" w:color="auto" w:fill="FFFFFF"/>
          <w:lang w:val="ms-MY"/>
        </w:rPr>
        <w:t>1980</w:t>
      </w:r>
      <w:r w:rsidR="000B43B6" w:rsidRPr="00EF7CDB">
        <w:rPr>
          <w:rFonts w:ascii="Times New Roman" w:hAnsi="Times New Roman" w:cs="Times New Roman"/>
          <w:sz w:val="24"/>
          <w:szCs w:val="24"/>
          <w:shd w:val="clear" w:color="auto" w:fill="FFFFFF"/>
          <w:lang w:val="ms-MY"/>
        </w:rPr>
        <w:t>)</w:t>
      </w:r>
      <w:r w:rsidRPr="00EF7CDB">
        <w:rPr>
          <w:rFonts w:ascii="Times New Roman" w:hAnsi="Times New Roman" w:cs="Times New Roman"/>
          <w:sz w:val="24"/>
          <w:szCs w:val="24"/>
          <w:shd w:val="clear" w:color="auto" w:fill="FFFFFF"/>
          <w:lang w:val="ms-MY"/>
        </w:rPr>
        <w:t xml:space="preserve">. Work redesign. Reading, MA: Addison Wesley. </w:t>
      </w:r>
    </w:p>
    <w:p w14:paraId="6E73BDD6" w14:textId="77777777" w:rsidR="00936438" w:rsidRPr="00EF7CDB" w:rsidRDefault="00745F9E" w:rsidP="00AD6BD3">
      <w:pPr>
        <w:spacing w:after="0" w:line="240" w:lineRule="auto"/>
        <w:ind w:left="0" w:hanging="2"/>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Hobfoll, S.E., Halbesleben, J., Neveu, J.P. and Westman, M. </w:t>
      </w:r>
      <w:r w:rsidR="000B43B6" w:rsidRPr="00EF7CDB">
        <w:rPr>
          <w:rFonts w:ascii="Times New Roman" w:eastAsiaTheme="minorHAnsi" w:hAnsi="Times New Roman" w:cs="Times New Roman"/>
          <w:kern w:val="2"/>
          <w:sz w:val="24"/>
          <w:szCs w:val="24"/>
          <w:lang w:val="ms-MY"/>
          <w14:ligatures w14:val="standardContextual"/>
        </w:rPr>
        <w:t>(</w:t>
      </w:r>
      <w:r w:rsidRPr="00EF7CDB">
        <w:rPr>
          <w:rFonts w:ascii="Times New Roman" w:eastAsiaTheme="minorHAnsi" w:hAnsi="Times New Roman" w:cs="Times New Roman"/>
          <w:kern w:val="2"/>
          <w:sz w:val="24"/>
          <w:szCs w:val="24"/>
          <w:lang w:val="ms-MY"/>
          <w14:ligatures w14:val="standardContextual"/>
        </w:rPr>
        <w:t>2018</w:t>
      </w:r>
      <w:r w:rsidR="000B43B6" w:rsidRPr="00EF7CDB">
        <w:rPr>
          <w:rFonts w:ascii="Times New Roman" w:eastAsiaTheme="minorHAnsi" w:hAnsi="Times New Roman" w:cs="Times New Roman"/>
          <w:kern w:val="2"/>
          <w:sz w:val="24"/>
          <w:szCs w:val="24"/>
          <w:lang w:val="ms-MY"/>
          <w14:ligatures w14:val="standardContextual"/>
        </w:rPr>
        <w:t xml:space="preserve">). </w:t>
      </w:r>
      <w:r w:rsidRPr="00EF7CDB">
        <w:rPr>
          <w:rFonts w:ascii="Times New Roman" w:eastAsiaTheme="minorHAnsi" w:hAnsi="Times New Roman" w:cs="Times New Roman"/>
          <w:kern w:val="2"/>
          <w:sz w:val="24"/>
          <w:szCs w:val="24"/>
          <w:lang w:val="ms-MY"/>
          <w14:ligatures w14:val="standardContextual"/>
        </w:rPr>
        <w:t>Conservation of resources in</w:t>
      </w:r>
    </w:p>
    <w:p w14:paraId="2B206B46" w14:textId="26597A03" w:rsidR="00745F9E" w:rsidRPr="00EF7CDB" w:rsidRDefault="00745F9E" w:rsidP="00AD6BD3">
      <w:pPr>
        <w:spacing w:after="0" w:line="240" w:lineRule="auto"/>
        <w:ind w:leftChars="0" w:left="720" w:firstLineChars="0" w:firstLine="0"/>
        <w:jc w:val="both"/>
        <w:rPr>
          <w:rFonts w:ascii="Times New Roman" w:eastAsiaTheme="minorHAnsi" w:hAnsi="Times New Roman" w:cs="Times New Roman"/>
          <w:kern w:val="2"/>
          <w:sz w:val="24"/>
          <w:szCs w:val="24"/>
          <w:lang w:val="ms-MY"/>
          <w14:ligatures w14:val="standardContextual"/>
        </w:rPr>
      </w:pPr>
      <w:r w:rsidRPr="00EF7CDB">
        <w:rPr>
          <w:rFonts w:ascii="Times New Roman" w:eastAsiaTheme="minorHAnsi" w:hAnsi="Times New Roman" w:cs="Times New Roman"/>
          <w:kern w:val="2"/>
          <w:sz w:val="24"/>
          <w:szCs w:val="24"/>
          <w:lang w:val="ms-MY"/>
          <w14:ligatures w14:val="standardContextual"/>
        </w:rPr>
        <w:t xml:space="preserve">the organizational context: the reality of resources and their consequences. </w:t>
      </w:r>
      <w:r w:rsidRPr="00EF7CDB">
        <w:rPr>
          <w:rFonts w:ascii="Times New Roman" w:eastAsiaTheme="minorHAnsi" w:hAnsi="Times New Roman" w:cs="Times New Roman"/>
          <w:i/>
          <w:iCs/>
          <w:kern w:val="2"/>
          <w:sz w:val="24"/>
          <w:szCs w:val="24"/>
          <w:lang w:val="ms-MY"/>
          <w14:ligatures w14:val="standardContextual"/>
        </w:rPr>
        <w:t>Annual Review of Organizational Psychology and Organizational Behavior, 5</w:t>
      </w:r>
      <w:r w:rsidRPr="00EF7CDB">
        <w:rPr>
          <w:rFonts w:ascii="Times New Roman" w:eastAsiaTheme="minorHAnsi" w:hAnsi="Times New Roman" w:cs="Times New Roman"/>
          <w:kern w:val="2"/>
          <w:sz w:val="24"/>
          <w:szCs w:val="24"/>
          <w:lang w:val="ms-MY"/>
          <w14:ligatures w14:val="standardContextual"/>
        </w:rPr>
        <w:t>, 103-128.</w:t>
      </w:r>
    </w:p>
    <w:p w14:paraId="1BF112A6" w14:textId="77777777"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Ilies, R., Liu, Y., Aw, S., Las Heras, M., &amp; Rofcanin, Y. (2024). Why does using personal</w:t>
      </w:r>
    </w:p>
    <w:p w14:paraId="333E45B2" w14:textId="6805A75B" w:rsidR="001B2AE0" w:rsidRPr="00E34C93" w:rsidRDefault="001B2AE0" w:rsidP="001B2AE0">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strengths at work increase employee engagement, who makes the most out of it, and how?. </w:t>
      </w:r>
      <w:r w:rsidRPr="00E34C93">
        <w:rPr>
          <w:rFonts w:ascii="Times New Roman" w:hAnsi="Times New Roman" w:cs="Times New Roman"/>
          <w:i/>
          <w:iCs/>
          <w:sz w:val="24"/>
          <w:szCs w:val="24"/>
          <w:shd w:val="clear" w:color="auto" w:fill="FFFFFF"/>
          <w:lang w:val="ms-MY"/>
        </w:rPr>
        <w:t>Journal of Occupational Health Psychology, 29</w:t>
      </w:r>
      <w:r w:rsidRPr="00E34C93">
        <w:rPr>
          <w:rFonts w:ascii="Times New Roman" w:hAnsi="Times New Roman" w:cs="Times New Roman"/>
          <w:sz w:val="24"/>
          <w:szCs w:val="24"/>
          <w:shd w:val="clear" w:color="auto" w:fill="FFFFFF"/>
          <w:lang w:val="ms-MY"/>
        </w:rPr>
        <w:t>(2), 113.</w:t>
      </w:r>
    </w:p>
    <w:p w14:paraId="15C0159A" w14:textId="3CFC39B2"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Kahn, W. A.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1990</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Psychological conditions of personal engagement and disengagement at</w:t>
      </w:r>
    </w:p>
    <w:p w14:paraId="585EC1B8" w14:textId="51AA8C92" w:rsidR="00745F9E" w:rsidRPr="00E34C93" w:rsidRDefault="00745F9E" w:rsidP="00AD6BD3">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work. </w:t>
      </w:r>
      <w:r w:rsidRPr="00E34C93">
        <w:rPr>
          <w:rFonts w:ascii="Times New Roman" w:hAnsi="Times New Roman" w:cs="Times New Roman"/>
          <w:i/>
          <w:iCs/>
          <w:sz w:val="24"/>
          <w:szCs w:val="24"/>
          <w:shd w:val="clear" w:color="auto" w:fill="FFFFFF"/>
          <w:lang w:val="ms-MY"/>
        </w:rPr>
        <w:t>Academy of Management Journal, 33</w:t>
      </w:r>
      <w:r w:rsidRPr="00E34C93">
        <w:rPr>
          <w:rFonts w:ascii="Times New Roman" w:hAnsi="Times New Roman" w:cs="Times New Roman"/>
          <w:sz w:val="24"/>
          <w:szCs w:val="24"/>
          <w:shd w:val="clear" w:color="auto" w:fill="FFFFFF"/>
          <w:lang w:val="ms-MY"/>
        </w:rPr>
        <w:t>(4), 692-724.</w:t>
      </w:r>
    </w:p>
    <w:p w14:paraId="0710314E" w14:textId="77777777" w:rsidR="00936438"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Kahn, W. A.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1992</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To be fully there: Psychological presence at work. </w:t>
      </w:r>
      <w:r w:rsidRPr="00E34C93">
        <w:rPr>
          <w:rFonts w:ascii="Times New Roman" w:hAnsi="Times New Roman" w:cs="Times New Roman"/>
          <w:i/>
          <w:iCs/>
          <w:sz w:val="24"/>
          <w:szCs w:val="24"/>
          <w:shd w:val="clear" w:color="auto" w:fill="FFFFFF"/>
          <w:lang w:val="ms-MY"/>
        </w:rPr>
        <w:t>Human Relations, 45</w:t>
      </w:r>
      <w:r w:rsidRPr="00E34C93">
        <w:rPr>
          <w:rFonts w:ascii="Times New Roman" w:hAnsi="Times New Roman" w:cs="Times New Roman"/>
          <w:sz w:val="24"/>
          <w:szCs w:val="24"/>
          <w:shd w:val="clear" w:color="auto" w:fill="FFFFFF"/>
          <w:lang w:val="ms-MY"/>
        </w:rPr>
        <w:t>(4),</w:t>
      </w:r>
    </w:p>
    <w:p w14:paraId="51479326" w14:textId="16DFA1D2" w:rsidR="00745F9E" w:rsidRPr="00E34C93" w:rsidRDefault="00745F9E" w:rsidP="00AD6BD3">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321-349.</w:t>
      </w:r>
    </w:p>
    <w:p w14:paraId="4632F792" w14:textId="77777777" w:rsidR="00936438"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Kashyap, V., Nakra, N., &amp; Arora, R.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2022</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Do “decent work” dimensions lead to work</w:t>
      </w:r>
    </w:p>
    <w:p w14:paraId="063221A5" w14:textId="1C4FB488" w:rsidR="00745F9E" w:rsidRPr="00E34C93" w:rsidRDefault="00745F9E" w:rsidP="00AD6BD3">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engagement? Empirical evidence from higher education institutions in India. </w:t>
      </w:r>
      <w:r w:rsidRPr="00E34C93">
        <w:rPr>
          <w:rFonts w:ascii="Times New Roman" w:hAnsi="Times New Roman" w:cs="Times New Roman"/>
          <w:i/>
          <w:iCs/>
          <w:sz w:val="24"/>
          <w:szCs w:val="24"/>
          <w:shd w:val="clear" w:color="auto" w:fill="FFFFFF"/>
          <w:lang w:val="ms-MY"/>
        </w:rPr>
        <w:t>European Journal of Training and Development, 46</w:t>
      </w:r>
      <w:r w:rsidRPr="00E34C93">
        <w:rPr>
          <w:rFonts w:ascii="Times New Roman" w:hAnsi="Times New Roman" w:cs="Times New Roman"/>
          <w:sz w:val="24"/>
          <w:szCs w:val="24"/>
          <w:shd w:val="clear" w:color="auto" w:fill="FFFFFF"/>
          <w:lang w:val="ms-MY"/>
        </w:rPr>
        <w:t>(1/2), 158-177.</w:t>
      </w:r>
    </w:p>
    <w:p w14:paraId="7A0F21E0" w14:textId="77777777"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Khalil, N. D. M., Shaberi, M., Izhar, D. P. N., Rashid, A. M., &amp; Rapini, A. M. (2022). Analisis</w:t>
      </w:r>
    </w:p>
    <w:p w14:paraId="62E18EE5" w14:textId="65273242" w:rsidR="001B2AE0" w:rsidRPr="00E34C93" w:rsidRDefault="001B2AE0" w:rsidP="001B2AE0">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isu-isu berkaitan hak dan permasalahan orang kurang upaya di Malaysia: satu sorotan literatur: analysis on issues related to rights and difficulties of people with disabilities in Malaysia: a literature review. </w:t>
      </w:r>
      <w:r w:rsidRPr="00E34C93">
        <w:rPr>
          <w:rFonts w:ascii="Times New Roman" w:hAnsi="Times New Roman" w:cs="Times New Roman"/>
          <w:i/>
          <w:iCs/>
          <w:sz w:val="24"/>
          <w:szCs w:val="24"/>
          <w:shd w:val="clear" w:color="auto" w:fill="FFFFFF"/>
          <w:lang w:val="ms-MY"/>
        </w:rPr>
        <w:t>Journal of Muwafaqat, 5</w:t>
      </w:r>
      <w:r w:rsidRPr="00E34C93">
        <w:rPr>
          <w:rFonts w:ascii="Times New Roman" w:hAnsi="Times New Roman" w:cs="Times New Roman"/>
          <w:sz w:val="24"/>
          <w:szCs w:val="24"/>
          <w:shd w:val="clear" w:color="auto" w:fill="FFFFFF"/>
          <w:lang w:val="ms-MY"/>
        </w:rPr>
        <w:t>(1), 33-51.</w:t>
      </w:r>
    </w:p>
    <w:p w14:paraId="4C416998" w14:textId="058F3B4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Kosmo Online.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Guru OKU mangsa diskriminasi terkilan, aduan kepada Menteri tiada</w:t>
      </w:r>
    </w:p>
    <w:p w14:paraId="40908D17" w14:textId="38CD8492"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respon. Dimuat turun daripada; </w:t>
      </w:r>
      <w:hyperlink r:id="rId12" w:history="1">
        <w:r w:rsidRPr="00EF7CDB">
          <w:rPr>
            <w:rStyle w:val="Hyperlink"/>
            <w:rFonts w:ascii="Times New Roman" w:hAnsi="Times New Roman" w:cs="Times New Roman"/>
            <w:sz w:val="24"/>
            <w:szCs w:val="24"/>
            <w:shd w:val="clear" w:color="auto" w:fill="FFFFFF"/>
            <w:lang w:val="ms-MY"/>
          </w:rPr>
          <w:t>https://www.kosmo.com.my/2023/01/31/guru-oku-</w:t>
        </w:r>
      </w:hyperlink>
      <w:r w:rsidRPr="00EF7CDB">
        <w:rPr>
          <w:rFonts w:ascii="Times New Roman" w:hAnsi="Times New Roman" w:cs="Times New Roman"/>
          <w:color w:val="222222"/>
          <w:sz w:val="24"/>
          <w:szCs w:val="24"/>
          <w:shd w:val="clear" w:color="auto" w:fill="FFFFFF"/>
          <w:lang w:val="ms-MY"/>
        </w:rPr>
        <w:t>mangsa-diskriminasi-terkilan-aduan-kepada-menteri-tiada-respon/: Diakses pada 20 Mac 2023.</w:t>
      </w:r>
    </w:p>
    <w:p w14:paraId="04817577" w14:textId="1FF03643"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Laaser, K., &amp; Bolton, S.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Absolute autonomy, respectful recognition and derived dignity:</w:t>
      </w:r>
    </w:p>
    <w:p w14:paraId="7583FBFE" w14:textId="77777777" w:rsidR="00745F9E" w:rsidRPr="00EF7CDB" w:rsidRDefault="00745F9E" w:rsidP="00AD6BD3">
      <w:pPr>
        <w:spacing w:after="0" w:line="240" w:lineRule="auto"/>
        <w:ind w:leftChars="0" w:left="0" w:firstLineChars="0" w:firstLine="720"/>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Towards a typology of meaningful work. </w:t>
      </w:r>
      <w:r w:rsidRPr="00EF7CDB">
        <w:rPr>
          <w:rFonts w:ascii="Times New Roman" w:hAnsi="Times New Roman" w:cs="Times New Roman"/>
          <w:i/>
          <w:iCs/>
          <w:color w:val="222222"/>
          <w:sz w:val="24"/>
          <w:szCs w:val="24"/>
          <w:shd w:val="clear" w:color="auto" w:fill="FFFFFF"/>
          <w:lang w:val="ms-MY"/>
        </w:rPr>
        <w:t>International Journal of Management</w:t>
      </w:r>
    </w:p>
    <w:p w14:paraId="08601B13" w14:textId="3F63B399"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Reviews</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24</w:t>
      </w:r>
      <w:r w:rsidRPr="00EF7CDB">
        <w:rPr>
          <w:rFonts w:ascii="Times New Roman" w:hAnsi="Times New Roman" w:cs="Times New Roman"/>
          <w:color w:val="222222"/>
          <w:sz w:val="24"/>
          <w:szCs w:val="24"/>
          <w:shd w:val="clear" w:color="auto" w:fill="FFFFFF"/>
          <w:lang w:val="ms-MY"/>
        </w:rPr>
        <w:t>(3), 373-393.</w:t>
      </w:r>
    </w:p>
    <w:p w14:paraId="79E6352A"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lastRenderedPageBreak/>
        <w:t xml:space="preserve">Liu, B., Cui, Z., &amp; Nanyangwe, C. N.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How line-manager leadership styles and employee-</w:t>
      </w:r>
    </w:p>
    <w:p w14:paraId="6B7483D4" w14:textId="6EEDD743"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perceived HRM practices contribute to employee performance: a configurational perspective. </w:t>
      </w:r>
      <w:r w:rsidRPr="00EF7CDB">
        <w:rPr>
          <w:rFonts w:ascii="Times New Roman" w:hAnsi="Times New Roman" w:cs="Times New Roman"/>
          <w:i/>
          <w:iCs/>
          <w:color w:val="222222"/>
          <w:sz w:val="24"/>
          <w:szCs w:val="24"/>
          <w:shd w:val="clear" w:color="auto" w:fill="FFFFFF"/>
          <w:lang w:val="ms-MY"/>
        </w:rPr>
        <w:t>Leadership &amp; Organization Development Journal, 44</w:t>
      </w:r>
      <w:r w:rsidRPr="00EF7CDB">
        <w:rPr>
          <w:rFonts w:ascii="Times New Roman" w:hAnsi="Times New Roman" w:cs="Times New Roman"/>
          <w:color w:val="222222"/>
          <w:sz w:val="24"/>
          <w:szCs w:val="24"/>
          <w:shd w:val="clear" w:color="auto" w:fill="FFFFFF"/>
          <w:lang w:val="ms-MY"/>
        </w:rPr>
        <w:t>(1), 156-171.</w:t>
      </w:r>
    </w:p>
    <w:p w14:paraId="050C3211"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Lu, Y., Zhang, M. M., Yang, M. M., &amp; Wang, Y.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Sustainable human resource management</w:t>
      </w:r>
    </w:p>
    <w:p w14:paraId="3F6F8606" w14:textId="356807A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practices, employee resilience, and employee outcomes: Toward common good values. </w:t>
      </w:r>
      <w:r w:rsidRPr="00EF7CDB">
        <w:rPr>
          <w:rFonts w:ascii="Times New Roman" w:hAnsi="Times New Roman" w:cs="Times New Roman"/>
          <w:i/>
          <w:iCs/>
          <w:color w:val="222222"/>
          <w:sz w:val="24"/>
          <w:szCs w:val="24"/>
          <w:shd w:val="clear" w:color="auto" w:fill="FFFFFF"/>
          <w:lang w:val="ms-MY"/>
        </w:rPr>
        <w:t>Human Resource Management, 62</w:t>
      </w:r>
      <w:r w:rsidRPr="00EF7CDB">
        <w:rPr>
          <w:rFonts w:ascii="Times New Roman" w:hAnsi="Times New Roman" w:cs="Times New Roman"/>
          <w:color w:val="222222"/>
          <w:sz w:val="24"/>
          <w:szCs w:val="24"/>
          <w:shd w:val="clear" w:color="auto" w:fill="FFFFFF"/>
          <w:lang w:val="ms-MY"/>
        </w:rPr>
        <w:t>(3), 331-353.</w:t>
      </w:r>
    </w:p>
    <w:p w14:paraId="34757A4F" w14:textId="4A13F0E9"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Ly, B.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Inclusion leadership and employee work engagement: The role of organizational</w:t>
      </w:r>
    </w:p>
    <w:p w14:paraId="0C1875DF" w14:textId="68F86C56"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commitment in Cambodian public organization. </w:t>
      </w:r>
      <w:r w:rsidRPr="00EF7CDB">
        <w:rPr>
          <w:rFonts w:ascii="Times New Roman" w:hAnsi="Times New Roman" w:cs="Times New Roman"/>
          <w:i/>
          <w:iCs/>
          <w:color w:val="222222"/>
          <w:sz w:val="24"/>
          <w:szCs w:val="24"/>
          <w:shd w:val="clear" w:color="auto" w:fill="FFFFFF"/>
          <w:lang w:val="ms-MY"/>
        </w:rPr>
        <w:t>Asia Pacific Management Review</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29</w:t>
      </w:r>
      <w:r w:rsidRPr="00EF7CDB">
        <w:rPr>
          <w:rFonts w:ascii="Times New Roman" w:hAnsi="Times New Roman" w:cs="Times New Roman"/>
          <w:color w:val="222222"/>
          <w:sz w:val="24"/>
          <w:szCs w:val="24"/>
          <w:shd w:val="clear" w:color="auto" w:fill="FFFFFF"/>
          <w:lang w:val="ms-MY"/>
        </w:rPr>
        <w:t>(1), 44-52.</w:t>
      </w:r>
    </w:p>
    <w:p w14:paraId="216EAAF4" w14:textId="04018F61" w:rsidR="00745F9E" w:rsidRPr="00EF7CDB" w:rsidRDefault="00745F9E" w:rsidP="00AD6BD3">
      <w:pPr>
        <w:spacing w:after="0" w:line="240" w:lineRule="auto"/>
        <w:ind w:left="0" w:hanging="2"/>
        <w:rPr>
          <w:rFonts w:ascii="Times New Roman" w:hAnsi="Times New Roman" w:cs="Times New Roman"/>
          <w:color w:val="222222"/>
          <w:sz w:val="24"/>
          <w:szCs w:val="24"/>
          <w:shd w:val="clear" w:color="auto" w:fill="FFFFFF"/>
          <w:lang w:val="ms-MY"/>
        </w:rPr>
      </w:pPr>
      <w:bookmarkStart w:id="22" w:name="_Hlk182434933"/>
      <w:r w:rsidRPr="00EF7CDB">
        <w:rPr>
          <w:rFonts w:ascii="Times New Roman" w:hAnsi="Times New Roman" w:cs="Times New Roman"/>
          <w:color w:val="222222"/>
          <w:sz w:val="24"/>
          <w:szCs w:val="24"/>
          <w:shd w:val="clear" w:color="auto" w:fill="FFFFFF"/>
          <w:lang w:val="ms-MY"/>
        </w:rPr>
        <w:t xml:space="preserve">Mahfuz, S., &amp; Sulaiman, W. S. W.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2020</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w:t>
      </w:r>
      <w:bookmarkEnd w:id="22"/>
      <w:r w:rsidRPr="00EF7CDB">
        <w:rPr>
          <w:rFonts w:ascii="Times New Roman" w:hAnsi="Times New Roman" w:cs="Times New Roman"/>
          <w:color w:val="222222"/>
          <w:sz w:val="24"/>
          <w:szCs w:val="24"/>
          <w:shd w:val="clear" w:color="auto" w:fill="FFFFFF"/>
          <w:lang w:val="ms-MY"/>
        </w:rPr>
        <w:t>Hubungan faktor psikososial pekerjaan terhadap</w:t>
      </w:r>
    </w:p>
    <w:p w14:paraId="18C7584B" w14:textId="45E31021" w:rsidR="00745F9E" w:rsidRPr="00EF7CDB" w:rsidRDefault="00745F9E" w:rsidP="00AD6BD3">
      <w:pPr>
        <w:spacing w:after="0" w:line="240" w:lineRule="auto"/>
        <w:ind w:leftChars="0" w:left="0" w:firstLineChars="0" w:firstLine="720"/>
        <w:rPr>
          <w:rFonts w:ascii="Times New Roman" w:eastAsiaTheme="minorHAnsi" w:hAnsi="Times New Roman" w:cs="Times New Roman"/>
          <w:b/>
          <w:bCs/>
          <w:kern w:val="2"/>
          <w:sz w:val="24"/>
          <w:szCs w:val="24"/>
          <w:lang w:val="ms-MY"/>
          <w14:ligatures w14:val="standardContextual"/>
        </w:rPr>
      </w:pPr>
      <w:r w:rsidRPr="00E34C93">
        <w:rPr>
          <w:rFonts w:ascii="Times New Roman" w:hAnsi="Times New Roman" w:cs="Times New Roman"/>
          <w:sz w:val="24"/>
          <w:szCs w:val="24"/>
          <w:shd w:val="clear" w:color="auto" w:fill="FFFFFF"/>
          <w:lang w:val="ms-MY"/>
        </w:rPr>
        <w:t>pe</w:t>
      </w:r>
      <w:r w:rsidR="00800A61" w:rsidRPr="00E34C93">
        <w:rPr>
          <w:rFonts w:ascii="Times New Roman" w:hAnsi="Times New Roman" w:cs="Times New Roman"/>
          <w:sz w:val="24"/>
          <w:szCs w:val="24"/>
          <w:shd w:val="clear" w:color="auto" w:fill="FFFFFF"/>
          <w:lang w:val="ms-MY"/>
        </w:rPr>
        <w:t>ng</w:t>
      </w:r>
      <w:r w:rsidRPr="00E34C93">
        <w:rPr>
          <w:rFonts w:ascii="Times New Roman" w:hAnsi="Times New Roman" w:cs="Times New Roman"/>
          <w:sz w:val="24"/>
          <w:szCs w:val="24"/>
          <w:shd w:val="clear" w:color="auto" w:fill="FFFFFF"/>
          <w:lang w:val="ms-MY"/>
        </w:rPr>
        <w:t>libatan</w:t>
      </w:r>
      <w:r w:rsidRPr="00800A61">
        <w:rPr>
          <w:rFonts w:ascii="Times New Roman" w:hAnsi="Times New Roman" w:cs="Times New Roman"/>
          <w:color w:val="0000CC"/>
          <w:sz w:val="24"/>
          <w:szCs w:val="24"/>
          <w:shd w:val="clear" w:color="auto" w:fill="FFFFFF"/>
          <w:lang w:val="ms-MY"/>
        </w:rPr>
        <w:t xml:space="preserve"> </w:t>
      </w:r>
      <w:r w:rsidRPr="00EF7CDB">
        <w:rPr>
          <w:rFonts w:ascii="Times New Roman" w:hAnsi="Times New Roman" w:cs="Times New Roman"/>
          <w:color w:val="222222"/>
          <w:sz w:val="24"/>
          <w:szCs w:val="24"/>
          <w:shd w:val="clear" w:color="auto" w:fill="FFFFFF"/>
          <w:lang w:val="ms-MY"/>
        </w:rPr>
        <w:t>kerja dalam kalangan penjawat awam. </w:t>
      </w:r>
      <w:r w:rsidRPr="00EF7CDB">
        <w:rPr>
          <w:rFonts w:ascii="Times New Roman" w:hAnsi="Times New Roman" w:cs="Times New Roman"/>
          <w:i/>
          <w:iCs/>
          <w:color w:val="222222"/>
          <w:sz w:val="24"/>
          <w:szCs w:val="24"/>
          <w:shd w:val="clear" w:color="auto" w:fill="FFFFFF"/>
          <w:lang w:val="ms-MY"/>
        </w:rPr>
        <w:t>Akademika, 90</w:t>
      </w:r>
      <w:r w:rsidRPr="00EF7CDB">
        <w:rPr>
          <w:rFonts w:ascii="Times New Roman" w:hAnsi="Times New Roman" w:cs="Times New Roman"/>
          <w:color w:val="222222"/>
          <w:sz w:val="24"/>
          <w:szCs w:val="24"/>
          <w:shd w:val="clear" w:color="auto" w:fill="FFFFFF"/>
          <w:lang w:val="ms-MY"/>
        </w:rPr>
        <w:t>(2), 51-62.</w:t>
      </w:r>
    </w:p>
    <w:p w14:paraId="34236043"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Martela, F., Gómez, M., Unanue, W., Araya, S., Bravo, D., &amp; Espejo,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What makes</w:t>
      </w:r>
    </w:p>
    <w:p w14:paraId="4A108634" w14:textId="02479BA4"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work meaningful? Longitudinal evidence for the importance of autonomy and beneficence for meaningful work. </w:t>
      </w:r>
      <w:r w:rsidRPr="00EF7CDB">
        <w:rPr>
          <w:rFonts w:ascii="Times New Roman" w:hAnsi="Times New Roman" w:cs="Times New Roman"/>
          <w:i/>
          <w:iCs/>
          <w:color w:val="222222"/>
          <w:sz w:val="24"/>
          <w:szCs w:val="24"/>
          <w:shd w:val="clear" w:color="auto" w:fill="FFFFFF"/>
          <w:lang w:val="ms-MY"/>
        </w:rPr>
        <w:t>Journal of Vocational Behavior</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131</w:t>
      </w:r>
      <w:r w:rsidRPr="00EF7CDB">
        <w:rPr>
          <w:rFonts w:ascii="Times New Roman" w:hAnsi="Times New Roman" w:cs="Times New Roman"/>
          <w:color w:val="222222"/>
          <w:sz w:val="24"/>
          <w:szCs w:val="24"/>
          <w:shd w:val="clear" w:color="auto" w:fill="FFFFFF"/>
          <w:lang w:val="ms-MY"/>
        </w:rPr>
        <w:t>, 103631.</w:t>
      </w:r>
    </w:p>
    <w:p w14:paraId="07757D1C" w14:textId="77777777" w:rsidR="00936438"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Mazzetti, G., Robledo, E., Vignoli, M., Topa, G., Guglielmi, D., &amp; Schaufeli, W. B.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Work</w:t>
      </w:r>
    </w:p>
    <w:p w14:paraId="588E0315" w14:textId="102A8E90"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engagement: A meta-analysis using the job demands-resources model. </w:t>
      </w:r>
      <w:r w:rsidRPr="00EF7CDB">
        <w:rPr>
          <w:rFonts w:ascii="Times New Roman" w:hAnsi="Times New Roman" w:cs="Times New Roman"/>
          <w:i/>
          <w:iCs/>
          <w:color w:val="222222"/>
          <w:sz w:val="24"/>
          <w:szCs w:val="24"/>
          <w:shd w:val="clear" w:color="auto" w:fill="FFFFFF"/>
          <w:lang w:val="ms-MY"/>
        </w:rPr>
        <w:t>Psychological Reports</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126</w:t>
      </w:r>
      <w:r w:rsidRPr="00EF7CDB">
        <w:rPr>
          <w:rFonts w:ascii="Times New Roman" w:hAnsi="Times New Roman" w:cs="Times New Roman"/>
          <w:color w:val="222222"/>
          <w:sz w:val="24"/>
          <w:szCs w:val="24"/>
          <w:shd w:val="clear" w:color="auto" w:fill="FFFFFF"/>
          <w:lang w:val="ms-MY"/>
        </w:rPr>
        <w:t>(3), 1069-1107.</w:t>
      </w:r>
    </w:p>
    <w:p w14:paraId="5B192F0B" w14:textId="36661E0D" w:rsidR="00745F9E" w:rsidRPr="00EF7CDB" w:rsidRDefault="00745F9E" w:rsidP="00AD6BD3">
      <w:pPr>
        <w:spacing w:after="0" w:line="240" w:lineRule="auto"/>
        <w:ind w:left="0" w:hanging="2"/>
        <w:jc w:val="both"/>
        <w:rPr>
          <w:rFonts w:ascii="Times New Roman" w:hAnsi="Times New Roman" w:cs="Times New Roman"/>
          <w:i/>
          <w:iCs/>
          <w:sz w:val="24"/>
          <w:szCs w:val="24"/>
          <w:lang w:val="ms-MY"/>
        </w:rPr>
      </w:pPr>
      <w:r w:rsidRPr="00EF7CDB">
        <w:rPr>
          <w:rFonts w:ascii="Times New Roman" w:hAnsi="Times New Roman" w:cs="Times New Roman"/>
          <w:sz w:val="24"/>
          <w:szCs w:val="24"/>
          <w:lang w:val="ms-MY"/>
        </w:rPr>
        <w:t xml:space="preserve">Michaelson, C. </w:t>
      </w:r>
      <w:r w:rsidR="000B43B6" w:rsidRPr="00EF7CDB">
        <w:rPr>
          <w:rFonts w:ascii="Times New Roman" w:hAnsi="Times New Roman" w:cs="Times New Roman"/>
          <w:sz w:val="24"/>
          <w:szCs w:val="24"/>
          <w:lang w:val="ms-MY"/>
        </w:rPr>
        <w:t>(</w:t>
      </w:r>
      <w:r w:rsidRPr="00EF7CDB">
        <w:rPr>
          <w:rFonts w:ascii="Times New Roman" w:hAnsi="Times New Roman" w:cs="Times New Roman"/>
          <w:sz w:val="24"/>
          <w:szCs w:val="24"/>
          <w:lang w:val="ms-MY"/>
        </w:rPr>
        <w:t>2021</w:t>
      </w:r>
      <w:r w:rsidR="000B43B6" w:rsidRPr="00EF7CDB">
        <w:rPr>
          <w:rFonts w:ascii="Times New Roman" w:hAnsi="Times New Roman" w:cs="Times New Roman"/>
          <w:sz w:val="24"/>
          <w:szCs w:val="24"/>
          <w:lang w:val="ms-MY"/>
        </w:rPr>
        <w:t>)</w:t>
      </w:r>
      <w:r w:rsidRPr="00EF7CDB">
        <w:rPr>
          <w:rFonts w:ascii="Times New Roman" w:hAnsi="Times New Roman" w:cs="Times New Roman"/>
          <w:sz w:val="24"/>
          <w:szCs w:val="24"/>
          <w:lang w:val="ms-MY"/>
        </w:rPr>
        <w:t xml:space="preserve">. A normative meaning of meaningful work. </w:t>
      </w:r>
      <w:r w:rsidRPr="00EF7CDB">
        <w:rPr>
          <w:rFonts w:ascii="Times New Roman" w:hAnsi="Times New Roman" w:cs="Times New Roman"/>
          <w:i/>
          <w:iCs/>
          <w:sz w:val="24"/>
          <w:szCs w:val="24"/>
          <w:lang w:val="ms-MY"/>
        </w:rPr>
        <w:t>Journal of Business Ethics,</w:t>
      </w:r>
    </w:p>
    <w:p w14:paraId="15E72E87" w14:textId="583DE185" w:rsidR="00745F9E" w:rsidRPr="00EF7CDB" w:rsidRDefault="00745F9E" w:rsidP="00AD6BD3">
      <w:pPr>
        <w:spacing w:after="0" w:line="240" w:lineRule="auto"/>
        <w:ind w:leftChars="0" w:left="0" w:firstLineChars="0" w:firstLine="720"/>
        <w:jc w:val="both"/>
        <w:rPr>
          <w:rFonts w:ascii="Times New Roman" w:hAnsi="Times New Roman" w:cs="Times New Roman"/>
          <w:sz w:val="24"/>
          <w:szCs w:val="24"/>
          <w:lang w:val="ms-MY"/>
        </w:rPr>
      </w:pPr>
      <w:r w:rsidRPr="00EF7CDB">
        <w:rPr>
          <w:rFonts w:ascii="Times New Roman" w:hAnsi="Times New Roman" w:cs="Times New Roman"/>
          <w:i/>
          <w:sz w:val="24"/>
          <w:szCs w:val="24"/>
          <w:lang w:val="ms-MY"/>
        </w:rPr>
        <w:t>170</w:t>
      </w:r>
      <w:r w:rsidRPr="00EF7CDB">
        <w:rPr>
          <w:rFonts w:ascii="Times New Roman" w:hAnsi="Times New Roman" w:cs="Times New Roman"/>
          <w:sz w:val="24"/>
          <w:szCs w:val="24"/>
          <w:lang w:val="ms-MY"/>
        </w:rPr>
        <w:t>(3), 413-428</w:t>
      </w:r>
      <w:r w:rsidR="00780B49" w:rsidRPr="00EF7CDB">
        <w:rPr>
          <w:rFonts w:ascii="Times New Roman" w:hAnsi="Times New Roman" w:cs="Times New Roman"/>
          <w:sz w:val="24"/>
          <w:szCs w:val="24"/>
          <w:lang w:val="ms-MY"/>
        </w:rPr>
        <w:t>.</w:t>
      </w:r>
    </w:p>
    <w:p w14:paraId="60F0BF91" w14:textId="77777777"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Mohammed, Z., Azhar, N. A., Ludin, N. I. M., Fadzil, N. M., Rahman, M. H. A., &amp; Abd Wahat,</w:t>
      </w:r>
    </w:p>
    <w:p w14:paraId="63DA45F2" w14:textId="385E1D8B" w:rsidR="00F15F82" w:rsidRPr="00EF7CDB" w:rsidRDefault="00745F9E" w:rsidP="001B2AE0">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N. H.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xml:space="preserve">. Pengalaman Mencari Pekerjaan dan Pengalaman Bekerja dalam Kalangan Orang Kurang Upaya Pelihatan di Lembah Klang. </w:t>
      </w:r>
      <w:r w:rsidRPr="00EF7CDB">
        <w:rPr>
          <w:rFonts w:ascii="Times New Roman" w:hAnsi="Times New Roman" w:cs="Times New Roman"/>
          <w:i/>
          <w:iCs/>
          <w:color w:val="222222"/>
          <w:sz w:val="24"/>
          <w:szCs w:val="24"/>
          <w:shd w:val="clear" w:color="auto" w:fill="FFFFFF"/>
          <w:lang w:val="ms-MY"/>
        </w:rPr>
        <w:t xml:space="preserve">The Malaysian Journal of Social Administration, </w:t>
      </w:r>
      <w:r w:rsidRPr="00EF7CDB">
        <w:rPr>
          <w:rFonts w:ascii="Times New Roman" w:hAnsi="Times New Roman" w:cs="Times New Roman"/>
          <w:i/>
          <w:color w:val="222222"/>
          <w:sz w:val="24"/>
          <w:szCs w:val="24"/>
          <w:shd w:val="clear" w:color="auto" w:fill="FFFFFF"/>
          <w:lang w:val="ms-MY"/>
        </w:rPr>
        <w:t>15</w:t>
      </w:r>
      <w:r w:rsidRPr="00EF7CDB">
        <w:rPr>
          <w:rFonts w:ascii="Times New Roman" w:hAnsi="Times New Roman" w:cs="Times New Roman"/>
          <w:color w:val="222222"/>
          <w:sz w:val="24"/>
          <w:szCs w:val="24"/>
          <w:shd w:val="clear" w:color="auto" w:fill="FFFFFF"/>
          <w:lang w:val="ms-MY"/>
        </w:rPr>
        <w:t>, 85-101.</w:t>
      </w:r>
    </w:p>
    <w:p w14:paraId="37A47366" w14:textId="6EE1B499"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Nawawi, N. M., Kamarudin, M. K. A., Jali, F. M., &amp; Hassan, M. S. N.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2020</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Penilaian</w:t>
      </w:r>
    </w:p>
    <w:p w14:paraId="0493293C" w14:textId="35D54DAA"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analisis keperluan kepada penggunaan bahasa isyarat bagi Orang Kurang Upaya (OKU) kategori masalah pendengaran. </w:t>
      </w:r>
      <w:r w:rsidRPr="00EF7CDB">
        <w:rPr>
          <w:rFonts w:ascii="Times New Roman" w:hAnsi="Times New Roman" w:cs="Times New Roman"/>
          <w:i/>
          <w:iCs/>
          <w:color w:val="222222"/>
          <w:sz w:val="24"/>
          <w:szCs w:val="24"/>
          <w:shd w:val="clear" w:color="auto" w:fill="FFFFFF"/>
          <w:lang w:val="ms-MY"/>
        </w:rPr>
        <w:t>Akademika</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90</w:t>
      </w:r>
      <w:r w:rsidRPr="00EF7CDB">
        <w:rPr>
          <w:rFonts w:ascii="Times New Roman" w:hAnsi="Times New Roman" w:cs="Times New Roman"/>
          <w:color w:val="222222"/>
          <w:sz w:val="24"/>
          <w:szCs w:val="24"/>
          <w:shd w:val="clear" w:color="auto" w:fill="FFFFFF"/>
          <w:lang w:val="ms-MY"/>
        </w:rPr>
        <w:t>, 51-61.</w:t>
      </w:r>
    </w:p>
    <w:p w14:paraId="0BB354E9" w14:textId="77777777"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Noor, N. A. M., E-Vahdati, S., Yew, M. P., &amp; Chuah, F. (2024). The Influence of Job Stress</w:t>
      </w:r>
    </w:p>
    <w:p w14:paraId="63D4E672" w14:textId="4D9191B6" w:rsidR="001B2AE0" w:rsidRPr="00E34C93" w:rsidRDefault="001B2AE0" w:rsidP="001B2AE0">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on Organizational Commitment Among Workers in the Palm Oil Industry: Does Job Satisfaction Matter?. </w:t>
      </w:r>
      <w:r w:rsidRPr="00E34C93">
        <w:rPr>
          <w:rFonts w:ascii="Times New Roman" w:hAnsi="Times New Roman" w:cs="Times New Roman"/>
          <w:i/>
          <w:iCs/>
          <w:sz w:val="24"/>
          <w:szCs w:val="24"/>
          <w:shd w:val="clear" w:color="auto" w:fill="FFFFFF"/>
          <w:lang w:val="ms-MY"/>
        </w:rPr>
        <w:t>Global Business Review</w:t>
      </w:r>
      <w:r w:rsidRPr="00E34C93">
        <w:rPr>
          <w:rFonts w:ascii="Times New Roman" w:hAnsi="Times New Roman" w:cs="Times New Roman"/>
          <w:sz w:val="24"/>
          <w:szCs w:val="24"/>
          <w:shd w:val="clear" w:color="auto" w:fill="FFFFFF"/>
          <w:lang w:val="ms-MY"/>
        </w:rPr>
        <w:t>, 09721509241252499.</w:t>
      </w:r>
    </w:p>
    <w:p w14:paraId="1CA18AE3" w14:textId="242CC02B"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Othman, A., &amp; Jani, R.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2017</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Employment Prospect of Persons with Disability: the Myth and</w:t>
      </w:r>
    </w:p>
    <w:p w14:paraId="1F105875" w14:textId="531133B8" w:rsidR="00745F9E" w:rsidRPr="00E34C93" w:rsidRDefault="00745F9E" w:rsidP="00AD6BD3">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Reality.</w:t>
      </w:r>
    </w:p>
    <w:p w14:paraId="511E3C39" w14:textId="7BCD3217" w:rsidR="00745F9E"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Pacheco, P. O., &amp; Coello-Montecel, D.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2023</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Does psychological empowerment mediate the</w:t>
      </w:r>
    </w:p>
    <w:p w14:paraId="64722BEB" w14:textId="55FA0630" w:rsidR="00745F9E" w:rsidRPr="00E34C93" w:rsidRDefault="00745F9E" w:rsidP="00AD6BD3">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relationship between digital competencies and job performance?. </w:t>
      </w:r>
      <w:r w:rsidRPr="00E34C93">
        <w:rPr>
          <w:rFonts w:ascii="Times New Roman" w:hAnsi="Times New Roman" w:cs="Times New Roman"/>
          <w:i/>
          <w:iCs/>
          <w:sz w:val="24"/>
          <w:szCs w:val="24"/>
          <w:shd w:val="clear" w:color="auto" w:fill="FFFFFF"/>
          <w:lang w:val="ms-MY"/>
        </w:rPr>
        <w:t>Computers in Human</w:t>
      </w:r>
      <w:r w:rsidR="000B43B6" w:rsidRPr="00E34C93">
        <w:rPr>
          <w:rFonts w:ascii="Times New Roman" w:hAnsi="Times New Roman" w:cs="Times New Roman"/>
          <w:i/>
          <w:iCs/>
          <w:sz w:val="24"/>
          <w:szCs w:val="24"/>
          <w:shd w:val="clear" w:color="auto" w:fill="FFFFFF"/>
          <w:lang w:val="ms-MY"/>
        </w:rPr>
        <w:t xml:space="preserve"> </w:t>
      </w:r>
      <w:r w:rsidRPr="00E34C93">
        <w:rPr>
          <w:rFonts w:ascii="Times New Roman" w:hAnsi="Times New Roman" w:cs="Times New Roman"/>
          <w:i/>
          <w:iCs/>
          <w:sz w:val="24"/>
          <w:szCs w:val="24"/>
          <w:shd w:val="clear" w:color="auto" w:fill="FFFFFF"/>
          <w:lang w:val="ms-MY"/>
        </w:rPr>
        <w:t>Behavior</w:t>
      </w:r>
      <w:r w:rsidRPr="00E34C93">
        <w:rPr>
          <w:rFonts w:ascii="Times New Roman" w:hAnsi="Times New Roman" w:cs="Times New Roman"/>
          <w:sz w:val="24"/>
          <w:szCs w:val="24"/>
          <w:shd w:val="clear" w:color="auto" w:fill="FFFFFF"/>
          <w:lang w:val="ms-MY"/>
        </w:rPr>
        <w:t>, </w:t>
      </w:r>
      <w:r w:rsidRPr="00E34C93">
        <w:rPr>
          <w:rFonts w:ascii="Times New Roman" w:hAnsi="Times New Roman" w:cs="Times New Roman"/>
          <w:i/>
          <w:sz w:val="24"/>
          <w:szCs w:val="24"/>
          <w:shd w:val="clear" w:color="auto" w:fill="FFFFFF"/>
          <w:lang w:val="ms-MY"/>
        </w:rPr>
        <w:t>140</w:t>
      </w:r>
      <w:r w:rsidRPr="00E34C93">
        <w:rPr>
          <w:rFonts w:ascii="Times New Roman" w:hAnsi="Times New Roman" w:cs="Times New Roman"/>
          <w:sz w:val="24"/>
          <w:szCs w:val="24"/>
          <w:shd w:val="clear" w:color="auto" w:fill="FFFFFF"/>
          <w:lang w:val="ms-MY"/>
        </w:rPr>
        <w:t>, 107575.</w:t>
      </w:r>
    </w:p>
    <w:p w14:paraId="0288C957" w14:textId="77777777" w:rsidR="00FD0286" w:rsidRPr="00E34C93" w:rsidRDefault="00745F9E"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Pincus, J. D.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2023</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Employee Engagement as Human Motivation: Implications for theory,</w:t>
      </w:r>
    </w:p>
    <w:p w14:paraId="5EE34634" w14:textId="73CC524D" w:rsidR="00745F9E" w:rsidRPr="00E34C93" w:rsidRDefault="00745F9E" w:rsidP="00AD6BD3">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methods, and practice. </w:t>
      </w:r>
      <w:r w:rsidRPr="00E34C93">
        <w:rPr>
          <w:rFonts w:ascii="Times New Roman" w:hAnsi="Times New Roman" w:cs="Times New Roman"/>
          <w:i/>
          <w:iCs/>
          <w:sz w:val="24"/>
          <w:szCs w:val="24"/>
          <w:shd w:val="clear" w:color="auto" w:fill="FFFFFF"/>
          <w:lang w:val="ms-MY"/>
        </w:rPr>
        <w:t>Integrative Psychological and Behavioral Science, 57</w:t>
      </w:r>
      <w:r w:rsidRPr="00E34C93">
        <w:rPr>
          <w:rFonts w:ascii="Times New Roman" w:hAnsi="Times New Roman" w:cs="Times New Roman"/>
          <w:sz w:val="24"/>
          <w:szCs w:val="24"/>
          <w:shd w:val="clear" w:color="auto" w:fill="FFFFFF"/>
          <w:lang w:val="ms-MY"/>
        </w:rPr>
        <w:t>(4), 1223-1255.</w:t>
      </w:r>
    </w:p>
    <w:p w14:paraId="3D9837C5" w14:textId="77777777"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Salamon, N. F., Sieng, L. W., &amp; Mansur, M. (2023). Persepsi impak dasar fiskal terhadap isi</w:t>
      </w:r>
    </w:p>
    <w:p w14:paraId="4835EC37" w14:textId="08D8E38B" w:rsidR="001B2AE0" w:rsidRPr="00E34C93" w:rsidRDefault="001B2AE0" w:rsidP="001B2AE0">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rumah B40 di Lembah Klang. </w:t>
      </w:r>
      <w:r w:rsidRPr="00E34C93">
        <w:rPr>
          <w:rFonts w:ascii="Times New Roman" w:hAnsi="Times New Roman" w:cs="Times New Roman"/>
          <w:i/>
          <w:iCs/>
          <w:sz w:val="24"/>
          <w:szCs w:val="24"/>
          <w:shd w:val="clear" w:color="auto" w:fill="FFFFFF"/>
          <w:lang w:val="ms-MY"/>
        </w:rPr>
        <w:t>Geografia, 19</w:t>
      </w:r>
      <w:r w:rsidRPr="00E34C93">
        <w:rPr>
          <w:rFonts w:ascii="Times New Roman" w:hAnsi="Times New Roman" w:cs="Times New Roman"/>
          <w:sz w:val="24"/>
          <w:szCs w:val="24"/>
          <w:shd w:val="clear" w:color="auto" w:fill="FFFFFF"/>
          <w:lang w:val="ms-MY"/>
        </w:rPr>
        <w:t>(2), 166-180.</w:t>
      </w:r>
    </w:p>
    <w:p w14:paraId="50092815" w14:textId="22FFBE58" w:rsidR="00745F9E" w:rsidRPr="00E34C93" w:rsidRDefault="00745F9E" w:rsidP="00AD6BD3">
      <w:pPr>
        <w:spacing w:after="0" w:line="240" w:lineRule="auto"/>
        <w:ind w:left="0" w:hanging="2"/>
        <w:jc w:val="both"/>
        <w:rPr>
          <w:rFonts w:ascii="Times New Roman" w:hAnsi="Times New Roman" w:cs="Times New Roman"/>
          <w:i/>
          <w:iCs/>
          <w:sz w:val="24"/>
          <w:szCs w:val="24"/>
          <w:shd w:val="clear" w:color="auto" w:fill="FFFFFF"/>
          <w:lang w:val="ms-MY"/>
        </w:rPr>
      </w:pPr>
      <w:r w:rsidRPr="00E34C93">
        <w:rPr>
          <w:rFonts w:ascii="Times New Roman" w:hAnsi="Times New Roman" w:cs="Times New Roman"/>
          <w:sz w:val="24"/>
          <w:szCs w:val="24"/>
          <w:shd w:val="clear" w:color="auto" w:fill="FFFFFF"/>
          <w:lang w:val="ms-MY"/>
        </w:rPr>
        <w:t xml:space="preserve">Schaufeli, W. </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2021</w:t>
      </w:r>
      <w:r w:rsidR="000B43B6" w:rsidRPr="00E34C93">
        <w:rPr>
          <w:rFonts w:ascii="Times New Roman" w:hAnsi="Times New Roman" w:cs="Times New Roman"/>
          <w:sz w:val="24"/>
          <w:szCs w:val="24"/>
          <w:shd w:val="clear" w:color="auto" w:fill="FFFFFF"/>
          <w:lang w:val="ms-MY"/>
        </w:rPr>
        <w:t>)</w:t>
      </w:r>
      <w:r w:rsidRPr="00E34C93">
        <w:rPr>
          <w:rFonts w:ascii="Times New Roman" w:hAnsi="Times New Roman" w:cs="Times New Roman"/>
          <w:sz w:val="24"/>
          <w:szCs w:val="24"/>
          <w:shd w:val="clear" w:color="auto" w:fill="FFFFFF"/>
          <w:lang w:val="ms-MY"/>
        </w:rPr>
        <w:t>. Engaging leadership: How to promote work engagement?. </w:t>
      </w:r>
      <w:r w:rsidRPr="00E34C93">
        <w:rPr>
          <w:rFonts w:ascii="Times New Roman" w:hAnsi="Times New Roman" w:cs="Times New Roman"/>
          <w:i/>
          <w:iCs/>
          <w:sz w:val="24"/>
          <w:szCs w:val="24"/>
          <w:shd w:val="clear" w:color="auto" w:fill="FFFFFF"/>
          <w:lang w:val="ms-MY"/>
        </w:rPr>
        <w:t>Frontiers in</w:t>
      </w:r>
    </w:p>
    <w:p w14:paraId="44B13389" w14:textId="007E3F46" w:rsidR="00745F9E" w:rsidRPr="00E34C93" w:rsidRDefault="00745F9E" w:rsidP="00AD6BD3">
      <w:pPr>
        <w:spacing w:after="0" w:line="240" w:lineRule="auto"/>
        <w:ind w:leftChars="0" w:left="0" w:firstLineChars="0" w:firstLine="720"/>
        <w:jc w:val="both"/>
        <w:rPr>
          <w:rFonts w:ascii="Times New Roman" w:hAnsi="Times New Roman" w:cs="Times New Roman"/>
          <w:sz w:val="24"/>
          <w:szCs w:val="24"/>
          <w:shd w:val="clear" w:color="auto" w:fill="FFFFFF"/>
          <w:lang w:val="ms-MY"/>
        </w:rPr>
      </w:pPr>
      <w:r w:rsidRPr="00E34C93">
        <w:rPr>
          <w:rFonts w:ascii="Times New Roman" w:hAnsi="Times New Roman" w:cs="Times New Roman"/>
          <w:i/>
          <w:iCs/>
          <w:sz w:val="24"/>
          <w:szCs w:val="24"/>
          <w:shd w:val="clear" w:color="auto" w:fill="FFFFFF"/>
          <w:lang w:val="ms-MY"/>
        </w:rPr>
        <w:t>Psychology, 12</w:t>
      </w:r>
      <w:r w:rsidRPr="00E34C93">
        <w:rPr>
          <w:rFonts w:ascii="Times New Roman" w:hAnsi="Times New Roman" w:cs="Times New Roman"/>
          <w:sz w:val="24"/>
          <w:szCs w:val="24"/>
          <w:shd w:val="clear" w:color="auto" w:fill="FFFFFF"/>
          <w:lang w:val="ms-MY"/>
        </w:rPr>
        <w:t>, 754556.</w:t>
      </w:r>
    </w:p>
    <w:p w14:paraId="68589A78" w14:textId="77777777" w:rsidR="00FD0286" w:rsidRPr="00EF7CDB" w:rsidRDefault="00745F9E" w:rsidP="00AD6BD3">
      <w:pPr>
        <w:spacing w:after="0" w:line="240" w:lineRule="auto"/>
        <w:ind w:left="0" w:hanging="2"/>
        <w:jc w:val="both"/>
        <w:rPr>
          <w:rFonts w:ascii="Times New Roman" w:hAnsi="Times New Roman" w:cs="Times New Roman"/>
          <w:i/>
          <w:iCs/>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Scott, K. S.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Making sense of work: finding meaning in work narratives. </w:t>
      </w:r>
      <w:r w:rsidRPr="00EF7CDB">
        <w:rPr>
          <w:rFonts w:ascii="Times New Roman" w:hAnsi="Times New Roman" w:cs="Times New Roman"/>
          <w:i/>
          <w:iCs/>
          <w:color w:val="222222"/>
          <w:sz w:val="24"/>
          <w:szCs w:val="24"/>
          <w:shd w:val="clear" w:color="auto" w:fill="FFFFFF"/>
          <w:lang w:val="ms-MY"/>
        </w:rPr>
        <w:t xml:space="preserve">Journal of </w:t>
      </w:r>
    </w:p>
    <w:p w14:paraId="3C359A88" w14:textId="064E181B"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i/>
          <w:iCs/>
          <w:color w:val="222222"/>
          <w:sz w:val="24"/>
          <w:szCs w:val="24"/>
          <w:shd w:val="clear" w:color="auto" w:fill="FFFFFF"/>
          <w:lang w:val="ms-MY"/>
        </w:rPr>
        <w:t>Management &amp; Organization</w:t>
      </w:r>
      <w:r w:rsidRPr="00EF7CDB">
        <w:rPr>
          <w:rFonts w:ascii="Times New Roman" w:hAnsi="Times New Roman" w:cs="Times New Roman"/>
          <w:color w:val="222222"/>
          <w:sz w:val="24"/>
          <w:szCs w:val="24"/>
          <w:shd w:val="clear" w:color="auto" w:fill="FFFFFF"/>
          <w:lang w:val="ms-MY"/>
        </w:rPr>
        <w:t>, </w:t>
      </w:r>
      <w:r w:rsidRPr="00EF7CDB">
        <w:rPr>
          <w:rFonts w:ascii="Times New Roman" w:hAnsi="Times New Roman" w:cs="Times New Roman"/>
          <w:i/>
          <w:color w:val="222222"/>
          <w:sz w:val="24"/>
          <w:szCs w:val="24"/>
          <w:shd w:val="clear" w:color="auto" w:fill="FFFFFF"/>
          <w:lang w:val="ms-MY"/>
        </w:rPr>
        <w:t>28</w:t>
      </w:r>
      <w:r w:rsidRPr="00EF7CDB">
        <w:rPr>
          <w:rFonts w:ascii="Times New Roman" w:hAnsi="Times New Roman" w:cs="Times New Roman"/>
          <w:color w:val="222222"/>
          <w:sz w:val="24"/>
          <w:szCs w:val="24"/>
          <w:shd w:val="clear" w:color="auto" w:fill="FFFFFF"/>
          <w:lang w:val="ms-MY"/>
        </w:rPr>
        <w:t>(5), 1057-1077.</w:t>
      </w:r>
    </w:p>
    <w:p w14:paraId="6F761C75" w14:textId="1E11A78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Shah, N. S. M. A., &amp; Alias, A.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Hubungan Antara Personaliti Dengan Tahap Prejudis</w:t>
      </w:r>
    </w:p>
    <w:p w14:paraId="1869EEFC" w14:textId="7CFF75B5"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Terhadap Golongan OKU Intelektual. </w:t>
      </w:r>
      <w:r w:rsidRPr="00EF7CDB">
        <w:rPr>
          <w:rFonts w:ascii="Times New Roman" w:hAnsi="Times New Roman" w:cs="Times New Roman"/>
          <w:i/>
          <w:iCs/>
          <w:color w:val="222222"/>
          <w:sz w:val="24"/>
          <w:szCs w:val="24"/>
          <w:shd w:val="clear" w:color="auto" w:fill="FFFFFF"/>
          <w:lang w:val="ms-MY"/>
        </w:rPr>
        <w:t>Jurnal'Ulwan, 8</w:t>
      </w:r>
      <w:r w:rsidRPr="00EF7CDB">
        <w:rPr>
          <w:rFonts w:ascii="Times New Roman" w:hAnsi="Times New Roman" w:cs="Times New Roman"/>
          <w:color w:val="222222"/>
          <w:sz w:val="24"/>
          <w:szCs w:val="24"/>
          <w:shd w:val="clear" w:color="auto" w:fill="FFFFFF"/>
          <w:lang w:val="ms-MY"/>
        </w:rPr>
        <w:t>(2), 236-246.</w:t>
      </w:r>
    </w:p>
    <w:p w14:paraId="07E99510" w14:textId="031E8210" w:rsidR="001B2AE0" w:rsidRPr="00E34C93" w:rsidRDefault="001B2AE0" w:rsidP="00AD6BD3">
      <w:pPr>
        <w:spacing w:after="0" w:line="240" w:lineRule="auto"/>
        <w:ind w:left="0" w:hanging="2"/>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t>Shaffie, N. I. R., Azizan, N. H. Y., &amp; Ali, N. M. (2024). Isu Dan Cabaran Pekerja</w:t>
      </w:r>
    </w:p>
    <w:p w14:paraId="37A5D05B" w14:textId="6089CBEC" w:rsidR="001B2AE0" w:rsidRPr="00E34C93" w:rsidRDefault="001B2AE0" w:rsidP="00E2394D">
      <w:pPr>
        <w:spacing w:after="0" w:line="240" w:lineRule="auto"/>
        <w:ind w:leftChars="0" w:left="720" w:firstLineChars="0" w:firstLine="0"/>
        <w:jc w:val="both"/>
        <w:rPr>
          <w:rFonts w:ascii="Times New Roman" w:hAnsi="Times New Roman" w:cs="Times New Roman"/>
          <w:sz w:val="24"/>
          <w:szCs w:val="24"/>
          <w:shd w:val="clear" w:color="auto" w:fill="FFFFFF"/>
          <w:lang w:val="ms-MY"/>
        </w:rPr>
      </w:pPr>
      <w:r w:rsidRPr="00E34C93">
        <w:rPr>
          <w:rFonts w:ascii="Times New Roman" w:hAnsi="Times New Roman" w:cs="Times New Roman"/>
          <w:sz w:val="24"/>
          <w:szCs w:val="24"/>
          <w:shd w:val="clear" w:color="auto" w:fill="FFFFFF"/>
          <w:lang w:val="ms-MY"/>
        </w:rPr>
        <w:lastRenderedPageBreak/>
        <w:t>Orang Kurang Upaya (O</w:t>
      </w:r>
      <w:r w:rsidR="007228D8" w:rsidRPr="00E34C93">
        <w:rPr>
          <w:rFonts w:ascii="Times New Roman" w:hAnsi="Times New Roman" w:cs="Times New Roman"/>
          <w:sz w:val="24"/>
          <w:szCs w:val="24"/>
          <w:shd w:val="clear" w:color="auto" w:fill="FFFFFF"/>
          <w:lang w:val="ms-MY"/>
        </w:rPr>
        <w:t>KU</w:t>
      </w:r>
      <w:r w:rsidRPr="00E34C93">
        <w:rPr>
          <w:rFonts w:ascii="Times New Roman" w:hAnsi="Times New Roman" w:cs="Times New Roman"/>
          <w:sz w:val="24"/>
          <w:szCs w:val="24"/>
          <w:shd w:val="clear" w:color="auto" w:fill="FFFFFF"/>
          <w:lang w:val="ms-MY"/>
        </w:rPr>
        <w:t xml:space="preserve">) Di Malaysia. </w:t>
      </w:r>
      <w:r w:rsidRPr="00E34C93">
        <w:rPr>
          <w:rFonts w:ascii="Times New Roman" w:hAnsi="Times New Roman" w:cs="Times New Roman"/>
          <w:i/>
          <w:iCs/>
          <w:sz w:val="24"/>
          <w:szCs w:val="24"/>
          <w:shd w:val="clear" w:color="auto" w:fill="FFFFFF"/>
          <w:lang w:val="ms-MY"/>
        </w:rPr>
        <w:t>Journal Contemporary of Islamic Counselling Perspective, 3</w:t>
      </w:r>
      <w:r w:rsidRPr="00E34C93">
        <w:rPr>
          <w:rFonts w:ascii="Times New Roman" w:hAnsi="Times New Roman" w:cs="Times New Roman"/>
          <w:sz w:val="24"/>
          <w:szCs w:val="24"/>
          <w:shd w:val="clear" w:color="auto" w:fill="FFFFFF"/>
          <w:lang w:val="ms-MY"/>
        </w:rPr>
        <w:t>(1)</w:t>
      </w:r>
      <w:r w:rsidR="007228D8" w:rsidRPr="00E34C93">
        <w:rPr>
          <w:rFonts w:ascii="Times New Roman" w:hAnsi="Times New Roman" w:cs="Times New Roman"/>
          <w:sz w:val="24"/>
          <w:szCs w:val="24"/>
          <w:shd w:val="clear" w:color="auto" w:fill="FFFFFF"/>
          <w:lang w:val="ms-MY"/>
        </w:rPr>
        <w:t>, 79-87</w:t>
      </w:r>
      <w:r w:rsidR="00E2394D" w:rsidRPr="00E34C93">
        <w:rPr>
          <w:rFonts w:ascii="Times New Roman" w:hAnsi="Times New Roman" w:cs="Times New Roman"/>
          <w:sz w:val="24"/>
          <w:szCs w:val="24"/>
          <w:shd w:val="clear" w:color="auto" w:fill="FFFFFF"/>
          <w:lang w:val="ms-MY"/>
        </w:rPr>
        <w:t>.</w:t>
      </w:r>
    </w:p>
    <w:p w14:paraId="3301E827" w14:textId="16BBA496" w:rsidR="00745F9E"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Smith, C. M., Allan, B. A., &amp; Blustein, D. L.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2024</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Decent work and self determination needs:</w:t>
      </w:r>
    </w:p>
    <w:p w14:paraId="43EE31B1" w14:textId="6F53AB67" w:rsidR="00745F9E" w:rsidRPr="00EF7CDB" w:rsidRDefault="00745F9E" w:rsidP="00AD6BD3">
      <w:pPr>
        <w:spacing w:after="0" w:line="240" w:lineRule="auto"/>
        <w:ind w:leftChars="0" w:left="720" w:firstLineChars="0" w:firstLine="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Exploring relational workplace civility as a moderator. </w:t>
      </w:r>
      <w:r w:rsidRPr="00EF7CDB">
        <w:rPr>
          <w:rFonts w:ascii="Times New Roman" w:hAnsi="Times New Roman" w:cs="Times New Roman"/>
          <w:i/>
          <w:iCs/>
          <w:color w:val="222222"/>
          <w:sz w:val="24"/>
          <w:szCs w:val="24"/>
          <w:shd w:val="clear" w:color="auto" w:fill="FFFFFF"/>
          <w:lang w:val="ms-MY"/>
        </w:rPr>
        <w:t>Journal of Career Assessment, 32</w:t>
      </w:r>
      <w:r w:rsidRPr="00EF7CDB">
        <w:rPr>
          <w:rFonts w:ascii="Times New Roman" w:hAnsi="Times New Roman" w:cs="Times New Roman"/>
          <w:color w:val="222222"/>
          <w:sz w:val="24"/>
          <w:szCs w:val="24"/>
          <w:shd w:val="clear" w:color="auto" w:fill="FFFFFF"/>
          <w:lang w:val="ms-MY"/>
        </w:rPr>
        <w:t>(2), 226-242.</w:t>
      </w:r>
    </w:p>
    <w:p w14:paraId="5E6813AB"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Steger, M. F., Dik, B. J., &amp; Duffy, R. D.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2012</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Measuring meaningful work: The work and</w:t>
      </w:r>
    </w:p>
    <w:p w14:paraId="102D8B9D" w14:textId="77E378BD" w:rsidR="00745F9E" w:rsidRPr="00EF7CDB" w:rsidRDefault="00745F9E" w:rsidP="00AD6BD3">
      <w:pPr>
        <w:spacing w:after="0" w:line="240" w:lineRule="auto"/>
        <w:ind w:leftChars="0" w:left="0" w:firstLineChars="0" w:firstLine="72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 meaning inventory (WAMI). </w:t>
      </w:r>
      <w:r w:rsidRPr="00EF7CDB">
        <w:rPr>
          <w:rFonts w:ascii="Times New Roman" w:hAnsi="Times New Roman" w:cs="Times New Roman"/>
          <w:i/>
          <w:iCs/>
          <w:color w:val="222222"/>
          <w:sz w:val="24"/>
          <w:szCs w:val="24"/>
          <w:shd w:val="clear" w:color="auto" w:fill="FFFFFF"/>
          <w:lang w:val="ms-MY"/>
        </w:rPr>
        <w:t>Journal of Career Assessment, 20</w:t>
      </w:r>
      <w:r w:rsidRPr="00EF7CDB">
        <w:rPr>
          <w:rFonts w:ascii="Times New Roman" w:hAnsi="Times New Roman" w:cs="Times New Roman"/>
          <w:color w:val="222222"/>
          <w:sz w:val="24"/>
          <w:szCs w:val="24"/>
          <w:shd w:val="clear" w:color="auto" w:fill="FFFFFF"/>
          <w:lang w:val="ms-MY"/>
        </w:rPr>
        <w:t>(3), 322-337.</w:t>
      </w:r>
    </w:p>
    <w:p w14:paraId="55015F72"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Sypniewska, B., Baran, M., &amp; Kłos, M.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2023</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Work engagement and employee satisfaction in</w:t>
      </w:r>
    </w:p>
    <w:p w14:paraId="637143CA" w14:textId="6C9BE145" w:rsidR="00745F9E" w:rsidRPr="00EF7CDB" w:rsidRDefault="00745F9E" w:rsidP="00AD6BD3">
      <w:pPr>
        <w:spacing w:after="0" w:line="240" w:lineRule="auto"/>
        <w:ind w:leftChars="0" w:left="720" w:firstLineChars="0" w:firstLine="60"/>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the practice of sustainable human resource management-based on the study of Polish employees. </w:t>
      </w:r>
      <w:r w:rsidRPr="00EF7CDB">
        <w:rPr>
          <w:rFonts w:ascii="Times New Roman" w:hAnsi="Times New Roman" w:cs="Times New Roman"/>
          <w:i/>
          <w:iCs/>
          <w:color w:val="222222"/>
          <w:sz w:val="24"/>
          <w:szCs w:val="24"/>
          <w:shd w:val="clear" w:color="auto" w:fill="FFFFFF"/>
          <w:lang w:val="ms-MY"/>
        </w:rPr>
        <w:t>International Entrepreneurship and Management Journal, 19</w:t>
      </w:r>
      <w:r w:rsidRPr="00EF7CDB">
        <w:rPr>
          <w:rFonts w:ascii="Times New Roman" w:hAnsi="Times New Roman" w:cs="Times New Roman"/>
          <w:color w:val="222222"/>
          <w:sz w:val="24"/>
          <w:szCs w:val="24"/>
          <w:shd w:val="clear" w:color="auto" w:fill="FFFFFF"/>
          <w:lang w:val="ms-MY"/>
        </w:rPr>
        <w:t>(3), 1069-1100.</w:t>
      </w:r>
    </w:p>
    <w:p w14:paraId="55130953" w14:textId="77777777" w:rsidR="00FD0286" w:rsidRPr="00EF7CDB" w:rsidRDefault="00745F9E" w:rsidP="00AD6BD3">
      <w:pPr>
        <w:spacing w:after="0" w:line="240" w:lineRule="auto"/>
        <w:ind w:left="0" w:hanging="2"/>
        <w:jc w:val="both"/>
        <w:rPr>
          <w:rFonts w:ascii="Times New Roman" w:hAnsi="Times New Roman" w:cs="Times New Roman"/>
          <w:color w:val="222222"/>
          <w:sz w:val="24"/>
          <w:szCs w:val="24"/>
          <w:shd w:val="clear" w:color="auto" w:fill="FFFFFF"/>
          <w:lang w:val="ms-MY"/>
        </w:rPr>
      </w:pPr>
      <w:r w:rsidRPr="00EF7CDB">
        <w:rPr>
          <w:rFonts w:ascii="Times New Roman" w:hAnsi="Times New Roman" w:cs="Times New Roman"/>
          <w:color w:val="222222"/>
          <w:sz w:val="24"/>
          <w:szCs w:val="24"/>
          <w:shd w:val="clear" w:color="auto" w:fill="FFFFFF"/>
          <w:lang w:val="ms-MY"/>
        </w:rPr>
        <w:t xml:space="preserve">Teo, S. T., Nguyen, D., Shafaei, A., &amp; Bentley, T. </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2021</w:t>
      </w:r>
      <w:r w:rsidR="000B43B6"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color w:val="222222"/>
          <w:sz w:val="24"/>
          <w:szCs w:val="24"/>
          <w:shd w:val="clear" w:color="auto" w:fill="FFFFFF"/>
          <w:lang w:val="ms-MY"/>
        </w:rPr>
        <w:t>. High commitment HRM and burnout</w:t>
      </w:r>
    </w:p>
    <w:p w14:paraId="0B4290E6" w14:textId="56598E51" w:rsidR="00745F9E" w:rsidRPr="00EF7CDB" w:rsidRDefault="00745F9E" w:rsidP="00AD6BD3">
      <w:pPr>
        <w:spacing w:after="0" w:line="240" w:lineRule="auto"/>
        <w:ind w:leftChars="0" w:left="720" w:firstLineChars="0" w:firstLine="0"/>
        <w:jc w:val="both"/>
        <w:rPr>
          <w:rFonts w:ascii="Times New Roman" w:eastAsiaTheme="minorHAnsi" w:hAnsi="Times New Roman" w:cs="Times New Roman"/>
          <w:b/>
          <w:bCs/>
          <w:kern w:val="2"/>
          <w:sz w:val="24"/>
          <w:szCs w:val="24"/>
          <w:lang w:val="ms-MY"/>
          <w14:ligatures w14:val="standardContextual"/>
        </w:rPr>
      </w:pPr>
      <w:r w:rsidRPr="00EF7CDB">
        <w:rPr>
          <w:rFonts w:ascii="Times New Roman" w:hAnsi="Times New Roman" w:cs="Times New Roman"/>
          <w:color w:val="222222"/>
          <w:sz w:val="24"/>
          <w:szCs w:val="24"/>
          <w:shd w:val="clear" w:color="auto" w:fill="FFFFFF"/>
          <w:lang w:val="ms-MY"/>
        </w:rPr>
        <w:t>of frontline food service employees: a moderated mediation model. </w:t>
      </w:r>
      <w:r w:rsidRPr="00EF7CDB">
        <w:rPr>
          <w:rFonts w:ascii="Times New Roman" w:hAnsi="Times New Roman" w:cs="Times New Roman"/>
          <w:i/>
          <w:iCs/>
          <w:color w:val="222222"/>
          <w:sz w:val="24"/>
          <w:szCs w:val="24"/>
          <w:shd w:val="clear" w:color="auto" w:fill="FFFFFF"/>
          <w:lang w:val="ms-MY"/>
        </w:rPr>
        <w:t>Employee Relations: The International Journal</w:t>
      </w:r>
      <w:r w:rsidRPr="00EF7CDB">
        <w:rPr>
          <w:rFonts w:ascii="Times New Roman" w:hAnsi="Times New Roman" w:cs="Times New Roman"/>
          <w:color w:val="222222"/>
          <w:sz w:val="24"/>
          <w:szCs w:val="24"/>
          <w:shd w:val="clear" w:color="auto" w:fill="FFFFFF"/>
          <w:lang w:val="ms-MY"/>
        </w:rPr>
        <w:t>,</w:t>
      </w:r>
      <w:r w:rsidRPr="00EF7CDB">
        <w:rPr>
          <w:rFonts w:ascii="Times New Roman" w:hAnsi="Times New Roman" w:cs="Times New Roman"/>
          <w:i/>
          <w:color w:val="222222"/>
          <w:sz w:val="24"/>
          <w:szCs w:val="24"/>
          <w:shd w:val="clear" w:color="auto" w:fill="FFFFFF"/>
          <w:lang w:val="ms-MY"/>
        </w:rPr>
        <w:t> 43</w:t>
      </w:r>
      <w:r w:rsidRPr="00EF7CDB">
        <w:rPr>
          <w:rFonts w:ascii="Times New Roman" w:hAnsi="Times New Roman" w:cs="Times New Roman"/>
          <w:color w:val="222222"/>
          <w:sz w:val="24"/>
          <w:szCs w:val="24"/>
          <w:shd w:val="clear" w:color="auto" w:fill="FFFFFF"/>
          <w:lang w:val="ms-MY"/>
        </w:rPr>
        <w:t>(6), 1342-1361.</w:t>
      </w:r>
    </w:p>
    <w:p w14:paraId="640C4D86" w14:textId="77777777" w:rsidR="00745F9E" w:rsidRPr="00EF7CDB" w:rsidRDefault="00745F9E" w:rsidP="00AD6BD3">
      <w:pPr>
        <w:spacing w:after="0" w:line="240" w:lineRule="auto"/>
        <w:ind w:left="0" w:hanging="2"/>
        <w:rPr>
          <w:rFonts w:ascii="Times New Roman" w:eastAsia="Times New Roman" w:hAnsi="Times New Roman" w:cs="Times New Roman"/>
          <w:b/>
          <w:sz w:val="24"/>
          <w:szCs w:val="24"/>
          <w:lang w:val="ms-MY"/>
        </w:rPr>
      </w:pPr>
    </w:p>
    <w:p w14:paraId="743C4DD0" w14:textId="77777777" w:rsidR="00745F9E" w:rsidRPr="00EF7CDB" w:rsidRDefault="00745F9E" w:rsidP="00AD6BD3">
      <w:pPr>
        <w:spacing w:after="0" w:line="240" w:lineRule="auto"/>
        <w:ind w:left="0" w:hanging="2"/>
        <w:rPr>
          <w:rFonts w:ascii="Times New Roman" w:eastAsia="Times New Roman" w:hAnsi="Times New Roman" w:cs="Times New Roman"/>
          <w:sz w:val="24"/>
          <w:szCs w:val="24"/>
          <w:lang w:val="ms-MY"/>
        </w:rPr>
      </w:pPr>
    </w:p>
    <w:p w14:paraId="05F04043" w14:textId="77777777" w:rsidR="00BE50A3" w:rsidRPr="00EF7CDB" w:rsidRDefault="00000000" w:rsidP="00AD6BD3">
      <w:pPr>
        <w:spacing w:after="0" w:line="240" w:lineRule="auto"/>
        <w:ind w:left="0" w:hanging="2"/>
        <w:rPr>
          <w:rFonts w:ascii="Times New Roman" w:eastAsia="Times New Roman" w:hAnsi="Times New Roman" w:cs="Times New Roman"/>
          <w:sz w:val="24"/>
          <w:szCs w:val="24"/>
          <w:lang w:val="ms-MY"/>
        </w:rPr>
      </w:pPr>
      <w:r w:rsidRPr="00EF7CDB">
        <w:rPr>
          <w:rFonts w:ascii="Times New Roman" w:eastAsia="Times New Roman" w:hAnsi="Times New Roman" w:cs="Times New Roman"/>
          <w:b/>
          <w:sz w:val="24"/>
          <w:szCs w:val="24"/>
          <w:lang w:val="ms-MY"/>
        </w:rPr>
        <w:t xml:space="preserve"> </w:t>
      </w:r>
    </w:p>
    <w:sectPr w:rsidR="00BE50A3" w:rsidRPr="00EF7CDB">
      <w:headerReference w:type="default" r:id="rId13"/>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86DE" w14:textId="77777777" w:rsidR="009459AD" w:rsidRDefault="009459AD">
      <w:pPr>
        <w:spacing w:after="0" w:line="240" w:lineRule="auto"/>
        <w:ind w:left="0" w:hanging="2"/>
      </w:pPr>
      <w:r>
        <w:separator/>
      </w:r>
    </w:p>
  </w:endnote>
  <w:endnote w:type="continuationSeparator" w:id="0">
    <w:p w14:paraId="7F29A737" w14:textId="77777777" w:rsidR="009459AD" w:rsidRDefault="00945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0082" w14:textId="77777777" w:rsidR="009459AD" w:rsidRDefault="009459AD">
      <w:pPr>
        <w:spacing w:after="0" w:line="240" w:lineRule="auto"/>
        <w:ind w:left="0" w:hanging="2"/>
      </w:pPr>
      <w:r>
        <w:separator/>
      </w:r>
    </w:p>
  </w:footnote>
  <w:footnote w:type="continuationSeparator" w:id="0">
    <w:p w14:paraId="7AAE6A3E" w14:textId="77777777" w:rsidR="009459AD" w:rsidRDefault="00945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F4F6" w14:textId="77777777" w:rsidR="00BE50A3" w:rsidRDefault="00000000">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6A9C415B" w14:textId="77777777" w:rsidR="00BE50A3" w:rsidRDefault="00000000">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0D97"/>
    <w:multiLevelType w:val="hybridMultilevel"/>
    <w:tmpl w:val="FCBA01BC"/>
    <w:lvl w:ilvl="0" w:tplc="1D803626">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16cid:durableId="3917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A3"/>
    <w:rsid w:val="000445A8"/>
    <w:rsid w:val="00046405"/>
    <w:rsid w:val="00052C3A"/>
    <w:rsid w:val="00062A9A"/>
    <w:rsid w:val="000856A0"/>
    <w:rsid w:val="000A149B"/>
    <w:rsid w:val="000A4C88"/>
    <w:rsid w:val="000A4EBF"/>
    <w:rsid w:val="000A7A9B"/>
    <w:rsid w:val="000B13ED"/>
    <w:rsid w:val="000B43B6"/>
    <w:rsid w:val="00100320"/>
    <w:rsid w:val="00136F28"/>
    <w:rsid w:val="00162CEC"/>
    <w:rsid w:val="00180B34"/>
    <w:rsid w:val="00187FB2"/>
    <w:rsid w:val="001B2AE0"/>
    <w:rsid w:val="001D344D"/>
    <w:rsid w:val="001D4FD3"/>
    <w:rsid w:val="001E06AC"/>
    <w:rsid w:val="00256F14"/>
    <w:rsid w:val="002C1408"/>
    <w:rsid w:val="002D76C8"/>
    <w:rsid w:val="002F05B4"/>
    <w:rsid w:val="002F5D31"/>
    <w:rsid w:val="003175FF"/>
    <w:rsid w:val="00350A05"/>
    <w:rsid w:val="00361D39"/>
    <w:rsid w:val="003676FD"/>
    <w:rsid w:val="00372283"/>
    <w:rsid w:val="00395235"/>
    <w:rsid w:val="003A0799"/>
    <w:rsid w:val="004044A3"/>
    <w:rsid w:val="004217EC"/>
    <w:rsid w:val="00425C65"/>
    <w:rsid w:val="00451382"/>
    <w:rsid w:val="00463568"/>
    <w:rsid w:val="00495CA9"/>
    <w:rsid w:val="004A6190"/>
    <w:rsid w:val="004E4646"/>
    <w:rsid w:val="005162B9"/>
    <w:rsid w:val="00563AB3"/>
    <w:rsid w:val="005C5D25"/>
    <w:rsid w:val="005E5BB1"/>
    <w:rsid w:val="00617EC0"/>
    <w:rsid w:val="006201CC"/>
    <w:rsid w:val="00622138"/>
    <w:rsid w:val="0062335D"/>
    <w:rsid w:val="00646D75"/>
    <w:rsid w:val="00656D96"/>
    <w:rsid w:val="00670B92"/>
    <w:rsid w:val="006729C0"/>
    <w:rsid w:val="006814F9"/>
    <w:rsid w:val="006848A2"/>
    <w:rsid w:val="006B5376"/>
    <w:rsid w:val="006D6831"/>
    <w:rsid w:val="00700FBD"/>
    <w:rsid w:val="00703B79"/>
    <w:rsid w:val="007228D8"/>
    <w:rsid w:val="00722B8C"/>
    <w:rsid w:val="00745F9E"/>
    <w:rsid w:val="00757806"/>
    <w:rsid w:val="00765B9D"/>
    <w:rsid w:val="00766E51"/>
    <w:rsid w:val="00780B49"/>
    <w:rsid w:val="007A3D55"/>
    <w:rsid w:val="007C5725"/>
    <w:rsid w:val="007D1052"/>
    <w:rsid w:val="007F28D4"/>
    <w:rsid w:val="00800A61"/>
    <w:rsid w:val="00803C1F"/>
    <w:rsid w:val="00806AC4"/>
    <w:rsid w:val="00846A69"/>
    <w:rsid w:val="00850B36"/>
    <w:rsid w:val="008A5964"/>
    <w:rsid w:val="009145C8"/>
    <w:rsid w:val="00934421"/>
    <w:rsid w:val="00936438"/>
    <w:rsid w:val="009459AD"/>
    <w:rsid w:val="00950E9C"/>
    <w:rsid w:val="009E16A7"/>
    <w:rsid w:val="00A31CF1"/>
    <w:rsid w:val="00A420FB"/>
    <w:rsid w:val="00A82642"/>
    <w:rsid w:val="00A83B1B"/>
    <w:rsid w:val="00AA3B54"/>
    <w:rsid w:val="00AA5C97"/>
    <w:rsid w:val="00AB352F"/>
    <w:rsid w:val="00AC1A8D"/>
    <w:rsid w:val="00AD4EFB"/>
    <w:rsid w:val="00AD6058"/>
    <w:rsid w:val="00AD6BD3"/>
    <w:rsid w:val="00B10A34"/>
    <w:rsid w:val="00B16114"/>
    <w:rsid w:val="00B225CD"/>
    <w:rsid w:val="00B23897"/>
    <w:rsid w:val="00B24023"/>
    <w:rsid w:val="00B3139F"/>
    <w:rsid w:val="00B52810"/>
    <w:rsid w:val="00B73C0B"/>
    <w:rsid w:val="00B837FB"/>
    <w:rsid w:val="00BC30CC"/>
    <w:rsid w:val="00BE363F"/>
    <w:rsid w:val="00BE50A3"/>
    <w:rsid w:val="00BE765A"/>
    <w:rsid w:val="00C016EF"/>
    <w:rsid w:val="00C13B3A"/>
    <w:rsid w:val="00C51670"/>
    <w:rsid w:val="00C62C58"/>
    <w:rsid w:val="00CB67BD"/>
    <w:rsid w:val="00D0432A"/>
    <w:rsid w:val="00D17638"/>
    <w:rsid w:val="00D453E4"/>
    <w:rsid w:val="00D67818"/>
    <w:rsid w:val="00D77053"/>
    <w:rsid w:val="00DB46E8"/>
    <w:rsid w:val="00DC5049"/>
    <w:rsid w:val="00DC6150"/>
    <w:rsid w:val="00DD1DAC"/>
    <w:rsid w:val="00DD7B7D"/>
    <w:rsid w:val="00DF57C7"/>
    <w:rsid w:val="00E2394D"/>
    <w:rsid w:val="00E23CC6"/>
    <w:rsid w:val="00E3079F"/>
    <w:rsid w:val="00E315E7"/>
    <w:rsid w:val="00E34C93"/>
    <w:rsid w:val="00E62F1B"/>
    <w:rsid w:val="00E66AC4"/>
    <w:rsid w:val="00E9199C"/>
    <w:rsid w:val="00E96AB9"/>
    <w:rsid w:val="00EB526B"/>
    <w:rsid w:val="00EE37C1"/>
    <w:rsid w:val="00EE40D8"/>
    <w:rsid w:val="00EF7CDB"/>
    <w:rsid w:val="00F11255"/>
    <w:rsid w:val="00F15F82"/>
    <w:rsid w:val="00F25207"/>
    <w:rsid w:val="00F27F0A"/>
    <w:rsid w:val="00F30A2B"/>
    <w:rsid w:val="00F43E16"/>
    <w:rsid w:val="00F579CE"/>
    <w:rsid w:val="00F87585"/>
    <w:rsid w:val="00F90535"/>
    <w:rsid w:val="00FD0286"/>
    <w:rsid w:val="00FD100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497C"/>
  <w15:docId w15:val="{B5D1DDA7-A2EA-4954-9526-D15F31CB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B5281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styleId="Revision">
    <w:name w:val="Revision"/>
    <w:hidden/>
    <w:uiPriority w:val="99"/>
    <w:semiHidden/>
    <w:rsid w:val="00D0432A"/>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osmo.com.my/2023/01/31/guru-ok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llup.com/394373/indicator-employee-engagemen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harian.com.my/berita/nasional/2021/07/836817/spp-disaran-turut-ambi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EE5B60-616A-4258-8151-D7500BF2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Norizan Baba Rahim</cp:lastModifiedBy>
  <cp:revision>7</cp:revision>
  <dcterms:created xsi:type="dcterms:W3CDTF">2025-03-24T08:18:00Z</dcterms:created>
  <dcterms:modified xsi:type="dcterms:W3CDTF">2025-04-07T05:15:00Z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