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E6661" w14:textId="77777777" w:rsidR="005E4C94" w:rsidRDefault="0072518B">
      <w:pPr>
        <w:spacing w:after="0" w:line="240" w:lineRule="auto"/>
        <w:ind w:firstLine="0"/>
        <w:jc w:val="center"/>
        <w:rPr>
          <w:rFonts w:ascii="Times New Roman" w:eastAsia="Times New Roman" w:hAnsi="Times New Roman" w:cs="Times New Roman"/>
          <w:b/>
          <w:strike/>
          <w:sz w:val="28"/>
          <w:szCs w:val="28"/>
        </w:rPr>
      </w:pPr>
      <w:r>
        <w:rPr>
          <w:rFonts w:ascii="Times New Roman" w:eastAsia="Times New Roman" w:hAnsi="Times New Roman" w:cs="Times New Roman"/>
          <w:b/>
          <w:sz w:val="28"/>
          <w:szCs w:val="28"/>
        </w:rPr>
        <w:t>Isu pengurusan risiko ke arah kelestarian institusi pengajian tinggi</w:t>
      </w:r>
    </w:p>
    <w:p w14:paraId="6D3A7918" w14:textId="77777777" w:rsidR="005E4C94" w:rsidRDefault="005E4C94">
      <w:pPr>
        <w:spacing w:after="0" w:line="240" w:lineRule="auto"/>
        <w:ind w:left="2" w:hanging="2"/>
        <w:jc w:val="center"/>
        <w:rPr>
          <w:rFonts w:ascii="Times New Roman" w:eastAsia="Times New Roman" w:hAnsi="Times New Roman" w:cs="Times New Roman"/>
          <w:color w:val="000000"/>
          <w:sz w:val="24"/>
          <w:szCs w:val="24"/>
        </w:rPr>
      </w:pPr>
    </w:p>
    <w:p w14:paraId="77447019" w14:textId="2F69A5D0" w:rsidR="005E4C94" w:rsidRDefault="0072518B">
      <w:pPr>
        <w:shd w:val="clear" w:color="auto" w:fill="FFFFFF"/>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Sharifah Saleha Syed Abdul Kadir</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Kadir Arifin</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sz w:val="24"/>
          <w:szCs w:val="24"/>
        </w:rPr>
        <w:t>, Mohd Hafiz</w:t>
      </w:r>
      <w:r w:rsidR="00FF33FE">
        <w:rPr>
          <w:rFonts w:ascii="Times New Roman" w:eastAsia="Times New Roman" w:hAnsi="Times New Roman" w:cs="Times New Roman"/>
          <w:sz w:val="24"/>
          <w:szCs w:val="24"/>
        </w:rPr>
        <w:t>uddin Syah</w:t>
      </w:r>
      <w:r>
        <w:rPr>
          <w:rFonts w:ascii="Times New Roman" w:eastAsia="Times New Roman" w:hAnsi="Times New Roman" w:cs="Times New Roman"/>
          <w:sz w:val="24"/>
          <w:szCs w:val="24"/>
        </w:rPr>
        <w:t xml:space="preserve"> Bangaan Abdullah</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178D5BF5" w14:textId="77777777" w:rsidR="005E4C94" w:rsidRDefault="0072518B">
      <w:pPr>
        <w:shd w:val="clear" w:color="auto" w:fill="FFFFFF"/>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Mohd Lui Juhari</w:t>
      </w:r>
      <w:r>
        <w:rPr>
          <w:rFonts w:ascii="Times New Roman" w:eastAsia="Times New Roman" w:hAnsi="Times New Roman" w:cs="Times New Roman"/>
          <w:sz w:val="24"/>
          <w:szCs w:val="24"/>
          <w:vertAlign w:val="superscript"/>
        </w:rPr>
        <w:t>4</w:t>
      </w:r>
    </w:p>
    <w:p w14:paraId="250D76A2" w14:textId="77777777" w:rsidR="005E4C94" w:rsidRDefault="005E4C94">
      <w:pPr>
        <w:spacing w:after="0" w:line="240" w:lineRule="auto"/>
        <w:ind w:left="2" w:hanging="2"/>
        <w:jc w:val="center"/>
        <w:rPr>
          <w:rFonts w:ascii="Times New Roman" w:eastAsia="Times New Roman" w:hAnsi="Times New Roman" w:cs="Times New Roman"/>
          <w:color w:val="000000"/>
          <w:sz w:val="24"/>
          <w:szCs w:val="24"/>
        </w:rPr>
      </w:pPr>
    </w:p>
    <w:p w14:paraId="108CFA46" w14:textId="77777777" w:rsidR="005E4C94" w:rsidRDefault="0072518B">
      <w:pPr>
        <w:spacing w:after="0" w:line="240" w:lineRule="auto"/>
        <w:ind w:left="2" w:hanging="2"/>
        <w:jc w:val="center"/>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color w:val="000000"/>
          <w:sz w:val="24"/>
          <w:szCs w:val="24"/>
          <w:vertAlign w:val="superscript"/>
        </w:rPr>
        <w:t>124</w:t>
      </w:r>
      <w:r>
        <w:rPr>
          <w:rFonts w:ascii="Times New Roman" w:eastAsia="Times New Roman" w:hAnsi="Times New Roman" w:cs="Times New Roman"/>
          <w:color w:val="000000"/>
          <w:sz w:val="24"/>
          <w:szCs w:val="24"/>
        </w:rPr>
        <w:t>Fakulti Sains Sosial &amp; Kemanusiaan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Universiti Kebangsaan Malaysia</w:t>
      </w:r>
    </w:p>
    <w:p w14:paraId="0B6A059B" w14:textId="77777777" w:rsidR="005E4C94" w:rsidRDefault="0072518B">
      <w:pPr>
        <w:spacing w:after="0" w:line="240" w:lineRule="auto"/>
        <w:ind w:left="2" w:hanging="2"/>
        <w:jc w:val="center"/>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Fakulti Ekonomi &amp; Pengurusan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Universiti Kebangsaan Malaysia</w:t>
      </w:r>
    </w:p>
    <w:p w14:paraId="7D65CB4B" w14:textId="77777777" w:rsidR="005E4C94" w:rsidRDefault="005E4C94">
      <w:pPr>
        <w:spacing w:after="0" w:line="240" w:lineRule="auto"/>
        <w:ind w:left="2" w:hanging="2"/>
        <w:jc w:val="center"/>
        <w:rPr>
          <w:rFonts w:ascii="Times New Roman" w:eastAsia="Times New Roman" w:hAnsi="Times New Roman" w:cs="Times New Roman"/>
          <w:color w:val="000000"/>
          <w:sz w:val="24"/>
          <w:szCs w:val="24"/>
        </w:rPr>
      </w:pPr>
    </w:p>
    <w:p w14:paraId="45350118" w14:textId="77777777" w:rsidR="005E4C94" w:rsidRDefault="0072518B">
      <w:pPr>
        <w:spacing w:after="0" w:line="240" w:lineRule="auto"/>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Correspondence: </w:t>
      </w:r>
      <w:r>
        <w:rPr>
          <w:rFonts w:ascii="Times New Roman" w:eastAsia="Times New Roman" w:hAnsi="Times New Roman" w:cs="Times New Roman"/>
          <w:sz w:val="24"/>
          <w:szCs w:val="24"/>
        </w:rPr>
        <w:t xml:space="preserve">Kadir Arifin </w:t>
      </w:r>
      <w:r>
        <w:rPr>
          <w:rFonts w:ascii="Times New Roman" w:eastAsia="Times New Roman" w:hAnsi="Times New Roman" w:cs="Times New Roman"/>
          <w:color w:val="000000"/>
          <w:sz w:val="24"/>
          <w:szCs w:val="24"/>
        </w:rPr>
        <w:t>(email: kadir@ukm.edu.my</w:t>
      </w:r>
      <w:r>
        <w:rPr>
          <w:rFonts w:ascii="Times New Roman" w:eastAsia="Times New Roman" w:hAnsi="Times New Roman" w:cs="Times New Roman"/>
          <w:i/>
          <w:color w:val="000000"/>
          <w:sz w:val="24"/>
          <w:szCs w:val="24"/>
        </w:rPr>
        <w:t>)</w:t>
      </w:r>
    </w:p>
    <w:p w14:paraId="1D77D182" w14:textId="77777777" w:rsidR="005E4C94" w:rsidRDefault="005E4C94">
      <w:pPr>
        <w:spacing w:after="0" w:line="240" w:lineRule="auto"/>
        <w:ind w:left="2" w:hanging="2"/>
        <w:jc w:val="center"/>
        <w:rPr>
          <w:rFonts w:ascii="Times New Roman" w:eastAsia="Times New Roman" w:hAnsi="Times New Roman" w:cs="Times New Roman"/>
          <w:sz w:val="24"/>
          <w:szCs w:val="24"/>
        </w:rPr>
      </w:pPr>
    </w:p>
    <w:p w14:paraId="18AD2F43" w14:textId="4F09064D" w:rsidR="005E4C94" w:rsidRDefault="0072518B">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Received: 19 February 2025; Accepted: 16 July 2025; Published: 2</w:t>
      </w:r>
      <w:r w:rsidR="006D7DD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August 2025</w:t>
      </w:r>
    </w:p>
    <w:p w14:paraId="46FAD84F" w14:textId="77777777" w:rsidR="005E4C94" w:rsidRDefault="005E4C94">
      <w:pPr>
        <w:spacing w:after="0" w:line="240" w:lineRule="auto"/>
        <w:ind w:left="2" w:hanging="2"/>
        <w:jc w:val="both"/>
        <w:rPr>
          <w:rFonts w:ascii="Times New Roman" w:eastAsia="Times New Roman" w:hAnsi="Times New Roman" w:cs="Times New Roman"/>
          <w:color w:val="000000"/>
          <w:sz w:val="24"/>
          <w:szCs w:val="24"/>
        </w:rPr>
      </w:pPr>
    </w:p>
    <w:p w14:paraId="204926AB" w14:textId="77777777" w:rsidR="005E4C94" w:rsidRDefault="005E4C94">
      <w:pPr>
        <w:spacing w:after="0" w:line="240" w:lineRule="auto"/>
        <w:ind w:left="2" w:hanging="2"/>
        <w:jc w:val="both"/>
        <w:rPr>
          <w:rFonts w:ascii="Times New Roman" w:eastAsia="Times New Roman" w:hAnsi="Times New Roman" w:cs="Times New Roman"/>
          <w:color w:val="000000"/>
          <w:sz w:val="24"/>
          <w:szCs w:val="24"/>
        </w:rPr>
      </w:pPr>
    </w:p>
    <w:p w14:paraId="315D2B0A" w14:textId="77777777" w:rsidR="005E4C94" w:rsidRDefault="0072518B">
      <w:pPr>
        <w:spacing w:after="0" w:line="240" w:lineRule="auto"/>
        <w:ind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5E48EBF5" w14:textId="77777777" w:rsidR="005E4C94" w:rsidRDefault="005E4C94">
      <w:pPr>
        <w:spacing w:after="0" w:line="240" w:lineRule="auto"/>
        <w:ind w:hanging="2"/>
        <w:jc w:val="both"/>
        <w:rPr>
          <w:rFonts w:ascii="Times New Roman" w:eastAsia="Times New Roman" w:hAnsi="Times New Roman" w:cs="Times New Roman"/>
          <w:b/>
          <w:color w:val="000000"/>
          <w:sz w:val="24"/>
          <w:szCs w:val="24"/>
        </w:rPr>
      </w:pPr>
    </w:p>
    <w:p w14:paraId="2E91013A" w14:textId="1844F0AC"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Agenda Matlamat Pembangunan Mampan </w:t>
      </w:r>
      <w:r>
        <w:rPr>
          <w:rFonts w:ascii="Times New Roman" w:eastAsia="Times New Roman" w:hAnsi="Times New Roman" w:cs="Times New Roman"/>
          <w:i/>
          <w:sz w:val="24"/>
          <w:szCs w:val="24"/>
        </w:rPr>
        <w:t>(Sustainable Development Goals, SDGs</w:t>
      </w:r>
      <w:r>
        <w:rPr>
          <w:rFonts w:ascii="Times New Roman" w:eastAsia="Times New Roman" w:hAnsi="Times New Roman" w:cs="Times New Roman"/>
          <w:sz w:val="24"/>
          <w:szCs w:val="24"/>
        </w:rPr>
        <w:t>) menekankan kepentingan pengurusan organisasi yang lestari sebagai pemangkin kepada pembangunan sistemik yang inklusif dan berdaya tahan. Secara khusus, SDG 4 menyeru agar institusi memperkukuh sistem pengurusan pendidikan yang holistik dan berkualiti, manakala SDG 13 menuntut pendekatan pengurusan strategik yang proaktif terhadap isu perubahan iklim. Justeru, pengurusan organisasi yang mampan bukan sahaja menjadi keperluan operasi, malah suatu kewajipan etika dan strategik dalam menyokong kelangsungan institusi dan planet secara menyeluruh</w:t>
      </w:r>
      <w:r>
        <w:rPr>
          <w:rFonts w:ascii="Times New Roman" w:eastAsia="Times New Roman" w:hAnsi="Times New Roman" w:cs="Times New Roman"/>
          <w:color w:val="000000"/>
          <w:sz w:val="24"/>
          <w:szCs w:val="24"/>
        </w:rPr>
        <w:t>. Artikel ini membincangkan tentang pelaksanaan isu pengurusan risiko ke arah kelestarian institusi pengajian tinggi di Malaysia. Bagi melaksanakannya empat faktor iaitu prestasi organisasi, implikasi kewangan, pengurusan sumber manusia dan perancangan strategik perlu diberi penekanan. Justeru, kajian ini bertujuan meninjau isu implementasi pengurusan risiko organisasi dari perspektif institusi pengajian tinggi di Malaysia. Data kajian ini dikumpul daripada 280 kakitangan UiTM Cawangan Melaka menggunakan kaedah soal selidik. Seterusnya, data kajian dianalisis menerusi kaedah analisis deskriptif dan regresi menggunakan perisian SPSS versi 27. Dapatan kajian ini menunjukkan bahawa komunikasi dalam organisasi masih perlu dipertingkatkan, walaupun terdapat beberapa elemen positif hasil daripada analisa yang telah dijalankan. Cadangan untuk penambahbaikan termasuk memperkukuh penggunaan platform digital bagi menyampaikan maklumat dengan lebih konsisten dan membangunkan program latihan untuk meningkatkan kecekapan komunikasi. Penyelidikan lanjutan juga perlu diterokai untuk memahami hubungan antara komunikasi organisasi dan pencapaian objektif keselamatan secara lebih mendalam. Secara praktikalnya, kajian ini mencadangkan agar organisasi dapat memperkasakan program pengurusan risiko serta menambah baik mutu perkhidmatan di sektor pengajian tinggi amnya dan institusi pengajian tingg awam di Malaysia khasnya melalui penekanan SDG4 (Kualiti Pendidikan) dan SDG 13 (Tindakan iklim)</w:t>
      </w:r>
      <w:r w:rsidR="009406E7">
        <w:rPr>
          <w:rFonts w:ascii="Times New Roman" w:eastAsia="Times New Roman" w:hAnsi="Times New Roman" w:cs="Times New Roman"/>
          <w:color w:val="000000"/>
          <w:sz w:val="24"/>
          <w:szCs w:val="24"/>
        </w:rPr>
        <w:t>.</w:t>
      </w:r>
    </w:p>
    <w:p w14:paraId="0BE8E524" w14:textId="77777777" w:rsidR="005E4C94" w:rsidRDefault="005E4C94">
      <w:pPr>
        <w:spacing w:after="0" w:line="240" w:lineRule="auto"/>
        <w:ind w:hanging="2"/>
        <w:jc w:val="both"/>
        <w:rPr>
          <w:rFonts w:ascii="Times New Roman" w:eastAsia="Times New Roman" w:hAnsi="Times New Roman" w:cs="Times New Roman"/>
          <w:color w:val="000000"/>
          <w:sz w:val="24"/>
          <w:szCs w:val="24"/>
        </w:rPr>
      </w:pPr>
    </w:p>
    <w:p w14:paraId="00AB4C1B"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Institusi pengajian tinggi, kecemerlangan organisasi, prestasi organisasi, pengurusan risiko</w:t>
      </w:r>
    </w:p>
    <w:p w14:paraId="469359DC" w14:textId="77777777" w:rsidR="005E4C94" w:rsidRDefault="005E4C94">
      <w:pPr>
        <w:spacing w:after="0" w:line="240" w:lineRule="auto"/>
        <w:ind w:firstLine="0"/>
        <w:jc w:val="both"/>
        <w:rPr>
          <w:rFonts w:ascii="Times New Roman" w:eastAsia="Times New Roman" w:hAnsi="Times New Roman" w:cs="Times New Roman"/>
          <w:b/>
          <w:color w:val="000000"/>
          <w:sz w:val="24"/>
          <w:szCs w:val="24"/>
        </w:rPr>
      </w:pPr>
    </w:p>
    <w:p w14:paraId="1DEB33A7" w14:textId="77777777" w:rsidR="005E4C94" w:rsidRDefault="005E4C94">
      <w:pPr>
        <w:spacing w:after="0" w:line="240" w:lineRule="auto"/>
        <w:ind w:firstLine="0"/>
        <w:jc w:val="both"/>
        <w:rPr>
          <w:rFonts w:ascii="Times New Roman" w:eastAsia="Times New Roman" w:hAnsi="Times New Roman" w:cs="Times New Roman"/>
          <w:b/>
          <w:color w:val="000000"/>
          <w:sz w:val="24"/>
          <w:szCs w:val="24"/>
        </w:rPr>
      </w:pPr>
    </w:p>
    <w:p w14:paraId="63294DBB" w14:textId="77777777" w:rsidR="005E4C94" w:rsidRDefault="005E4C94">
      <w:pPr>
        <w:spacing w:after="0" w:line="240" w:lineRule="auto"/>
        <w:ind w:firstLine="0"/>
        <w:jc w:val="both"/>
        <w:rPr>
          <w:rFonts w:ascii="Times New Roman" w:eastAsia="Times New Roman" w:hAnsi="Times New Roman" w:cs="Times New Roman"/>
          <w:b/>
          <w:color w:val="000000"/>
          <w:sz w:val="24"/>
          <w:szCs w:val="24"/>
        </w:rPr>
      </w:pPr>
    </w:p>
    <w:p w14:paraId="4297E463" w14:textId="77777777" w:rsidR="005E4C94" w:rsidRDefault="005E4C94">
      <w:pPr>
        <w:spacing w:after="0" w:line="240" w:lineRule="auto"/>
        <w:ind w:firstLine="0"/>
        <w:jc w:val="both"/>
        <w:rPr>
          <w:rFonts w:ascii="Times New Roman" w:eastAsia="Times New Roman" w:hAnsi="Times New Roman" w:cs="Times New Roman"/>
          <w:b/>
          <w:color w:val="000000"/>
          <w:sz w:val="24"/>
          <w:szCs w:val="24"/>
        </w:rPr>
      </w:pPr>
    </w:p>
    <w:p w14:paraId="5821818E" w14:textId="77777777" w:rsidR="005E4C94" w:rsidRDefault="0072518B">
      <w:pPr>
        <w:spacing w:after="0" w:line="240" w:lineRule="auto"/>
        <w:ind w:firstLine="0"/>
        <w:jc w:val="center"/>
        <w:rPr>
          <w:rFonts w:ascii="Times New Roman" w:eastAsia="Times New Roman" w:hAnsi="Times New Roman" w:cs="Times New Roman"/>
          <w:b/>
          <w:strike/>
          <w:sz w:val="28"/>
          <w:szCs w:val="28"/>
        </w:rPr>
      </w:pPr>
      <w:r>
        <w:rPr>
          <w:rFonts w:ascii="Times New Roman" w:eastAsia="Times New Roman" w:hAnsi="Times New Roman" w:cs="Times New Roman"/>
          <w:b/>
          <w:sz w:val="28"/>
          <w:szCs w:val="28"/>
        </w:rPr>
        <w:lastRenderedPageBreak/>
        <w:t>Risk management issues in advancing the sustainability of Higher Education Institutions</w:t>
      </w:r>
    </w:p>
    <w:p w14:paraId="18740B64" w14:textId="77777777" w:rsidR="005E4C94" w:rsidRDefault="005E4C94">
      <w:pPr>
        <w:spacing w:after="0" w:line="240" w:lineRule="auto"/>
        <w:ind w:hanging="2"/>
        <w:jc w:val="both"/>
        <w:rPr>
          <w:rFonts w:ascii="Times New Roman" w:eastAsia="Times New Roman" w:hAnsi="Times New Roman" w:cs="Times New Roman"/>
          <w:b/>
          <w:color w:val="000000"/>
          <w:sz w:val="24"/>
          <w:szCs w:val="24"/>
        </w:rPr>
      </w:pPr>
    </w:p>
    <w:p w14:paraId="36E5B6E6"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25A6588B"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99F8ECE" w14:textId="77777777" w:rsidR="005E4C94" w:rsidRDefault="0072518B">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Sustainable Development Goals (SDGs) underscore the critical importance of sustainable organizational management as a catalyst for inclusive and resilient systemic development. Specifically, SDG 4 calls for the strengthening of holistic and high-quality educational governance, while SDG 13 advocates for strategic organizational responses to climate change. Hence, sustainable organizational practices are not merely operational necessities but represent an ethical and strategic imperative in advancing institutional longevity and global ecological stewardship.</w:t>
      </w:r>
      <w:r>
        <w:rPr>
          <w:rFonts w:ascii="Times New Roman" w:eastAsia="Times New Roman" w:hAnsi="Times New Roman" w:cs="Times New Roman"/>
          <w:color w:val="000000"/>
          <w:sz w:val="24"/>
          <w:szCs w:val="24"/>
        </w:rPr>
        <w:t xml:space="preserve"> This article discusses the implementation of risk management issues towards the sustainability of higher education institutions in Malaysia. Four aspects namely organizational performance, financial implications, human resource management and strategic planning need to be emphasized.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Thus, this study aims to review the issue of organizational risk management implementation from the perspective of higher education institutions in Malaysia. Data for this study was collected from 280 UiTM Melaka Branch staff using a questionnaire method. Next, the research data was analysed through descriptive analysis and regression using SPSS software version 27. The findings of this study show that communication in the organization still needs to be improved, although there are some positive elements because of the analysis that has been carried out. Suggestions for improvement include strengthening the use of digital platforms to deliver information more consistently and developing training programs to improve communication efficiency. Further research should also be explored to understand the relationship between organizational communication and the achievement of safety objectives in greater depth. Practically speaking, this study suggests that organizations can strengthen risk management programs and improve service quality.</w:t>
      </w:r>
    </w:p>
    <w:p w14:paraId="79366B85" w14:textId="77777777" w:rsidR="005E4C94" w:rsidRDefault="005E4C94">
      <w:pPr>
        <w:spacing w:after="0" w:line="240" w:lineRule="auto"/>
        <w:ind w:right="-149" w:firstLine="0"/>
        <w:jc w:val="both"/>
        <w:rPr>
          <w:rFonts w:ascii="Times New Roman" w:eastAsia="Times New Roman" w:hAnsi="Times New Roman" w:cs="Times New Roman"/>
          <w:i/>
          <w:color w:val="000000"/>
          <w:sz w:val="24"/>
          <w:szCs w:val="24"/>
        </w:rPr>
      </w:pPr>
    </w:p>
    <w:p w14:paraId="37C7C2BB" w14:textId="77777777" w:rsidR="005E4C94" w:rsidRDefault="0072518B">
      <w:pPr>
        <w:spacing w:after="0" w:line="240" w:lineRule="auto"/>
        <w:ind w:right="-149"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Higher education institutions, organizational excellence, organizational performance, </w:t>
      </w:r>
    </w:p>
    <w:p w14:paraId="05864BB1" w14:textId="77777777" w:rsidR="005E4C94" w:rsidRDefault="0072518B">
      <w:pPr>
        <w:spacing w:after="0" w:line="240" w:lineRule="auto"/>
        <w:ind w:right="-149"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risk management</w:t>
      </w:r>
    </w:p>
    <w:p w14:paraId="0C126AEB" w14:textId="77777777" w:rsidR="005E4C94" w:rsidRDefault="0072518B">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399C73E4" w14:textId="77777777" w:rsidR="005E4C94" w:rsidRDefault="005E4C94">
      <w:pPr>
        <w:spacing w:after="0" w:line="240" w:lineRule="auto"/>
        <w:ind w:hanging="2"/>
        <w:jc w:val="both"/>
        <w:rPr>
          <w:rFonts w:ascii="Times New Roman" w:eastAsia="Times New Roman" w:hAnsi="Times New Roman" w:cs="Times New Roman"/>
          <w:color w:val="000000"/>
          <w:sz w:val="24"/>
          <w:szCs w:val="24"/>
        </w:rPr>
      </w:pPr>
    </w:p>
    <w:p w14:paraId="4216C659" w14:textId="77777777" w:rsidR="005E4C94" w:rsidRDefault="0072518B">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Pengenalan </w:t>
      </w:r>
      <w:r>
        <w:rPr>
          <w:rFonts w:ascii="Times New Roman" w:eastAsia="Times New Roman" w:hAnsi="Times New Roman" w:cs="Times New Roman"/>
          <w:b/>
          <w:color w:val="000000"/>
          <w:sz w:val="24"/>
          <w:szCs w:val="24"/>
        </w:rPr>
        <w:t xml:space="preserve"> </w:t>
      </w:r>
    </w:p>
    <w:p w14:paraId="7EC419F9" w14:textId="77777777" w:rsidR="005E4C94" w:rsidRDefault="005E4C94">
      <w:pPr>
        <w:spacing w:after="0" w:line="240" w:lineRule="auto"/>
        <w:ind w:hanging="2"/>
        <w:jc w:val="both"/>
        <w:rPr>
          <w:rFonts w:ascii="Times New Roman" w:eastAsia="Times New Roman" w:hAnsi="Times New Roman" w:cs="Times New Roman"/>
          <w:color w:val="000000"/>
          <w:sz w:val="24"/>
          <w:szCs w:val="24"/>
        </w:rPr>
      </w:pPr>
    </w:p>
    <w:p w14:paraId="442556E6" w14:textId="77777777" w:rsidR="005E4C94" w:rsidRDefault="0072518B">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Kayu pengukur kelestarian organisasi adalah pengurusan risiko (Mohd Noor, 2016). Revolusi dalam pengurusan risiko merupakan aspek yang penting dalam pengurusan organisasi (Sarasin, 2015; Salleh, 2018). Budaya pengurusan risiko memainkan peranan penting dalam mencapai kelestarian organisasi (Ismail, 2015). Risiko ialah sesuatu yang kita hadapi setiap hari dan manusia akan sentiasa membuat keputusan berdasarkan risiko. Risiko ditakrifkan sebagai gabungan faktor-faktor kebarangkalian berlakunya peristiwa malang, pendedahan dan impak kemalangan (OSHAS 18002).</w:t>
      </w:r>
    </w:p>
    <w:p w14:paraId="67838FB1" w14:textId="77777777" w:rsidR="005E4C94" w:rsidRDefault="0072518B">
      <w:pPr>
        <w:spacing w:after="0" w:line="240" w:lineRule="auto"/>
        <w:ind w:firstLine="7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Pengurusan risiko diiktiraf sebagai aspek penting dalam tadbir urus yang berkesan dalam sesebuah organisasi. </w:t>
      </w:r>
      <w:r>
        <w:rPr>
          <w:rFonts w:ascii="Times New Roman" w:eastAsia="Times New Roman" w:hAnsi="Times New Roman" w:cs="Times New Roman"/>
          <w:i/>
          <w:sz w:val="24"/>
          <w:szCs w:val="24"/>
        </w:rPr>
        <w:t>University Good Governance Index</w:t>
      </w:r>
      <w:r>
        <w:rPr>
          <w:rFonts w:ascii="Times New Roman" w:eastAsia="Times New Roman" w:hAnsi="Times New Roman" w:cs="Times New Roman"/>
          <w:sz w:val="24"/>
          <w:szCs w:val="24"/>
        </w:rPr>
        <w:t xml:space="preserve"> (UGGI) atau dikenali sebagai Indeks Tadbir Urus Universiti telah diperkenalkan pada tahun 2011 yang memerlukan universiti untuk melaksanakan pengurusan risiko yang teratur bagi mendapatkan status autonomi. Kini, lima universiti awam iaitu Universiti Kebangsaan Malaysia (UKM), Universiti Teknologi Malaysia (UTM), Universiti Sains Malaysia (USM), Universiti Malaya (UM) and Universiti Putra Malaysia </w:t>
      </w:r>
      <w:r>
        <w:rPr>
          <w:rFonts w:ascii="Times New Roman" w:eastAsia="Times New Roman" w:hAnsi="Times New Roman" w:cs="Times New Roman"/>
          <w:sz w:val="24"/>
          <w:szCs w:val="24"/>
        </w:rPr>
        <w:lastRenderedPageBreak/>
        <w:t xml:space="preserve">(UPM) telah diberikan status autonomi sejak 2012. Apabila dianugerahkan status autonomi dan beroperasi dengan persekitaran baru, universiti akan bersaing sengit dalam pasaran pendidikan tinggi ianya akan mengakibatkan pendedahan terhadap risiko yang lebih besar meliputi risiko dari pelbagai aspek. Cabaran itu melibatkan ketidakpastian tentang pembiayaan kerajaan masa depan, peningkatan bilangan pelajar pasca siswazah dan mengejar ranking universiti dunia, persaingan sengit dalam mendapatkan kualiti pelajar antarabangsa dan persaingan global. Ini memberikan cabaran yang hebat untuk universiti untuk meneroka rangka kerja pengurusan risiko dan prestasi organisasi yang perlu dilaksanakan dalam universiti (Ariff et al., 2014). </w:t>
      </w:r>
    </w:p>
    <w:p w14:paraId="3D2C66D9" w14:textId="77777777" w:rsidR="005E4C94" w:rsidRDefault="0072518B">
      <w:pPr>
        <w:spacing w:after="0" w:line="240" w:lineRule="auto"/>
        <w:ind w:firstLine="7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Keprihatinan tentang pengurusan risiko di dalam organisasi juga merupakan antara faktor yang perlu diambil kira. Institusi, pekerja dan pelajar kurang prihatin dan mempunyai kesedaran yang terhad terhadap pengurusan risiko dalam organisasi itu sendiri (Helsloot &amp; Jong, 2006). Tambahan pula hanya sedikit penglibatan kakitangan dan pelajar dalam dasar keselamatan dan pelaksanaannya. Di antara masalah risiko di institusi pengajian tinggi adalah sukar meramal kebarangkalian berlakunya kemalangan dimana ianya akan memberi kesan kepada imej atau reputasi (Helsloot, 2006)</w:t>
      </w:r>
    </w:p>
    <w:p w14:paraId="6B725BBC" w14:textId="77777777" w:rsidR="005E4C94" w:rsidRDefault="005E4C94">
      <w:pPr>
        <w:spacing w:after="0" w:line="240" w:lineRule="auto"/>
        <w:ind w:hanging="2"/>
        <w:jc w:val="both"/>
        <w:rPr>
          <w:rFonts w:ascii="Times New Roman" w:eastAsia="Times New Roman" w:hAnsi="Times New Roman" w:cs="Times New Roman"/>
          <w:sz w:val="24"/>
          <w:szCs w:val="24"/>
        </w:rPr>
      </w:pPr>
    </w:p>
    <w:p w14:paraId="1D363163"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31160A2"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Sorotan literatur </w:t>
      </w:r>
    </w:p>
    <w:p w14:paraId="0CB4ED23"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3FA19BB"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Isu prestasi organisasi dalam pengurusan risiko merangkumi beberapa aspek yang akan mempengaruhi organisasi. Antara isu yang perlu dipertimbangkan dalam konteks yang melibatkan hubungan antara pengurusan risiko dan prestasi organisasi ialah tiada perancangan pengurusan risiko, struktur organisasi dan struktur operasi. </w:t>
      </w:r>
    </w:p>
    <w:p w14:paraId="7CB9CF61" w14:textId="77777777" w:rsidR="005E4C94" w:rsidRDefault="0072518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Adalah penting untuk memiliki perancangan kerja yang baik bagi pelaksanaan pengurusan risiko agar dapat mengidentifikasi, menilai dan mengelola risiko dengan efektif. Organisasi perlu memastikan bahawa sistem pengurusan risiko mereka selari dengan matlamat dan halatuju organsasi (Ismail et al., 2017). Organisasi yang efektif dalam menerajui pengurusan risiko akan dapat melaksanakan tindakan yang proaktif dan tangkas terhadap perubahan risiko yang berlaku. Sebaliknya, organisasi yang mengabaikan atau gagal melaksanakan pengurusan risiko akan memberi impak kerugian seperti bajet kewangan (Mohammad et al., 2022). Ini disokong oleh (Bahar et al., 2019) yang berpendapat bahawa organisasi harus dapat menyesuaikan struktur operasi dan strategi mereka agar seiring dengan perubahan termasuk risiko dalaman dan luaran bagi memastikan kelangsungan prestasi yang optimum.</w:t>
      </w:r>
    </w:p>
    <w:p w14:paraId="7F55C222" w14:textId="77777777" w:rsidR="005E4C94" w:rsidRDefault="0072518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Pengurusan risiko yang lemah akan menjejaskan prestasi kewangan organisasi. Ini kerana sekiranya organisasi tidak mencapai objektif, visi dan misi yang telah ditetapkan, ianya melibatkan pembaziran dana kewangan organisasi. Menurut Laporan Ketua Audit Negara (LKAN) mengenai Penyata Kewangan Kerajaan Persekutuan serta Pengauditan Pematuhan Kementerian dan Jabatan Persekutuan Tahun 2020, ketidakpatuhan kementerian dan jabatan Persekutuan terhadap pengurusan kewangan telah menyebabkan isu pembayaran tidak teratur, kerugian wang awam dan pembaziran kepada kerajaan berjumlah RM620.07 juta pada tahun 2020 (Bernama, 2020). Isu birokrasi di peringkat pengurusan organisasi seharusnya diketepikan bagi menjamin kelancaran penyaluran sumber kewangan terhadap keperluan pematuhan piawaian risiko yang ditetapkan (Maryani et al., 2015). Pengurusan risiko membolehkan organisasi bersedia untuk perkara yang tidak dijangka dengan meminimumkan risiko dan atau sebarang isu yang akan memberi implikasi kepada kos tambahan (Memon et al., 2021).</w:t>
      </w:r>
    </w:p>
    <w:p w14:paraId="180582F9" w14:textId="77777777" w:rsidR="005E4C94" w:rsidRDefault="0072518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Cabaran Industri 4.0 turut membawa bersama peluang dan cabaran kepada rutin harian dunia pekerjaan terutamanya kepada pengurusan sumber manusia. Rutin norma harian kerja daripada dilakukan secara manual telah banyak diaplikasikan secara automasi. Aplikasi sistem pejabat telah banyak dilakukan secara atas talian seperti E-rekod, E-filing dan E-mesyuarat agar segala dokumen dan rekod disimpan dengan baik (Makhbul &amp; Hasun, 2020). Namun begitu, integrasi atas talian membuka ruang kepada risiko kebocoran maklumat, risiko keselamatan dan kecurian siber. Oleh yang demikian, penyelidikan berkaitan isu keselamatan terutamanya keselamatan siber amat penting (BCG, 2014). Tambahan juga, maklumat peribadi akan terdedah kepada semua pemegang taruh. Ini adalah salah satu risiko yang dihadapi akibat ketidaktelusan pekerja </w:t>
      </w:r>
      <w:r>
        <w:rPr>
          <w:rFonts w:ascii="Times New Roman" w:eastAsia="Times New Roman" w:hAnsi="Times New Roman" w:cs="Times New Roman"/>
          <w:sz w:val="24"/>
          <w:szCs w:val="24"/>
        </w:rPr>
        <w:t>di dalam</w:t>
      </w:r>
      <w:r>
        <w:rPr>
          <w:rFonts w:ascii="Times New Roman" w:eastAsia="Times New Roman" w:hAnsi="Times New Roman" w:cs="Times New Roman"/>
          <w:color w:val="000000"/>
          <w:sz w:val="24"/>
          <w:szCs w:val="24"/>
        </w:rPr>
        <w:t xml:space="preserve"> organisasi. </w:t>
      </w:r>
      <w:r>
        <w:rPr>
          <w:rFonts w:ascii="Times New Roman" w:eastAsia="Times New Roman" w:hAnsi="Times New Roman" w:cs="Times New Roman"/>
          <w:sz w:val="24"/>
          <w:szCs w:val="24"/>
        </w:rPr>
        <w:t>Berdasarkan ulasan literatur, Rajah 1 menunjukkan kerangka konseptual bagi kajian ini.</w:t>
      </w:r>
    </w:p>
    <w:p w14:paraId="267E3E3C"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54264AFA"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noProof/>
          <w:lang w:val="en-MY"/>
        </w:rPr>
        <mc:AlternateContent>
          <mc:Choice Requires="wps">
            <w:drawing>
              <wp:anchor distT="0" distB="0" distL="0" distR="0" simplePos="0" relativeHeight="251658240" behindDoc="0" locked="0" layoutInCell="1" hidden="0" allowOverlap="1" wp14:anchorId="30D93E03" wp14:editId="192CB602">
                <wp:simplePos x="0" y="0"/>
                <wp:positionH relativeFrom="column">
                  <wp:posOffset>292100</wp:posOffset>
                </wp:positionH>
                <wp:positionV relativeFrom="paragraph">
                  <wp:posOffset>0</wp:posOffset>
                </wp:positionV>
                <wp:extent cx="5343525" cy="2581275"/>
                <wp:effectExtent l="0" t="0" r="0" b="0"/>
                <wp:wrapSquare wrapText="bothSides" distT="0" distB="0" distL="0" distR="0"/>
                <wp:docPr id="2114411044" name="Rectangle 2114411044"/>
                <wp:cNvGraphicFramePr/>
                <a:graphic xmlns:a="http://schemas.openxmlformats.org/drawingml/2006/main">
                  <a:graphicData uri="http://schemas.microsoft.com/office/word/2010/wordprocessingShape">
                    <wps:wsp>
                      <wps:cNvSpPr/>
                      <wps:spPr>
                        <a:xfrm>
                          <a:off x="2679000" y="2494125"/>
                          <a:ext cx="5334000" cy="25717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993C681" w14:textId="77777777" w:rsidR="005E4C94" w:rsidRDefault="005E4C94">
                            <w:pPr>
                              <w:spacing w:after="0" w:line="240" w:lineRule="auto"/>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0D93E03" id="Rectangle 2114411044" o:spid="_x0000_s1026" style="position:absolute;left:0;text-align:left;margin-left:23pt;margin-top:0;width:420.75pt;height:203.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">
                <v:stroke startarrowwidth="narrow" startarrowlength="short" endarrowwidth="narrow" endarrowlength="short" joinstyle="round"/>
                <v:textbox inset="2.53958mm,2.53958mm,2.53958mm,2.53958mm">
                  <w:txbxContent>
                    <w:p w14:paraId="5993C681" w14:textId="77777777" w:rsidR="005E4C94" w:rsidRDefault="005E4C94">
                      <w:pPr>
                        <w:spacing w:after="0" w:line="240" w:lineRule="auto"/>
                        <w:ind w:hanging="2"/>
                        <w:textDirection w:val="btLr"/>
                      </w:pPr>
                    </w:p>
                  </w:txbxContent>
                </v:textbox>
                <w10:wrap type="square"/>
              </v:rect>
            </w:pict>
          </mc:Fallback>
        </mc:AlternateContent>
      </w:r>
      <w:r>
        <w:rPr>
          <w:noProof/>
          <w:lang w:val="en-MY"/>
        </w:rPr>
        <mc:AlternateContent>
          <mc:Choice Requires="wps">
            <w:drawing>
              <wp:anchor distT="0" distB="0" distL="114300" distR="114300" simplePos="0" relativeHeight="251659264" behindDoc="0" locked="0" layoutInCell="1" hidden="0" allowOverlap="1" wp14:anchorId="634F380D" wp14:editId="712635F1">
                <wp:simplePos x="0" y="0"/>
                <wp:positionH relativeFrom="column">
                  <wp:posOffset>431800</wp:posOffset>
                </wp:positionH>
                <wp:positionV relativeFrom="paragraph">
                  <wp:posOffset>165100</wp:posOffset>
                </wp:positionV>
                <wp:extent cx="1873250" cy="368300"/>
                <wp:effectExtent l="0" t="0" r="0" b="0"/>
                <wp:wrapNone/>
                <wp:docPr id="2114411046" name="Rectangle 2114411046"/>
                <wp:cNvGraphicFramePr/>
                <a:graphic xmlns:a="http://schemas.openxmlformats.org/drawingml/2006/main">
                  <a:graphicData uri="http://schemas.microsoft.com/office/word/2010/wordprocessingShape">
                    <wps:wsp>
                      <wps:cNvSpPr/>
                      <wps:spPr>
                        <a:xfrm>
                          <a:off x="4422075" y="3608550"/>
                          <a:ext cx="1847850" cy="342900"/>
                        </a:xfrm>
                        <a:prstGeom prst="rect">
                          <a:avLst/>
                        </a:prstGeom>
                        <a:solidFill>
                          <a:schemeClr val="lt1"/>
                        </a:solidFill>
                        <a:ln w="25400" cap="flat" cmpd="sng">
                          <a:solidFill>
                            <a:schemeClr val="dk1"/>
                          </a:solidFill>
                          <a:prstDash val="solid"/>
                          <a:round/>
                          <a:headEnd type="none" w="sm" len="sm"/>
                          <a:tailEnd type="none" w="sm" len="sm"/>
                        </a:ln>
                      </wps:spPr>
                      <wps:txbx>
                        <w:txbxContent>
                          <w:p w14:paraId="6847EFE0" w14:textId="77777777" w:rsidR="005E4C94" w:rsidRDefault="0072518B">
                            <w:pPr>
                              <w:spacing w:after="0" w:line="275" w:lineRule="auto"/>
                              <w:ind w:hanging="2"/>
                              <w:textDirection w:val="btLr"/>
                            </w:pPr>
                            <w:r>
                              <w:rPr>
                                <w:rFonts w:ascii="Times New Roman" w:eastAsia="Times New Roman" w:hAnsi="Times New Roman" w:cs="Times New Roman"/>
                                <w:color w:val="000000"/>
                                <w:sz w:val="24"/>
                              </w:rPr>
                              <w:t>Prestasi organisasi</w:t>
                            </w:r>
                          </w:p>
                        </w:txbxContent>
                      </wps:txbx>
                      <wps:bodyPr spcFirstLastPara="1" wrap="square" lIns="91425" tIns="45700" rIns="91425" bIns="45700" anchor="t" anchorCtr="0">
                        <a:noAutofit/>
                      </wps:bodyPr>
                    </wps:wsp>
                  </a:graphicData>
                </a:graphic>
              </wp:anchor>
            </w:drawing>
          </mc:Choice>
          <mc:Fallback>
            <w:pict>
              <v:rect w14:anchorId="634F380D" id="Rectangle 2114411046" o:spid="_x0000_s1027" style="position:absolute;left:0;text-align:left;margin-left:34pt;margin-top:13pt;width:147.5pt;height: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" fillcolor="white [3201]" strokecolor="black [3200]" strokeweight="2pt">
                <v:stroke startarrowwidth="narrow" startarrowlength="short" endarrowwidth="narrow" endarrowlength="short" joinstyle="round"/>
                <v:textbox inset="2.53958mm,1.2694mm,2.53958mm,1.2694mm">
                  <w:txbxContent>
                    <w:p w14:paraId="6847EFE0" w14:textId="77777777" w:rsidR="005E4C94" w:rsidRDefault="0072518B">
                      <w:pPr>
                        <w:spacing w:after="0" w:line="275" w:lineRule="auto"/>
                        <w:ind w:hanging="2"/>
                        <w:textDirection w:val="btLr"/>
                      </w:pPr>
                      <w:r>
                        <w:rPr>
                          <w:rFonts w:ascii="Times New Roman" w:eastAsia="Times New Roman" w:hAnsi="Times New Roman" w:cs="Times New Roman"/>
                          <w:color w:val="000000"/>
                          <w:sz w:val="24"/>
                        </w:rPr>
                        <w:t>Prestasi organisasi</w:t>
                      </w:r>
                    </w:p>
                  </w:txbxContent>
                </v:textbox>
              </v:rect>
            </w:pict>
          </mc:Fallback>
        </mc:AlternateContent>
      </w:r>
    </w:p>
    <w:p w14:paraId="5C174816" w14:textId="77777777" w:rsidR="005E4C94" w:rsidRDefault="005E4C94">
      <w:pPr>
        <w:spacing w:after="0" w:line="240" w:lineRule="auto"/>
        <w:ind w:hanging="2"/>
        <w:jc w:val="both"/>
        <w:rPr>
          <w:rFonts w:ascii="Times New Roman" w:eastAsia="Times New Roman" w:hAnsi="Times New Roman" w:cs="Times New Roman"/>
          <w:color w:val="000000"/>
          <w:sz w:val="24"/>
          <w:szCs w:val="24"/>
        </w:rPr>
      </w:pPr>
    </w:p>
    <w:p w14:paraId="04356A15"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noProof/>
          <w:lang w:val="en-MY"/>
        </w:rPr>
        <mc:AlternateContent>
          <mc:Choice Requires="wpg">
            <w:drawing>
              <wp:anchor distT="0" distB="0" distL="114300" distR="114300" simplePos="0" relativeHeight="251660288" behindDoc="0" locked="0" layoutInCell="1" hidden="0" allowOverlap="1" wp14:anchorId="61F05BFB" wp14:editId="5D0588B8">
                <wp:simplePos x="0" y="0"/>
                <wp:positionH relativeFrom="column">
                  <wp:posOffset>2273300</wp:posOffset>
                </wp:positionH>
                <wp:positionV relativeFrom="paragraph">
                  <wp:posOffset>25400</wp:posOffset>
                </wp:positionV>
                <wp:extent cx="1587500" cy="654050"/>
                <wp:effectExtent l="0" t="0" r="0" b="0"/>
                <wp:wrapNone/>
                <wp:docPr id="2114411045" name="Straight Arrow Connector 2114411045"/>
                <wp:cNvGraphicFramePr/>
                <a:graphic xmlns:a="http://schemas.openxmlformats.org/drawingml/2006/main">
                  <a:graphicData uri="http://schemas.microsoft.com/office/word/2010/wordprocessingShape">
                    <wps:wsp>
                      <wps:cNvCnPr/>
                      <wps:spPr>
                        <a:xfrm>
                          <a:off x="4564950" y="3465675"/>
                          <a:ext cx="1562100" cy="62865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25400</wp:posOffset>
                </wp:positionV>
                <wp:extent cx="1587500" cy="654050"/>
                <wp:effectExtent b="0" l="0" r="0" t="0"/>
                <wp:wrapNone/>
                <wp:docPr id="2114411045"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587500" cy="654050"/>
                        </a:xfrm>
                        <a:prstGeom prst="rect"/>
                        <a:ln/>
                      </pic:spPr>
                    </pic:pic>
                  </a:graphicData>
                </a:graphic>
              </wp:anchor>
            </w:drawing>
          </mc:Fallback>
        </mc:AlternateContent>
      </w:r>
    </w:p>
    <w:p w14:paraId="1033654C"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noProof/>
          <w:lang w:val="en-MY"/>
        </w:rPr>
        <mc:AlternateContent>
          <mc:Choice Requires="wps">
            <w:drawing>
              <wp:anchor distT="0" distB="0" distL="114300" distR="114300" simplePos="0" relativeHeight="251661312" behindDoc="0" locked="0" layoutInCell="1" hidden="0" allowOverlap="1" wp14:anchorId="385AE132" wp14:editId="117E19A7">
                <wp:simplePos x="0" y="0"/>
                <wp:positionH relativeFrom="column">
                  <wp:posOffset>444500</wp:posOffset>
                </wp:positionH>
                <wp:positionV relativeFrom="paragraph">
                  <wp:posOffset>114300</wp:posOffset>
                </wp:positionV>
                <wp:extent cx="1854200" cy="406400"/>
                <wp:effectExtent l="0" t="0" r="0" b="0"/>
                <wp:wrapNone/>
                <wp:docPr id="2114411042" name="Rectangle 2114411042"/>
                <wp:cNvGraphicFramePr/>
                <a:graphic xmlns:a="http://schemas.openxmlformats.org/drawingml/2006/main">
                  <a:graphicData uri="http://schemas.microsoft.com/office/word/2010/wordprocessingShape">
                    <wps:wsp>
                      <wps:cNvSpPr/>
                      <wps:spPr>
                        <a:xfrm>
                          <a:off x="4431600" y="3589500"/>
                          <a:ext cx="1828800" cy="381000"/>
                        </a:xfrm>
                        <a:prstGeom prst="rect">
                          <a:avLst/>
                        </a:prstGeom>
                        <a:solidFill>
                          <a:schemeClr val="lt1"/>
                        </a:solidFill>
                        <a:ln w="25400" cap="flat" cmpd="sng">
                          <a:solidFill>
                            <a:schemeClr val="dk1"/>
                          </a:solidFill>
                          <a:prstDash val="solid"/>
                          <a:round/>
                          <a:headEnd type="none" w="sm" len="sm"/>
                          <a:tailEnd type="none" w="sm" len="sm"/>
                        </a:ln>
                      </wps:spPr>
                      <wps:txbx>
                        <w:txbxContent>
                          <w:p w14:paraId="2E48588E" w14:textId="77777777" w:rsidR="005E4C94" w:rsidRDefault="0072518B">
                            <w:pPr>
                              <w:spacing w:after="0" w:line="275" w:lineRule="auto"/>
                              <w:ind w:hanging="2"/>
                              <w:textDirection w:val="btLr"/>
                            </w:pPr>
                            <w:r>
                              <w:rPr>
                                <w:rFonts w:ascii="Times New Roman" w:eastAsia="Times New Roman" w:hAnsi="Times New Roman" w:cs="Times New Roman"/>
                                <w:color w:val="000000"/>
                                <w:sz w:val="24"/>
                              </w:rPr>
                              <w:t xml:space="preserve">Implikasi </w:t>
                            </w:r>
                            <w:r>
                              <w:rPr>
                                <w:rFonts w:ascii="Times New Roman" w:eastAsia="Times New Roman" w:hAnsi="Times New Roman" w:cs="Times New Roman"/>
                                <w:color w:val="000000"/>
                                <w:sz w:val="24"/>
                              </w:rPr>
                              <w:t>kewangan</w:t>
                            </w:r>
                          </w:p>
                        </w:txbxContent>
                      </wps:txbx>
                      <wps:bodyPr spcFirstLastPara="1" wrap="square" lIns="91425" tIns="45700" rIns="91425" bIns="45700" anchor="t" anchorCtr="0">
                        <a:noAutofit/>
                      </wps:bodyPr>
                    </wps:wsp>
                  </a:graphicData>
                </a:graphic>
              </wp:anchor>
            </w:drawing>
          </mc:Choice>
          <mc:Fallback>
            <w:pict>
              <v:rect w14:anchorId="385AE132" id="Rectangle 2114411042" o:spid="_x0000_s1028" style="position:absolute;left:0;text-align:left;margin-left:35pt;margin-top:9pt;width:146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" fillcolor="white [3201]" strokecolor="black [3200]" strokeweight="2pt">
                <v:stroke startarrowwidth="narrow" startarrowlength="short" endarrowwidth="narrow" endarrowlength="short" joinstyle="round"/>
                <v:textbox inset="2.53958mm,1.2694mm,2.53958mm,1.2694mm">
                  <w:txbxContent>
                    <w:p w14:paraId="2E48588E" w14:textId="77777777" w:rsidR="005E4C94" w:rsidRDefault="0072518B">
                      <w:pPr>
                        <w:spacing w:after="0" w:line="275" w:lineRule="auto"/>
                        <w:ind w:hanging="2"/>
                        <w:textDirection w:val="btLr"/>
                      </w:pPr>
                      <w:r>
                        <w:rPr>
                          <w:rFonts w:ascii="Times New Roman" w:eastAsia="Times New Roman" w:hAnsi="Times New Roman" w:cs="Times New Roman"/>
                          <w:color w:val="000000"/>
                          <w:sz w:val="24"/>
                        </w:rPr>
                        <w:t xml:space="preserve">Implikasi </w:t>
                      </w:r>
                      <w:r>
                        <w:rPr>
                          <w:rFonts w:ascii="Times New Roman" w:eastAsia="Times New Roman" w:hAnsi="Times New Roman" w:cs="Times New Roman"/>
                          <w:color w:val="000000"/>
                          <w:sz w:val="24"/>
                        </w:rPr>
                        <w:t>kewangan</w:t>
                      </w:r>
                    </w:p>
                  </w:txbxContent>
                </v:textbox>
              </v:rect>
            </w:pict>
          </mc:Fallback>
        </mc:AlternateContent>
      </w:r>
      <w:r>
        <w:rPr>
          <w:noProof/>
          <w:lang w:val="en-MY"/>
        </w:rPr>
        <mc:AlternateContent>
          <mc:Choice Requires="wps">
            <w:drawing>
              <wp:anchor distT="0" distB="0" distL="114300" distR="114300" simplePos="0" relativeHeight="251662336" behindDoc="0" locked="0" layoutInCell="1" hidden="0" allowOverlap="1" wp14:anchorId="2DAAD105" wp14:editId="0D216CE2">
                <wp:simplePos x="0" y="0"/>
                <wp:positionH relativeFrom="column">
                  <wp:posOffset>3810000</wp:posOffset>
                </wp:positionH>
                <wp:positionV relativeFrom="paragraph">
                  <wp:posOffset>50800</wp:posOffset>
                </wp:positionV>
                <wp:extent cx="1616075" cy="958850"/>
                <wp:effectExtent l="0" t="0" r="0" b="0"/>
                <wp:wrapNone/>
                <wp:docPr id="2114411043" name="Rectangle 2114411043"/>
                <wp:cNvGraphicFramePr/>
                <a:graphic xmlns:a="http://schemas.openxmlformats.org/drawingml/2006/main">
                  <a:graphicData uri="http://schemas.microsoft.com/office/word/2010/wordprocessingShape">
                    <wps:wsp>
                      <wps:cNvSpPr/>
                      <wps:spPr>
                        <a:xfrm>
                          <a:off x="4550663" y="3313275"/>
                          <a:ext cx="1590675" cy="933450"/>
                        </a:xfrm>
                        <a:prstGeom prst="rect">
                          <a:avLst/>
                        </a:prstGeom>
                        <a:solidFill>
                          <a:schemeClr val="lt1"/>
                        </a:solidFill>
                        <a:ln w="25400" cap="flat" cmpd="sng">
                          <a:solidFill>
                            <a:schemeClr val="dk1"/>
                          </a:solidFill>
                          <a:prstDash val="solid"/>
                          <a:round/>
                          <a:headEnd type="none" w="sm" len="sm"/>
                          <a:tailEnd type="none" w="sm" len="sm"/>
                        </a:ln>
                      </wps:spPr>
                      <wps:txbx>
                        <w:txbxContent>
                          <w:p w14:paraId="6E22E84B" w14:textId="77777777" w:rsidR="005E4C94" w:rsidRDefault="005E4C94">
                            <w:pPr>
                              <w:spacing w:line="275" w:lineRule="auto"/>
                              <w:ind w:hanging="2"/>
                              <w:jc w:val="center"/>
                              <w:textDirection w:val="btLr"/>
                            </w:pPr>
                          </w:p>
                          <w:p w14:paraId="4C3684A0" w14:textId="77777777" w:rsidR="005E4C94" w:rsidRDefault="0072518B">
                            <w:pPr>
                              <w:spacing w:after="0" w:line="275" w:lineRule="auto"/>
                              <w:ind w:hanging="2"/>
                              <w:jc w:val="center"/>
                              <w:textDirection w:val="btLr"/>
                            </w:pPr>
                            <w:r>
                              <w:rPr>
                                <w:rFonts w:ascii="Times New Roman" w:eastAsia="Times New Roman" w:hAnsi="Times New Roman" w:cs="Times New Roman"/>
                                <w:color w:val="000000"/>
                                <w:sz w:val="24"/>
                              </w:rPr>
                              <w:t xml:space="preserve">Isu </w:t>
                            </w:r>
                            <w:r>
                              <w:rPr>
                                <w:rFonts w:ascii="Times New Roman" w:eastAsia="Times New Roman" w:hAnsi="Times New Roman" w:cs="Times New Roman"/>
                                <w:color w:val="000000"/>
                                <w:sz w:val="24"/>
                              </w:rPr>
                              <w:t>pengurusan risiko</w:t>
                            </w:r>
                          </w:p>
                        </w:txbxContent>
                      </wps:txbx>
                      <wps:bodyPr spcFirstLastPara="1" wrap="square" lIns="91425" tIns="45700" rIns="91425" bIns="45700" anchor="t" anchorCtr="0">
                        <a:noAutofit/>
                      </wps:bodyPr>
                    </wps:wsp>
                  </a:graphicData>
                </a:graphic>
              </wp:anchor>
            </w:drawing>
          </mc:Choice>
          <mc:Fallback>
            <w:pict>
              <v:rect w14:anchorId="2DAAD105" id="Rectangle 2114411043" o:spid="_x0000_s1029" style="position:absolute;left:0;text-align:left;margin-left:300pt;margin-top:4pt;width:127.25pt;height: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" fillcolor="white [3201]" strokecolor="black [3200]" strokeweight="2pt">
                <v:stroke startarrowwidth="narrow" startarrowlength="short" endarrowwidth="narrow" endarrowlength="short" joinstyle="round"/>
                <v:textbox inset="2.53958mm,1.2694mm,2.53958mm,1.2694mm">
                  <w:txbxContent>
                    <w:p w14:paraId="6E22E84B" w14:textId="77777777" w:rsidR="005E4C94" w:rsidRDefault="005E4C94">
                      <w:pPr>
                        <w:spacing w:line="275" w:lineRule="auto"/>
                        <w:ind w:hanging="2"/>
                        <w:jc w:val="center"/>
                        <w:textDirection w:val="btLr"/>
                      </w:pPr>
                    </w:p>
                    <w:p w14:paraId="4C3684A0" w14:textId="77777777" w:rsidR="005E4C94" w:rsidRDefault="0072518B">
                      <w:pPr>
                        <w:spacing w:after="0" w:line="275" w:lineRule="auto"/>
                        <w:ind w:hanging="2"/>
                        <w:jc w:val="center"/>
                        <w:textDirection w:val="btLr"/>
                      </w:pPr>
                      <w:r>
                        <w:rPr>
                          <w:rFonts w:ascii="Times New Roman" w:eastAsia="Times New Roman" w:hAnsi="Times New Roman" w:cs="Times New Roman"/>
                          <w:color w:val="000000"/>
                          <w:sz w:val="24"/>
                        </w:rPr>
                        <w:t xml:space="preserve">Isu </w:t>
                      </w:r>
                      <w:r>
                        <w:rPr>
                          <w:rFonts w:ascii="Times New Roman" w:eastAsia="Times New Roman" w:hAnsi="Times New Roman" w:cs="Times New Roman"/>
                          <w:color w:val="000000"/>
                          <w:sz w:val="24"/>
                        </w:rPr>
                        <w:t>pengurusan risiko</w:t>
                      </w:r>
                    </w:p>
                  </w:txbxContent>
                </v:textbox>
              </v:rect>
            </w:pict>
          </mc:Fallback>
        </mc:AlternateContent>
      </w:r>
    </w:p>
    <w:p w14:paraId="1EC1DAE5" w14:textId="77777777" w:rsidR="005E4C94" w:rsidRDefault="0072518B">
      <w:pPr>
        <w:spacing w:after="0" w:line="240" w:lineRule="auto"/>
        <w:ind w:hanging="2"/>
        <w:jc w:val="both"/>
        <w:rPr>
          <w:rFonts w:ascii="Times New Roman" w:eastAsia="Times New Roman" w:hAnsi="Times New Roman" w:cs="Times New Roman"/>
          <w:b/>
        </w:rPr>
      </w:pPr>
      <w:r>
        <w:rPr>
          <w:noProof/>
          <w:lang w:val="en-MY"/>
        </w:rPr>
        <mc:AlternateContent>
          <mc:Choice Requires="wpg">
            <w:drawing>
              <wp:anchor distT="0" distB="0" distL="114300" distR="114300" simplePos="0" relativeHeight="251663360" behindDoc="0" locked="0" layoutInCell="1" hidden="0" allowOverlap="1" wp14:anchorId="565AD931" wp14:editId="764B0464">
                <wp:simplePos x="0" y="0"/>
                <wp:positionH relativeFrom="column">
                  <wp:posOffset>2273300</wp:posOffset>
                </wp:positionH>
                <wp:positionV relativeFrom="paragraph">
                  <wp:posOffset>88900</wp:posOffset>
                </wp:positionV>
                <wp:extent cx="1568450" cy="254000"/>
                <wp:effectExtent l="0" t="0" r="0" b="0"/>
                <wp:wrapNone/>
                <wp:docPr id="2114411041" name="Straight Arrow Connector 2114411041"/>
                <wp:cNvGraphicFramePr/>
                <a:graphic xmlns:a="http://schemas.openxmlformats.org/drawingml/2006/main">
                  <a:graphicData uri="http://schemas.microsoft.com/office/word/2010/wordprocessingShape">
                    <wps:wsp>
                      <wps:cNvCnPr/>
                      <wps:spPr>
                        <a:xfrm>
                          <a:off x="4574475" y="3665700"/>
                          <a:ext cx="1543050" cy="228600"/>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1568450" cy="254000"/>
                <wp:effectExtent b="0" l="0" r="0" t="0"/>
                <wp:wrapNone/>
                <wp:docPr id="211441104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68450" cy="254000"/>
                        </a:xfrm>
                        <a:prstGeom prst="rect"/>
                        <a:ln/>
                      </pic:spPr>
                    </pic:pic>
                  </a:graphicData>
                </a:graphic>
              </wp:anchor>
            </w:drawing>
          </mc:Fallback>
        </mc:AlternateContent>
      </w:r>
    </w:p>
    <w:p w14:paraId="0DF74535" w14:textId="77777777" w:rsidR="005E4C94" w:rsidRDefault="005E4C94">
      <w:pPr>
        <w:spacing w:after="0" w:line="240" w:lineRule="auto"/>
        <w:ind w:hanging="2"/>
        <w:jc w:val="both"/>
        <w:rPr>
          <w:rFonts w:ascii="Times New Roman" w:eastAsia="Times New Roman" w:hAnsi="Times New Roman" w:cs="Times New Roman"/>
          <w:b/>
        </w:rPr>
      </w:pPr>
    </w:p>
    <w:p w14:paraId="6226B6B4" w14:textId="77777777" w:rsidR="005E4C94" w:rsidRDefault="0072518B">
      <w:pPr>
        <w:spacing w:after="0" w:line="240" w:lineRule="auto"/>
        <w:ind w:hanging="2"/>
        <w:jc w:val="both"/>
        <w:rPr>
          <w:rFonts w:ascii="Times New Roman" w:eastAsia="Times New Roman" w:hAnsi="Times New Roman" w:cs="Times New Roman"/>
          <w:b/>
        </w:rPr>
      </w:pPr>
      <w:r>
        <w:rPr>
          <w:noProof/>
          <w:lang w:val="en-MY"/>
        </w:rPr>
        <mc:AlternateContent>
          <mc:Choice Requires="wpg">
            <w:drawing>
              <wp:anchor distT="0" distB="0" distL="114300" distR="114300" simplePos="0" relativeHeight="251664384" behindDoc="0" locked="0" layoutInCell="1" hidden="0" allowOverlap="1" wp14:anchorId="36F45721" wp14:editId="56BF6EEB">
                <wp:simplePos x="0" y="0"/>
                <wp:positionH relativeFrom="column">
                  <wp:posOffset>2286000</wp:posOffset>
                </wp:positionH>
                <wp:positionV relativeFrom="paragraph">
                  <wp:posOffset>0</wp:posOffset>
                </wp:positionV>
                <wp:extent cx="1586865" cy="1006475"/>
                <wp:effectExtent l="0" t="0" r="0" b="0"/>
                <wp:wrapNone/>
                <wp:docPr id="2114411038" name="Straight Arrow Connector 2114411038"/>
                <wp:cNvGraphicFramePr/>
                <a:graphic xmlns:a="http://schemas.openxmlformats.org/drawingml/2006/main">
                  <a:graphicData uri="http://schemas.microsoft.com/office/word/2010/wordprocessingShape">
                    <wps:wsp>
                      <wps:cNvCnPr/>
                      <wps:spPr>
                        <a:xfrm rot="10800000" flipH="1">
                          <a:off x="4565268" y="3289463"/>
                          <a:ext cx="1561465" cy="981075"/>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0</wp:posOffset>
                </wp:positionV>
                <wp:extent cx="1586865" cy="1006475"/>
                <wp:effectExtent b="0" l="0" r="0" t="0"/>
                <wp:wrapNone/>
                <wp:docPr id="211441103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586865" cy="1006475"/>
                        </a:xfrm>
                        <a:prstGeom prst="rect"/>
                        <a:ln/>
                      </pic:spPr>
                    </pic:pic>
                  </a:graphicData>
                </a:graphic>
              </wp:anchor>
            </w:drawing>
          </mc:Fallback>
        </mc:AlternateContent>
      </w:r>
      <w:r>
        <w:rPr>
          <w:noProof/>
          <w:lang w:val="en-MY"/>
        </w:rPr>
        <mc:AlternateContent>
          <mc:Choice Requires="wpg">
            <w:drawing>
              <wp:anchor distT="0" distB="0" distL="114300" distR="114300" simplePos="0" relativeHeight="251665408" behindDoc="0" locked="0" layoutInCell="1" hidden="0" allowOverlap="1" wp14:anchorId="090F16B9" wp14:editId="22E77985">
                <wp:simplePos x="0" y="0"/>
                <wp:positionH relativeFrom="column">
                  <wp:posOffset>2273300</wp:posOffset>
                </wp:positionH>
                <wp:positionV relativeFrom="paragraph">
                  <wp:posOffset>0</wp:posOffset>
                </wp:positionV>
                <wp:extent cx="1568450" cy="377825"/>
                <wp:effectExtent l="0" t="0" r="0" b="0"/>
                <wp:wrapNone/>
                <wp:docPr id="2114411037" name="Straight Arrow Connector 2114411037"/>
                <wp:cNvGraphicFramePr/>
                <a:graphic xmlns:a="http://schemas.openxmlformats.org/drawingml/2006/main">
                  <a:graphicData uri="http://schemas.microsoft.com/office/word/2010/wordprocessingShape">
                    <wps:wsp>
                      <wps:cNvCnPr/>
                      <wps:spPr>
                        <a:xfrm rot="10800000" flipH="1">
                          <a:off x="4574475" y="3603788"/>
                          <a:ext cx="1543050" cy="352425"/>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1568450" cy="377825"/>
                <wp:effectExtent b="0" l="0" r="0" t="0"/>
                <wp:wrapNone/>
                <wp:docPr id="211441103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68450" cy="377825"/>
                        </a:xfrm>
                        <a:prstGeom prst="rect"/>
                        <a:ln/>
                      </pic:spPr>
                    </pic:pic>
                  </a:graphicData>
                </a:graphic>
              </wp:anchor>
            </w:drawing>
          </mc:Fallback>
        </mc:AlternateContent>
      </w:r>
    </w:p>
    <w:p w14:paraId="023BF6EE" w14:textId="77777777" w:rsidR="005E4C94" w:rsidRDefault="0072518B">
      <w:pPr>
        <w:spacing w:after="0" w:line="240" w:lineRule="auto"/>
        <w:ind w:hanging="2"/>
        <w:jc w:val="both"/>
        <w:rPr>
          <w:rFonts w:ascii="Times New Roman" w:eastAsia="Times New Roman" w:hAnsi="Times New Roman" w:cs="Times New Roman"/>
          <w:b/>
        </w:rPr>
      </w:pPr>
      <w:r>
        <w:rPr>
          <w:noProof/>
          <w:lang w:val="en-MY"/>
        </w:rPr>
        <mc:AlternateContent>
          <mc:Choice Requires="wps">
            <w:drawing>
              <wp:anchor distT="0" distB="0" distL="114300" distR="114300" simplePos="0" relativeHeight="251666432" behindDoc="0" locked="0" layoutInCell="1" hidden="0" allowOverlap="1" wp14:anchorId="252DB3A4" wp14:editId="655169A0">
                <wp:simplePos x="0" y="0"/>
                <wp:positionH relativeFrom="column">
                  <wp:posOffset>444500</wp:posOffset>
                </wp:positionH>
                <wp:positionV relativeFrom="paragraph">
                  <wp:posOffset>0</wp:posOffset>
                </wp:positionV>
                <wp:extent cx="1863725" cy="520700"/>
                <wp:effectExtent l="0" t="0" r="0" b="0"/>
                <wp:wrapNone/>
                <wp:docPr id="2114411039" name="Rectangle 2114411039"/>
                <wp:cNvGraphicFramePr/>
                <a:graphic xmlns:a="http://schemas.openxmlformats.org/drawingml/2006/main">
                  <a:graphicData uri="http://schemas.microsoft.com/office/word/2010/wordprocessingShape">
                    <wps:wsp>
                      <wps:cNvSpPr/>
                      <wps:spPr>
                        <a:xfrm>
                          <a:off x="4426838" y="3532350"/>
                          <a:ext cx="1838325" cy="495300"/>
                        </a:xfrm>
                        <a:prstGeom prst="rect">
                          <a:avLst/>
                        </a:prstGeom>
                        <a:solidFill>
                          <a:schemeClr val="lt1"/>
                        </a:solidFill>
                        <a:ln w="25400" cap="flat" cmpd="sng">
                          <a:solidFill>
                            <a:schemeClr val="dk1"/>
                          </a:solidFill>
                          <a:prstDash val="solid"/>
                          <a:round/>
                          <a:headEnd type="none" w="sm" len="sm"/>
                          <a:tailEnd type="none" w="sm" len="sm"/>
                        </a:ln>
                      </wps:spPr>
                      <wps:txbx>
                        <w:txbxContent>
                          <w:p w14:paraId="7FEFAE5E" w14:textId="77777777" w:rsidR="005E4C94" w:rsidRDefault="0072518B">
                            <w:pPr>
                              <w:spacing w:after="0" w:line="275" w:lineRule="auto"/>
                              <w:ind w:hanging="2"/>
                              <w:textDirection w:val="btLr"/>
                            </w:pPr>
                            <w:r>
                              <w:rPr>
                                <w:rFonts w:ascii="Times New Roman" w:eastAsia="Times New Roman" w:hAnsi="Times New Roman" w:cs="Times New Roman"/>
                                <w:color w:val="000000"/>
                                <w:sz w:val="24"/>
                              </w:rPr>
                              <w:t xml:space="preserve">Pengurusan </w:t>
                            </w:r>
                            <w:r>
                              <w:rPr>
                                <w:rFonts w:ascii="Times New Roman" w:eastAsia="Times New Roman" w:hAnsi="Times New Roman" w:cs="Times New Roman"/>
                                <w:color w:val="000000"/>
                                <w:sz w:val="24"/>
                              </w:rPr>
                              <w:t>sumber manusia</w:t>
                            </w:r>
                          </w:p>
                        </w:txbxContent>
                      </wps:txbx>
                      <wps:bodyPr spcFirstLastPara="1" wrap="square" lIns="91425" tIns="45700" rIns="91425" bIns="45700" anchor="t" anchorCtr="0">
                        <a:noAutofit/>
                      </wps:bodyPr>
                    </wps:wsp>
                  </a:graphicData>
                </a:graphic>
              </wp:anchor>
            </w:drawing>
          </mc:Choice>
          <mc:Fallback>
            <w:pict>
              <v:rect w14:anchorId="252DB3A4" id="Rectangle 2114411039" o:spid="_x0000_s1030" style="position:absolute;left:0;text-align:left;margin-left:35pt;margin-top:0;width:146.75pt;height:4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" fillcolor="white [3201]" strokecolor="black [3200]" strokeweight="2pt">
                <v:stroke startarrowwidth="narrow" startarrowlength="short" endarrowwidth="narrow" endarrowlength="short" joinstyle="round"/>
                <v:textbox inset="2.53958mm,1.2694mm,2.53958mm,1.2694mm">
                  <w:txbxContent>
                    <w:p w14:paraId="7FEFAE5E" w14:textId="77777777" w:rsidR="005E4C94" w:rsidRDefault="0072518B">
                      <w:pPr>
                        <w:spacing w:after="0" w:line="275" w:lineRule="auto"/>
                        <w:ind w:hanging="2"/>
                        <w:textDirection w:val="btLr"/>
                      </w:pPr>
                      <w:r>
                        <w:rPr>
                          <w:rFonts w:ascii="Times New Roman" w:eastAsia="Times New Roman" w:hAnsi="Times New Roman" w:cs="Times New Roman"/>
                          <w:color w:val="000000"/>
                          <w:sz w:val="24"/>
                        </w:rPr>
                        <w:t xml:space="preserve">Pengurusan </w:t>
                      </w:r>
                      <w:r>
                        <w:rPr>
                          <w:rFonts w:ascii="Times New Roman" w:eastAsia="Times New Roman" w:hAnsi="Times New Roman" w:cs="Times New Roman"/>
                          <w:color w:val="000000"/>
                          <w:sz w:val="24"/>
                        </w:rPr>
                        <w:t>sumber manusia</w:t>
                      </w:r>
                    </w:p>
                  </w:txbxContent>
                </v:textbox>
              </v:rect>
            </w:pict>
          </mc:Fallback>
        </mc:AlternateContent>
      </w:r>
    </w:p>
    <w:p w14:paraId="517CAC47" w14:textId="77777777" w:rsidR="005E4C94" w:rsidRDefault="005E4C94">
      <w:pPr>
        <w:spacing w:after="0" w:line="240" w:lineRule="auto"/>
        <w:ind w:hanging="2"/>
        <w:jc w:val="both"/>
        <w:rPr>
          <w:rFonts w:ascii="Times New Roman" w:eastAsia="Times New Roman" w:hAnsi="Times New Roman" w:cs="Times New Roman"/>
          <w:b/>
        </w:rPr>
      </w:pPr>
    </w:p>
    <w:p w14:paraId="36E9F2E4" w14:textId="77777777" w:rsidR="005E4C94" w:rsidRDefault="005E4C94">
      <w:pPr>
        <w:spacing w:after="0" w:line="240" w:lineRule="auto"/>
        <w:ind w:hanging="2"/>
        <w:jc w:val="both"/>
        <w:rPr>
          <w:rFonts w:ascii="Times New Roman" w:eastAsia="Times New Roman" w:hAnsi="Times New Roman" w:cs="Times New Roman"/>
          <w:b/>
        </w:rPr>
      </w:pPr>
    </w:p>
    <w:p w14:paraId="4817F02A" w14:textId="77777777" w:rsidR="005E4C94" w:rsidRDefault="0072518B">
      <w:pPr>
        <w:spacing w:after="0" w:line="240" w:lineRule="auto"/>
        <w:ind w:hanging="2"/>
        <w:jc w:val="both"/>
        <w:rPr>
          <w:rFonts w:ascii="Times New Roman" w:eastAsia="Times New Roman" w:hAnsi="Times New Roman" w:cs="Times New Roman"/>
          <w:b/>
          <w:sz w:val="20"/>
          <w:szCs w:val="20"/>
        </w:rPr>
      </w:pPr>
      <w:r>
        <w:rPr>
          <w:noProof/>
          <w:lang w:val="en-MY"/>
        </w:rPr>
        <mc:AlternateContent>
          <mc:Choice Requires="wps">
            <w:drawing>
              <wp:anchor distT="0" distB="0" distL="114300" distR="114300" simplePos="0" relativeHeight="251667456" behindDoc="0" locked="0" layoutInCell="1" hidden="0" allowOverlap="1" wp14:anchorId="7F4E112A" wp14:editId="70F563A1">
                <wp:simplePos x="0" y="0"/>
                <wp:positionH relativeFrom="column">
                  <wp:posOffset>431800</wp:posOffset>
                </wp:positionH>
                <wp:positionV relativeFrom="paragraph">
                  <wp:posOffset>127000</wp:posOffset>
                </wp:positionV>
                <wp:extent cx="1873250" cy="406400"/>
                <wp:effectExtent l="0" t="0" r="0" b="0"/>
                <wp:wrapNone/>
                <wp:docPr id="2114411040" name="Rectangle 2114411040"/>
                <wp:cNvGraphicFramePr/>
                <a:graphic xmlns:a="http://schemas.openxmlformats.org/drawingml/2006/main">
                  <a:graphicData uri="http://schemas.microsoft.com/office/word/2010/wordprocessingShape">
                    <wps:wsp>
                      <wps:cNvSpPr/>
                      <wps:spPr>
                        <a:xfrm>
                          <a:off x="4422075" y="3589500"/>
                          <a:ext cx="1847850" cy="381000"/>
                        </a:xfrm>
                        <a:prstGeom prst="rect">
                          <a:avLst/>
                        </a:prstGeom>
                        <a:solidFill>
                          <a:schemeClr val="lt1"/>
                        </a:solidFill>
                        <a:ln w="25400" cap="flat" cmpd="sng">
                          <a:solidFill>
                            <a:schemeClr val="dk1"/>
                          </a:solidFill>
                          <a:prstDash val="solid"/>
                          <a:round/>
                          <a:headEnd type="none" w="sm" len="sm"/>
                          <a:tailEnd type="none" w="sm" len="sm"/>
                        </a:ln>
                      </wps:spPr>
                      <wps:txbx>
                        <w:txbxContent>
                          <w:p w14:paraId="2F7F459A" w14:textId="77777777" w:rsidR="005E4C94" w:rsidRDefault="0072518B">
                            <w:pPr>
                              <w:spacing w:after="0" w:line="275" w:lineRule="auto"/>
                              <w:ind w:hanging="2"/>
                              <w:textDirection w:val="btLr"/>
                            </w:pPr>
                            <w:r>
                              <w:rPr>
                                <w:rFonts w:ascii="Times New Roman" w:eastAsia="Times New Roman" w:hAnsi="Times New Roman" w:cs="Times New Roman"/>
                                <w:color w:val="000000"/>
                                <w:sz w:val="24"/>
                              </w:rPr>
                              <w:t xml:space="preserve">Perancangan </w:t>
                            </w:r>
                            <w:r>
                              <w:rPr>
                                <w:rFonts w:ascii="Times New Roman" w:eastAsia="Times New Roman" w:hAnsi="Times New Roman" w:cs="Times New Roman"/>
                                <w:color w:val="000000"/>
                                <w:sz w:val="24"/>
                              </w:rPr>
                              <w:t>strategik</w:t>
                            </w:r>
                          </w:p>
                        </w:txbxContent>
                      </wps:txbx>
                      <wps:bodyPr spcFirstLastPara="1" wrap="square" lIns="91425" tIns="45700" rIns="91425" bIns="45700" anchor="t" anchorCtr="0">
                        <a:noAutofit/>
                      </wps:bodyPr>
                    </wps:wsp>
                  </a:graphicData>
                </a:graphic>
              </wp:anchor>
            </w:drawing>
          </mc:Choice>
          <mc:Fallback>
            <w:pict>
              <v:rect w14:anchorId="7F4E112A" id="Rectangle 2114411040" o:spid="_x0000_s1031" style="position:absolute;left:0;text-align:left;margin-left:34pt;margin-top:10pt;width:147.5pt;height:3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" fillcolor="white [3201]" strokecolor="black [3200]" strokeweight="2pt">
                <v:stroke startarrowwidth="narrow" startarrowlength="short" endarrowwidth="narrow" endarrowlength="short" joinstyle="round"/>
                <v:textbox inset="2.53958mm,1.2694mm,2.53958mm,1.2694mm">
                  <w:txbxContent>
                    <w:p w14:paraId="2F7F459A" w14:textId="77777777" w:rsidR="005E4C94" w:rsidRDefault="0072518B">
                      <w:pPr>
                        <w:spacing w:after="0" w:line="275" w:lineRule="auto"/>
                        <w:ind w:hanging="2"/>
                        <w:textDirection w:val="btLr"/>
                      </w:pPr>
                      <w:r>
                        <w:rPr>
                          <w:rFonts w:ascii="Times New Roman" w:eastAsia="Times New Roman" w:hAnsi="Times New Roman" w:cs="Times New Roman"/>
                          <w:color w:val="000000"/>
                          <w:sz w:val="24"/>
                        </w:rPr>
                        <w:t xml:space="preserve">Perancangan </w:t>
                      </w:r>
                      <w:r>
                        <w:rPr>
                          <w:rFonts w:ascii="Times New Roman" w:eastAsia="Times New Roman" w:hAnsi="Times New Roman" w:cs="Times New Roman"/>
                          <w:color w:val="000000"/>
                          <w:sz w:val="24"/>
                        </w:rPr>
                        <w:t>strategik</w:t>
                      </w:r>
                    </w:p>
                  </w:txbxContent>
                </v:textbox>
              </v:rect>
            </w:pict>
          </mc:Fallback>
        </mc:AlternateContent>
      </w:r>
    </w:p>
    <w:p w14:paraId="59656535" w14:textId="77777777" w:rsidR="005E4C94" w:rsidRDefault="005E4C94">
      <w:pPr>
        <w:spacing w:after="0" w:line="240" w:lineRule="auto"/>
        <w:ind w:hanging="2"/>
        <w:jc w:val="both"/>
        <w:rPr>
          <w:rFonts w:ascii="Times New Roman" w:eastAsia="Times New Roman" w:hAnsi="Times New Roman" w:cs="Times New Roman"/>
          <w:b/>
          <w:sz w:val="20"/>
          <w:szCs w:val="20"/>
        </w:rPr>
      </w:pPr>
    </w:p>
    <w:p w14:paraId="21E875F3" w14:textId="77777777" w:rsidR="005E4C94" w:rsidRDefault="005E4C94">
      <w:pPr>
        <w:spacing w:after="0" w:line="240" w:lineRule="auto"/>
        <w:ind w:hanging="2"/>
        <w:jc w:val="both"/>
        <w:rPr>
          <w:rFonts w:ascii="Times New Roman" w:eastAsia="Times New Roman" w:hAnsi="Times New Roman" w:cs="Times New Roman"/>
          <w:b/>
          <w:sz w:val="20"/>
          <w:szCs w:val="20"/>
        </w:rPr>
      </w:pPr>
    </w:p>
    <w:p w14:paraId="6E01C0FE" w14:textId="77777777" w:rsidR="005E4C94" w:rsidRDefault="005E4C94">
      <w:pPr>
        <w:spacing w:after="0" w:line="240" w:lineRule="auto"/>
        <w:ind w:hanging="2"/>
        <w:jc w:val="both"/>
        <w:rPr>
          <w:rFonts w:ascii="Times New Roman" w:eastAsia="Times New Roman" w:hAnsi="Times New Roman" w:cs="Times New Roman"/>
          <w:b/>
          <w:sz w:val="20"/>
          <w:szCs w:val="20"/>
        </w:rPr>
      </w:pPr>
    </w:p>
    <w:p w14:paraId="5455C8AF" w14:textId="77777777" w:rsidR="005E4C94" w:rsidRDefault="005E4C94">
      <w:pPr>
        <w:spacing w:after="0" w:line="240" w:lineRule="auto"/>
        <w:ind w:hanging="2"/>
        <w:jc w:val="both"/>
        <w:rPr>
          <w:rFonts w:ascii="Times New Roman" w:eastAsia="Times New Roman" w:hAnsi="Times New Roman" w:cs="Times New Roman"/>
          <w:b/>
          <w:sz w:val="20"/>
          <w:szCs w:val="20"/>
        </w:rPr>
      </w:pPr>
    </w:p>
    <w:p w14:paraId="7A00B784" w14:textId="77777777" w:rsidR="005E4C94" w:rsidRDefault="005E4C94">
      <w:pPr>
        <w:spacing w:after="0" w:line="240" w:lineRule="auto"/>
        <w:ind w:hanging="2"/>
        <w:jc w:val="both"/>
        <w:rPr>
          <w:rFonts w:ascii="Times New Roman" w:eastAsia="Times New Roman" w:hAnsi="Times New Roman" w:cs="Times New Roman"/>
          <w:b/>
          <w:sz w:val="24"/>
          <w:szCs w:val="24"/>
        </w:rPr>
      </w:pPr>
    </w:p>
    <w:p w14:paraId="088D29E9" w14:textId="77777777" w:rsidR="005E4C94" w:rsidRDefault="005E4C94">
      <w:pPr>
        <w:spacing w:after="0" w:line="240" w:lineRule="auto"/>
        <w:ind w:hanging="2"/>
        <w:jc w:val="center"/>
        <w:rPr>
          <w:rFonts w:ascii="Times New Roman" w:eastAsia="Times New Roman" w:hAnsi="Times New Roman" w:cs="Times New Roman"/>
          <w:b/>
          <w:sz w:val="24"/>
          <w:szCs w:val="24"/>
        </w:rPr>
      </w:pPr>
    </w:p>
    <w:p w14:paraId="2A8D72F0" w14:textId="77777777" w:rsidR="005E4C94" w:rsidRDefault="0072518B">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Rajah 1. </w:t>
      </w:r>
      <w:r>
        <w:rPr>
          <w:rFonts w:ascii="Times New Roman" w:eastAsia="Times New Roman" w:hAnsi="Times New Roman" w:cs="Times New Roman"/>
          <w:sz w:val="24"/>
          <w:szCs w:val="24"/>
        </w:rPr>
        <w:t>Kerangka konseptual</w:t>
      </w:r>
    </w:p>
    <w:p w14:paraId="0F7F29DF" w14:textId="77777777" w:rsidR="005E4C94" w:rsidRDefault="005E4C94">
      <w:pPr>
        <w:spacing w:after="0" w:line="240" w:lineRule="auto"/>
        <w:ind w:firstLine="0"/>
        <w:jc w:val="both"/>
        <w:rPr>
          <w:rFonts w:ascii="Times New Roman" w:eastAsia="Times New Roman" w:hAnsi="Times New Roman" w:cs="Times New Roman"/>
          <w:b/>
          <w:sz w:val="24"/>
          <w:szCs w:val="24"/>
        </w:rPr>
      </w:pPr>
    </w:p>
    <w:p w14:paraId="1C760AD5" w14:textId="77777777" w:rsidR="005E4C94" w:rsidRDefault="0072518B">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Berdasarkan perincian kerangka dalam Rajah 1, komponen isu pengurusan risiko dalam kajian ini terdiri daripada empat indikator iaitu prestasi organisasi, implikasi kewangan, pengurusan sumber manusia dan perancangan strategik. Kajian ini akan merungkaikan isu pengurusan risiko di institusi pengajian tinggi melalui empat indikator yang disenaraikan seperti Rajah 1.</w:t>
      </w:r>
    </w:p>
    <w:p w14:paraId="778A5768"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11481C4E" w14:textId="77777777" w:rsidR="005E4C94" w:rsidRDefault="005E4C94">
      <w:pPr>
        <w:spacing w:after="0" w:line="240" w:lineRule="auto"/>
        <w:ind w:firstLine="0"/>
        <w:jc w:val="both"/>
        <w:rPr>
          <w:rFonts w:ascii="Times New Roman" w:eastAsia="Times New Roman" w:hAnsi="Times New Roman" w:cs="Times New Roman"/>
          <w:b/>
          <w:color w:val="000000"/>
          <w:sz w:val="24"/>
          <w:szCs w:val="24"/>
        </w:rPr>
      </w:pPr>
    </w:p>
    <w:p w14:paraId="1672A8FE" w14:textId="77777777" w:rsidR="005E4C94" w:rsidRDefault="0072518B">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Metodologi Kajian </w:t>
      </w:r>
    </w:p>
    <w:p w14:paraId="47C9C4C8" w14:textId="77777777" w:rsidR="005E4C94" w:rsidRDefault="005E4C94">
      <w:pPr>
        <w:spacing w:after="0" w:line="240" w:lineRule="auto"/>
        <w:ind w:hanging="2"/>
        <w:jc w:val="both"/>
        <w:rPr>
          <w:rFonts w:ascii="Times New Roman" w:eastAsia="Times New Roman" w:hAnsi="Times New Roman" w:cs="Times New Roman"/>
          <w:color w:val="000000"/>
          <w:sz w:val="24"/>
          <w:szCs w:val="24"/>
        </w:rPr>
      </w:pPr>
    </w:p>
    <w:p w14:paraId="228F0274" w14:textId="77777777" w:rsidR="005E4C94" w:rsidRDefault="0072518B">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ini telah menggunakan reka bentuk kuantitatif yang melibatkan survei penggunaan kaedah soal selidik kepada responden sasaran. Kajian ini menggunakan pendekatan kuantitatif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agi menguji hubungan antara pemboleh ubah bebas (prestasi organisasi, implikasi kewangan, pengurusan sumber manusia dan perancangan strategik) dan pemboleh ubah bersandar (isu pengurusan risiko).</w:t>
      </w:r>
    </w:p>
    <w:p w14:paraId="635DCECA" w14:textId="77777777" w:rsidR="005E4C94" w:rsidRDefault="0072518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Pensampelan responden kajian ini terdiri daripada staf UiTM Cawangan Melaka. Secara keseluruhannya, terdapat 280 kakitangan yang terlibat secara langsung dalam kajian ini yang terdiri dari kakitangan Perkhidmatan &amp; Profesional (P&amp;P) dan kakitangan pelaksana (sokongan I, </w:t>
      </w:r>
      <w:r>
        <w:rPr>
          <w:rFonts w:ascii="Times New Roman" w:eastAsia="Times New Roman" w:hAnsi="Times New Roman" w:cs="Times New Roman"/>
          <w:color w:val="000000"/>
          <w:sz w:val="24"/>
          <w:szCs w:val="24"/>
        </w:rPr>
        <w:lastRenderedPageBreak/>
        <w:t xml:space="preserve">II dan III). Kajian rintis talh dijalankan terlebih dahulu dengan melibatkan 30 orang responden bagi menguji tahap kefahaman responden terhadap serta ketepatan soal selidik yang telah disediakan. Sampel kajian ini dipilih menggunakan teknik persampelan rawak berstrata berkadaran. Berdasarkan jadual Krejcie dan Morgan (1970), apabila saiz sesuatu populasi berada dalam lingkungan 1010, maka jumlah minimum saiz sampel ialah 280. Di samping itu, analisis </w:t>
      </w:r>
      <w:r>
        <w:rPr>
          <w:rFonts w:ascii="Times New Roman" w:eastAsia="Times New Roman" w:hAnsi="Times New Roman" w:cs="Times New Roman"/>
          <w:i/>
          <w:color w:val="000000"/>
          <w:sz w:val="24"/>
          <w:szCs w:val="24"/>
        </w:rPr>
        <w:t>G-Power</w:t>
      </w:r>
      <w:r>
        <w:rPr>
          <w:rFonts w:ascii="Times New Roman" w:eastAsia="Times New Roman" w:hAnsi="Times New Roman" w:cs="Times New Roman"/>
          <w:color w:val="000000"/>
          <w:sz w:val="24"/>
          <w:szCs w:val="24"/>
        </w:rPr>
        <w:t xml:space="preserve"> turut digunakan untuk memastikan bilangan sampel yang digunakan dalam kajian ini adalah mencukupi untuk menguji hipotesis kajian. Analisis </w:t>
      </w:r>
      <w:r>
        <w:rPr>
          <w:rFonts w:ascii="Times New Roman" w:eastAsia="Times New Roman" w:hAnsi="Times New Roman" w:cs="Times New Roman"/>
          <w:i/>
          <w:color w:val="000000"/>
          <w:sz w:val="24"/>
          <w:szCs w:val="24"/>
        </w:rPr>
        <w:t>G-Power</w:t>
      </w:r>
      <w:r>
        <w:rPr>
          <w:rFonts w:ascii="Times New Roman" w:eastAsia="Times New Roman" w:hAnsi="Times New Roman" w:cs="Times New Roman"/>
          <w:color w:val="000000"/>
          <w:sz w:val="24"/>
          <w:szCs w:val="24"/>
        </w:rPr>
        <w:t xml:space="preserve"> juga dapat mengelak daripada pengkaji meletakkan jumlah sampel yang melebihi daripada keperluan sebenar yang diperlukan. Oleh itu, analisis </w:t>
      </w:r>
      <w:r>
        <w:rPr>
          <w:rFonts w:ascii="Times New Roman" w:eastAsia="Times New Roman" w:hAnsi="Times New Roman" w:cs="Times New Roman"/>
          <w:i/>
          <w:color w:val="000000"/>
          <w:sz w:val="24"/>
          <w:szCs w:val="24"/>
        </w:rPr>
        <w:t>G-Power</w:t>
      </w:r>
      <w:r>
        <w:rPr>
          <w:rFonts w:ascii="Times New Roman" w:eastAsia="Times New Roman" w:hAnsi="Times New Roman" w:cs="Times New Roman"/>
          <w:color w:val="000000"/>
          <w:sz w:val="24"/>
          <w:szCs w:val="24"/>
        </w:rPr>
        <w:t xml:space="preserve"> dilaksanakan menggunakan aplikasi </w:t>
      </w:r>
      <w:r>
        <w:rPr>
          <w:rFonts w:ascii="Times New Roman" w:eastAsia="Times New Roman" w:hAnsi="Times New Roman" w:cs="Times New Roman"/>
          <w:i/>
          <w:color w:val="000000"/>
          <w:sz w:val="24"/>
          <w:szCs w:val="24"/>
        </w:rPr>
        <w:t>G-Power</w:t>
      </w:r>
      <w:r>
        <w:rPr>
          <w:rFonts w:ascii="Times New Roman" w:eastAsia="Times New Roman" w:hAnsi="Times New Roman" w:cs="Times New Roman"/>
          <w:color w:val="000000"/>
          <w:sz w:val="24"/>
          <w:szCs w:val="24"/>
        </w:rPr>
        <w:t xml:space="preserve"> versi 3.1.9.7 bagi anggaran saiz sampel. Kesan saiz yang digunakan adalah nilai sederhana berdasarkan Cohen, (1988) iaitu 0.15. Dengan nilai α = 0.05, kuasa (power) = 0.8 dan jumlah peramal (predictor) = 7, saiz sampel minimum yang diperlukan untuk kajian ini adalah sebanyak 120. Namun, bagi mengurangkan ralat pensampelan disebabkan oleh jumlah populasi yang besar serta untuk meningkatkan kadar respon, maka sampel kajian ini ditetapkan sebanyak 320 responden. Sebanyak 320 set borang soal selidik telah diedarkan di seluruh UiTM Cawangan Melaka. Daripada jumlah tersebut, sebanyak 280 borang soal selidik telah diperolehi dan digunakan untuk analisis. kajian. Kajian ini juga telah mendapat kelulusan daripada jawatankuasa etika UiTM. </w:t>
      </w:r>
    </w:p>
    <w:p w14:paraId="20D3137F" w14:textId="77777777" w:rsidR="005E4C94" w:rsidRDefault="005E4C94">
      <w:pPr>
        <w:spacing w:after="0" w:line="240" w:lineRule="auto"/>
        <w:ind w:firstLine="720"/>
        <w:jc w:val="both"/>
        <w:rPr>
          <w:rFonts w:ascii="Times New Roman" w:eastAsia="Times New Roman" w:hAnsi="Times New Roman" w:cs="Times New Roman"/>
          <w:color w:val="000000"/>
          <w:sz w:val="24"/>
          <w:szCs w:val="24"/>
        </w:rPr>
      </w:pPr>
    </w:p>
    <w:p w14:paraId="5C9FA921" w14:textId="77777777" w:rsidR="005E4C94" w:rsidRDefault="005E4C94">
      <w:pPr>
        <w:spacing w:after="0" w:line="240" w:lineRule="auto"/>
        <w:ind w:firstLine="720"/>
        <w:jc w:val="both"/>
        <w:rPr>
          <w:rFonts w:ascii="Times New Roman" w:eastAsia="Times New Roman" w:hAnsi="Times New Roman" w:cs="Times New Roman"/>
          <w:color w:val="000000"/>
          <w:sz w:val="24"/>
          <w:szCs w:val="24"/>
        </w:rPr>
      </w:pPr>
    </w:p>
    <w:p w14:paraId="74284774"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Hasil kajian dan perbincangan </w:t>
      </w:r>
    </w:p>
    <w:p w14:paraId="484A1FA2" w14:textId="77777777" w:rsidR="005E4C94" w:rsidRDefault="005E4C94">
      <w:pPr>
        <w:spacing w:after="0" w:line="240" w:lineRule="auto"/>
        <w:ind w:hanging="2"/>
        <w:jc w:val="both"/>
        <w:rPr>
          <w:rFonts w:ascii="Times New Roman" w:eastAsia="Times New Roman" w:hAnsi="Times New Roman" w:cs="Times New Roman"/>
          <w:color w:val="000000"/>
          <w:sz w:val="24"/>
          <w:szCs w:val="24"/>
        </w:rPr>
      </w:pPr>
    </w:p>
    <w:p w14:paraId="5EAC524E" w14:textId="77777777" w:rsidR="005E4C94" w:rsidRDefault="0072518B">
      <w:pPr>
        <w:spacing w:after="0" w:line="240" w:lineRule="auto"/>
        <w:ind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Demografi responden</w:t>
      </w:r>
    </w:p>
    <w:p w14:paraId="13DE6CFB" w14:textId="77777777" w:rsidR="005E4C94" w:rsidRDefault="005E4C94">
      <w:pPr>
        <w:spacing w:after="0" w:line="240" w:lineRule="auto"/>
        <w:ind w:hanging="2"/>
        <w:jc w:val="both"/>
        <w:rPr>
          <w:rFonts w:ascii="Times New Roman" w:eastAsia="Times New Roman" w:hAnsi="Times New Roman" w:cs="Times New Roman"/>
          <w:color w:val="000000"/>
          <w:sz w:val="24"/>
          <w:szCs w:val="24"/>
        </w:rPr>
      </w:pPr>
    </w:p>
    <w:p w14:paraId="57078936" w14:textId="77777777" w:rsidR="005E4C94" w:rsidRDefault="0072518B">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Bahagian ini membincangkan analisis deskriptif telah dijalankan menggunakan data yang diperoleh untuk menggambarkan profil demografi responden kajian. Jadual 1 menunjukkan ciri ciri demografi secara terperinci.</w:t>
      </w:r>
    </w:p>
    <w:p w14:paraId="5727C704" w14:textId="77777777" w:rsidR="005E4C94" w:rsidRDefault="007251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Kajian mendapati bilangan responden perempuan adalah lebih tinggi berbanding responden lelaki bagi kedua-dua kumpulan eksekutif dan kumpulan bukan eksekutif loji jana kuasa seperti yang ditunjukkan dalam Jadual 1. Seramai 42 orang responden lelaki (15%) dan 140 orang responden perempuan (50%) bagi kumpulan P&amp;P. Manakala bagi kumpulan pelaksana, seramai 47 orang responden lelaki (16.79%) dan 51 orang responden perempuan (18.21%). Secara keseluruhannya, kajian ini melibatkan seramai 191 orang responden perempuan (68.24%) dan 89 orang responden lelaki (31.8%). Ini menunjukkan golongan perepmpuan merupakan pekerja majoriti di sektor perkhidmatan amnya dan UiTMCM khasnya.</w:t>
      </w:r>
    </w:p>
    <w:p w14:paraId="2C0ABB99" w14:textId="77777777" w:rsidR="005E4C94" w:rsidRDefault="007251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Golongan responden kumpulan P&amp;P yang berumur di antara 41 tahun hingga 50 tahun merupakan golongan majoriti yang terlibat dalam soal selidik kajian ini iaitu seramai 120 orang (42.86%) bagi P&amp;P dan 41 orang (14.64%) bagi kumpulan pelaksana. Manakala responden yang berumur lebih 51 tahun merupakan golongan responden yang minoriti dalam soal selidik ini iaitu sebanyak 8 orang (2.86%) bagi P&amp;P dan serta responden yang berumur 21-30 tahun berjumlah 10 orang (3.571%) bagi kumpulan pelaksana. Secara keseluruhan, kajian mendapati bahawa responden daripada golongan yang berumur 41 tahun hingga 50 tahun merupakan golongan majoriti yang berjumlah seramai 161 orang yang merangkumi sebanyak 57.50% daripada keseluruhan responden seperti yang ditunjukkan di dalam Jadual 1.</w:t>
      </w:r>
    </w:p>
    <w:p w14:paraId="32CB9993"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501FE716"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4212B7AF" w14:textId="77777777" w:rsidR="006D7DDD" w:rsidRDefault="006D7DDD">
      <w:pPr>
        <w:spacing w:after="0" w:line="240" w:lineRule="auto"/>
        <w:ind w:firstLine="0"/>
        <w:jc w:val="both"/>
        <w:rPr>
          <w:rFonts w:ascii="Times New Roman" w:eastAsia="Times New Roman" w:hAnsi="Times New Roman" w:cs="Times New Roman"/>
          <w:color w:val="000000"/>
          <w:sz w:val="24"/>
          <w:szCs w:val="24"/>
        </w:rPr>
      </w:pPr>
    </w:p>
    <w:p w14:paraId="72F122F6" w14:textId="77777777" w:rsidR="005E4C94" w:rsidRDefault="0072518B">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Jadual 1.</w:t>
      </w:r>
      <w:r>
        <w:rPr>
          <w:rFonts w:ascii="Times New Roman" w:eastAsia="Times New Roman" w:hAnsi="Times New Roman" w:cs="Times New Roman"/>
          <w:color w:val="000000"/>
          <w:sz w:val="24"/>
          <w:szCs w:val="24"/>
        </w:rPr>
        <w:t xml:space="preserve"> Sosio demografi responden</w:t>
      </w:r>
    </w:p>
    <w:p w14:paraId="27D72DC1" w14:textId="77777777" w:rsidR="005E4C94" w:rsidRDefault="005E4C94">
      <w:pPr>
        <w:spacing w:after="0" w:line="240" w:lineRule="auto"/>
        <w:ind w:hanging="2"/>
        <w:jc w:val="center"/>
        <w:rPr>
          <w:rFonts w:ascii="Times New Roman" w:eastAsia="Times New Roman" w:hAnsi="Times New Roman" w:cs="Times New Roman"/>
          <w:color w:val="000000"/>
          <w:sz w:val="24"/>
          <w:szCs w:val="24"/>
        </w:rPr>
      </w:pPr>
    </w:p>
    <w:tbl>
      <w:tblPr>
        <w:tblStyle w:val="a"/>
        <w:tblpPr w:leftFromText="180" w:rightFromText="180" w:vertAnchor="text" w:tblpXSpec="center" w:tblpY="4"/>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76"/>
        <w:gridCol w:w="1385"/>
        <w:gridCol w:w="1060"/>
        <w:gridCol w:w="1391"/>
        <w:gridCol w:w="1070"/>
        <w:gridCol w:w="1537"/>
        <w:gridCol w:w="1073"/>
      </w:tblGrid>
      <w:tr w:rsidR="005E4C94" w14:paraId="2839C145" w14:textId="77777777" w:rsidTr="006D7DDD">
        <w:trPr>
          <w:cnfStyle w:val="100000000000" w:firstRow="1" w:lastRow="0" w:firstColumn="0" w:lastColumn="0" w:oddVBand="0" w:evenVBand="0" w:oddHBand="0" w:evenHBand="0" w:firstRowFirstColumn="0" w:firstRowLastColumn="0" w:lastRowFirstColumn="0" w:lastRowLastColumn="0"/>
          <w:jc w:val="center"/>
        </w:trPr>
        <w:tc>
          <w:tcPr>
            <w:tcW w:w="1976" w:type="dxa"/>
            <w:vMerge w:val="restart"/>
            <w:shd w:val="clear" w:color="auto" w:fill="8DB3E2"/>
          </w:tcPr>
          <w:p w14:paraId="05031EA8" w14:textId="77777777" w:rsidR="005E4C94" w:rsidRDefault="0072518B">
            <w:pPr>
              <w:ind w:firstLine="0"/>
              <w:jc w:val="center"/>
              <w:rPr>
                <w:sz w:val="24"/>
                <w:szCs w:val="24"/>
              </w:rPr>
            </w:pPr>
            <w:bookmarkStart w:id="1" w:name="_heading=h.4ucury1n33mw" w:colFirst="0" w:colLast="0"/>
            <w:bookmarkEnd w:id="1"/>
            <w:r>
              <w:rPr>
                <w:sz w:val="24"/>
                <w:szCs w:val="24"/>
              </w:rPr>
              <w:t>Maklumat peribadi responden</w:t>
            </w:r>
          </w:p>
        </w:tc>
        <w:tc>
          <w:tcPr>
            <w:tcW w:w="2445" w:type="dxa"/>
            <w:gridSpan w:val="2"/>
            <w:shd w:val="clear" w:color="auto" w:fill="8DB3E2"/>
          </w:tcPr>
          <w:p w14:paraId="63BBC8D4" w14:textId="77777777" w:rsidR="005E4C94" w:rsidRDefault="0072518B">
            <w:pPr>
              <w:ind w:firstLine="0"/>
              <w:jc w:val="center"/>
              <w:rPr>
                <w:sz w:val="24"/>
                <w:szCs w:val="24"/>
              </w:rPr>
            </w:pPr>
            <w:r>
              <w:rPr>
                <w:sz w:val="24"/>
                <w:szCs w:val="24"/>
              </w:rPr>
              <w:t>Kumpulan P &amp;P</w:t>
            </w:r>
          </w:p>
        </w:tc>
        <w:tc>
          <w:tcPr>
            <w:tcW w:w="2461" w:type="dxa"/>
            <w:gridSpan w:val="2"/>
            <w:shd w:val="clear" w:color="auto" w:fill="8DB3E2"/>
          </w:tcPr>
          <w:p w14:paraId="361456E4" w14:textId="77777777" w:rsidR="005E4C94" w:rsidRDefault="0072518B">
            <w:pPr>
              <w:ind w:firstLine="0"/>
              <w:jc w:val="center"/>
              <w:rPr>
                <w:sz w:val="24"/>
                <w:szCs w:val="24"/>
              </w:rPr>
            </w:pPr>
            <w:r>
              <w:rPr>
                <w:sz w:val="24"/>
                <w:szCs w:val="24"/>
              </w:rPr>
              <w:t>Kumpulan pelaksana</w:t>
            </w:r>
          </w:p>
        </w:tc>
        <w:tc>
          <w:tcPr>
            <w:tcW w:w="1537" w:type="dxa"/>
            <w:vMerge w:val="restart"/>
            <w:shd w:val="clear" w:color="auto" w:fill="8DB3E2"/>
          </w:tcPr>
          <w:p w14:paraId="4556358E" w14:textId="77777777" w:rsidR="005E4C94" w:rsidRDefault="0072518B">
            <w:pPr>
              <w:ind w:firstLine="0"/>
              <w:jc w:val="center"/>
              <w:rPr>
                <w:sz w:val="24"/>
                <w:szCs w:val="24"/>
              </w:rPr>
            </w:pPr>
            <w:r>
              <w:rPr>
                <w:sz w:val="24"/>
                <w:szCs w:val="24"/>
              </w:rPr>
              <w:t>Jumlah keseluruhan</w:t>
            </w:r>
          </w:p>
        </w:tc>
        <w:tc>
          <w:tcPr>
            <w:tcW w:w="1073" w:type="dxa"/>
            <w:vMerge w:val="restart"/>
            <w:tcBorders>
              <w:right w:val="single" w:sz="4" w:space="0" w:color="auto"/>
            </w:tcBorders>
            <w:shd w:val="clear" w:color="auto" w:fill="8DB3E2"/>
          </w:tcPr>
          <w:p w14:paraId="1751626E" w14:textId="77777777" w:rsidR="005E4C94" w:rsidRDefault="0072518B">
            <w:pPr>
              <w:ind w:firstLine="0"/>
              <w:jc w:val="center"/>
              <w:rPr>
                <w:sz w:val="24"/>
                <w:szCs w:val="24"/>
              </w:rPr>
            </w:pPr>
            <w:r>
              <w:rPr>
                <w:sz w:val="24"/>
                <w:szCs w:val="24"/>
              </w:rPr>
              <w:t>Peratus</w:t>
            </w:r>
          </w:p>
        </w:tc>
      </w:tr>
      <w:tr w:rsidR="005E4C94" w14:paraId="632665FA" w14:textId="77777777" w:rsidTr="006D7DDD">
        <w:trPr>
          <w:trHeight w:val="618"/>
          <w:jc w:val="center"/>
        </w:trPr>
        <w:tc>
          <w:tcPr>
            <w:tcW w:w="1976" w:type="dxa"/>
            <w:vMerge/>
            <w:tcBorders>
              <w:left w:val="nil"/>
              <w:right w:val="nil"/>
            </w:tcBorders>
            <w:shd w:val="clear" w:color="auto" w:fill="8DB3E2"/>
          </w:tcPr>
          <w:p w14:paraId="4AB84D75" w14:textId="77777777" w:rsidR="005E4C94" w:rsidRDefault="005E4C94">
            <w:pPr>
              <w:pBdr>
                <w:top w:val="nil"/>
                <w:left w:val="nil"/>
                <w:bottom w:val="nil"/>
                <w:right w:val="nil"/>
                <w:between w:val="nil"/>
              </w:pBdr>
              <w:spacing w:before="0" w:after="0" w:line="276" w:lineRule="auto"/>
              <w:ind w:firstLine="0"/>
              <w:rPr>
                <w:sz w:val="24"/>
                <w:szCs w:val="24"/>
              </w:rPr>
            </w:pPr>
          </w:p>
        </w:tc>
        <w:tc>
          <w:tcPr>
            <w:tcW w:w="1385" w:type="dxa"/>
            <w:tcBorders>
              <w:top w:val="single" w:sz="4" w:space="0" w:color="000000"/>
              <w:left w:val="nil"/>
              <w:bottom w:val="single" w:sz="4" w:space="0" w:color="000000"/>
              <w:right w:val="nil"/>
            </w:tcBorders>
            <w:shd w:val="clear" w:color="auto" w:fill="8DB3E2"/>
          </w:tcPr>
          <w:p w14:paraId="1B804FBB" w14:textId="77777777" w:rsidR="005E4C94" w:rsidRDefault="0072518B">
            <w:pPr>
              <w:spacing w:before="0" w:after="0"/>
              <w:ind w:firstLine="0"/>
              <w:jc w:val="center"/>
              <w:rPr>
                <w:b/>
                <w:sz w:val="24"/>
                <w:szCs w:val="24"/>
              </w:rPr>
            </w:pPr>
            <w:r>
              <w:rPr>
                <w:b/>
                <w:sz w:val="24"/>
                <w:szCs w:val="24"/>
              </w:rPr>
              <w:t>Kekerapan</w:t>
            </w:r>
          </w:p>
          <w:p w14:paraId="247F84B0" w14:textId="77777777" w:rsidR="005E4C94" w:rsidRDefault="0072518B">
            <w:pPr>
              <w:spacing w:before="0" w:after="0"/>
              <w:ind w:firstLine="0"/>
              <w:jc w:val="center"/>
              <w:rPr>
                <w:b/>
                <w:sz w:val="24"/>
                <w:szCs w:val="24"/>
              </w:rPr>
            </w:pPr>
            <w:r>
              <w:rPr>
                <w:b/>
                <w:sz w:val="24"/>
                <w:szCs w:val="24"/>
              </w:rPr>
              <w:t>(f)</w:t>
            </w:r>
          </w:p>
        </w:tc>
        <w:tc>
          <w:tcPr>
            <w:tcW w:w="1060" w:type="dxa"/>
            <w:tcBorders>
              <w:top w:val="single" w:sz="4" w:space="0" w:color="000000"/>
              <w:left w:val="nil"/>
              <w:bottom w:val="single" w:sz="4" w:space="0" w:color="000000"/>
              <w:right w:val="nil"/>
            </w:tcBorders>
            <w:shd w:val="clear" w:color="auto" w:fill="8DB3E2"/>
          </w:tcPr>
          <w:p w14:paraId="4B121FEA" w14:textId="77777777" w:rsidR="005E4C94" w:rsidRDefault="0072518B">
            <w:pPr>
              <w:spacing w:before="0" w:after="0"/>
              <w:ind w:firstLine="0"/>
              <w:jc w:val="center"/>
              <w:rPr>
                <w:b/>
                <w:sz w:val="24"/>
                <w:szCs w:val="24"/>
              </w:rPr>
            </w:pPr>
            <w:r>
              <w:rPr>
                <w:b/>
                <w:sz w:val="24"/>
                <w:szCs w:val="24"/>
              </w:rPr>
              <w:t>Peratus</w:t>
            </w:r>
          </w:p>
          <w:p w14:paraId="115F34E5" w14:textId="77777777" w:rsidR="005E4C94" w:rsidRDefault="0072518B">
            <w:pPr>
              <w:spacing w:before="0" w:after="0"/>
              <w:ind w:firstLine="0"/>
              <w:jc w:val="center"/>
              <w:rPr>
                <w:b/>
                <w:sz w:val="24"/>
                <w:szCs w:val="24"/>
              </w:rPr>
            </w:pPr>
            <w:r>
              <w:rPr>
                <w:b/>
                <w:sz w:val="24"/>
                <w:szCs w:val="24"/>
              </w:rPr>
              <w:t>(%)</w:t>
            </w:r>
          </w:p>
        </w:tc>
        <w:tc>
          <w:tcPr>
            <w:tcW w:w="1391" w:type="dxa"/>
            <w:tcBorders>
              <w:top w:val="single" w:sz="4" w:space="0" w:color="000000"/>
              <w:left w:val="nil"/>
              <w:bottom w:val="single" w:sz="4" w:space="0" w:color="000000"/>
              <w:right w:val="nil"/>
            </w:tcBorders>
            <w:shd w:val="clear" w:color="auto" w:fill="8DB3E2"/>
          </w:tcPr>
          <w:p w14:paraId="0C7CE35A" w14:textId="77777777" w:rsidR="005E4C94" w:rsidRDefault="0072518B">
            <w:pPr>
              <w:spacing w:before="0" w:after="0"/>
              <w:ind w:firstLine="0"/>
              <w:jc w:val="center"/>
              <w:rPr>
                <w:b/>
                <w:sz w:val="24"/>
                <w:szCs w:val="24"/>
              </w:rPr>
            </w:pPr>
            <w:r>
              <w:rPr>
                <w:b/>
                <w:sz w:val="24"/>
                <w:szCs w:val="24"/>
              </w:rPr>
              <w:t>Kekerapan</w:t>
            </w:r>
          </w:p>
          <w:p w14:paraId="2E2AA2FA" w14:textId="77777777" w:rsidR="005E4C94" w:rsidRDefault="0072518B">
            <w:pPr>
              <w:spacing w:before="0" w:after="0"/>
              <w:ind w:firstLine="0"/>
              <w:jc w:val="center"/>
              <w:rPr>
                <w:b/>
                <w:sz w:val="24"/>
                <w:szCs w:val="24"/>
              </w:rPr>
            </w:pPr>
            <w:r>
              <w:rPr>
                <w:b/>
                <w:sz w:val="24"/>
                <w:szCs w:val="24"/>
              </w:rPr>
              <w:t>(f)</w:t>
            </w:r>
          </w:p>
        </w:tc>
        <w:tc>
          <w:tcPr>
            <w:tcW w:w="1070" w:type="dxa"/>
            <w:tcBorders>
              <w:top w:val="single" w:sz="4" w:space="0" w:color="000000"/>
              <w:left w:val="nil"/>
              <w:bottom w:val="single" w:sz="4" w:space="0" w:color="000000"/>
              <w:right w:val="nil"/>
            </w:tcBorders>
            <w:shd w:val="clear" w:color="auto" w:fill="8DB3E2"/>
          </w:tcPr>
          <w:p w14:paraId="34BB1BE6" w14:textId="77777777" w:rsidR="005E4C94" w:rsidRDefault="0072518B">
            <w:pPr>
              <w:spacing w:before="0" w:after="0"/>
              <w:ind w:firstLine="0"/>
              <w:jc w:val="center"/>
              <w:rPr>
                <w:b/>
                <w:sz w:val="24"/>
                <w:szCs w:val="24"/>
              </w:rPr>
            </w:pPr>
            <w:r>
              <w:rPr>
                <w:b/>
                <w:sz w:val="24"/>
                <w:szCs w:val="24"/>
              </w:rPr>
              <w:t>Peratus</w:t>
            </w:r>
          </w:p>
          <w:p w14:paraId="092A208C" w14:textId="77777777" w:rsidR="005E4C94" w:rsidRDefault="0072518B">
            <w:pPr>
              <w:spacing w:before="0" w:after="0"/>
              <w:ind w:firstLine="0"/>
              <w:jc w:val="center"/>
              <w:rPr>
                <w:b/>
                <w:sz w:val="24"/>
                <w:szCs w:val="24"/>
              </w:rPr>
            </w:pPr>
            <w:r>
              <w:rPr>
                <w:b/>
                <w:sz w:val="24"/>
                <w:szCs w:val="24"/>
              </w:rPr>
              <w:t>(%)</w:t>
            </w:r>
          </w:p>
        </w:tc>
        <w:tc>
          <w:tcPr>
            <w:tcW w:w="1537" w:type="dxa"/>
            <w:vMerge/>
            <w:tcBorders>
              <w:left w:val="nil"/>
              <w:right w:val="nil"/>
            </w:tcBorders>
            <w:shd w:val="clear" w:color="auto" w:fill="8DB3E2"/>
          </w:tcPr>
          <w:p w14:paraId="302F541B" w14:textId="77777777" w:rsidR="005E4C94" w:rsidRDefault="005E4C94">
            <w:pPr>
              <w:pBdr>
                <w:top w:val="nil"/>
                <w:left w:val="nil"/>
                <w:bottom w:val="nil"/>
                <w:right w:val="nil"/>
                <w:between w:val="nil"/>
              </w:pBdr>
              <w:spacing w:before="0" w:after="0" w:line="276" w:lineRule="auto"/>
              <w:ind w:firstLine="0"/>
              <w:rPr>
                <w:b/>
                <w:sz w:val="24"/>
                <w:szCs w:val="24"/>
              </w:rPr>
            </w:pPr>
          </w:p>
        </w:tc>
        <w:tc>
          <w:tcPr>
            <w:tcW w:w="1073" w:type="dxa"/>
            <w:vMerge/>
            <w:tcBorders>
              <w:left w:val="nil"/>
              <w:right w:val="single" w:sz="4" w:space="0" w:color="auto"/>
            </w:tcBorders>
            <w:shd w:val="clear" w:color="auto" w:fill="8DB3E2"/>
          </w:tcPr>
          <w:p w14:paraId="22BA60F5" w14:textId="77777777" w:rsidR="005E4C94" w:rsidRDefault="005E4C94">
            <w:pPr>
              <w:pBdr>
                <w:top w:val="nil"/>
                <w:left w:val="nil"/>
                <w:bottom w:val="nil"/>
                <w:right w:val="nil"/>
                <w:between w:val="nil"/>
              </w:pBdr>
              <w:spacing w:before="0" w:after="0" w:line="276" w:lineRule="auto"/>
              <w:ind w:firstLine="0"/>
              <w:rPr>
                <w:b/>
                <w:sz w:val="24"/>
                <w:szCs w:val="24"/>
              </w:rPr>
            </w:pPr>
          </w:p>
        </w:tc>
      </w:tr>
      <w:tr w:rsidR="005E4C94" w14:paraId="682ED1C6" w14:textId="77777777" w:rsidTr="006D7DDD">
        <w:trPr>
          <w:trHeight w:val="732"/>
          <w:jc w:val="center"/>
        </w:trPr>
        <w:tc>
          <w:tcPr>
            <w:tcW w:w="1976" w:type="dxa"/>
            <w:tcBorders>
              <w:top w:val="single" w:sz="4" w:space="0" w:color="000000"/>
              <w:left w:val="nil"/>
              <w:bottom w:val="nil"/>
              <w:right w:val="nil"/>
            </w:tcBorders>
          </w:tcPr>
          <w:p w14:paraId="532312E4" w14:textId="77777777" w:rsidR="005E4C94" w:rsidRDefault="0072518B">
            <w:pPr>
              <w:spacing w:before="0" w:after="0"/>
              <w:ind w:firstLine="0"/>
              <w:jc w:val="both"/>
              <w:rPr>
                <w:b/>
                <w:sz w:val="24"/>
                <w:szCs w:val="24"/>
              </w:rPr>
            </w:pPr>
            <w:r>
              <w:rPr>
                <w:b/>
                <w:sz w:val="24"/>
                <w:szCs w:val="24"/>
              </w:rPr>
              <w:t>Jantina</w:t>
            </w:r>
          </w:p>
          <w:p w14:paraId="0398A453" w14:textId="77777777" w:rsidR="005E4C94" w:rsidRDefault="0072518B">
            <w:pPr>
              <w:spacing w:before="0" w:after="0"/>
              <w:ind w:left="113" w:firstLine="0"/>
              <w:jc w:val="both"/>
              <w:rPr>
                <w:sz w:val="24"/>
                <w:szCs w:val="24"/>
              </w:rPr>
            </w:pPr>
            <w:r>
              <w:rPr>
                <w:sz w:val="24"/>
                <w:szCs w:val="24"/>
              </w:rPr>
              <w:t>Lelaki</w:t>
            </w:r>
          </w:p>
          <w:p w14:paraId="11E4C26C" w14:textId="77777777" w:rsidR="005E4C94" w:rsidRDefault="0072518B">
            <w:pPr>
              <w:spacing w:before="0" w:after="0"/>
              <w:ind w:left="113" w:firstLine="0"/>
              <w:jc w:val="both"/>
              <w:rPr>
                <w:sz w:val="24"/>
                <w:szCs w:val="24"/>
              </w:rPr>
            </w:pPr>
            <w:r>
              <w:rPr>
                <w:sz w:val="24"/>
                <w:szCs w:val="24"/>
              </w:rPr>
              <w:t>Perempuan</w:t>
            </w:r>
          </w:p>
        </w:tc>
        <w:tc>
          <w:tcPr>
            <w:tcW w:w="1385" w:type="dxa"/>
            <w:tcBorders>
              <w:top w:val="single" w:sz="4" w:space="0" w:color="000000"/>
              <w:left w:val="nil"/>
              <w:bottom w:val="nil"/>
              <w:right w:val="nil"/>
            </w:tcBorders>
          </w:tcPr>
          <w:p w14:paraId="10035A8A" w14:textId="77777777" w:rsidR="005E4C94" w:rsidRDefault="005E4C94">
            <w:pPr>
              <w:spacing w:before="0" w:after="0"/>
              <w:ind w:firstLine="0"/>
              <w:jc w:val="center"/>
              <w:rPr>
                <w:sz w:val="24"/>
                <w:szCs w:val="24"/>
              </w:rPr>
            </w:pPr>
          </w:p>
          <w:p w14:paraId="6BB5278A" w14:textId="77777777" w:rsidR="005E4C94" w:rsidRDefault="0072518B">
            <w:pPr>
              <w:spacing w:before="0" w:after="0"/>
              <w:ind w:firstLine="0"/>
              <w:jc w:val="center"/>
              <w:rPr>
                <w:sz w:val="24"/>
                <w:szCs w:val="24"/>
              </w:rPr>
            </w:pPr>
            <w:r>
              <w:rPr>
                <w:sz w:val="24"/>
                <w:szCs w:val="24"/>
              </w:rPr>
              <w:t>40</w:t>
            </w:r>
          </w:p>
          <w:p w14:paraId="1FBAB6F2" w14:textId="77777777" w:rsidR="005E4C94" w:rsidRDefault="0072518B">
            <w:pPr>
              <w:spacing w:before="0" w:after="0"/>
              <w:ind w:firstLine="0"/>
              <w:jc w:val="center"/>
              <w:rPr>
                <w:sz w:val="24"/>
                <w:szCs w:val="24"/>
              </w:rPr>
            </w:pPr>
            <w:r>
              <w:rPr>
                <w:sz w:val="24"/>
                <w:szCs w:val="24"/>
              </w:rPr>
              <w:t>140</w:t>
            </w:r>
          </w:p>
        </w:tc>
        <w:tc>
          <w:tcPr>
            <w:tcW w:w="1060" w:type="dxa"/>
            <w:tcBorders>
              <w:top w:val="single" w:sz="4" w:space="0" w:color="000000"/>
              <w:left w:val="nil"/>
              <w:bottom w:val="nil"/>
              <w:right w:val="nil"/>
            </w:tcBorders>
          </w:tcPr>
          <w:p w14:paraId="59092546" w14:textId="77777777" w:rsidR="005E4C94" w:rsidRDefault="005E4C94">
            <w:pPr>
              <w:spacing w:before="0" w:after="0"/>
              <w:ind w:firstLine="0"/>
              <w:jc w:val="center"/>
              <w:rPr>
                <w:sz w:val="24"/>
                <w:szCs w:val="24"/>
              </w:rPr>
            </w:pPr>
          </w:p>
          <w:p w14:paraId="4EE7D395" w14:textId="77777777" w:rsidR="005E4C94" w:rsidRDefault="0072518B">
            <w:pPr>
              <w:spacing w:before="0" w:after="0"/>
              <w:ind w:firstLine="0"/>
              <w:jc w:val="center"/>
              <w:rPr>
                <w:sz w:val="24"/>
                <w:szCs w:val="24"/>
              </w:rPr>
            </w:pPr>
            <w:r>
              <w:rPr>
                <w:sz w:val="24"/>
                <w:szCs w:val="24"/>
              </w:rPr>
              <w:t>15</w:t>
            </w:r>
          </w:p>
          <w:p w14:paraId="2EACDD36" w14:textId="77777777" w:rsidR="005E4C94" w:rsidRDefault="0072518B">
            <w:pPr>
              <w:spacing w:before="0" w:after="0"/>
              <w:ind w:firstLine="0"/>
              <w:jc w:val="center"/>
              <w:rPr>
                <w:sz w:val="24"/>
                <w:szCs w:val="24"/>
              </w:rPr>
            </w:pPr>
            <w:r>
              <w:rPr>
                <w:sz w:val="24"/>
                <w:szCs w:val="24"/>
              </w:rPr>
              <w:t>50</w:t>
            </w:r>
          </w:p>
        </w:tc>
        <w:tc>
          <w:tcPr>
            <w:tcW w:w="1391" w:type="dxa"/>
            <w:tcBorders>
              <w:top w:val="single" w:sz="4" w:space="0" w:color="000000"/>
              <w:left w:val="nil"/>
              <w:bottom w:val="nil"/>
              <w:right w:val="nil"/>
            </w:tcBorders>
          </w:tcPr>
          <w:p w14:paraId="38AF318A" w14:textId="77777777" w:rsidR="005E4C94" w:rsidRDefault="005E4C94">
            <w:pPr>
              <w:spacing w:before="0" w:after="0"/>
              <w:ind w:firstLine="0"/>
              <w:jc w:val="center"/>
              <w:rPr>
                <w:sz w:val="24"/>
                <w:szCs w:val="24"/>
              </w:rPr>
            </w:pPr>
          </w:p>
          <w:p w14:paraId="340C5B91" w14:textId="77777777" w:rsidR="005E4C94" w:rsidRDefault="0072518B">
            <w:pPr>
              <w:spacing w:before="0" w:after="0"/>
              <w:ind w:firstLine="0"/>
              <w:jc w:val="center"/>
              <w:rPr>
                <w:sz w:val="24"/>
                <w:szCs w:val="24"/>
              </w:rPr>
            </w:pPr>
            <w:r>
              <w:rPr>
                <w:sz w:val="24"/>
                <w:szCs w:val="24"/>
              </w:rPr>
              <w:t>47</w:t>
            </w:r>
          </w:p>
          <w:p w14:paraId="59219ABF" w14:textId="77777777" w:rsidR="005E4C94" w:rsidRDefault="0072518B">
            <w:pPr>
              <w:spacing w:before="0" w:after="0"/>
              <w:ind w:firstLine="0"/>
              <w:jc w:val="center"/>
              <w:rPr>
                <w:sz w:val="24"/>
                <w:szCs w:val="24"/>
              </w:rPr>
            </w:pPr>
            <w:r>
              <w:rPr>
                <w:sz w:val="24"/>
                <w:szCs w:val="24"/>
              </w:rPr>
              <w:t>51</w:t>
            </w:r>
          </w:p>
        </w:tc>
        <w:tc>
          <w:tcPr>
            <w:tcW w:w="1070" w:type="dxa"/>
            <w:tcBorders>
              <w:top w:val="single" w:sz="4" w:space="0" w:color="000000"/>
              <w:left w:val="nil"/>
              <w:bottom w:val="nil"/>
              <w:right w:val="nil"/>
            </w:tcBorders>
          </w:tcPr>
          <w:p w14:paraId="793A7FC1" w14:textId="77777777" w:rsidR="005E4C94" w:rsidRDefault="005E4C94">
            <w:pPr>
              <w:spacing w:before="0" w:after="0"/>
              <w:ind w:firstLine="0"/>
              <w:jc w:val="center"/>
              <w:rPr>
                <w:sz w:val="24"/>
                <w:szCs w:val="24"/>
              </w:rPr>
            </w:pPr>
          </w:p>
          <w:p w14:paraId="5443FE4E" w14:textId="77777777" w:rsidR="005E4C94" w:rsidRDefault="0072518B">
            <w:pPr>
              <w:spacing w:before="0" w:after="0"/>
              <w:ind w:firstLine="0"/>
              <w:jc w:val="center"/>
              <w:rPr>
                <w:sz w:val="24"/>
                <w:szCs w:val="24"/>
              </w:rPr>
            </w:pPr>
            <w:r>
              <w:rPr>
                <w:sz w:val="24"/>
                <w:szCs w:val="24"/>
              </w:rPr>
              <w:t>16.79</w:t>
            </w:r>
          </w:p>
          <w:p w14:paraId="4F7FE574" w14:textId="77777777" w:rsidR="005E4C94" w:rsidRDefault="0072518B">
            <w:pPr>
              <w:spacing w:before="0" w:after="0"/>
              <w:ind w:firstLine="0"/>
              <w:jc w:val="center"/>
              <w:rPr>
                <w:sz w:val="24"/>
                <w:szCs w:val="24"/>
              </w:rPr>
            </w:pPr>
            <w:r>
              <w:rPr>
                <w:sz w:val="24"/>
                <w:szCs w:val="24"/>
              </w:rPr>
              <w:t>18.21</w:t>
            </w:r>
          </w:p>
        </w:tc>
        <w:tc>
          <w:tcPr>
            <w:tcW w:w="1537" w:type="dxa"/>
            <w:tcBorders>
              <w:top w:val="single" w:sz="4" w:space="0" w:color="000000"/>
              <w:left w:val="nil"/>
              <w:bottom w:val="nil"/>
              <w:right w:val="nil"/>
            </w:tcBorders>
          </w:tcPr>
          <w:p w14:paraId="78927B4A" w14:textId="77777777" w:rsidR="005E4C94" w:rsidRDefault="005E4C94">
            <w:pPr>
              <w:spacing w:before="0" w:after="0"/>
              <w:ind w:firstLine="0"/>
              <w:jc w:val="center"/>
              <w:rPr>
                <w:sz w:val="24"/>
                <w:szCs w:val="24"/>
              </w:rPr>
            </w:pPr>
          </w:p>
          <w:p w14:paraId="2690B228" w14:textId="77777777" w:rsidR="005E4C94" w:rsidRDefault="0072518B">
            <w:pPr>
              <w:spacing w:before="0" w:after="0"/>
              <w:ind w:firstLine="0"/>
              <w:jc w:val="center"/>
              <w:rPr>
                <w:sz w:val="24"/>
                <w:szCs w:val="24"/>
              </w:rPr>
            </w:pPr>
            <w:r>
              <w:rPr>
                <w:sz w:val="24"/>
                <w:szCs w:val="24"/>
              </w:rPr>
              <w:t>89</w:t>
            </w:r>
          </w:p>
          <w:p w14:paraId="180F6E24" w14:textId="77777777" w:rsidR="005E4C94" w:rsidRDefault="0072518B">
            <w:pPr>
              <w:spacing w:before="0" w:after="0"/>
              <w:ind w:firstLine="0"/>
              <w:jc w:val="center"/>
              <w:rPr>
                <w:sz w:val="24"/>
                <w:szCs w:val="24"/>
              </w:rPr>
            </w:pPr>
            <w:r>
              <w:rPr>
                <w:sz w:val="24"/>
                <w:szCs w:val="24"/>
              </w:rPr>
              <w:t>191</w:t>
            </w:r>
          </w:p>
        </w:tc>
        <w:tc>
          <w:tcPr>
            <w:tcW w:w="1073" w:type="dxa"/>
            <w:tcBorders>
              <w:top w:val="single" w:sz="4" w:space="0" w:color="000000"/>
              <w:left w:val="nil"/>
              <w:bottom w:val="nil"/>
              <w:right w:val="nil"/>
            </w:tcBorders>
          </w:tcPr>
          <w:p w14:paraId="23012B1B" w14:textId="77777777" w:rsidR="005E4C94" w:rsidRDefault="005E4C94">
            <w:pPr>
              <w:spacing w:before="0" w:after="0"/>
              <w:ind w:firstLine="0"/>
              <w:jc w:val="center"/>
              <w:rPr>
                <w:sz w:val="24"/>
                <w:szCs w:val="24"/>
              </w:rPr>
            </w:pPr>
          </w:p>
          <w:p w14:paraId="7EDF5DFB" w14:textId="77777777" w:rsidR="005E4C94" w:rsidRDefault="0072518B">
            <w:pPr>
              <w:spacing w:before="0" w:after="0"/>
              <w:ind w:firstLine="0"/>
              <w:jc w:val="center"/>
              <w:rPr>
                <w:sz w:val="24"/>
                <w:szCs w:val="24"/>
              </w:rPr>
            </w:pPr>
            <w:r>
              <w:rPr>
                <w:sz w:val="24"/>
                <w:szCs w:val="24"/>
              </w:rPr>
              <w:t>31.80</w:t>
            </w:r>
          </w:p>
          <w:p w14:paraId="5A2568B5" w14:textId="77777777" w:rsidR="005E4C94" w:rsidRDefault="0072518B">
            <w:pPr>
              <w:spacing w:before="0" w:after="0"/>
              <w:ind w:firstLine="0"/>
              <w:jc w:val="center"/>
              <w:rPr>
                <w:sz w:val="24"/>
                <w:szCs w:val="24"/>
              </w:rPr>
            </w:pPr>
            <w:r>
              <w:rPr>
                <w:sz w:val="24"/>
                <w:szCs w:val="24"/>
              </w:rPr>
              <w:t>68.24</w:t>
            </w:r>
          </w:p>
        </w:tc>
      </w:tr>
      <w:tr w:rsidR="005E4C94" w14:paraId="7F5B3516" w14:textId="77777777" w:rsidTr="006D7DDD">
        <w:trPr>
          <w:jc w:val="center"/>
        </w:trPr>
        <w:tc>
          <w:tcPr>
            <w:tcW w:w="1976" w:type="dxa"/>
            <w:tcBorders>
              <w:top w:val="nil"/>
              <w:left w:val="nil"/>
              <w:bottom w:val="nil"/>
              <w:right w:val="nil"/>
            </w:tcBorders>
          </w:tcPr>
          <w:p w14:paraId="673299F4" w14:textId="77777777" w:rsidR="005E4C94" w:rsidRDefault="0072518B">
            <w:pPr>
              <w:spacing w:before="0" w:after="0"/>
              <w:ind w:firstLine="0"/>
              <w:jc w:val="both"/>
              <w:rPr>
                <w:b/>
                <w:sz w:val="24"/>
                <w:szCs w:val="24"/>
              </w:rPr>
            </w:pPr>
            <w:r>
              <w:rPr>
                <w:b/>
                <w:sz w:val="24"/>
                <w:szCs w:val="24"/>
              </w:rPr>
              <w:t>Umur</w:t>
            </w:r>
          </w:p>
          <w:p w14:paraId="1B491D9A" w14:textId="77777777" w:rsidR="005E4C94" w:rsidRDefault="0072518B">
            <w:pPr>
              <w:spacing w:before="0" w:after="0"/>
              <w:ind w:left="113" w:firstLine="0"/>
              <w:jc w:val="both"/>
              <w:rPr>
                <w:sz w:val="24"/>
                <w:szCs w:val="24"/>
              </w:rPr>
            </w:pPr>
            <w:r>
              <w:rPr>
                <w:sz w:val="24"/>
                <w:szCs w:val="24"/>
              </w:rPr>
              <w:t>&lt; 20 tahun</w:t>
            </w:r>
          </w:p>
          <w:p w14:paraId="5F016F5D" w14:textId="77777777" w:rsidR="005E4C94" w:rsidRDefault="0072518B">
            <w:pPr>
              <w:spacing w:before="0" w:after="0"/>
              <w:ind w:left="113" w:firstLine="0"/>
              <w:jc w:val="both"/>
              <w:rPr>
                <w:sz w:val="24"/>
                <w:szCs w:val="24"/>
              </w:rPr>
            </w:pPr>
            <w:r>
              <w:rPr>
                <w:sz w:val="24"/>
                <w:szCs w:val="24"/>
              </w:rPr>
              <w:t>21-30 tahun</w:t>
            </w:r>
          </w:p>
          <w:p w14:paraId="551A3B7E" w14:textId="77777777" w:rsidR="005E4C94" w:rsidRDefault="0072518B">
            <w:pPr>
              <w:spacing w:before="0" w:after="0"/>
              <w:ind w:left="113" w:firstLine="0"/>
              <w:jc w:val="both"/>
              <w:rPr>
                <w:sz w:val="24"/>
                <w:szCs w:val="24"/>
              </w:rPr>
            </w:pPr>
            <w:r>
              <w:rPr>
                <w:sz w:val="24"/>
                <w:szCs w:val="24"/>
              </w:rPr>
              <w:t>31-40 tahun</w:t>
            </w:r>
          </w:p>
          <w:p w14:paraId="6A694283" w14:textId="77777777" w:rsidR="005E4C94" w:rsidRDefault="0072518B">
            <w:pPr>
              <w:spacing w:before="0" w:after="0"/>
              <w:ind w:left="113" w:firstLine="0"/>
              <w:jc w:val="both"/>
              <w:rPr>
                <w:sz w:val="24"/>
                <w:szCs w:val="24"/>
              </w:rPr>
            </w:pPr>
            <w:r>
              <w:rPr>
                <w:sz w:val="24"/>
                <w:szCs w:val="24"/>
              </w:rPr>
              <w:t>&gt;51 tahun</w:t>
            </w:r>
          </w:p>
        </w:tc>
        <w:tc>
          <w:tcPr>
            <w:tcW w:w="1385" w:type="dxa"/>
            <w:tcBorders>
              <w:top w:val="nil"/>
              <w:left w:val="nil"/>
              <w:bottom w:val="nil"/>
              <w:right w:val="nil"/>
            </w:tcBorders>
          </w:tcPr>
          <w:p w14:paraId="63299173" w14:textId="77777777" w:rsidR="005E4C94" w:rsidRDefault="005E4C94">
            <w:pPr>
              <w:spacing w:before="0" w:after="0"/>
              <w:ind w:firstLine="0"/>
              <w:jc w:val="center"/>
              <w:rPr>
                <w:sz w:val="24"/>
                <w:szCs w:val="24"/>
              </w:rPr>
            </w:pPr>
          </w:p>
          <w:p w14:paraId="4CBDDE44" w14:textId="77777777" w:rsidR="005E4C94" w:rsidRDefault="005E4C94">
            <w:pPr>
              <w:spacing w:before="0" w:after="0"/>
              <w:ind w:firstLine="0"/>
              <w:jc w:val="center"/>
              <w:rPr>
                <w:sz w:val="24"/>
                <w:szCs w:val="24"/>
              </w:rPr>
            </w:pPr>
          </w:p>
          <w:p w14:paraId="2B04A95A" w14:textId="77777777" w:rsidR="005E4C94" w:rsidRDefault="0072518B">
            <w:pPr>
              <w:spacing w:before="0" w:after="0"/>
              <w:ind w:firstLine="0"/>
              <w:jc w:val="center"/>
              <w:rPr>
                <w:sz w:val="24"/>
                <w:szCs w:val="24"/>
              </w:rPr>
            </w:pPr>
            <w:r>
              <w:rPr>
                <w:sz w:val="24"/>
                <w:szCs w:val="24"/>
              </w:rPr>
              <w:t>52</w:t>
            </w:r>
          </w:p>
          <w:p w14:paraId="6CE1A295" w14:textId="77777777" w:rsidR="005E4C94" w:rsidRDefault="0072518B">
            <w:pPr>
              <w:spacing w:before="0" w:after="0"/>
              <w:ind w:firstLine="0"/>
              <w:jc w:val="center"/>
              <w:rPr>
                <w:sz w:val="24"/>
                <w:szCs w:val="24"/>
              </w:rPr>
            </w:pPr>
            <w:r>
              <w:rPr>
                <w:sz w:val="24"/>
                <w:szCs w:val="24"/>
              </w:rPr>
              <w:t>120</w:t>
            </w:r>
          </w:p>
          <w:p w14:paraId="27271382" w14:textId="77777777" w:rsidR="005E4C94" w:rsidRDefault="0072518B">
            <w:pPr>
              <w:spacing w:before="0" w:after="0"/>
              <w:ind w:firstLine="0"/>
              <w:jc w:val="center"/>
              <w:rPr>
                <w:sz w:val="24"/>
                <w:szCs w:val="24"/>
              </w:rPr>
            </w:pPr>
            <w:r>
              <w:rPr>
                <w:sz w:val="24"/>
                <w:szCs w:val="24"/>
              </w:rPr>
              <w:t>8</w:t>
            </w:r>
          </w:p>
        </w:tc>
        <w:tc>
          <w:tcPr>
            <w:tcW w:w="1060" w:type="dxa"/>
            <w:tcBorders>
              <w:top w:val="nil"/>
              <w:left w:val="nil"/>
              <w:bottom w:val="nil"/>
              <w:right w:val="nil"/>
            </w:tcBorders>
          </w:tcPr>
          <w:p w14:paraId="212432ED" w14:textId="77777777" w:rsidR="005E4C94" w:rsidRDefault="005E4C94">
            <w:pPr>
              <w:spacing w:before="0" w:after="0"/>
              <w:ind w:firstLine="0"/>
              <w:jc w:val="center"/>
              <w:rPr>
                <w:sz w:val="24"/>
                <w:szCs w:val="24"/>
              </w:rPr>
            </w:pPr>
          </w:p>
          <w:p w14:paraId="04C279A1" w14:textId="77777777" w:rsidR="005E4C94" w:rsidRDefault="005E4C94">
            <w:pPr>
              <w:spacing w:before="0" w:after="0"/>
              <w:ind w:firstLine="0"/>
              <w:jc w:val="center"/>
              <w:rPr>
                <w:sz w:val="24"/>
                <w:szCs w:val="24"/>
              </w:rPr>
            </w:pPr>
          </w:p>
          <w:p w14:paraId="33C0CC90" w14:textId="77777777" w:rsidR="005E4C94" w:rsidRDefault="0072518B">
            <w:pPr>
              <w:spacing w:before="0" w:after="0"/>
              <w:ind w:firstLine="0"/>
              <w:jc w:val="center"/>
              <w:rPr>
                <w:sz w:val="24"/>
                <w:szCs w:val="24"/>
              </w:rPr>
            </w:pPr>
            <w:r>
              <w:rPr>
                <w:sz w:val="24"/>
                <w:szCs w:val="24"/>
              </w:rPr>
              <w:t>19.29</w:t>
            </w:r>
          </w:p>
          <w:p w14:paraId="06747733" w14:textId="77777777" w:rsidR="005E4C94" w:rsidRDefault="0072518B">
            <w:pPr>
              <w:spacing w:before="0" w:after="0"/>
              <w:ind w:firstLine="0"/>
              <w:jc w:val="center"/>
              <w:rPr>
                <w:sz w:val="24"/>
                <w:szCs w:val="24"/>
              </w:rPr>
            </w:pPr>
            <w:r>
              <w:rPr>
                <w:sz w:val="24"/>
                <w:szCs w:val="24"/>
              </w:rPr>
              <w:t>42.86</w:t>
            </w:r>
          </w:p>
          <w:p w14:paraId="3D0D8C8F" w14:textId="77777777" w:rsidR="005E4C94" w:rsidRDefault="0072518B">
            <w:pPr>
              <w:spacing w:before="0" w:after="0"/>
              <w:ind w:firstLine="0"/>
              <w:jc w:val="center"/>
              <w:rPr>
                <w:sz w:val="24"/>
                <w:szCs w:val="24"/>
              </w:rPr>
            </w:pPr>
            <w:r>
              <w:rPr>
                <w:sz w:val="24"/>
                <w:szCs w:val="24"/>
              </w:rPr>
              <w:t>2.86</w:t>
            </w:r>
          </w:p>
        </w:tc>
        <w:tc>
          <w:tcPr>
            <w:tcW w:w="1391" w:type="dxa"/>
            <w:tcBorders>
              <w:top w:val="nil"/>
              <w:left w:val="nil"/>
              <w:bottom w:val="nil"/>
              <w:right w:val="nil"/>
            </w:tcBorders>
          </w:tcPr>
          <w:p w14:paraId="4BD62A28" w14:textId="77777777" w:rsidR="005E4C94" w:rsidRDefault="005E4C94">
            <w:pPr>
              <w:spacing w:before="0" w:after="0"/>
              <w:ind w:firstLine="0"/>
              <w:jc w:val="center"/>
              <w:rPr>
                <w:sz w:val="24"/>
                <w:szCs w:val="24"/>
              </w:rPr>
            </w:pPr>
          </w:p>
          <w:p w14:paraId="721C230F" w14:textId="77777777" w:rsidR="005E4C94" w:rsidRDefault="0072518B">
            <w:pPr>
              <w:spacing w:before="0" w:after="0"/>
              <w:ind w:firstLine="0"/>
              <w:jc w:val="center"/>
              <w:rPr>
                <w:sz w:val="24"/>
                <w:szCs w:val="24"/>
              </w:rPr>
            </w:pPr>
            <w:r>
              <w:rPr>
                <w:sz w:val="24"/>
                <w:szCs w:val="24"/>
              </w:rPr>
              <w:t>10</w:t>
            </w:r>
          </w:p>
          <w:p w14:paraId="3C79F12F" w14:textId="77777777" w:rsidR="005E4C94" w:rsidRDefault="0072518B">
            <w:pPr>
              <w:spacing w:before="0" w:after="0"/>
              <w:ind w:firstLine="0"/>
              <w:jc w:val="center"/>
              <w:rPr>
                <w:sz w:val="24"/>
                <w:szCs w:val="24"/>
              </w:rPr>
            </w:pPr>
            <w:r>
              <w:rPr>
                <w:sz w:val="24"/>
                <w:szCs w:val="24"/>
              </w:rPr>
              <w:t>39</w:t>
            </w:r>
          </w:p>
          <w:p w14:paraId="2D265FEF" w14:textId="77777777" w:rsidR="005E4C94" w:rsidRDefault="0072518B">
            <w:pPr>
              <w:spacing w:before="0" w:after="0"/>
              <w:ind w:firstLine="0"/>
              <w:jc w:val="center"/>
              <w:rPr>
                <w:sz w:val="24"/>
                <w:szCs w:val="24"/>
              </w:rPr>
            </w:pPr>
            <w:r>
              <w:rPr>
                <w:sz w:val="24"/>
                <w:szCs w:val="24"/>
              </w:rPr>
              <w:t>41</w:t>
            </w:r>
          </w:p>
          <w:p w14:paraId="343B0EB8" w14:textId="77777777" w:rsidR="005E4C94" w:rsidRDefault="0072518B">
            <w:pPr>
              <w:spacing w:before="0" w:after="0"/>
              <w:ind w:firstLine="0"/>
              <w:jc w:val="center"/>
              <w:rPr>
                <w:sz w:val="24"/>
                <w:szCs w:val="24"/>
              </w:rPr>
            </w:pPr>
            <w:r>
              <w:rPr>
                <w:sz w:val="24"/>
                <w:szCs w:val="24"/>
              </w:rPr>
              <w:t>8</w:t>
            </w:r>
          </w:p>
        </w:tc>
        <w:tc>
          <w:tcPr>
            <w:tcW w:w="1070" w:type="dxa"/>
            <w:tcBorders>
              <w:top w:val="nil"/>
              <w:left w:val="nil"/>
              <w:bottom w:val="nil"/>
              <w:right w:val="nil"/>
            </w:tcBorders>
          </w:tcPr>
          <w:p w14:paraId="58B079D7" w14:textId="77777777" w:rsidR="005E4C94" w:rsidRDefault="005E4C94">
            <w:pPr>
              <w:spacing w:before="0" w:after="0"/>
              <w:ind w:firstLine="0"/>
              <w:jc w:val="center"/>
              <w:rPr>
                <w:sz w:val="24"/>
                <w:szCs w:val="24"/>
              </w:rPr>
            </w:pPr>
          </w:p>
          <w:p w14:paraId="053F1483" w14:textId="77777777" w:rsidR="005E4C94" w:rsidRDefault="0072518B">
            <w:pPr>
              <w:spacing w:before="0" w:after="0"/>
              <w:ind w:firstLine="0"/>
              <w:jc w:val="center"/>
              <w:rPr>
                <w:sz w:val="24"/>
                <w:szCs w:val="24"/>
              </w:rPr>
            </w:pPr>
            <w:r>
              <w:rPr>
                <w:sz w:val="24"/>
                <w:szCs w:val="24"/>
              </w:rPr>
              <w:t>3.57</w:t>
            </w:r>
          </w:p>
          <w:p w14:paraId="60028C2D" w14:textId="77777777" w:rsidR="005E4C94" w:rsidRDefault="0072518B">
            <w:pPr>
              <w:spacing w:before="0" w:after="0"/>
              <w:ind w:firstLine="0"/>
              <w:jc w:val="center"/>
              <w:rPr>
                <w:sz w:val="24"/>
                <w:szCs w:val="24"/>
              </w:rPr>
            </w:pPr>
            <w:r>
              <w:rPr>
                <w:sz w:val="24"/>
                <w:szCs w:val="24"/>
              </w:rPr>
              <w:t>13.93</w:t>
            </w:r>
          </w:p>
          <w:p w14:paraId="5CC88917" w14:textId="77777777" w:rsidR="005E4C94" w:rsidRDefault="0072518B">
            <w:pPr>
              <w:spacing w:before="0" w:after="0"/>
              <w:ind w:firstLine="0"/>
              <w:jc w:val="center"/>
              <w:rPr>
                <w:sz w:val="24"/>
                <w:szCs w:val="24"/>
              </w:rPr>
            </w:pPr>
            <w:r>
              <w:rPr>
                <w:sz w:val="24"/>
                <w:szCs w:val="24"/>
              </w:rPr>
              <w:t>14.64</w:t>
            </w:r>
          </w:p>
          <w:p w14:paraId="14402308" w14:textId="77777777" w:rsidR="005E4C94" w:rsidRDefault="0072518B">
            <w:pPr>
              <w:spacing w:before="0" w:after="0"/>
              <w:ind w:firstLine="0"/>
              <w:jc w:val="center"/>
              <w:rPr>
                <w:sz w:val="24"/>
                <w:szCs w:val="24"/>
              </w:rPr>
            </w:pPr>
            <w:r>
              <w:rPr>
                <w:sz w:val="24"/>
                <w:szCs w:val="24"/>
              </w:rPr>
              <w:t>2.86</w:t>
            </w:r>
          </w:p>
        </w:tc>
        <w:tc>
          <w:tcPr>
            <w:tcW w:w="1537" w:type="dxa"/>
            <w:tcBorders>
              <w:top w:val="nil"/>
              <w:left w:val="nil"/>
              <w:bottom w:val="nil"/>
              <w:right w:val="nil"/>
            </w:tcBorders>
          </w:tcPr>
          <w:p w14:paraId="7B8C9E0E" w14:textId="77777777" w:rsidR="005E4C94" w:rsidRDefault="005E4C94">
            <w:pPr>
              <w:spacing w:before="0" w:after="0"/>
              <w:ind w:firstLine="0"/>
              <w:jc w:val="center"/>
              <w:rPr>
                <w:sz w:val="24"/>
                <w:szCs w:val="24"/>
              </w:rPr>
            </w:pPr>
          </w:p>
          <w:p w14:paraId="5C98691C" w14:textId="77777777" w:rsidR="005E4C94" w:rsidRDefault="0072518B">
            <w:pPr>
              <w:spacing w:before="0" w:after="0"/>
              <w:ind w:firstLine="0"/>
              <w:jc w:val="center"/>
              <w:rPr>
                <w:sz w:val="24"/>
                <w:szCs w:val="24"/>
              </w:rPr>
            </w:pPr>
            <w:r>
              <w:rPr>
                <w:sz w:val="24"/>
                <w:szCs w:val="24"/>
              </w:rPr>
              <w:t>10</w:t>
            </w:r>
          </w:p>
          <w:p w14:paraId="5E0531E9" w14:textId="77777777" w:rsidR="005E4C94" w:rsidRDefault="0072518B">
            <w:pPr>
              <w:spacing w:before="0" w:after="0"/>
              <w:ind w:firstLine="0"/>
              <w:jc w:val="center"/>
              <w:rPr>
                <w:sz w:val="24"/>
                <w:szCs w:val="24"/>
              </w:rPr>
            </w:pPr>
            <w:r>
              <w:rPr>
                <w:sz w:val="24"/>
                <w:szCs w:val="24"/>
              </w:rPr>
              <w:t>93</w:t>
            </w:r>
          </w:p>
          <w:p w14:paraId="08589037" w14:textId="77777777" w:rsidR="005E4C94" w:rsidRDefault="0072518B">
            <w:pPr>
              <w:spacing w:before="0" w:after="0"/>
              <w:ind w:firstLine="0"/>
              <w:jc w:val="center"/>
              <w:rPr>
                <w:sz w:val="24"/>
                <w:szCs w:val="24"/>
              </w:rPr>
            </w:pPr>
            <w:r>
              <w:rPr>
                <w:sz w:val="24"/>
                <w:szCs w:val="24"/>
              </w:rPr>
              <w:t>161</w:t>
            </w:r>
          </w:p>
          <w:p w14:paraId="48A135EB" w14:textId="77777777" w:rsidR="005E4C94" w:rsidRDefault="0072518B">
            <w:pPr>
              <w:spacing w:before="0" w:after="0"/>
              <w:ind w:firstLine="0"/>
              <w:jc w:val="center"/>
              <w:rPr>
                <w:sz w:val="24"/>
                <w:szCs w:val="24"/>
              </w:rPr>
            </w:pPr>
            <w:r>
              <w:rPr>
                <w:sz w:val="24"/>
                <w:szCs w:val="24"/>
              </w:rPr>
              <w:t>16</w:t>
            </w:r>
          </w:p>
        </w:tc>
        <w:tc>
          <w:tcPr>
            <w:tcW w:w="1073" w:type="dxa"/>
            <w:tcBorders>
              <w:top w:val="nil"/>
              <w:left w:val="nil"/>
              <w:bottom w:val="nil"/>
              <w:right w:val="nil"/>
            </w:tcBorders>
          </w:tcPr>
          <w:p w14:paraId="6B9E4B17" w14:textId="77777777" w:rsidR="005E4C94" w:rsidRDefault="005E4C94">
            <w:pPr>
              <w:spacing w:before="0" w:after="0"/>
              <w:ind w:firstLine="0"/>
              <w:jc w:val="center"/>
              <w:rPr>
                <w:sz w:val="24"/>
                <w:szCs w:val="24"/>
              </w:rPr>
            </w:pPr>
          </w:p>
          <w:p w14:paraId="32B39F93" w14:textId="77777777" w:rsidR="005E4C94" w:rsidRDefault="0072518B">
            <w:pPr>
              <w:spacing w:before="0" w:after="0"/>
              <w:ind w:firstLine="0"/>
              <w:jc w:val="center"/>
              <w:rPr>
                <w:sz w:val="24"/>
                <w:szCs w:val="24"/>
              </w:rPr>
            </w:pPr>
            <w:r>
              <w:rPr>
                <w:sz w:val="24"/>
                <w:szCs w:val="24"/>
              </w:rPr>
              <w:t>3.57</w:t>
            </w:r>
          </w:p>
          <w:p w14:paraId="2FFDABBC" w14:textId="77777777" w:rsidR="005E4C94" w:rsidRDefault="0072518B">
            <w:pPr>
              <w:spacing w:before="0" w:after="0"/>
              <w:ind w:firstLine="0"/>
              <w:jc w:val="center"/>
              <w:rPr>
                <w:sz w:val="24"/>
                <w:szCs w:val="24"/>
              </w:rPr>
            </w:pPr>
            <w:r>
              <w:rPr>
                <w:sz w:val="24"/>
                <w:szCs w:val="24"/>
              </w:rPr>
              <w:t>33.21</w:t>
            </w:r>
          </w:p>
          <w:p w14:paraId="31B22344" w14:textId="77777777" w:rsidR="005E4C94" w:rsidRDefault="0072518B">
            <w:pPr>
              <w:spacing w:before="0" w:after="0"/>
              <w:ind w:firstLine="0"/>
              <w:jc w:val="center"/>
              <w:rPr>
                <w:sz w:val="24"/>
                <w:szCs w:val="24"/>
              </w:rPr>
            </w:pPr>
            <w:r>
              <w:rPr>
                <w:sz w:val="24"/>
                <w:szCs w:val="24"/>
              </w:rPr>
              <w:t>57.50</w:t>
            </w:r>
          </w:p>
          <w:p w14:paraId="19FFA49F" w14:textId="77777777" w:rsidR="005E4C94" w:rsidRDefault="0072518B">
            <w:pPr>
              <w:spacing w:before="0" w:after="0"/>
              <w:ind w:firstLine="0"/>
              <w:jc w:val="center"/>
              <w:rPr>
                <w:sz w:val="24"/>
                <w:szCs w:val="24"/>
              </w:rPr>
            </w:pPr>
            <w:r>
              <w:rPr>
                <w:sz w:val="24"/>
                <w:szCs w:val="24"/>
              </w:rPr>
              <w:t>5.72</w:t>
            </w:r>
          </w:p>
        </w:tc>
      </w:tr>
      <w:tr w:rsidR="005E4C94" w14:paraId="457126A4" w14:textId="77777777" w:rsidTr="006D7DDD">
        <w:trPr>
          <w:jc w:val="center"/>
        </w:trPr>
        <w:tc>
          <w:tcPr>
            <w:tcW w:w="1976" w:type="dxa"/>
            <w:tcBorders>
              <w:top w:val="nil"/>
              <w:left w:val="nil"/>
              <w:bottom w:val="nil"/>
              <w:right w:val="nil"/>
            </w:tcBorders>
          </w:tcPr>
          <w:p w14:paraId="69107836" w14:textId="77777777" w:rsidR="005E4C94" w:rsidRDefault="0072518B">
            <w:pPr>
              <w:spacing w:before="0" w:after="0"/>
              <w:ind w:firstLine="0"/>
              <w:jc w:val="both"/>
              <w:rPr>
                <w:b/>
                <w:sz w:val="24"/>
                <w:szCs w:val="24"/>
              </w:rPr>
            </w:pPr>
            <w:r>
              <w:rPr>
                <w:b/>
                <w:sz w:val="24"/>
                <w:szCs w:val="24"/>
              </w:rPr>
              <w:t>Status</w:t>
            </w:r>
          </w:p>
          <w:p w14:paraId="37E0AD1F" w14:textId="77777777" w:rsidR="005E4C94" w:rsidRDefault="0072518B">
            <w:pPr>
              <w:spacing w:before="0" w:after="0"/>
              <w:ind w:left="113" w:firstLine="0"/>
              <w:jc w:val="both"/>
              <w:rPr>
                <w:sz w:val="24"/>
                <w:szCs w:val="24"/>
              </w:rPr>
            </w:pPr>
            <w:r>
              <w:rPr>
                <w:sz w:val="24"/>
                <w:szCs w:val="24"/>
              </w:rPr>
              <w:t>Bujang</w:t>
            </w:r>
          </w:p>
          <w:p w14:paraId="415E619E" w14:textId="77777777" w:rsidR="005E4C94" w:rsidRDefault="0072518B">
            <w:pPr>
              <w:spacing w:before="0" w:after="0"/>
              <w:ind w:left="113" w:firstLine="0"/>
              <w:jc w:val="both"/>
              <w:rPr>
                <w:sz w:val="24"/>
                <w:szCs w:val="24"/>
              </w:rPr>
            </w:pPr>
            <w:r>
              <w:rPr>
                <w:sz w:val="24"/>
                <w:szCs w:val="24"/>
              </w:rPr>
              <w:t>Berkahwin</w:t>
            </w:r>
          </w:p>
          <w:p w14:paraId="5CD3BEB1" w14:textId="77777777" w:rsidR="005E4C94" w:rsidRDefault="0072518B">
            <w:pPr>
              <w:spacing w:before="0" w:after="0"/>
              <w:ind w:left="113" w:firstLine="0"/>
              <w:jc w:val="both"/>
              <w:rPr>
                <w:sz w:val="24"/>
                <w:szCs w:val="24"/>
              </w:rPr>
            </w:pPr>
            <w:r>
              <w:rPr>
                <w:sz w:val="24"/>
                <w:szCs w:val="24"/>
              </w:rPr>
              <w:t>Janda/duda</w:t>
            </w:r>
          </w:p>
        </w:tc>
        <w:tc>
          <w:tcPr>
            <w:tcW w:w="1385" w:type="dxa"/>
            <w:tcBorders>
              <w:top w:val="nil"/>
              <w:left w:val="nil"/>
              <w:bottom w:val="nil"/>
              <w:right w:val="nil"/>
            </w:tcBorders>
          </w:tcPr>
          <w:p w14:paraId="42477367" w14:textId="77777777" w:rsidR="005E4C94" w:rsidRDefault="005E4C94">
            <w:pPr>
              <w:spacing w:before="0" w:after="0"/>
              <w:ind w:firstLine="0"/>
              <w:jc w:val="center"/>
              <w:rPr>
                <w:sz w:val="24"/>
                <w:szCs w:val="24"/>
              </w:rPr>
            </w:pPr>
          </w:p>
          <w:p w14:paraId="4A230DDC" w14:textId="77777777" w:rsidR="005E4C94" w:rsidRDefault="0072518B">
            <w:pPr>
              <w:spacing w:before="0" w:after="0"/>
              <w:ind w:firstLine="0"/>
              <w:jc w:val="center"/>
              <w:rPr>
                <w:sz w:val="24"/>
                <w:szCs w:val="24"/>
              </w:rPr>
            </w:pPr>
            <w:r>
              <w:rPr>
                <w:sz w:val="24"/>
                <w:szCs w:val="24"/>
              </w:rPr>
              <w:t>8</w:t>
            </w:r>
          </w:p>
          <w:p w14:paraId="3DD789CA" w14:textId="77777777" w:rsidR="005E4C94" w:rsidRDefault="0072518B">
            <w:pPr>
              <w:spacing w:before="0" w:after="0"/>
              <w:ind w:firstLine="0"/>
              <w:jc w:val="center"/>
              <w:rPr>
                <w:sz w:val="24"/>
                <w:szCs w:val="24"/>
              </w:rPr>
            </w:pPr>
            <w:r>
              <w:rPr>
                <w:sz w:val="24"/>
                <w:szCs w:val="24"/>
              </w:rPr>
              <w:t>170</w:t>
            </w:r>
          </w:p>
          <w:p w14:paraId="10CDCE32" w14:textId="77777777" w:rsidR="005E4C94" w:rsidRDefault="0072518B">
            <w:pPr>
              <w:spacing w:before="0" w:after="0"/>
              <w:ind w:firstLine="0"/>
              <w:jc w:val="center"/>
              <w:rPr>
                <w:sz w:val="24"/>
                <w:szCs w:val="24"/>
              </w:rPr>
            </w:pPr>
            <w:r>
              <w:rPr>
                <w:sz w:val="24"/>
                <w:szCs w:val="24"/>
              </w:rPr>
              <w:t>2</w:t>
            </w:r>
          </w:p>
        </w:tc>
        <w:tc>
          <w:tcPr>
            <w:tcW w:w="1060" w:type="dxa"/>
            <w:tcBorders>
              <w:top w:val="nil"/>
              <w:left w:val="nil"/>
              <w:bottom w:val="nil"/>
              <w:right w:val="nil"/>
            </w:tcBorders>
          </w:tcPr>
          <w:p w14:paraId="426C1667" w14:textId="77777777" w:rsidR="005E4C94" w:rsidRDefault="005E4C94">
            <w:pPr>
              <w:spacing w:before="0" w:after="0"/>
              <w:ind w:firstLine="0"/>
              <w:jc w:val="center"/>
              <w:rPr>
                <w:sz w:val="24"/>
                <w:szCs w:val="24"/>
              </w:rPr>
            </w:pPr>
          </w:p>
          <w:p w14:paraId="47A436C6" w14:textId="77777777" w:rsidR="005E4C94" w:rsidRDefault="0072518B">
            <w:pPr>
              <w:spacing w:before="0" w:after="0"/>
              <w:ind w:firstLine="0"/>
              <w:jc w:val="center"/>
              <w:rPr>
                <w:sz w:val="24"/>
                <w:szCs w:val="24"/>
              </w:rPr>
            </w:pPr>
            <w:r>
              <w:rPr>
                <w:sz w:val="24"/>
                <w:szCs w:val="24"/>
              </w:rPr>
              <w:t>3.57</w:t>
            </w:r>
          </w:p>
          <w:p w14:paraId="01D61D1B" w14:textId="77777777" w:rsidR="005E4C94" w:rsidRDefault="0072518B">
            <w:pPr>
              <w:spacing w:before="0" w:after="0"/>
              <w:ind w:firstLine="0"/>
              <w:jc w:val="center"/>
              <w:rPr>
                <w:sz w:val="24"/>
                <w:szCs w:val="24"/>
              </w:rPr>
            </w:pPr>
            <w:r>
              <w:rPr>
                <w:sz w:val="24"/>
                <w:szCs w:val="24"/>
              </w:rPr>
              <w:t>60.71</w:t>
            </w:r>
          </w:p>
          <w:p w14:paraId="0E2739C0" w14:textId="77777777" w:rsidR="005E4C94" w:rsidRDefault="0072518B">
            <w:pPr>
              <w:spacing w:before="0" w:after="0"/>
              <w:ind w:firstLine="0"/>
              <w:jc w:val="center"/>
              <w:rPr>
                <w:sz w:val="24"/>
                <w:szCs w:val="24"/>
              </w:rPr>
            </w:pPr>
            <w:r>
              <w:rPr>
                <w:sz w:val="24"/>
                <w:szCs w:val="24"/>
              </w:rPr>
              <w:t>0.71</w:t>
            </w:r>
          </w:p>
        </w:tc>
        <w:tc>
          <w:tcPr>
            <w:tcW w:w="1391" w:type="dxa"/>
            <w:tcBorders>
              <w:top w:val="nil"/>
              <w:left w:val="nil"/>
              <w:bottom w:val="nil"/>
              <w:right w:val="nil"/>
            </w:tcBorders>
          </w:tcPr>
          <w:p w14:paraId="11DF4349" w14:textId="77777777" w:rsidR="005E4C94" w:rsidRDefault="005E4C94">
            <w:pPr>
              <w:spacing w:before="0" w:after="0"/>
              <w:ind w:firstLine="0"/>
              <w:jc w:val="center"/>
              <w:rPr>
                <w:sz w:val="24"/>
                <w:szCs w:val="24"/>
              </w:rPr>
            </w:pPr>
          </w:p>
          <w:p w14:paraId="3D250B68" w14:textId="77777777" w:rsidR="005E4C94" w:rsidRDefault="0072518B">
            <w:pPr>
              <w:spacing w:before="0" w:after="0"/>
              <w:ind w:firstLine="0"/>
              <w:jc w:val="center"/>
              <w:rPr>
                <w:sz w:val="24"/>
                <w:szCs w:val="24"/>
              </w:rPr>
            </w:pPr>
            <w:r>
              <w:rPr>
                <w:sz w:val="24"/>
                <w:szCs w:val="24"/>
              </w:rPr>
              <w:t>10</w:t>
            </w:r>
          </w:p>
          <w:p w14:paraId="51335DFC" w14:textId="77777777" w:rsidR="005E4C94" w:rsidRDefault="0072518B">
            <w:pPr>
              <w:spacing w:before="0" w:after="0"/>
              <w:ind w:firstLine="0"/>
              <w:jc w:val="center"/>
              <w:rPr>
                <w:sz w:val="24"/>
                <w:szCs w:val="24"/>
              </w:rPr>
            </w:pPr>
            <w:r>
              <w:rPr>
                <w:sz w:val="24"/>
                <w:szCs w:val="24"/>
              </w:rPr>
              <w:t>86</w:t>
            </w:r>
          </w:p>
          <w:p w14:paraId="3AA97825" w14:textId="77777777" w:rsidR="005E4C94" w:rsidRDefault="0072518B">
            <w:pPr>
              <w:spacing w:before="0" w:after="0"/>
              <w:ind w:firstLine="0"/>
              <w:jc w:val="center"/>
              <w:rPr>
                <w:sz w:val="24"/>
                <w:szCs w:val="24"/>
              </w:rPr>
            </w:pPr>
            <w:r>
              <w:rPr>
                <w:sz w:val="24"/>
                <w:szCs w:val="24"/>
              </w:rPr>
              <w:t>2</w:t>
            </w:r>
          </w:p>
        </w:tc>
        <w:tc>
          <w:tcPr>
            <w:tcW w:w="1070" w:type="dxa"/>
            <w:tcBorders>
              <w:top w:val="nil"/>
              <w:left w:val="nil"/>
              <w:bottom w:val="nil"/>
              <w:right w:val="nil"/>
            </w:tcBorders>
          </w:tcPr>
          <w:p w14:paraId="1272F6FD" w14:textId="77777777" w:rsidR="005E4C94" w:rsidRDefault="005E4C94">
            <w:pPr>
              <w:spacing w:before="0" w:after="0"/>
              <w:ind w:firstLine="0"/>
              <w:jc w:val="center"/>
              <w:rPr>
                <w:sz w:val="24"/>
                <w:szCs w:val="24"/>
              </w:rPr>
            </w:pPr>
          </w:p>
          <w:p w14:paraId="5F7A0FB1" w14:textId="77777777" w:rsidR="005E4C94" w:rsidRDefault="0072518B">
            <w:pPr>
              <w:spacing w:before="0" w:after="0"/>
              <w:ind w:firstLine="0"/>
              <w:jc w:val="center"/>
              <w:rPr>
                <w:sz w:val="24"/>
                <w:szCs w:val="24"/>
              </w:rPr>
            </w:pPr>
            <w:r>
              <w:rPr>
                <w:sz w:val="24"/>
                <w:szCs w:val="24"/>
              </w:rPr>
              <w:t>3.57</w:t>
            </w:r>
          </w:p>
          <w:p w14:paraId="68B8D396" w14:textId="77777777" w:rsidR="005E4C94" w:rsidRDefault="0072518B">
            <w:pPr>
              <w:spacing w:before="0" w:after="0"/>
              <w:ind w:firstLine="0"/>
              <w:jc w:val="center"/>
              <w:rPr>
                <w:sz w:val="24"/>
                <w:szCs w:val="24"/>
              </w:rPr>
            </w:pPr>
            <w:r>
              <w:rPr>
                <w:sz w:val="24"/>
                <w:szCs w:val="24"/>
              </w:rPr>
              <w:t>30.71</w:t>
            </w:r>
          </w:p>
          <w:p w14:paraId="159A1CFA" w14:textId="77777777" w:rsidR="005E4C94" w:rsidRDefault="0072518B">
            <w:pPr>
              <w:spacing w:before="0" w:after="0"/>
              <w:ind w:firstLine="0"/>
              <w:jc w:val="center"/>
              <w:rPr>
                <w:sz w:val="24"/>
                <w:szCs w:val="24"/>
              </w:rPr>
            </w:pPr>
            <w:r>
              <w:rPr>
                <w:sz w:val="24"/>
                <w:szCs w:val="24"/>
              </w:rPr>
              <w:t>0.71</w:t>
            </w:r>
          </w:p>
        </w:tc>
        <w:tc>
          <w:tcPr>
            <w:tcW w:w="1537" w:type="dxa"/>
            <w:tcBorders>
              <w:top w:val="nil"/>
              <w:left w:val="nil"/>
              <w:bottom w:val="nil"/>
              <w:right w:val="nil"/>
            </w:tcBorders>
          </w:tcPr>
          <w:p w14:paraId="5456637C" w14:textId="77777777" w:rsidR="005E4C94" w:rsidRDefault="005E4C94">
            <w:pPr>
              <w:spacing w:before="0" w:after="0"/>
              <w:ind w:firstLine="0"/>
              <w:jc w:val="center"/>
              <w:rPr>
                <w:sz w:val="24"/>
                <w:szCs w:val="24"/>
              </w:rPr>
            </w:pPr>
          </w:p>
          <w:p w14:paraId="11335C86" w14:textId="77777777" w:rsidR="005E4C94" w:rsidRDefault="0072518B">
            <w:pPr>
              <w:spacing w:before="0" w:after="0"/>
              <w:ind w:firstLine="0"/>
              <w:jc w:val="center"/>
              <w:rPr>
                <w:sz w:val="24"/>
                <w:szCs w:val="24"/>
              </w:rPr>
            </w:pPr>
            <w:r>
              <w:rPr>
                <w:sz w:val="24"/>
                <w:szCs w:val="24"/>
              </w:rPr>
              <w:t>20</w:t>
            </w:r>
          </w:p>
          <w:p w14:paraId="7A71374D" w14:textId="77777777" w:rsidR="005E4C94" w:rsidRDefault="0072518B">
            <w:pPr>
              <w:spacing w:before="0" w:after="0"/>
              <w:ind w:firstLine="0"/>
              <w:jc w:val="center"/>
              <w:rPr>
                <w:sz w:val="24"/>
                <w:szCs w:val="24"/>
              </w:rPr>
            </w:pPr>
            <w:r>
              <w:rPr>
                <w:sz w:val="24"/>
                <w:szCs w:val="24"/>
              </w:rPr>
              <w:t>256</w:t>
            </w:r>
          </w:p>
          <w:p w14:paraId="64636EC5" w14:textId="77777777" w:rsidR="005E4C94" w:rsidRDefault="0072518B">
            <w:pPr>
              <w:spacing w:before="0" w:after="0"/>
              <w:ind w:firstLine="0"/>
              <w:jc w:val="center"/>
              <w:rPr>
                <w:sz w:val="24"/>
                <w:szCs w:val="24"/>
              </w:rPr>
            </w:pPr>
            <w:r>
              <w:rPr>
                <w:sz w:val="24"/>
                <w:szCs w:val="24"/>
              </w:rPr>
              <w:t>4</w:t>
            </w:r>
          </w:p>
        </w:tc>
        <w:tc>
          <w:tcPr>
            <w:tcW w:w="1073" w:type="dxa"/>
            <w:tcBorders>
              <w:top w:val="nil"/>
              <w:left w:val="nil"/>
              <w:bottom w:val="nil"/>
              <w:right w:val="nil"/>
            </w:tcBorders>
          </w:tcPr>
          <w:p w14:paraId="559D67B0" w14:textId="77777777" w:rsidR="005E4C94" w:rsidRDefault="005E4C94">
            <w:pPr>
              <w:spacing w:before="0" w:after="0"/>
              <w:ind w:firstLine="0"/>
              <w:jc w:val="center"/>
              <w:rPr>
                <w:sz w:val="24"/>
                <w:szCs w:val="24"/>
              </w:rPr>
            </w:pPr>
          </w:p>
          <w:p w14:paraId="129FA8E7" w14:textId="77777777" w:rsidR="005E4C94" w:rsidRDefault="0072518B">
            <w:pPr>
              <w:spacing w:before="0" w:after="0"/>
              <w:ind w:firstLine="0"/>
              <w:jc w:val="center"/>
              <w:rPr>
                <w:sz w:val="24"/>
                <w:szCs w:val="24"/>
              </w:rPr>
            </w:pPr>
            <w:r>
              <w:rPr>
                <w:sz w:val="24"/>
                <w:szCs w:val="24"/>
              </w:rPr>
              <w:t>7.14</w:t>
            </w:r>
          </w:p>
          <w:p w14:paraId="121F50DB" w14:textId="77777777" w:rsidR="005E4C94" w:rsidRDefault="0072518B">
            <w:pPr>
              <w:spacing w:before="0" w:after="0"/>
              <w:ind w:firstLine="0"/>
              <w:jc w:val="center"/>
              <w:rPr>
                <w:sz w:val="24"/>
                <w:szCs w:val="24"/>
              </w:rPr>
            </w:pPr>
            <w:r>
              <w:rPr>
                <w:sz w:val="24"/>
                <w:szCs w:val="24"/>
              </w:rPr>
              <w:t>91.43</w:t>
            </w:r>
          </w:p>
          <w:p w14:paraId="566D981B" w14:textId="77777777" w:rsidR="005E4C94" w:rsidRDefault="0072518B">
            <w:pPr>
              <w:spacing w:before="0" w:after="0"/>
              <w:ind w:firstLine="0"/>
              <w:jc w:val="center"/>
              <w:rPr>
                <w:sz w:val="24"/>
                <w:szCs w:val="24"/>
              </w:rPr>
            </w:pPr>
            <w:r>
              <w:rPr>
                <w:sz w:val="24"/>
                <w:szCs w:val="24"/>
              </w:rPr>
              <w:t>1.43</w:t>
            </w:r>
          </w:p>
        </w:tc>
      </w:tr>
      <w:tr w:rsidR="005E4C94" w14:paraId="4C924CA4" w14:textId="77777777" w:rsidTr="006D7DDD">
        <w:trPr>
          <w:trHeight w:val="423"/>
          <w:jc w:val="center"/>
        </w:trPr>
        <w:tc>
          <w:tcPr>
            <w:tcW w:w="1976" w:type="dxa"/>
            <w:tcBorders>
              <w:top w:val="nil"/>
              <w:left w:val="nil"/>
              <w:bottom w:val="nil"/>
              <w:right w:val="nil"/>
            </w:tcBorders>
          </w:tcPr>
          <w:p w14:paraId="20E42B76" w14:textId="77777777" w:rsidR="005E4C94" w:rsidRDefault="0072518B">
            <w:pPr>
              <w:spacing w:before="0" w:after="0"/>
              <w:ind w:firstLine="0"/>
              <w:jc w:val="both"/>
              <w:rPr>
                <w:b/>
                <w:sz w:val="24"/>
                <w:szCs w:val="24"/>
              </w:rPr>
            </w:pPr>
            <w:r>
              <w:rPr>
                <w:b/>
                <w:sz w:val="24"/>
                <w:szCs w:val="24"/>
              </w:rPr>
              <w:t>Agama</w:t>
            </w:r>
          </w:p>
          <w:p w14:paraId="6C640516" w14:textId="77777777" w:rsidR="005E4C94" w:rsidRDefault="0072518B">
            <w:pPr>
              <w:spacing w:before="0" w:after="0"/>
              <w:ind w:left="113" w:firstLine="0"/>
              <w:jc w:val="both"/>
              <w:rPr>
                <w:sz w:val="24"/>
                <w:szCs w:val="24"/>
              </w:rPr>
            </w:pPr>
            <w:r>
              <w:rPr>
                <w:sz w:val="24"/>
                <w:szCs w:val="24"/>
              </w:rPr>
              <w:t>Islam</w:t>
            </w:r>
          </w:p>
        </w:tc>
        <w:tc>
          <w:tcPr>
            <w:tcW w:w="1385" w:type="dxa"/>
            <w:tcBorders>
              <w:top w:val="nil"/>
              <w:left w:val="nil"/>
              <w:bottom w:val="nil"/>
              <w:right w:val="nil"/>
            </w:tcBorders>
          </w:tcPr>
          <w:p w14:paraId="5424182C" w14:textId="77777777" w:rsidR="005E4C94" w:rsidRDefault="005E4C94">
            <w:pPr>
              <w:spacing w:before="0" w:after="0"/>
              <w:ind w:firstLine="0"/>
              <w:jc w:val="center"/>
              <w:rPr>
                <w:sz w:val="24"/>
                <w:szCs w:val="24"/>
              </w:rPr>
            </w:pPr>
          </w:p>
          <w:p w14:paraId="07C04181" w14:textId="77777777" w:rsidR="005E4C94" w:rsidRDefault="0072518B">
            <w:pPr>
              <w:spacing w:before="0" w:after="0"/>
              <w:ind w:firstLine="0"/>
              <w:jc w:val="center"/>
              <w:rPr>
                <w:sz w:val="24"/>
                <w:szCs w:val="24"/>
              </w:rPr>
            </w:pPr>
            <w:r>
              <w:rPr>
                <w:sz w:val="24"/>
                <w:szCs w:val="24"/>
              </w:rPr>
              <w:t>180</w:t>
            </w:r>
          </w:p>
        </w:tc>
        <w:tc>
          <w:tcPr>
            <w:tcW w:w="1060" w:type="dxa"/>
            <w:tcBorders>
              <w:top w:val="nil"/>
              <w:left w:val="nil"/>
              <w:bottom w:val="nil"/>
              <w:right w:val="nil"/>
            </w:tcBorders>
          </w:tcPr>
          <w:p w14:paraId="759DAC74" w14:textId="77777777" w:rsidR="005E4C94" w:rsidRDefault="005E4C94">
            <w:pPr>
              <w:spacing w:before="0" w:after="0"/>
              <w:ind w:firstLine="0"/>
              <w:jc w:val="center"/>
              <w:rPr>
                <w:sz w:val="24"/>
                <w:szCs w:val="24"/>
              </w:rPr>
            </w:pPr>
          </w:p>
          <w:p w14:paraId="3CEDDFFE" w14:textId="77777777" w:rsidR="005E4C94" w:rsidRDefault="0072518B">
            <w:pPr>
              <w:spacing w:before="0" w:after="0"/>
              <w:ind w:firstLine="0"/>
              <w:jc w:val="center"/>
              <w:rPr>
                <w:sz w:val="24"/>
                <w:szCs w:val="24"/>
              </w:rPr>
            </w:pPr>
            <w:r>
              <w:rPr>
                <w:sz w:val="24"/>
                <w:szCs w:val="24"/>
              </w:rPr>
              <w:t>65</w:t>
            </w:r>
          </w:p>
        </w:tc>
        <w:tc>
          <w:tcPr>
            <w:tcW w:w="1391" w:type="dxa"/>
            <w:tcBorders>
              <w:top w:val="nil"/>
              <w:left w:val="nil"/>
              <w:bottom w:val="nil"/>
              <w:right w:val="nil"/>
            </w:tcBorders>
          </w:tcPr>
          <w:p w14:paraId="0CB6E4E0" w14:textId="77777777" w:rsidR="005E4C94" w:rsidRDefault="005E4C94">
            <w:pPr>
              <w:spacing w:before="0" w:after="0"/>
              <w:ind w:firstLine="0"/>
              <w:jc w:val="center"/>
              <w:rPr>
                <w:sz w:val="24"/>
                <w:szCs w:val="24"/>
              </w:rPr>
            </w:pPr>
          </w:p>
          <w:p w14:paraId="5F77116E" w14:textId="77777777" w:rsidR="005E4C94" w:rsidRDefault="0072518B">
            <w:pPr>
              <w:spacing w:before="0" w:after="0"/>
              <w:ind w:firstLine="0"/>
              <w:jc w:val="center"/>
              <w:rPr>
                <w:sz w:val="24"/>
                <w:szCs w:val="24"/>
              </w:rPr>
            </w:pPr>
            <w:r>
              <w:rPr>
                <w:sz w:val="24"/>
                <w:szCs w:val="24"/>
              </w:rPr>
              <w:t>98</w:t>
            </w:r>
          </w:p>
        </w:tc>
        <w:tc>
          <w:tcPr>
            <w:tcW w:w="1070" w:type="dxa"/>
            <w:tcBorders>
              <w:top w:val="nil"/>
              <w:left w:val="nil"/>
              <w:bottom w:val="nil"/>
              <w:right w:val="nil"/>
            </w:tcBorders>
          </w:tcPr>
          <w:p w14:paraId="75E4A1AB" w14:textId="77777777" w:rsidR="005E4C94" w:rsidRDefault="005E4C94">
            <w:pPr>
              <w:spacing w:before="0" w:after="0"/>
              <w:ind w:firstLine="0"/>
              <w:jc w:val="center"/>
              <w:rPr>
                <w:sz w:val="24"/>
                <w:szCs w:val="24"/>
              </w:rPr>
            </w:pPr>
          </w:p>
          <w:p w14:paraId="5F1B0EDC" w14:textId="77777777" w:rsidR="005E4C94" w:rsidRDefault="0072518B">
            <w:pPr>
              <w:spacing w:before="0" w:after="0"/>
              <w:ind w:firstLine="0"/>
              <w:jc w:val="center"/>
              <w:rPr>
                <w:sz w:val="24"/>
                <w:szCs w:val="24"/>
              </w:rPr>
            </w:pPr>
            <w:r>
              <w:rPr>
                <w:sz w:val="24"/>
                <w:szCs w:val="24"/>
              </w:rPr>
              <w:t>35</w:t>
            </w:r>
          </w:p>
        </w:tc>
        <w:tc>
          <w:tcPr>
            <w:tcW w:w="1537" w:type="dxa"/>
            <w:tcBorders>
              <w:top w:val="nil"/>
              <w:left w:val="nil"/>
              <w:bottom w:val="nil"/>
              <w:right w:val="nil"/>
            </w:tcBorders>
          </w:tcPr>
          <w:p w14:paraId="2C1603EF" w14:textId="77777777" w:rsidR="005E4C94" w:rsidRDefault="005E4C94">
            <w:pPr>
              <w:spacing w:before="0" w:after="0"/>
              <w:ind w:firstLine="0"/>
              <w:jc w:val="center"/>
              <w:rPr>
                <w:sz w:val="24"/>
                <w:szCs w:val="24"/>
              </w:rPr>
            </w:pPr>
          </w:p>
          <w:p w14:paraId="63A1C4E2" w14:textId="77777777" w:rsidR="005E4C94" w:rsidRDefault="0072518B">
            <w:pPr>
              <w:spacing w:before="0" w:after="0"/>
              <w:ind w:firstLine="0"/>
              <w:jc w:val="center"/>
              <w:rPr>
                <w:sz w:val="24"/>
                <w:szCs w:val="24"/>
              </w:rPr>
            </w:pPr>
            <w:r>
              <w:rPr>
                <w:sz w:val="24"/>
                <w:szCs w:val="24"/>
              </w:rPr>
              <w:t>280</w:t>
            </w:r>
          </w:p>
        </w:tc>
        <w:tc>
          <w:tcPr>
            <w:tcW w:w="1073" w:type="dxa"/>
            <w:tcBorders>
              <w:top w:val="nil"/>
              <w:left w:val="nil"/>
              <w:bottom w:val="nil"/>
              <w:right w:val="nil"/>
            </w:tcBorders>
          </w:tcPr>
          <w:p w14:paraId="500B02DE" w14:textId="77777777" w:rsidR="005E4C94" w:rsidRDefault="005E4C94">
            <w:pPr>
              <w:spacing w:before="0" w:after="0"/>
              <w:ind w:firstLine="0"/>
              <w:jc w:val="center"/>
              <w:rPr>
                <w:sz w:val="24"/>
                <w:szCs w:val="24"/>
              </w:rPr>
            </w:pPr>
          </w:p>
          <w:p w14:paraId="5179E6A6" w14:textId="77777777" w:rsidR="005E4C94" w:rsidRDefault="0072518B">
            <w:pPr>
              <w:spacing w:before="0" w:after="0"/>
              <w:ind w:firstLine="0"/>
              <w:jc w:val="center"/>
              <w:rPr>
                <w:sz w:val="24"/>
                <w:szCs w:val="24"/>
              </w:rPr>
            </w:pPr>
            <w:r>
              <w:rPr>
                <w:sz w:val="24"/>
                <w:szCs w:val="24"/>
              </w:rPr>
              <w:t>100</w:t>
            </w:r>
          </w:p>
        </w:tc>
      </w:tr>
      <w:tr w:rsidR="005E4C94" w14:paraId="0AF83648" w14:textId="77777777" w:rsidTr="006D7DDD">
        <w:trPr>
          <w:jc w:val="center"/>
        </w:trPr>
        <w:tc>
          <w:tcPr>
            <w:tcW w:w="1976" w:type="dxa"/>
            <w:tcBorders>
              <w:top w:val="nil"/>
              <w:left w:val="nil"/>
              <w:bottom w:val="single" w:sz="4" w:space="0" w:color="000000"/>
              <w:right w:val="nil"/>
            </w:tcBorders>
          </w:tcPr>
          <w:p w14:paraId="2392FD5B" w14:textId="77777777" w:rsidR="005E4C94" w:rsidRDefault="0072518B">
            <w:pPr>
              <w:spacing w:before="0" w:after="0"/>
              <w:ind w:firstLine="0"/>
              <w:jc w:val="both"/>
              <w:rPr>
                <w:b/>
                <w:sz w:val="24"/>
                <w:szCs w:val="24"/>
              </w:rPr>
            </w:pPr>
            <w:bookmarkStart w:id="2" w:name="_heading=h.mvff0hm665w5" w:colFirst="0" w:colLast="0"/>
            <w:bookmarkEnd w:id="2"/>
            <w:r>
              <w:rPr>
                <w:b/>
                <w:sz w:val="24"/>
                <w:szCs w:val="24"/>
              </w:rPr>
              <w:t>Pendidikan</w:t>
            </w:r>
          </w:p>
          <w:p w14:paraId="590E545D" w14:textId="77777777" w:rsidR="005E4C94" w:rsidRDefault="0072518B">
            <w:pPr>
              <w:spacing w:before="0" w:after="0"/>
              <w:ind w:left="113" w:firstLine="0"/>
              <w:jc w:val="both"/>
              <w:rPr>
                <w:sz w:val="24"/>
                <w:szCs w:val="24"/>
              </w:rPr>
            </w:pPr>
            <w:r>
              <w:rPr>
                <w:sz w:val="24"/>
                <w:szCs w:val="24"/>
              </w:rPr>
              <w:t>SRP/PMR</w:t>
            </w:r>
          </w:p>
          <w:p w14:paraId="15C7587E" w14:textId="77777777" w:rsidR="005E4C94" w:rsidRDefault="0072518B">
            <w:pPr>
              <w:spacing w:before="0" w:after="0"/>
              <w:ind w:left="113" w:firstLine="0"/>
              <w:jc w:val="both"/>
              <w:rPr>
                <w:sz w:val="24"/>
                <w:szCs w:val="24"/>
              </w:rPr>
            </w:pPr>
            <w:r>
              <w:rPr>
                <w:sz w:val="24"/>
                <w:szCs w:val="24"/>
              </w:rPr>
              <w:t>SPM</w:t>
            </w:r>
          </w:p>
          <w:p w14:paraId="1B9A920C" w14:textId="77777777" w:rsidR="005E4C94" w:rsidRDefault="0072518B">
            <w:pPr>
              <w:spacing w:before="0" w:after="0"/>
              <w:ind w:left="113" w:firstLine="0"/>
              <w:jc w:val="both"/>
              <w:rPr>
                <w:sz w:val="24"/>
                <w:szCs w:val="24"/>
              </w:rPr>
            </w:pPr>
            <w:r>
              <w:rPr>
                <w:sz w:val="24"/>
                <w:szCs w:val="24"/>
              </w:rPr>
              <w:t>Sijil Kemahiran</w:t>
            </w:r>
          </w:p>
          <w:p w14:paraId="13E199A6" w14:textId="77777777" w:rsidR="005E4C94" w:rsidRDefault="0072518B">
            <w:pPr>
              <w:spacing w:before="0" w:after="0"/>
              <w:ind w:left="113" w:firstLine="0"/>
              <w:jc w:val="both"/>
              <w:rPr>
                <w:sz w:val="24"/>
                <w:szCs w:val="24"/>
              </w:rPr>
            </w:pPr>
            <w:r>
              <w:rPr>
                <w:sz w:val="24"/>
                <w:szCs w:val="24"/>
              </w:rPr>
              <w:t>STPM</w:t>
            </w:r>
          </w:p>
          <w:p w14:paraId="50D02D20" w14:textId="77777777" w:rsidR="005E4C94" w:rsidRDefault="0072518B">
            <w:pPr>
              <w:spacing w:before="0" w:after="0"/>
              <w:ind w:left="113" w:firstLine="0"/>
              <w:jc w:val="both"/>
              <w:rPr>
                <w:sz w:val="24"/>
                <w:szCs w:val="24"/>
              </w:rPr>
            </w:pPr>
            <w:r>
              <w:rPr>
                <w:sz w:val="24"/>
                <w:szCs w:val="24"/>
              </w:rPr>
              <w:t>Diploma</w:t>
            </w:r>
          </w:p>
          <w:p w14:paraId="5D600AD3" w14:textId="77777777" w:rsidR="005E4C94" w:rsidRDefault="0072518B">
            <w:pPr>
              <w:spacing w:before="0" w:after="0"/>
              <w:ind w:left="113" w:firstLine="0"/>
              <w:jc w:val="both"/>
              <w:rPr>
                <w:sz w:val="24"/>
                <w:szCs w:val="24"/>
              </w:rPr>
            </w:pPr>
            <w:r>
              <w:rPr>
                <w:sz w:val="24"/>
                <w:szCs w:val="24"/>
              </w:rPr>
              <w:t>Ijazah Sarjana</w:t>
            </w:r>
          </w:p>
          <w:p w14:paraId="488C3790" w14:textId="77777777" w:rsidR="005E4C94" w:rsidRDefault="0072518B">
            <w:pPr>
              <w:spacing w:before="0" w:after="0"/>
              <w:ind w:left="113" w:firstLine="0"/>
              <w:jc w:val="both"/>
              <w:rPr>
                <w:sz w:val="24"/>
                <w:szCs w:val="24"/>
              </w:rPr>
            </w:pPr>
            <w:r>
              <w:rPr>
                <w:sz w:val="24"/>
                <w:szCs w:val="24"/>
              </w:rPr>
              <w:t>Sarjana</w:t>
            </w:r>
          </w:p>
          <w:p w14:paraId="463C7344" w14:textId="77777777" w:rsidR="005E4C94" w:rsidRDefault="0072518B">
            <w:pPr>
              <w:spacing w:before="0" w:after="0"/>
              <w:ind w:left="113" w:firstLine="0"/>
              <w:jc w:val="both"/>
              <w:rPr>
                <w:sz w:val="24"/>
                <w:szCs w:val="24"/>
              </w:rPr>
            </w:pPr>
            <w:r>
              <w:rPr>
                <w:sz w:val="24"/>
                <w:szCs w:val="24"/>
              </w:rPr>
              <w:t>Doktor Falsafah</w:t>
            </w:r>
          </w:p>
        </w:tc>
        <w:tc>
          <w:tcPr>
            <w:tcW w:w="1385" w:type="dxa"/>
            <w:tcBorders>
              <w:top w:val="nil"/>
              <w:left w:val="nil"/>
              <w:bottom w:val="single" w:sz="4" w:space="0" w:color="000000"/>
              <w:right w:val="nil"/>
            </w:tcBorders>
          </w:tcPr>
          <w:p w14:paraId="181EDD62" w14:textId="77777777" w:rsidR="005E4C94" w:rsidRDefault="005E4C94">
            <w:pPr>
              <w:spacing w:before="0" w:after="0"/>
              <w:ind w:firstLine="0"/>
              <w:rPr>
                <w:sz w:val="24"/>
                <w:szCs w:val="24"/>
              </w:rPr>
            </w:pPr>
          </w:p>
          <w:p w14:paraId="731FBEBB" w14:textId="77777777" w:rsidR="005E4C94" w:rsidRDefault="005E4C94">
            <w:pPr>
              <w:spacing w:before="0" w:after="0"/>
              <w:ind w:firstLine="0"/>
              <w:jc w:val="center"/>
              <w:rPr>
                <w:sz w:val="24"/>
                <w:szCs w:val="24"/>
              </w:rPr>
            </w:pPr>
          </w:p>
          <w:p w14:paraId="23E50CBD" w14:textId="77777777" w:rsidR="005E4C94" w:rsidRDefault="005E4C94">
            <w:pPr>
              <w:spacing w:before="0" w:after="0"/>
              <w:ind w:firstLine="0"/>
              <w:jc w:val="center"/>
              <w:rPr>
                <w:sz w:val="24"/>
                <w:szCs w:val="24"/>
              </w:rPr>
            </w:pPr>
          </w:p>
          <w:p w14:paraId="25266B6E" w14:textId="77777777" w:rsidR="005E4C94" w:rsidRDefault="005E4C94">
            <w:pPr>
              <w:spacing w:before="0" w:after="0"/>
              <w:ind w:firstLine="0"/>
              <w:jc w:val="center"/>
              <w:rPr>
                <w:sz w:val="24"/>
                <w:szCs w:val="24"/>
              </w:rPr>
            </w:pPr>
          </w:p>
          <w:p w14:paraId="4DF41A5A" w14:textId="77777777" w:rsidR="005E4C94" w:rsidRDefault="005E4C94">
            <w:pPr>
              <w:spacing w:before="0" w:after="0"/>
              <w:ind w:firstLine="0"/>
              <w:jc w:val="center"/>
              <w:rPr>
                <w:sz w:val="24"/>
                <w:szCs w:val="24"/>
              </w:rPr>
            </w:pPr>
          </w:p>
          <w:p w14:paraId="28A3BBCC" w14:textId="77777777" w:rsidR="005E4C94" w:rsidRDefault="005E4C94">
            <w:pPr>
              <w:spacing w:before="0" w:after="0"/>
              <w:ind w:firstLine="0"/>
              <w:jc w:val="center"/>
              <w:rPr>
                <w:sz w:val="24"/>
                <w:szCs w:val="24"/>
              </w:rPr>
            </w:pPr>
          </w:p>
          <w:p w14:paraId="2C68576E" w14:textId="77777777" w:rsidR="005E4C94" w:rsidRDefault="0072518B">
            <w:pPr>
              <w:spacing w:before="0" w:after="0"/>
              <w:ind w:firstLine="0"/>
              <w:jc w:val="center"/>
              <w:rPr>
                <w:sz w:val="24"/>
                <w:szCs w:val="24"/>
              </w:rPr>
            </w:pPr>
            <w:r>
              <w:rPr>
                <w:sz w:val="24"/>
                <w:szCs w:val="24"/>
              </w:rPr>
              <w:t>45</w:t>
            </w:r>
          </w:p>
          <w:p w14:paraId="39EED407" w14:textId="77777777" w:rsidR="005E4C94" w:rsidRDefault="0072518B">
            <w:pPr>
              <w:spacing w:before="0" w:after="0"/>
              <w:ind w:firstLine="0"/>
              <w:jc w:val="center"/>
              <w:rPr>
                <w:sz w:val="24"/>
                <w:szCs w:val="24"/>
              </w:rPr>
            </w:pPr>
            <w:r>
              <w:rPr>
                <w:sz w:val="24"/>
                <w:szCs w:val="24"/>
              </w:rPr>
              <w:t>30</w:t>
            </w:r>
          </w:p>
          <w:p w14:paraId="1A48EBCF" w14:textId="77777777" w:rsidR="005E4C94" w:rsidRDefault="0072518B">
            <w:pPr>
              <w:spacing w:before="0" w:after="0"/>
              <w:ind w:firstLine="0"/>
              <w:jc w:val="center"/>
              <w:rPr>
                <w:sz w:val="24"/>
                <w:szCs w:val="24"/>
              </w:rPr>
            </w:pPr>
            <w:r>
              <w:rPr>
                <w:sz w:val="24"/>
                <w:szCs w:val="24"/>
              </w:rPr>
              <w:t>82</w:t>
            </w:r>
          </w:p>
        </w:tc>
        <w:tc>
          <w:tcPr>
            <w:tcW w:w="1060" w:type="dxa"/>
            <w:tcBorders>
              <w:top w:val="nil"/>
              <w:left w:val="nil"/>
              <w:bottom w:val="single" w:sz="4" w:space="0" w:color="000000"/>
              <w:right w:val="nil"/>
            </w:tcBorders>
          </w:tcPr>
          <w:p w14:paraId="7A8B20D0" w14:textId="77777777" w:rsidR="005E4C94" w:rsidRDefault="005E4C94">
            <w:pPr>
              <w:spacing w:before="0" w:after="0"/>
              <w:ind w:firstLine="0"/>
              <w:rPr>
                <w:sz w:val="24"/>
                <w:szCs w:val="24"/>
              </w:rPr>
            </w:pPr>
          </w:p>
          <w:p w14:paraId="4676C9BE" w14:textId="77777777" w:rsidR="005E4C94" w:rsidRDefault="005E4C94">
            <w:pPr>
              <w:spacing w:before="0" w:after="0"/>
              <w:ind w:firstLine="0"/>
              <w:jc w:val="center"/>
              <w:rPr>
                <w:sz w:val="24"/>
                <w:szCs w:val="24"/>
              </w:rPr>
            </w:pPr>
          </w:p>
          <w:p w14:paraId="5626535E" w14:textId="77777777" w:rsidR="005E4C94" w:rsidRDefault="005E4C94">
            <w:pPr>
              <w:spacing w:before="0" w:after="0"/>
              <w:ind w:firstLine="0"/>
              <w:jc w:val="center"/>
              <w:rPr>
                <w:sz w:val="24"/>
                <w:szCs w:val="24"/>
              </w:rPr>
            </w:pPr>
          </w:p>
          <w:p w14:paraId="175912B8" w14:textId="77777777" w:rsidR="005E4C94" w:rsidRDefault="005E4C94">
            <w:pPr>
              <w:spacing w:before="0" w:after="0"/>
              <w:ind w:firstLine="0"/>
              <w:jc w:val="center"/>
              <w:rPr>
                <w:sz w:val="24"/>
                <w:szCs w:val="24"/>
              </w:rPr>
            </w:pPr>
          </w:p>
          <w:p w14:paraId="4F2FE0F4" w14:textId="77777777" w:rsidR="005E4C94" w:rsidRDefault="005E4C94">
            <w:pPr>
              <w:spacing w:before="0" w:after="0"/>
              <w:ind w:firstLine="0"/>
              <w:jc w:val="center"/>
              <w:rPr>
                <w:sz w:val="24"/>
                <w:szCs w:val="24"/>
              </w:rPr>
            </w:pPr>
          </w:p>
          <w:p w14:paraId="7AD5CEBF" w14:textId="77777777" w:rsidR="005E4C94" w:rsidRDefault="005E4C94">
            <w:pPr>
              <w:spacing w:before="0" w:after="0"/>
              <w:ind w:firstLine="0"/>
              <w:jc w:val="center"/>
              <w:rPr>
                <w:sz w:val="24"/>
                <w:szCs w:val="24"/>
              </w:rPr>
            </w:pPr>
          </w:p>
          <w:p w14:paraId="77697AFB" w14:textId="77777777" w:rsidR="005E4C94" w:rsidRDefault="0072518B">
            <w:pPr>
              <w:spacing w:before="0" w:after="0"/>
              <w:ind w:firstLine="0"/>
              <w:jc w:val="center"/>
              <w:rPr>
                <w:sz w:val="24"/>
                <w:szCs w:val="24"/>
              </w:rPr>
            </w:pPr>
            <w:r>
              <w:rPr>
                <w:sz w:val="24"/>
                <w:szCs w:val="24"/>
              </w:rPr>
              <w:t>16.07</w:t>
            </w:r>
          </w:p>
          <w:p w14:paraId="249FEA4B" w14:textId="77777777" w:rsidR="005E4C94" w:rsidRDefault="0072518B">
            <w:pPr>
              <w:spacing w:before="0" w:after="0"/>
              <w:ind w:firstLine="0"/>
              <w:jc w:val="center"/>
              <w:rPr>
                <w:sz w:val="24"/>
                <w:szCs w:val="24"/>
              </w:rPr>
            </w:pPr>
            <w:r>
              <w:rPr>
                <w:sz w:val="24"/>
                <w:szCs w:val="24"/>
              </w:rPr>
              <w:t>10.71</w:t>
            </w:r>
          </w:p>
          <w:p w14:paraId="25EC0382" w14:textId="77777777" w:rsidR="005E4C94" w:rsidRDefault="0072518B">
            <w:pPr>
              <w:spacing w:before="0" w:after="0"/>
              <w:ind w:firstLine="0"/>
              <w:jc w:val="center"/>
              <w:rPr>
                <w:sz w:val="24"/>
                <w:szCs w:val="24"/>
              </w:rPr>
            </w:pPr>
            <w:r>
              <w:rPr>
                <w:sz w:val="24"/>
                <w:szCs w:val="24"/>
              </w:rPr>
              <w:t>29.29</w:t>
            </w:r>
          </w:p>
        </w:tc>
        <w:tc>
          <w:tcPr>
            <w:tcW w:w="1391" w:type="dxa"/>
            <w:tcBorders>
              <w:top w:val="nil"/>
              <w:left w:val="nil"/>
              <w:bottom w:val="single" w:sz="4" w:space="0" w:color="000000"/>
              <w:right w:val="nil"/>
            </w:tcBorders>
          </w:tcPr>
          <w:p w14:paraId="6A4F57E8" w14:textId="77777777" w:rsidR="005E4C94" w:rsidRDefault="005E4C94">
            <w:pPr>
              <w:spacing w:before="0" w:after="0"/>
              <w:ind w:firstLine="0"/>
              <w:rPr>
                <w:sz w:val="24"/>
                <w:szCs w:val="24"/>
              </w:rPr>
            </w:pPr>
          </w:p>
          <w:p w14:paraId="00EC5CA4" w14:textId="77777777" w:rsidR="005E4C94" w:rsidRDefault="0072518B">
            <w:pPr>
              <w:spacing w:before="0" w:after="0"/>
              <w:ind w:firstLine="0"/>
              <w:jc w:val="center"/>
              <w:rPr>
                <w:sz w:val="24"/>
                <w:szCs w:val="24"/>
              </w:rPr>
            </w:pPr>
            <w:r>
              <w:rPr>
                <w:sz w:val="24"/>
                <w:szCs w:val="24"/>
              </w:rPr>
              <w:t>2</w:t>
            </w:r>
          </w:p>
          <w:p w14:paraId="06AAAEA3" w14:textId="77777777" w:rsidR="005E4C94" w:rsidRDefault="0072518B">
            <w:pPr>
              <w:spacing w:before="0" w:after="0"/>
              <w:ind w:firstLine="0"/>
              <w:jc w:val="center"/>
              <w:rPr>
                <w:sz w:val="24"/>
                <w:szCs w:val="24"/>
              </w:rPr>
            </w:pPr>
            <w:r>
              <w:rPr>
                <w:sz w:val="24"/>
                <w:szCs w:val="24"/>
              </w:rPr>
              <w:t>30</w:t>
            </w:r>
          </w:p>
          <w:p w14:paraId="5CFA5963" w14:textId="77777777" w:rsidR="005E4C94" w:rsidRDefault="0072518B">
            <w:pPr>
              <w:spacing w:before="0" w:after="0"/>
              <w:ind w:firstLine="0"/>
              <w:jc w:val="center"/>
              <w:rPr>
                <w:sz w:val="24"/>
                <w:szCs w:val="24"/>
              </w:rPr>
            </w:pPr>
            <w:r>
              <w:rPr>
                <w:sz w:val="24"/>
                <w:szCs w:val="24"/>
              </w:rPr>
              <w:t>12</w:t>
            </w:r>
          </w:p>
          <w:p w14:paraId="0B441CD1" w14:textId="77777777" w:rsidR="005E4C94" w:rsidRDefault="0072518B">
            <w:pPr>
              <w:spacing w:before="0" w:after="0"/>
              <w:ind w:firstLine="0"/>
              <w:jc w:val="center"/>
              <w:rPr>
                <w:sz w:val="24"/>
                <w:szCs w:val="24"/>
              </w:rPr>
            </w:pPr>
            <w:r>
              <w:rPr>
                <w:sz w:val="24"/>
                <w:szCs w:val="24"/>
              </w:rPr>
              <w:t>2</w:t>
            </w:r>
          </w:p>
          <w:p w14:paraId="4F123D17" w14:textId="77777777" w:rsidR="005E4C94" w:rsidRDefault="0072518B">
            <w:pPr>
              <w:spacing w:before="0" w:after="0"/>
              <w:ind w:firstLine="0"/>
              <w:jc w:val="center"/>
              <w:rPr>
                <w:sz w:val="24"/>
                <w:szCs w:val="24"/>
              </w:rPr>
            </w:pPr>
            <w:r>
              <w:rPr>
                <w:sz w:val="24"/>
                <w:szCs w:val="24"/>
              </w:rPr>
              <w:t>48</w:t>
            </w:r>
          </w:p>
          <w:p w14:paraId="09BE79EB" w14:textId="77777777" w:rsidR="005E4C94" w:rsidRDefault="0072518B">
            <w:pPr>
              <w:spacing w:before="0" w:after="0"/>
              <w:ind w:firstLine="0"/>
              <w:jc w:val="center"/>
              <w:rPr>
                <w:sz w:val="24"/>
                <w:szCs w:val="24"/>
              </w:rPr>
            </w:pPr>
            <w:r>
              <w:rPr>
                <w:sz w:val="24"/>
                <w:szCs w:val="24"/>
              </w:rPr>
              <w:t>29</w:t>
            </w:r>
          </w:p>
          <w:p w14:paraId="6B57E8B0" w14:textId="77777777" w:rsidR="005E4C94" w:rsidRDefault="0072518B">
            <w:pPr>
              <w:spacing w:before="0" w:after="0"/>
              <w:ind w:firstLine="0"/>
              <w:jc w:val="center"/>
              <w:rPr>
                <w:sz w:val="24"/>
                <w:szCs w:val="24"/>
              </w:rPr>
            </w:pPr>
            <w:r>
              <w:rPr>
                <w:sz w:val="24"/>
                <w:szCs w:val="24"/>
              </w:rPr>
              <w:t>0</w:t>
            </w:r>
          </w:p>
          <w:p w14:paraId="26868A3F" w14:textId="77777777" w:rsidR="005E4C94" w:rsidRDefault="0072518B">
            <w:pPr>
              <w:spacing w:before="0" w:after="0"/>
              <w:ind w:firstLine="0"/>
              <w:jc w:val="center"/>
              <w:rPr>
                <w:sz w:val="24"/>
                <w:szCs w:val="24"/>
              </w:rPr>
            </w:pPr>
            <w:r>
              <w:rPr>
                <w:sz w:val="24"/>
                <w:szCs w:val="24"/>
              </w:rPr>
              <w:t>0</w:t>
            </w:r>
          </w:p>
        </w:tc>
        <w:tc>
          <w:tcPr>
            <w:tcW w:w="1070" w:type="dxa"/>
            <w:tcBorders>
              <w:top w:val="nil"/>
              <w:left w:val="nil"/>
              <w:bottom w:val="single" w:sz="4" w:space="0" w:color="000000"/>
              <w:right w:val="nil"/>
            </w:tcBorders>
          </w:tcPr>
          <w:p w14:paraId="1272525B" w14:textId="77777777" w:rsidR="005E4C94" w:rsidRDefault="005E4C94">
            <w:pPr>
              <w:spacing w:before="0" w:after="0"/>
              <w:ind w:firstLine="0"/>
              <w:rPr>
                <w:sz w:val="24"/>
                <w:szCs w:val="24"/>
              </w:rPr>
            </w:pPr>
          </w:p>
          <w:p w14:paraId="46CE1AC4" w14:textId="77777777" w:rsidR="005E4C94" w:rsidRDefault="0072518B">
            <w:pPr>
              <w:spacing w:before="0" w:after="0"/>
              <w:ind w:firstLine="0"/>
              <w:jc w:val="center"/>
              <w:rPr>
                <w:sz w:val="24"/>
                <w:szCs w:val="24"/>
              </w:rPr>
            </w:pPr>
            <w:r>
              <w:rPr>
                <w:sz w:val="24"/>
                <w:szCs w:val="24"/>
              </w:rPr>
              <w:t>0.71</w:t>
            </w:r>
          </w:p>
          <w:p w14:paraId="6BE5A366" w14:textId="77777777" w:rsidR="005E4C94" w:rsidRDefault="0072518B">
            <w:pPr>
              <w:spacing w:before="0" w:after="0"/>
              <w:ind w:firstLine="0"/>
              <w:jc w:val="center"/>
              <w:rPr>
                <w:sz w:val="24"/>
                <w:szCs w:val="24"/>
              </w:rPr>
            </w:pPr>
            <w:r>
              <w:rPr>
                <w:sz w:val="24"/>
                <w:szCs w:val="24"/>
              </w:rPr>
              <w:t>10.00</w:t>
            </w:r>
          </w:p>
          <w:p w14:paraId="63BA63DB" w14:textId="77777777" w:rsidR="005E4C94" w:rsidRDefault="0072518B">
            <w:pPr>
              <w:spacing w:before="0" w:after="0"/>
              <w:ind w:firstLine="0"/>
              <w:jc w:val="center"/>
              <w:rPr>
                <w:sz w:val="24"/>
                <w:szCs w:val="24"/>
              </w:rPr>
            </w:pPr>
            <w:r>
              <w:rPr>
                <w:sz w:val="24"/>
                <w:szCs w:val="24"/>
              </w:rPr>
              <w:t>4.74</w:t>
            </w:r>
          </w:p>
          <w:p w14:paraId="0095C6AB" w14:textId="77777777" w:rsidR="005E4C94" w:rsidRDefault="0072518B">
            <w:pPr>
              <w:spacing w:before="0" w:after="0"/>
              <w:ind w:firstLine="0"/>
              <w:jc w:val="center"/>
              <w:rPr>
                <w:sz w:val="24"/>
                <w:szCs w:val="24"/>
              </w:rPr>
            </w:pPr>
            <w:r>
              <w:rPr>
                <w:sz w:val="24"/>
                <w:szCs w:val="24"/>
              </w:rPr>
              <w:t>0.71</w:t>
            </w:r>
          </w:p>
          <w:p w14:paraId="0CF33623" w14:textId="77777777" w:rsidR="005E4C94" w:rsidRDefault="0072518B">
            <w:pPr>
              <w:spacing w:before="0" w:after="0"/>
              <w:ind w:firstLine="0"/>
              <w:jc w:val="center"/>
              <w:rPr>
                <w:sz w:val="24"/>
                <w:szCs w:val="24"/>
              </w:rPr>
            </w:pPr>
            <w:r>
              <w:rPr>
                <w:sz w:val="24"/>
                <w:szCs w:val="24"/>
              </w:rPr>
              <w:t>17.14</w:t>
            </w:r>
          </w:p>
          <w:p w14:paraId="6970900A" w14:textId="77777777" w:rsidR="005E4C94" w:rsidRDefault="0072518B">
            <w:pPr>
              <w:spacing w:before="0" w:after="0"/>
              <w:ind w:firstLine="0"/>
              <w:jc w:val="center"/>
              <w:rPr>
                <w:sz w:val="24"/>
                <w:szCs w:val="24"/>
              </w:rPr>
            </w:pPr>
            <w:r>
              <w:rPr>
                <w:sz w:val="24"/>
                <w:szCs w:val="24"/>
              </w:rPr>
              <w:t>10.36</w:t>
            </w:r>
          </w:p>
          <w:p w14:paraId="1E52C53C" w14:textId="77777777" w:rsidR="005E4C94" w:rsidRDefault="0072518B">
            <w:pPr>
              <w:spacing w:before="0" w:after="0"/>
              <w:ind w:firstLine="0"/>
              <w:jc w:val="center"/>
              <w:rPr>
                <w:sz w:val="24"/>
                <w:szCs w:val="24"/>
              </w:rPr>
            </w:pPr>
            <w:r>
              <w:rPr>
                <w:sz w:val="24"/>
                <w:szCs w:val="24"/>
              </w:rPr>
              <w:t>0</w:t>
            </w:r>
          </w:p>
          <w:p w14:paraId="686558AD" w14:textId="77777777" w:rsidR="005E4C94" w:rsidRDefault="0072518B">
            <w:pPr>
              <w:spacing w:before="0" w:after="0"/>
              <w:ind w:firstLine="0"/>
              <w:jc w:val="center"/>
              <w:rPr>
                <w:sz w:val="24"/>
                <w:szCs w:val="24"/>
              </w:rPr>
            </w:pPr>
            <w:r>
              <w:rPr>
                <w:sz w:val="24"/>
                <w:szCs w:val="24"/>
              </w:rPr>
              <w:t>0</w:t>
            </w:r>
          </w:p>
        </w:tc>
        <w:tc>
          <w:tcPr>
            <w:tcW w:w="1537" w:type="dxa"/>
            <w:tcBorders>
              <w:top w:val="nil"/>
              <w:left w:val="nil"/>
              <w:bottom w:val="single" w:sz="4" w:space="0" w:color="000000"/>
              <w:right w:val="nil"/>
            </w:tcBorders>
          </w:tcPr>
          <w:p w14:paraId="1307C270" w14:textId="77777777" w:rsidR="005E4C94" w:rsidRDefault="005E4C94">
            <w:pPr>
              <w:spacing w:before="0" w:after="0"/>
              <w:ind w:firstLine="0"/>
              <w:rPr>
                <w:sz w:val="24"/>
                <w:szCs w:val="24"/>
              </w:rPr>
            </w:pPr>
          </w:p>
          <w:p w14:paraId="2BBAF125" w14:textId="77777777" w:rsidR="005E4C94" w:rsidRDefault="0072518B">
            <w:pPr>
              <w:spacing w:before="0" w:after="0"/>
              <w:ind w:firstLine="0"/>
              <w:jc w:val="center"/>
              <w:rPr>
                <w:sz w:val="24"/>
                <w:szCs w:val="24"/>
              </w:rPr>
            </w:pPr>
            <w:r>
              <w:rPr>
                <w:sz w:val="24"/>
                <w:szCs w:val="24"/>
              </w:rPr>
              <w:t>2</w:t>
            </w:r>
          </w:p>
          <w:p w14:paraId="3DC1E398" w14:textId="77777777" w:rsidR="005E4C94" w:rsidRDefault="0072518B">
            <w:pPr>
              <w:spacing w:before="0" w:after="0"/>
              <w:ind w:firstLine="0"/>
              <w:jc w:val="center"/>
              <w:rPr>
                <w:sz w:val="24"/>
                <w:szCs w:val="24"/>
              </w:rPr>
            </w:pPr>
            <w:r>
              <w:rPr>
                <w:sz w:val="24"/>
                <w:szCs w:val="24"/>
              </w:rPr>
              <w:t>30</w:t>
            </w:r>
          </w:p>
          <w:p w14:paraId="52451F2D" w14:textId="77777777" w:rsidR="005E4C94" w:rsidRDefault="0072518B">
            <w:pPr>
              <w:spacing w:before="0" w:after="0"/>
              <w:ind w:firstLine="0"/>
              <w:jc w:val="center"/>
              <w:rPr>
                <w:sz w:val="24"/>
                <w:szCs w:val="24"/>
              </w:rPr>
            </w:pPr>
            <w:r>
              <w:rPr>
                <w:sz w:val="24"/>
                <w:szCs w:val="24"/>
              </w:rPr>
              <w:t>12</w:t>
            </w:r>
          </w:p>
          <w:p w14:paraId="40C9DCD6" w14:textId="77777777" w:rsidR="005E4C94" w:rsidRDefault="0072518B">
            <w:pPr>
              <w:spacing w:before="0" w:after="0"/>
              <w:ind w:firstLine="0"/>
              <w:jc w:val="center"/>
              <w:rPr>
                <w:sz w:val="24"/>
                <w:szCs w:val="24"/>
              </w:rPr>
            </w:pPr>
            <w:r>
              <w:rPr>
                <w:sz w:val="24"/>
                <w:szCs w:val="24"/>
              </w:rPr>
              <w:t>2</w:t>
            </w:r>
          </w:p>
          <w:p w14:paraId="1B29CF44" w14:textId="77777777" w:rsidR="005E4C94" w:rsidRDefault="0072518B">
            <w:pPr>
              <w:spacing w:before="0" w:after="0"/>
              <w:ind w:firstLine="0"/>
              <w:jc w:val="center"/>
              <w:rPr>
                <w:sz w:val="24"/>
                <w:szCs w:val="24"/>
              </w:rPr>
            </w:pPr>
            <w:r>
              <w:rPr>
                <w:sz w:val="24"/>
                <w:szCs w:val="24"/>
              </w:rPr>
              <w:t>48</w:t>
            </w:r>
          </w:p>
          <w:p w14:paraId="2E012F28" w14:textId="77777777" w:rsidR="005E4C94" w:rsidRDefault="0072518B">
            <w:pPr>
              <w:spacing w:before="0" w:after="0"/>
              <w:ind w:firstLine="0"/>
              <w:jc w:val="center"/>
              <w:rPr>
                <w:sz w:val="24"/>
                <w:szCs w:val="24"/>
              </w:rPr>
            </w:pPr>
            <w:r>
              <w:rPr>
                <w:sz w:val="24"/>
                <w:szCs w:val="24"/>
              </w:rPr>
              <w:t>74</w:t>
            </w:r>
          </w:p>
          <w:p w14:paraId="7E7AE7FF" w14:textId="77777777" w:rsidR="005E4C94" w:rsidRDefault="0072518B">
            <w:pPr>
              <w:spacing w:before="0" w:after="0"/>
              <w:ind w:firstLine="0"/>
              <w:jc w:val="center"/>
              <w:rPr>
                <w:sz w:val="24"/>
                <w:szCs w:val="24"/>
              </w:rPr>
            </w:pPr>
            <w:r>
              <w:rPr>
                <w:sz w:val="24"/>
                <w:szCs w:val="24"/>
              </w:rPr>
              <w:t>30</w:t>
            </w:r>
          </w:p>
          <w:p w14:paraId="4C231301" w14:textId="77777777" w:rsidR="005E4C94" w:rsidRDefault="0072518B">
            <w:pPr>
              <w:spacing w:before="0" w:after="0"/>
              <w:ind w:firstLine="0"/>
              <w:jc w:val="center"/>
              <w:rPr>
                <w:sz w:val="24"/>
                <w:szCs w:val="24"/>
              </w:rPr>
            </w:pPr>
            <w:r>
              <w:rPr>
                <w:sz w:val="24"/>
                <w:szCs w:val="24"/>
              </w:rPr>
              <w:t>82</w:t>
            </w:r>
          </w:p>
        </w:tc>
        <w:tc>
          <w:tcPr>
            <w:tcW w:w="1073" w:type="dxa"/>
            <w:tcBorders>
              <w:top w:val="nil"/>
              <w:left w:val="nil"/>
              <w:bottom w:val="single" w:sz="4" w:space="0" w:color="000000"/>
              <w:right w:val="nil"/>
            </w:tcBorders>
          </w:tcPr>
          <w:p w14:paraId="789CE075" w14:textId="77777777" w:rsidR="005E4C94" w:rsidRDefault="005E4C94">
            <w:pPr>
              <w:spacing w:before="0" w:after="0"/>
              <w:ind w:firstLine="0"/>
              <w:rPr>
                <w:sz w:val="24"/>
                <w:szCs w:val="24"/>
              </w:rPr>
            </w:pPr>
          </w:p>
          <w:p w14:paraId="355BD334" w14:textId="77777777" w:rsidR="005E4C94" w:rsidRDefault="0072518B">
            <w:pPr>
              <w:spacing w:before="0" w:after="0"/>
              <w:ind w:firstLine="0"/>
              <w:jc w:val="center"/>
              <w:rPr>
                <w:sz w:val="24"/>
                <w:szCs w:val="24"/>
              </w:rPr>
            </w:pPr>
            <w:r>
              <w:rPr>
                <w:sz w:val="24"/>
                <w:szCs w:val="24"/>
              </w:rPr>
              <w:t>0.71</w:t>
            </w:r>
          </w:p>
          <w:p w14:paraId="1EC23E8B" w14:textId="77777777" w:rsidR="005E4C94" w:rsidRDefault="0072518B">
            <w:pPr>
              <w:spacing w:before="0" w:after="0"/>
              <w:ind w:firstLine="0"/>
              <w:jc w:val="center"/>
              <w:rPr>
                <w:sz w:val="24"/>
                <w:szCs w:val="24"/>
              </w:rPr>
            </w:pPr>
            <w:r>
              <w:rPr>
                <w:sz w:val="24"/>
                <w:szCs w:val="24"/>
              </w:rPr>
              <w:t>10.00</w:t>
            </w:r>
          </w:p>
          <w:p w14:paraId="1CE62D5F" w14:textId="77777777" w:rsidR="005E4C94" w:rsidRDefault="0072518B">
            <w:pPr>
              <w:spacing w:before="0" w:after="0"/>
              <w:ind w:firstLine="0"/>
              <w:jc w:val="center"/>
              <w:rPr>
                <w:sz w:val="24"/>
                <w:szCs w:val="24"/>
              </w:rPr>
            </w:pPr>
            <w:r>
              <w:rPr>
                <w:sz w:val="24"/>
                <w:szCs w:val="24"/>
              </w:rPr>
              <w:t>4.74</w:t>
            </w:r>
          </w:p>
          <w:p w14:paraId="456744F1" w14:textId="77777777" w:rsidR="005E4C94" w:rsidRDefault="0072518B">
            <w:pPr>
              <w:spacing w:before="0" w:after="0"/>
              <w:ind w:firstLine="0"/>
              <w:jc w:val="center"/>
              <w:rPr>
                <w:sz w:val="24"/>
                <w:szCs w:val="24"/>
              </w:rPr>
            </w:pPr>
            <w:r>
              <w:rPr>
                <w:sz w:val="24"/>
                <w:szCs w:val="24"/>
              </w:rPr>
              <w:t>0.71</w:t>
            </w:r>
          </w:p>
          <w:p w14:paraId="25CCAA91" w14:textId="77777777" w:rsidR="005E4C94" w:rsidRDefault="0072518B">
            <w:pPr>
              <w:spacing w:before="0" w:after="0"/>
              <w:ind w:firstLine="0"/>
              <w:jc w:val="center"/>
              <w:rPr>
                <w:sz w:val="24"/>
                <w:szCs w:val="24"/>
              </w:rPr>
            </w:pPr>
            <w:r>
              <w:rPr>
                <w:sz w:val="24"/>
                <w:szCs w:val="24"/>
              </w:rPr>
              <w:t>17.14</w:t>
            </w:r>
          </w:p>
          <w:p w14:paraId="37B84E6C" w14:textId="77777777" w:rsidR="005E4C94" w:rsidRDefault="0072518B">
            <w:pPr>
              <w:spacing w:before="0" w:after="0"/>
              <w:ind w:firstLine="0"/>
              <w:jc w:val="center"/>
              <w:rPr>
                <w:sz w:val="24"/>
                <w:szCs w:val="24"/>
              </w:rPr>
            </w:pPr>
            <w:r>
              <w:rPr>
                <w:sz w:val="24"/>
                <w:szCs w:val="24"/>
              </w:rPr>
              <w:t>26.50</w:t>
            </w:r>
          </w:p>
          <w:p w14:paraId="34A56598" w14:textId="77777777" w:rsidR="005E4C94" w:rsidRDefault="0072518B">
            <w:pPr>
              <w:spacing w:before="0" w:after="0"/>
              <w:ind w:firstLine="0"/>
              <w:jc w:val="center"/>
              <w:rPr>
                <w:sz w:val="24"/>
                <w:szCs w:val="24"/>
              </w:rPr>
            </w:pPr>
            <w:r>
              <w:rPr>
                <w:sz w:val="24"/>
                <w:szCs w:val="24"/>
              </w:rPr>
              <w:t>10.80</w:t>
            </w:r>
          </w:p>
          <w:p w14:paraId="48374253" w14:textId="77777777" w:rsidR="005E4C94" w:rsidRDefault="0072518B">
            <w:pPr>
              <w:spacing w:before="0" w:after="0"/>
              <w:ind w:firstLine="0"/>
              <w:jc w:val="center"/>
              <w:rPr>
                <w:sz w:val="24"/>
                <w:szCs w:val="24"/>
              </w:rPr>
            </w:pPr>
            <w:r>
              <w:rPr>
                <w:sz w:val="24"/>
                <w:szCs w:val="24"/>
              </w:rPr>
              <w:t>29.30</w:t>
            </w:r>
          </w:p>
        </w:tc>
      </w:tr>
    </w:tbl>
    <w:p w14:paraId="6F47309C"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1920C351" w14:textId="77777777" w:rsidR="005E4C94" w:rsidRDefault="0072518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Jadual 2 menunjukkan maklumat pekerjaan responden merangkumi sosio-demografi tempat kampus bekerja dan pengalaman bekerja responden di UiTM Cawangan Melaka. Secara keseluruhannya, responden dengan pengalaman selama 11 tahun hingga 15 tahun merupakan kategori responden yang tertinggi terlibat dalam kajian ini iaitu seramai 104 orang yang merangkumi sebanyak 37.14% daripada keseluruhan responden. Ianya diikuti oleh kategori responden dengan pengalaman kerja 16 tahun hingga 20 tahun seramai 97 orang (34.64%), kurang 21 tahun hingga 25 tahun seramai 32 orang (11.43%) dan responden yang bekerja kurang 5 tahun dan pengalaman kerja 5 tahun sehingga 10 tahun mempunyai bilangan responden yang sama iaitu 20 orang (7.14%).</w:t>
      </w:r>
    </w:p>
    <w:p w14:paraId="18F1AA9B"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0A2ACE49"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27386F0F"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3B095031"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6F56350D"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593E17FA"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3E2AAD29"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0641C17C" w14:textId="77777777" w:rsidR="005E4C94" w:rsidRDefault="0072518B">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Jadual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Demografi maklumat pekerjaan responden untuk kategori pengalaman bekerja</w:t>
      </w:r>
    </w:p>
    <w:p w14:paraId="23A85F61" w14:textId="77777777" w:rsidR="005E4C94" w:rsidRDefault="005E4C94">
      <w:pPr>
        <w:spacing w:after="0" w:line="240" w:lineRule="auto"/>
        <w:ind w:hanging="2"/>
        <w:jc w:val="center"/>
        <w:rPr>
          <w:rFonts w:ascii="Times New Roman" w:eastAsia="Times New Roman" w:hAnsi="Times New Roman" w:cs="Times New Roman"/>
          <w:sz w:val="24"/>
          <w:szCs w:val="24"/>
        </w:rPr>
      </w:pPr>
    </w:p>
    <w:tbl>
      <w:tblPr>
        <w:tblStyle w:val="a0"/>
        <w:tblpPr w:leftFromText="180" w:rightFromText="180" w:vertAnchor="text" w:tblpXSpec="center" w:tblpY="4"/>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76"/>
        <w:gridCol w:w="1385"/>
        <w:gridCol w:w="1060"/>
        <w:gridCol w:w="1391"/>
        <w:gridCol w:w="1070"/>
        <w:gridCol w:w="1537"/>
        <w:gridCol w:w="1073"/>
      </w:tblGrid>
      <w:tr w:rsidR="005E4C94" w14:paraId="13BD258A" w14:textId="77777777" w:rsidTr="006D7DDD">
        <w:trPr>
          <w:cnfStyle w:val="100000000000" w:firstRow="1" w:lastRow="0" w:firstColumn="0" w:lastColumn="0" w:oddVBand="0" w:evenVBand="0" w:oddHBand="0" w:evenHBand="0" w:firstRowFirstColumn="0" w:firstRowLastColumn="0" w:lastRowFirstColumn="0" w:lastRowLastColumn="0"/>
          <w:jc w:val="center"/>
        </w:trPr>
        <w:tc>
          <w:tcPr>
            <w:tcW w:w="1976" w:type="dxa"/>
            <w:vMerge w:val="restart"/>
            <w:shd w:val="clear" w:color="auto" w:fill="8DB3E2"/>
          </w:tcPr>
          <w:p w14:paraId="0D5FE1F6" w14:textId="77777777" w:rsidR="005E4C94" w:rsidRDefault="0072518B">
            <w:pPr>
              <w:ind w:firstLine="0"/>
              <w:jc w:val="center"/>
              <w:rPr>
                <w:sz w:val="24"/>
                <w:szCs w:val="24"/>
              </w:rPr>
            </w:pPr>
            <w:r>
              <w:rPr>
                <w:sz w:val="24"/>
                <w:szCs w:val="24"/>
              </w:rPr>
              <w:t>Maklumat peribadi responden</w:t>
            </w:r>
          </w:p>
        </w:tc>
        <w:tc>
          <w:tcPr>
            <w:tcW w:w="2445" w:type="dxa"/>
            <w:gridSpan w:val="2"/>
            <w:shd w:val="clear" w:color="auto" w:fill="8DB3E2"/>
          </w:tcPr>
          <w:p w14:paraId="326C460D" w14:textId="77777777" w:rsidR="005E4C94" w:rsidRDefault="0072518B">
            <w:pPr>
              <w:ind w:firstLine="0"/>
              <w:jc w:val="center"/>
              <w:rPr>
                <w:sz w:val="24"/>
                <w:szCs w:val="24"/>
              </w:rPr>
            </w:pPr>
            <w:r>
              <w:rPr>
                <w:sz w:val="24"/>
                <w:szCs w:val="24"/>
              </w:rPr>
              <w:t>Kumpulan P &amp;P</w:t>
            </w:r>
          </w:p>
        </w:tc>
        <w:tc>
          <w:tcPr>
            <w:tcW w:w="2461" w:type="dxa"/>
            <w:gridSpan w:val="2"/>
            <w:shd w:val="clear" w:color="auto" w:fill="8DB3E2"/>
          </w:tcPr>
          <w:p w14:paraId="7EC83696" w14:textId="77777777" w:rsidR="005E4C94" w:rsidRDefault="0072518B">
            <w:pPr>
              <w:ind w:firstLine="0"/>
              <w:jc w:val="center"/>
              <w:rPr>
                <w:sz w:val="24"/>
                <w:szCs w:val="24"/>
              </w:rPr>
            </w:pPr>
            <w:r>
              <w:rPr>
                <w:sz w:val="24"/>
                <w:szCs w:val="24"/>
              </w:rPr>
              <w:t>Kumpulan pelaksana</w:t>
            </w:r>
          </w:p>
        </w:tc>
        <w:tc>
          <w:tcPr>
            <w:tcW w:w="1537" w:type="dxa"/>
            <w:vMerge w:val="restart"/>
            <w:shd w:val="clear" w:color="auto" w:fill="8DB3E2"/>
          </w:tcPr>
          <w:p w14:paraId="61E31ED6" w14:textId="77777777" w:rsidR="005E4C94" w:rsidRDefault="0072518B">
            <w:pPr>
              <w:ind w:firstLine="0"/>
              <w:jc w:val="center"/>
              <w:rPr>
                <w:sz w:val="24"/>
                <w:szCs w:val="24"/>
              </w:rPr>
            </w:pPr>
            <w:r>
              <w:rPr>
                <w:sz w:val="24"/>
                <w:szCs w:val="24"/>
              </w:rPr>
              <w:t>Jumlah keseluruhan</w:t>
            </w:r>
          </w:p>
        </w:tc>
        <w:tc>
          <w:tcPr>
            <w:tcW w:w="1073" w:type="dxa"/>
            <w:vMerge w:val="restart"/>
            <w:shd w:val="clear" w:color="auto" w:fill="8DB3E2"/>
          </w:tcPr>
          <w:p w14:paraId="6122EBCE" w14:textId="77777777" w:rsidR="005E4C94" w:rsidRDefault="0072518B">
            <w:pPr>
              <w:ind w:firstLine="0"/>
              <w:jc w:val="center"/>
              <w:rPr>
                <w:sz w:val="24"/>
                <w:szCs w:val="24"/>
              </w:rPr>
            </w:pPr>
            <w:r>
              <w:rPr>
                <w:sz w:val="24"/>
                <w:szCs w:val="24"/>
              </w:rPr>
              <w:t>Peratus</w:t>
            </w:r>
          </w:p>
        </w:tc>
      </w:tr>
      <w:tr w:rsidR="006D7DDD" w14:paraId="34EB9F5A" w14:textId="77777777" w:rsidTr="006D7DDD">
        <w:trPr>
          <w:trHeight w:val="618"/>
          <w:jc w:val="center"/>
        </w:trPr>
        <w:tc>
          <w:tcPr>
            <w:tcW w:w="1976" w:type="dxa"/>
            <w:vMerge/>
            <w:tcBorders>
              <w:left w:val="nil"/>
              <w:right w:val="nil"/>
            </w:tcBorders>
            <w:shd w:val="clear" w:color="auto" w:fill="8DB3E2"/>
          </w:tcPr>
          <w:p w14:paraId="5A55E198" w14:textId="77777777" w:rsidR="005E4C94" w:rsidRDefault="005E4C94">
            <w:pPr>
              <w:pBdr>
                <w:top w:val="nil"/>
                <w:left w:val="nil"/>
                <w:bottom w:val="nil"/>
                <w:right w:val="nil"/>
                <w:between w:val="nil"/>
              </w:pBdr>
              <w:spacing w:before="0" w:after="0" w:line="276" w:lineRule="auto"/>
              <w:ind w:firstLine="0"/>
              <w:rPr>
                <w:sz w:val="24"/>
                <w:szCs w:val="24"/>
              </w:rPr>
            </w:pPr>
          </w:p>
        </w:tc>
        <w:tc>
          <w:tcPr>
            <w:tcW w:w="1385" w:type="dxa"/>
            <w:tcBorders>
              <w:top w:val="single" w:sz="4" w:space="0" w:color="000000"/>
              <w:left w:val="nil"/>
              <w:bottom w:val="single" w:sz="4" w:space="0" w:color="000000"/>
              <w:right w:val="nil"/>
            </w:tcBorders>
            <w:shd w:val="clear" w:color="auto" w:fill="8DB3E2"/>
          </w:tcPr>
          <w:p w14:paraId="2BBC627B" w14:textId="77777777" w:rsidR="005E4C94" w:rsidRDefault="0072518B">
            <w:pPr>
              <w:spacing w:before="0" w:after="0"/>
              <w:ind w:firstLine="0"/>
              <w:jc w:val="center"/>
              <w:rPr>
                <w:b/>
                <w:sz w:val="24"/>
                <w:szCs w:val="24"/>
              </w:rPr>
            </w:pPr>
            <w:r>
              <w:rPr>
                <w:b/>
                <w:sz w:val="24"/>
                <w:szCs w:val="24"/>
              </w:rPr>
              <w:t>Kekerapan</w:t>
            </w:r>
          </w:p>
          <w:p w14:paraId="751ACF7D" w14:textId="77777777" w:rsidR="005E4C94" w:rsidRDefault="0072518B">
            <w:pPr>
              <w:spacing w:before="0" w:after="0"/>
              <w:ind w:firstLine="0"/>
              <w:jc w:val="center"/>
              <w:rPr>
                <w:b/>
                <w:sz w:val="24"/>
                <w:szCs w:val="24"/>
              </w:rPr>
            </w:pPr>
            <w:r>
              <w:rPr>
                <w:b/>
                <w:sz w:val="24"/>
                <w:szCs w:val="24"/>
              </w:rPr>
              <w:t>(f)</w:t>
            </w:r>
          </w:p>
        </w:tc>
        <w:tc>
          <w:tcPr>
            <w:tcW w:w="1060" w:type="dxa"/>
            <w:tcBorders>
              <w:top w:val="single" w:sz="4" w:space="0" w:color="000000"/>
              <w:left w:val="nil"/>
              <w:bottom w:val="single" w:sz="4" w:space="0" w:color="000000"/>
              <w:right w:val="nil"/>
            </w:tcBorders>
            <w:shd w:val="clear" w:color="auto" w:fill="8DB3E2"/>
          </w:tcPr>
          <w:p w14:paraId="2096E134" w14:textId="77777777" w:rsidR="005E4C94" w:rsidRDefault="0072518B">
            <w:pPr>
              <w:spacing w:before="0" w:after="0"/>
              <w:ind w:firstLine="0"/>
              <w:jc w:val="center"/>
              <w:rPr>
                <w:b/>
                <w:sz w:val="24"/>
                <w:szCs w:val="24"/>
              </w:rPr>
            </w:pPr>
            <w:r>
              <w:rPr>
                <w:b/>
                <w:sz w:val="24"/>
                <w:szCs w:val="24"/>
              </w:rPr>
              <w:t>Peratus</w:t>
            </w:r>
          </w:p>
          <w:p w14:paraId="574A45DB" w14:textId="77777777" w:rsidR="005E4C94" w:rsidRDefault="0072518B">
            <w:pPr>
              <w:spacing w:before="0" w:after="0"/>
              <w:ind w:firstLine="0"/>
              <w:jc w:val="center"/>
              <w:rPr>
                <w:b/>
                <w:sz w:val="24"/>
                <w:szCs w:val="24"/>
              </w:rPr>
            </w:pPr>
            <w:r>
              <w:rPr>
                <w:b/>
                <w:sz w:val="24"/>
                <w:szCs w:val="24"/>
              </w:rPr>
              <w:t>(%)</w:t>
            </w:r>
          </w:p>
        </w:tc>
        <w:tc>
          <w:tcPr>
            <w:tcW w:w="1391" w:type="dxa"/>
            <w:tcBorders>
              <w:top w:val="single" w:sz="4" w:space="0" w:color="000000"/>
              <w:left w:val="nil"/>
              <w:bottom w:val="single" w:sz="4" w:space="0" w:color="000000"/>
              <w:right w:val="nil"/>
            </w:tcBorders>
            <w:shd w:val="clear" w:color="auto" w:fill="8DB3E2"/>
          </w:tcPr>
          <w:p w14:paraId="5766C4B7" w14:textId="77777777" w:rsidR="005E4C94" w:rsidRDefault="0072518B">
            <w:pPr>
              <w:spacing w:before="0" w:after="0"/>
              <w:ind w:firstLine="0"/>
              <w:jc w:val="center"/>
              <w:rPr>
                <w:b/>
                <w:sz w:val="24"/>
                <w:szCs w:val="24"/>
              </w:rPr>
            </w:pPr>
            <w:r>
              <w:rPr>
                <w:b/>
                <w:sz w:val="24"/>
                <w:szCs w:val="24"/>
              </w:rPr>
              <w:t>Kekerapan</w:t>
            </w:r>
          </w:p>
          <w:p w14:paraId="1C957860" w14:textId="77777777" w:rsidR="005E4C94" w:rsidRDefault="0072518B">
            <w:pPr>
              <w:spacing w:before="0" w:after="0"/>
              <w:ind w:firstLine="0"/>
              <w:jc w:val="center"/>
              <w:rPr>
                <w:b/>
                <w:sz w:val="24"/>
                <w:szCs w:val="24"/>
              </w:rPr>
            </w:pPr>
            <w:r>
              <w:rPr>
                <w:b/>
                <w:sz w:val="24"/>
                <w:szCs w:val="24"/>
              </w:rPr>
              <w:t>(f)</w:t>
            </w:r>
          </w:p>
        </w:tc>
        <w:tc>
          <w:tcPr>
            <w:tcW w:w="1070" w:type="dxa"/>
            <w:tcBorders>
              <w:top w:val="single" w:sz="4" w:space="0" w:color="000000"/>
              <w:left w:val="nil"/>
              <w:bottom w:val="single" w:sz="4" w:space="0" w:color="000000"/>
              <w:right w:val="nil"/>
            </w:tcBorders>
            <w:shd w:val="clear" w:color="auto" w:fill="8DB3E2"/>
          </w:tcPr>
          <w:p w14:paraId="2D37B0D3" w14:textId="77777777" w:rsidR="005E4C94" w:rsidRDefault="0072518B">
            <w:pPr>
              <w:spacing w:before="0" w:after="0"/>
              <w:ind w:firstLine="0"/>
              <w:jc w:val="center"/>
              <w:rPr>
                <w:b/>
                <w:sz w:val="24"/>
                <w:szCs w:val="24"/>
              </w:rPr>
            </w:pPr>
            <w:r>
              <w:rPr>
                <w:b/>
                <w:sz w:val="24"/>
                <w:szCs w:val="24"/>
              </w:rPr>
              <w:t>Peratus</w:t>
            </w:r>
          </w:p>
          <w:p w14:paraId="4C876019" w14:textId="77777777" w:rsidR="005E4C94" w:rsidRDefault="0072518B">
            <w:pPr>
              <w:spacing w:before="0" w:after="0"/>
              <w:ind w:firstLine="0"/>
              <w:jc w:val="center"/>
              <w:rPr>
                <w:b/>
                <w:sz w:val="24"/>
                <w:szCs w:val="24"/>
              </w:rPr>
            </w:pPr>
            <w:r>
              <w:rPr>
                <w:b/>
                <w:sz w:val="24"/>
                <w:szCs w:val="24"/>
              </w:rPr>
              <w:t>(%)</w:t>
            </w:r>
          </w:p>
        </w:tc>
        <w:tc>
          <w:tcPr>
            <w:tcW w:w="1537" w:type="dxa"/>
            <w:vMerge/>
            <w:tcBorders>
              <w:left w:val="nil"/>
              <w:right w:val="nil"/>
            </w:tcBorders>
            <w:shd w:val="clear" w:color="auto" w:fill="8DB3E2"/>
          </w:tcPr>
          <w:p w14:paraId="007E89EF" w14:textId="77777777" w:rsidR="005E4C94" w:rsidRDefault="005E4C94">
            <w:pPr>
              <w:pBdr>
                <w:top w:val="nil"/>
                <w:left w:val="nil"/>
                <w:bottom w:val="nil"/>
                <w:right w:val="nil"/>
                <w:between w:val="nil"/>
              </w:pBdr>
              <w:spacing w:before="0" w:after="0" w:line="276" w:lineRule="auto"/>
              <w:ind w:firstLine="0"/>
              <w:rPr>
                <w:b/>
                <w:sz w:val="24"/>
                <w:szCs w:val="24"/>
              </w:rPr>
            </w:pPr>
          </w:p>
        </w:tc>
        <w:tc>
          <w:tcPr>
            <w:tcW w:w="1073" w:type="dxa"/>
            <w:vMerge/>
            <w:tcBorders>
              <w:left w:val="nil"/>
              <w:right w:val="nil"/>
            </w:tcBorders>
            <w:shd w:val="clear" w:color="auto" w:fill="8DB3E2"/>
          </w:tcPr>
          <w:p w14:paraId="117E4A0D" w14:textId="77777777" w:rsidR="005E4C94" w:rsidRDefault="005E4C94">
            <w:pPr>
              <w:pBdr>
                <w:top w:val="nil"/>
                <w:left w:val="nil"/>
                <w:bottom w:val="nil"/>
                <w:right w:val="nil"/>
                <w:between w:val="nil"/>
              </w:pBdr>
              <w:spacing w:before="0" w:after="0" w:line="276" w:lineRule="auto"/>
              <w:ind w:firstLine="0"/>
              <w:rPr>
                <w:b/>
                <w:sz w:val="24"/>
                <w:szCs w:val="24"/>
              </w:rPr>
            </w:pPr>
          </w:p>
        </w:tc>
      </w:tr>
      <w:tr w:rsidR="005E4C94" w14:paraId="2AB3C973" w14:textId="77777777" w:rsidTr="006D7DDD">
        <w:trPr>
          <w:trHeight w:val="732"/>
          <w:jc w:val="center"/>
        </w:trPr>
        <w:tc>
          <w:tcPr>
            <w:tcW w:w="1976" w:type="dxa"/>
            <w:tcBorders>
              <w:top w:val="single" w:sz="4" w:space="0" w:color="000000"/>
              <w:left w:val="nil"/>
              <w:bottom w:val="single" w:sz="4" w:space="0" w:color="000000"/>
              <w:right w:val="nil"/>
            </w:tcBorders>
          </w:tcPr>
          <w:p w14:paraId="4E4D21BD" w14:textId="77777777" w:rsidR="005E4C94" w:rsidRDefault="0072518B">
            <w:pPr>
              <w:widowControl/>
              <w:pBdr>
                <w:top w:val="nil"/>
                <w:left w:val="nil"/>
                <w:bottom w:val="nil"/>
                <w:right w:val="nil"/>
                <w:between w:val="nil"/>
              </w:pBdr>
              <w:spacing w:before="0" w:after="0"/>
              <w:ind w:left="142" w:hanging="142"/>
              <w:jc w:val="center"/>
              <w:rPr>
                <w:color w:val="000000"/>
                <w:sz w:val="24"/>
                <w:szCs w:val="24"/>
              </w:rPr>
            </w:pPr>
            <w:r>
              <w:rPr>
                <w:color w:val="000000"/>
                <w:sz w:val="24"/>
                <w:szCs w:val="24"/>
              </w:rPr>
              <w:t>&lt; 5 tahun</w:t>
            </w:r>
          </w:p>
          <w:p w14:paraId="00143049" w14:textId="77777777" w:rsidR="005E4C94" w:rsidRDefault="0072518B">
            <w:pPr>
              <w:widowControl/>
              <w:pBdr>
                <w:top w:val="nil"/>
                <w:left w:val="nil"/>
                <w:bottom w:val="nil"/>
                <w:right w:val="nil"/>
                <w:between w:val="nil"/>
              </w:pBdr>
              <w:spacing w:before="0" w:after="0"/>
              <w:ind w:left="142" w:hanging="142"/>
              <w:jc w:val="center"/>
              <w:rPr>
                <w:color w:val="000000"/>
                <w:sz w:val="24"/>
                <w:szCs w:val="24"/>
              </w:rPr>
            </w:pPr>
            <w:r>
              <w:rPr>
                <w:color w:val="000000"/>
                <w:sz w:val="24"/>
                <w:szCs w:val="24"/>
              </w:rPr>
              <w:t>5-10 tahun</w:t>
            </w:r>
          </w:p>
          <w:p w14:paraId="218D096F" w14:textId="77777777" w:rsidR="005E4C94" w:rsidRDefault="0072518B">
            <w:pPr>
              <w:widowControl/>
              <w:pBdr>
                <w:top w:val="nil"/>
                <w:left w:val="nil"/>
                <w:bottom w:val="nil"/>
                <w:right w:val="nil"/>
                <w:between w:val="nil"/>
              </w:pBdr>
              <w:spacing w:before="0" w:after="0"/>
              <w:ind w:left="142" w:hanging="142"/>
              <w:jc w:val="center"/>
              <w:rPr>
                <w:color w:val="000000"/>
                <w:sz w:val="24"/>
                <w:szCs w:val="24"/>
              </w:rPr>
            </w:pPr>
            <w:r>
              <w:rPr>
                <w:color w:val="000000"/>
                <w:sz w:val="24"/>
                <w:szCs w:val="24"/>
              </w:rPr>
              <w:t>11-15 tahun</w:t>
            </w:r>
          </w:p>
          <w:p w14:paraId="3AAFA18C" w14:textId="77777777" w:rsidR="005E4C94" w:rsidRDefault="0072518B">
            <w:pPr>
              <w:widowControl/>
              <w:pBdr>
                <w:top w:val="nil"/>
                <w:left w:val="nil"/>
                <w:bottom w:val="nil"/>
                <w:right w:val="nil"/>
                <w:between w:val="nil"/>
              </w:pBdr>
              <w:spacing w:before="0" w:after="0"/>
              <w:ind w:left="142" w:hanging="142"/>
              <w:jc w:val="center"/>
              <w:rPr>
                <w:color w:val="000000"/>
                <w:sz w:val="24"/>
                <w:szCs w:val="24"/>
              </w:rPr>
            </w:pPr>
            <w:r>
              <w:rPr>
                <w:color w:val="000000"/>
                <w:sz w:val="24"/>
                <w:szCs w:val="24"/>
              </w:rPr>
              <w:t>16-20 tahun</w:t>
            </w:r>
          </w:p>
          <w:p w14:paraId="7ED53E23" w14:textId="77777777" w:rsidR="005E4C94" w:rsidRDefault="0072518B">
            <w:pPr>
              <w:widowControl/>
              <w:pBdr>
                <w:top w:val="nil"/>
                <w:left w:val="nil"/>
                <w:bottom w:val="nil"/>
                <w:right w:val="nil"/>
                <w:between w:val="nil"/>
              </w:pBdr>
              <w:spacing w:before="0" w:after="0"/>
              <w:ind w:left="142" w:hanging="142"/>
              <w:jc w:val="center"/>
              <w:rPr>
                <w:color w:val="000000"/>
                <w:sz w:val="24"/>
                <w:szCs w:val="24"/>
              </w:rPr>
            </w:pPr>
            <w:r>
              <w:rPr>
                <w:color w:val="000000"/>
                <w:sz w:val="24"/>
                <w:szCs w:val="24"/>
              </w:rPr>
              <w:t>21-25 tahun</w:t>
            </w:r>
          </w:p>
          <w:p w14:paraId="55BDD374" w14:textId="77777777" w:rsidR="005E4C94" w:rsidRDefault="0072518B">
            <w:pPr>
              <w:spacing w:before="0" w:after="0"/>
              <w:ind w:left="113" w:firstLine="0"/>
              <w:jc w:val="center"/>
              <w:rPr>
                <w:sz w:val="24"/>
                <w:szCs w:val="24"/>
              </w:rPr>
            </w:pPr>
            <w:r>
              <w:rPr>
                <w:sz w:val="24"/>
                <w:szCs w:val="24"/>
              </w:rPr>
              <w:t>&gt;26 tahun</w:t>
            </w:r>
          </w:p>
        </w:tc>
        <w:tc>
          <w:tcPr>
            <w:tcW w:w="1385" w:type="dxa"/>
            <w:tcBorders>
              <w:top w:val="single" w:sz="4" w:space="0" w:color="000000"/>
              <w:left w:val="nil"/>
              <w:bottom w:val="single" w:sz="4" w:space="0" w:color="000000"/>
              <w:right w:val="nil"/>
            </w:tcBorders>
          </w:tcPr>
          <w:p w14:paraId="6E65E407"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8</w:t>
            </w:r>
          </w:p>
          <w:p w14:paraId="55E9C70B"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6</w:t>
            </w:r>
          </w:p>
          <w:p w14:paraId="0485DD6C"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79</w:t>
            </w:r>
          </w:p>
          <w:p w14:paraId="1E8C2558"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64</w:t>
            </w:r>
          </w:p>
          <w:p w14:paraId="018161C9"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20</w:t>
            </w:r>
          </w:p>
          <w:p w14:paraId="5B911411" w14:textId="77777777" w:rsidR="005E4C94" w:rsidRDefault="0072518B">
            <w:pPr>
              <w:spacing w:before="0" w:after="0"/>
              <w:ind w:firstLine="0"/>
              <w:jc w:val="center"/>
              <w:rPr>
                <w:sz w:val="24"/>
                <w:szCs w:val="24"/>
              </w:rPr>
            </w:pPr>
            <w:r>
              <w:rPr>
                <w:sz w:val="24"/>
                <w:szCs w:val="24"/>
              </w:rPr>
              <w:t>5</w:t>
            </w:r>
          </w:p>
        </w:tc>
        <w:tc>
          <w:tcPr>
            <w:tcW w:w="1060" w:type="dxa"/>
            <w:tcBorders>
              <w:top w:val="single" w:sz="4" w:space="0" w:color="000000"/>
              <w:left w:val="nil"/>
              <w:bottom w:val="single" w:sz="4" w:space="0" w:color="000000"/>
              <w:right w:val="nil"/>
            </w:tcBorders>
          </w:tcPr>
          <w:p w14:paraId="67BBA4EB"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2.86</w:t>
            </w:r>
          </w:p>
          <w:p w14:paraId="24B2C163"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2.14</w:t>
            </w:r>
          </w:p>
          <w:p w14:paraId="78B1A9A9"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28.21</w:t>
            </w:r>
          </w:p>
          <w:p w14:paraId="52C6A929"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22.86</w:t>
            </w:r>
          </w:p>
          <w:p w14:paraId="2A5471F9"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7.14</w:t>
            </w:r>
          </w:p>
          <w:p w14:paraId="04A51C67" w14:textId="77777777" w:rsidR="005E4C94" w:rsidRDefault="0072518B">
            <w:pPr>
              <w:spacing w:before="0" w:after="0"/>
              <w:ind w:firstLine="0"/>
              <w:jc w:val="center"/>
              <w:rPr>
                <w:sz w:val="24"/>
                <w:szCs w:val="24"/>
              </w:rPr>
            </w:pPr>
            <w:r>
              <w:rPr>
                <w:sz w:val="24"/>
                <w:szCs w:val="24"/>
              </w:rPr>
              <w:t>1.79</w:t>
            </w:r>
          </w:p>
        </w:tc>
        <w:tc>
          <w:tcPr>
            <w:tcW w:w="1391" w:type="dxa"/>
            <w:tcBorders>
              <w:top w:val="single" w:sz="4" w:space="0" w:color="000000"/>
              <w:left w:val="nil"/>
              <w:bottom w:val="single" w:sz="4" w:space="0" w:color="000000"/>
              <w:right w:val="nil"/>
            </w:tcBorders>
          </w:tcPr>
          <w:p w14:paraId="4D3F3EB5"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12</w:t>
            </w:r>
          </w:p>
          <w:p w14:paraId="0E5594CD"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14</w:t>
            </w:r>
          </w:p>
          <w:p w14:paraId="043A374C"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25</w:t>
            </w:r>
          </w:p>
          <w:p w14:paraId="48680246"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33</w:t>
            </w:r>
          </w:p>
          <w:p w14:paraId="592C22F3"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12</w:t>
            </w:r>
          </w:p>
          <w:p w14:paraId="0D45B739" w14:textId="77777777" w:rsidR="005E4C94" w:rsidRDefault="0072518B">
            <w:pPr>
              <w:spacing w:before="0" w:after="0"/>
              <w:ind w:firstLine="0"/>
              <w:jc w:val="center"/>
              <w:rPr>
                <w:sz w:val="24"/>
                <w:szCs w:val="24"/>
              </w:rPr>
            </w:pPr>
            <w:r>
              <w:rPr>
                <w:sz w:val="24"/>
                <w:szCs w:val="24"/>
              </w:rPr>
              <w:t>2</w:t>
            </w:r>
          </w:p>
        </w:tc>
        <w:tc>
          <w:tcPr>
            <w:tcW w:w="1070" w:type="dxa"/>
            <w:tcBorders>
              <w:top w:val="single" w:sz="4" w:space="0" w:color="000000"/>
              <w:left w:val="nil"/>
              <w:bottom w:val="single" w:sz="4" w:space="0" w:color="000000"/>
              <w:right w:val="nil"/>
            </w:tcBorders>
          </w:tcPr>
          <w:p w14:paraId="4692AB3F"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4.29</w:t>
            </w:r>
          </w:p>
          <w:p w14:paraId="03C069CE"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5.00</w:t>
            </w:r>
          </w:p>
          <w:p w14:paraId="07A7B61E"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8.93</w:t>
            </w:r>
          </w:p>
          <w:p w14:paraId="48024BCE"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11.79</w:t>
            </w:r>
          </w:p>
          <w:p w14:paraId="1B22EC70"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4.29</w:t>
            </w:r>
          </w:p>
          <w:p w14:paraId="25D54CEC" w14:textId="77777777" w:rsidR="005E4C94" w:rsidRDefault="0072518B">
            <w:pPr>
              <w:spacing w:before="0" w:after="0"/>
              <w:ind w:firstLine="0"/>
              <w:jc w:val="center"/>
              <w:rPr>
                <w:sz w:val="24"/>
                <w:szCs w:val="24"/>
              </w:rPr>
            </w:pPr>
            <w:r>
              <w:rPr>
                <w:sz w:val="24"/>
                <w:szCs w:val="24"/>
              </w:rPr>
              <w:t>0.71</w:t>
            </w:r>
          </w:p>
        </w:tc>
        <w:tc>
          <w:tcPr>
            <w:tcW w:w="1537" w:type="dxa"/>
            <w:tcBorders>
              <w:top w:val="single" w:sz="4" w:space="0" w:color="000000"/>
              <w:left w:val="nil"/>
              <w:bottom w:val="single" w:sz="4" w:space="0" w:color="000000"/>
              <w:right w:val="nil"/>
            </w:tcBorders>
          </w:tcPr>
          <w:p w14:paraId="02F4B11C"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20</w:t>
            </w:r>
          </w:p>
          <w:p w14:paraId="003B3B91"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20</w:t>
            </w:r>
          </w:p>
          <w:p w14:paraId="7B68EC96"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104</w:t>
            </w:r>
          </w:p>
          <w:p w14:paraId="03492F33"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97</w:t>
            </w:r>
          </w:p>
          <w:p w14:paraId="29A472CC"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32</w:t>
            </w:r>
          </w:p>
          <w:p w14:paraId="24D4C997"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7</w:t>
            </w:r>
          </w:p>
        </w:tc>
        <w:tc>
          <w:tcPr>
            <w:tcW w:w="1073" w:type="dxa"/>
            <w:tcBorders>
              <w:top w:val="single" w:sz="4" w:space="0" w:color="000000"/>
              <w:left w:val="nil"/>
              <w:bottom w:val="single" w:sz="4" w:space="0" w:color="000000"/>
              <w:right w:val="nil"/>
            </w:tcBorders>
          </w:tcPr>
          <w:p w14:paraId="1246694B"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7.14</w:t>
            </w:r>
          </w:p>
          <w:p w14:paraId="32422801"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7.14</w:t>
            </w:r>
          </w:p>
          <w:p w14:paraId="2F058C53"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37.14</w:t>
            </w:r>
          </w:p>
          <w:p w14:paraId="02E51D74"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34.64</w:t>
            </w:r>
          </w:p>
          <w:p w14:paraId="2AA7A1B1" w14:textId="77777777" w:rsidR="005E4C94" w:rsidRDefault="0072518B">
            <w:pPr>
              <w:widowControl/>
              <w:pBdr>
                <w:top w:val="nil"/>
                <w:left w:val="nil"/>
                <w:bottom w:val="nil"/>
                <w:right w:val="nil"/>
                <w:between w:val="nil"/>
              </w:pBdr>
              <w:spacing w:before="0" w:after="0"/>
              <w:ind w:hanging="2"/>
              <w:jc w:val="center"/>
              <w:rPr>
                <w:color w:val="000000"/>
                <w:sz w:val="24"/>
                <w:szCs w:val="24"/>
              </w:rPr>
            </w:pPr>
            <w:r>
              <w:rPr>
                <w:color w:val="000000"/>
                <w:sz w:val="24"/>
                <w:szCs w:val="24"/>
              </w:rPr>
              <w:t>11.43</w:t>
            </w:r>
          </w:p>
          <w:p w14:paraId="7BF2BFC4" w14:textId="77777777" w:rsidR="005E4C94" w:rsidRDefault="0072518B">
            <w:pPr>
              <w:spacing w:before="0" w:after="0"/>
              <w:ind w:firstLine="0"/>
              <w:jc w:val="center"/>
              <w:rPr>
                <w:sz w:val="24"/>
                <w:szCs w:val="24"/>
              </w:rPr>
            </w:pPr>
            <w:r>
              <w:rPr>
                <w:sz w:val="24"/>
                <w:szCs w:val="24"/>
              </w:rPr>
              <w:t>2.50</w:t>
            </w:r>
          </w:p>
        </w:tc>
      </w:tr>
    </w:tbl>
    <w:p w14:paraId="4E44155F" w14:textId="77777777" w:rsidR="005E4C94" w:rsidRDefault="005E4C94">
      <w:pPr>
        <w:spacing w:after="0" w:line="240" w:lineRule="auto"/>
        <w:ind w:firstLine="0"/>
        <w:jc w:val="both"/>
        <w:rPr>
          <w:rFonts w:ascii="Times New Roman" w:eastAsia="Times New Roman" w:hAnsi="Times New Roman" w:cs="Times New Roman"/>
          <w:color w:val="000000"/>
          <w:sz w:val="24"/>
          <w:szCs w:val="24"/>
        </w:rPr>
      </w:pPr>
    </w:p>
    <w:p w14:paraId="24F4BA20" w14:textId="77777777" w:rsidR="005E4C94" w:rsidRDefault="0072518B">
      <w:pPr>
        <w:spacing w:after="0" w:line="240" w:lineRule="auto"/>
        <w:ind w:right="-291"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Penilaian terhadap prestasi organisasi</w:t>
      </w:r>
    </w:p>
    <w:p w14:paraId="5B952495" w14:textId="77777777" w:rsidR="005E4C94" w:rsidRDefault="005E4C94">
      <w:pPr>
        <w:spacing w:after="0" w:line="240" w:lineRule="auto"/>
        <w:ind w:right="-291" w:hanging="2"/>
        <w:jc w:val="both"/>
        <w:rPr>
          <w:rFonts w:ascii="Times New Roman" w:eastAsia="Times New Roman" w:hAnsi="Times New Roman" w:cs="Times New Roman"/>
          <w:sz w:val="24"/>
          <w:szCs w:val="24"/>
        </w:rPr>
      </w:pPr>
    </w:p>
    <w:p w14:paraId="03A9427F" w14:textId="77777777" w:rsidR="005E4C94" w:rsidRDefault="0072518B">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Skala Likert yang digunakan bagi memperolehi maklum balas daripada responden adalah 1 = Sangat Tidak Setuju, 5 = Sangat Setuju. Isu pengurusan risiko telah dibahagikan kepada (1) prestasi organisasi; (2) implikasi kewangan; (3) pengurusan sumber manusia; dan (4) perancangan strategik. Hasil dapatan analisis akan dikategorikan mengikut skala pengukuran seperti di Jadual 3. Skor purata seimbang bagi kajian ini berada dalam interval 1 hingga 5. Semakin tinggi skor pengukuran itu bermakna semakin tinggi penilaian isu oleh responden. Penilaian ini merangkumi kedua-dua kumpulan pegawai iaitu pegawai P&amp;P dan juga pegawai pelaksana. Analisis data ini merangkumi penilaian min (M) dan sisihan piawai (SP).</w:t>
      </w:r>
    </w:p>
    <w:p w14:paraId="0F68B7DD" w14:textId="77777777" w:rsidR="005E4C94" w:rsidRDefault="005E4C94">
      <w:pPr>
        <w:spacing w:after="0" w:line="240" w:lineRule="auto"/>
        <w:ind w:hanging="2"/>
        <w:rPr>
          <w:rFonts w:ascii="Times New Roman" w:eastAsia="Times New Roman" w:hAnsi="Times New Roman" w:cs="Times New Roman"/>
          <w:sz w:val="24"/>
          <w:szCs w:val="24"/>
        </w:rPr>
      </w:pPr>
    </w:p>
    <w:p w14:paraId="3F6255D4" w14:textId="77777777" w:rsidR="005E4C94" w:rsidRDefault="0072518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Jadual 3.</w:t>
      </w:r>
      <w:r>
        <w:rPr>
          <w:rFonts w:ascii="Times New Roman" w:eastAsia="Times New Roman" w:hAnsi="Times New Roman" w:cs="Times New Roman"/>
          <w:color w:val="000000"/>
          <w:sz w:val="24"/>
          <w:szCs w:val="24"/>
        </w:rPr>
        <w:t xml:space="preserve"> Penilaian terhadap prestasi organisasi</w:t>
      </w:r>
    </w:p>
    <w:p w14:paraId="3A8376DD" w14:textId="77777777" w:rsidR="005E4C94" w:rsidRDefault="005E4C94">
      <w:pPr>
        <w:spacing w:after="0" w:line="240" w:lineRule="auto"/>
        <w:ind w:firstLine="0"/>
        <w:rPr>
          <w:sz w:val="24"/>
          <w:szCs w:val="24"/>
        </w:rPr>
      </w:pPr>
    </w:p>
    <w:tbl>
      <w:tblPr>
        <w:tblStyle w:val="a1"/>
        <w:tblW w:w="8363" w:type="dxa"/>
        <w:jc w:val="center"/>
        <w:tblBorders>
          <w:top w:val="nil"/>
          <w:bottom w:val="nil"/>
        </w:tblBorders>
        <w:tblLayout w:type="fixed"/>
        <w:tblLook w:val="0420" w:firstRow="1" w:lastRow="0" w:firstColumn="0" w:lastColumn="0" w:noHBand="0" w:noVBand="1"/>
      </w:tblPr>
      <w:tblGrid>
        <w:gridCol w:w="5244"/>
        <w:gridCol w:w="709"/>
        <w:gridCol w:w="1098"/>
        <w:gridCol w:w="1312"/>
      </w:tblGrid>
      <w:tr w:rsidR="005E4C94" w14:paraId="2CE8C9FB" w14:textId="77777777" w:rsidTr="005E4C94">
        <w:trPr>
          <w:cnfStyle w:val="100000000000" w:firstRow="1" w:lastRow="0" w:firstColumn="0" w:lastColumn="0" w:oddVBand="0" w:evenVBand="0" w:oddHBand="0" w:evenHBand="0" w:firstRowFirstColumn="0" w:firstRowLastColumn="0" w:lastRowFirstColumn="0" w:lastRowLastColumn="0"/>
          <w:jc w:val="center"/>
        </w:trPr>
        <w:tc>
          <w:tcPr>
            <w:tcW w:w="5244" w:type="dxa"/>
            <w:shd w:val="clear" w:color="auto" w:fill="8DB3E2"/>
          </w:tcPr>
          <w:p w14:paraId="6073D5BF" w14:textId="77777777" w:rsidR="005E4C94" w:rsidRDefault="0072518B">
            <w:pPr>
              <w:ind w:firstLine="0"/>
              <w:jc w:val="center"/>
              <w:rPr>
                <w:sz w:val="24"/>
                <w:szCs w:val="24"/>
              </w:rPr>
            </w:pPr>
            <w:bookmarkStart w:id="3" w:name="_heading=h.j37h8heu6go8" w:colFirst="0" w:colLast="0"/>
            <w:bookmarkEnd w:id="3"/>
            <w:r>
              <w:rPr>
                <w:sz w:val="24"/>
                <w:szCs w:val="24"/>
              </w:rPr>
              <w:t>Prestasi organisasi</w:t>
            </w:r>
          </w:p>
        </w:tc>
        <w:tc>
          <w:tcPr>
            <w:tcW w:w="709" w:type="dxa"/>
            <w:shd w:val="clear" w:color="auto" w:fill="8DB3E2"/>
          </w:tcPr>
          <w:p w14:paraId="56DBFBF1" w14:textId="77777777" w:rsidR="005E4C94" w:rsidRDefault="0072518B">
            <w:pPr>
              <w:ind w:firstLine="0"/>
              <w:jc w:val="center"/>
              <w:rPr>
                <w:sz w:val="24"/>
                <w:szCs w:val="24"/>
              </w:rPr>
            </w:pPr>
            <w:r>
              <w:rPr>
                <w:sz w:val="24"/>
                <w:szCs w:val="24"/>
              </w:rPr>
              <w:t>Min</w:t>
            </w:r>
          </w:p>
        </w:tc>
        <w:tc>
          <w:tcPr>
            <w:tcW w:w="1098" w:type="dxa"/>
            <w:shd w:val="clear" w:color="auto" w:fill="8DB3E2"/>
          </w:tcPr>
          <w:p w14:paraId="505D3A8B" w14:textId="77777777" w:rsidR="005E4C94" w:rsidRDefault="0072518B">
            <w:pPr>
              <w:ind w:firstLine="0"/>
              <w:jc w:val="center"/>
              <w:rPr>
                <w:sz w:val="24"/>
                <w:szCs w:val="24"/>
              </w:rPr>
            </w:pPr>
            <w:r>
              <w:rPr>
                <w:sz w:val="24"/>
                <w:szCs w:val="24"/>
              </w:rPr>
              <w:t>Sisihan piawai</w:t>
            </w:r>
          </w:p>
        </w:tc>
        <w:tc>
          <w:tcPr>
            <w:tcW w:w="1312" w:type="dxa"/>
            <w:shd w:val="clear" w:color="auto" w:fill="8DB3E2"/>
          </w:tcPr>
          <w:p w14:paraId="239BD937" w14:textId="77777777" w:rsidR="005E4C94" w:rsidRDefault="0072518B">
            <w:pPr>
              <w:ind w:firstLine="0"/>
              <w:jc w:val="center"/>
              <w:rPr>
                <w:sz w:val="24"/>
                <w:szCs w:val="24"/>
              </w:rPr>
            </w:pPr>
            <w:r>
              <w:rPr>
                <w:sz w:val="24"/>
                <w:szCs w:val="24"/>
              </w:rPr>
              <w:t>Skala min</w:t>
            </w:r>
          </w:p>
        </w:tc>
      </w:tr>
      <w:tr w:rsidR="005E4C94" w14:paraId="45E5E3EC" w14:textId="77777777" w:rsidTr="005E4C94">
        <w:trPr>
          <w:jc w:val="center"/>
        </w:trPr>
        <w:tc>
          <w:tcPr>
            <w:tcW w:w="5244" w:type="dxa"/>
            <w:tcBorders>
              <w:top w:val="single" w:sz="4" w:space="0" w:color="000000"/>
            </w:tcBorders>
          </w:tcPr>
          <w:p w14:paraId="79996218" w14:textId="77777777" w:rsidR="005E4C94" w:rsidRDefault="0072518B">
            <w:pPr>
              <w:spacing w:before="0" w:after="0"/>
              <w:ind w:firstLine="0"/>
              <w:jc w:val="both"/>
              <w:rPr>
                <w:sz w:val="24"/>
                <w:szCs w:val="24"/>
              </w:rPr>
            </w:pPr>
            <w:r>
              <w:rPr>
                <w:sz w:val="24"/>
                <w:szCs w:val="24"/>
              </w:rPr>
              <w:t>Penyeliaan yang lemah oleh pihak pengurusan dan pengagihan tugas yang tidak teratur</w:t>
            </w:r>
          </w:p>
        </w:tc>
        <w:tc>
          <w:tcPr>
            <w:tcW w:w="709" w:type="dxa"/>
            <w:tcBorders>
              <w:top w:val="single" w:sz="4" w:space="0" w:color="000000"/>
            </w:tcBorders>
          </w:tcPr>
          <w:p w14:paraId="0C55309A" w14:textId="77777777" w:rsidR="005E4C94" w:rsidRDefault="0072518B">
            <w:pPr>
              <w:spacing w:before="0" w:after="0"/>
              <w:ind w:firstLine="0"/>
              <w:jc w:val="center"/>
              <w:rPr>
                <w:sz w:val="24"/>
                <w:szCs w:val="24"/>
              </w:rPr>
            </w:pPr>
            <w:r>
              <w:rPr>
                <w:sz w:val="24"/>
                <w:szCs w:val="24"/>
              </w:rPr>
              <w:t>2.78</w:t>
            </w:r>
          </w:p>
        </w:tc>
        <w:tc>
          <w:tcPr>
            <w:tcW w:w="1098" w:type="dxa"/>
            <w:tcBorders>
              <w:top w:val="single" w:sz="4" w:space="0" w:color="000000"/>
            </w:tcBorders>
          </w:tcPr>
          <w:p w14:paraId="3B363D6A" w14:textId="77777777" w:rsidR="005E4C94" w:rsidRDefault="0072518B">
            <w:pPr>
              <w:spacing w:before="0" w:after="0"/>
              <w:ind w:firstLine="0"/>
              <w:jc w:val="center"/>
              <w:rPr>
                <w:sz w:val="24"/>
                <w:szCs w:val="24"/>
              </w:rPr>
            </w:pPr>
            <w:r>
              <w:rPr>
                <w:sz w:val="24"/>
                <w:szCs w:val="24"/>
              </w:rPr>
              <w:t>1.16</w:t>
            </w:r>
          </w:p>
        </w:tc>
        <w:tc>
          <w:tcPr>
            <w:tcW w:w="1312" w:type="dxa"/>
            <w:tcBorders>
              <w:top w:val="single" w:sz="4" w:space="0" w:color="000000"/>
            </w:tcBorders>
          </w:tcPr>
          <w:p w14:paraId="2ADEF190" w14:textId="77777777" w:rsidR="005E4C94" w:rsidRDefault="0072518B">
            <w:pPr>
              <w:spacing w:before="0" w:after="0"/>
              <w:ind w:firstLine="0"/>
              <w:jc w:val="center"/>
              <w:rPr>
                <w:sz w:val="24"/>
                <w:szCs w:val="24"/>
              </w:rPr>
            </w:pPr>
            <w:r>
              <w:rPr>
                <w:sz w:val="24"/>
                <w:szCs w:val="24"/>
              </w:rPr>
              <w:t>Sederhana</w:t>
            </w:r>
          </w:p>
        </w:tc>
      </w:tr>
      <w:tr w:rsidR="005E4C94" w14:paraId="6763171D" w14:textId="77777777" w:rsidTr="005E4C94">
        <w:trPr>
          <w:jc w:val="center"/>
        </w:trPr>
        <w:tc>
          <w:tcPr>
            <w:tcW w:w="5244" w:type="dxa"/>
          </w:tcPr>
          <w:p w14:paraId="1F65C0EF" w14:textId="77777777" w:rsidR="005E4C94" w:rsidRDefault="0072518B">
            <w:pPr>
              <w:spacing w:before="0" w:after="0"/>
              <w:ind w:firstLine="0"/>
              <w:jc w:val="both"/>
              <w:rPr>
                <w:sz w:val="24"/>
                <w:szCs w:val="24"/>
              </w:rPr>
            </w:pPr>
            <w:r>
              <w:rPr>
                <w:sz w:val="24"/>
                <w:szCs w:val="24"/>
              </w:rPr>
              <w:t>Penyeliaan yang lemah oleh pihak pengurusan dalam mengawal pelaksanaan tugasan</w:t>
            </w:r>
          </w:p>
        </w:tc>
        <w:tc>
          <w:tcPr>
            <w:tcW w:w="709" w:type="dxa"/>
          </w:tcPr>
          <w:p w14:paraId="1DA74F64" w14:textId="77777777" w:rsidR="005E4C94" w:rsidRDefault="0072518B">
            <w:pPr>
              <w:spacing w:before="0" w:after="0"/>
              <w:ind w:firstLine="0"/>
              <w:jc w:val="center"/>
              <w:rPr>
                <w:sz w:val="24"/>
                <w:szCs w:val="24"/>
              </w:rPr>
            </w:pPr>
            <w:r>
              <w:rPr>
                <w:sz w:val="24"/>
                <w:szCs w:val="24"/>
              </w:rPr>
              <w:t>2.80</w:t>
            </w:r>
          </w:p>
        </w:tc>
        <w:tc>
          <w:tcPr>
            <w:tcW w:w="1098" w:type="dxa"/>
          </w:tcPr>
          <w:p w14:paraId="369D7C81" w14:textId="77777777" w:rsidR="005E4C94" w:rsidRDefault="0072518B">
            <w:pPr>
              <w:spacing w:before="0" w:after="0"/>
              <w:ind w:firstLine="0"/>
              <w:jc w:val="center"/>
              <w:rPr>
                <w:sz w:val="24"/>
                <w:szCs w:val="24"/>
              </w:rPr>
            </w:pPr>
            <w:r>
              <w:rPr>
                <w:sz w:val="24"/>
                <w:szCs w:val="24"/>
              </w:rPr>
              <w:t>1.10</w:t>
            </w:r>
          </w:p>
        </w:tc>
        <w:tc>
          <w:tcPr>
            <w:tcW w:w="1312" w:type="dxa"/>
          </w:tcPr>
          <w:p w14:paraId="52BE3E26" w14:textId="77777777" w:rsidR="005E4C94" w:rsidRDefault="0072518B">
            <w:pPr>
              <w:spacing w:before="0" w:after="0"/>
              <w:ind w:firstLine="0"/>
              <w:jc w:val="center"/>
              <w:rPr>
                <w:sz w:val="24"/>
                <w:szCs w:val="24"/>
              </w:rPr>
            </w:pPr>
            <w:r>
              <w:rPr>
                <w:sz w:val="24"/>
                <w:szCs w:val="24"/>
              </w:rPr>
              <w:t>Sederhana</w:t>
            </w:r>
          </w:p>
        </w:tc>
      </w:tr>
      <w:tr w:rsidR="005E4C94" w14:paraId="5D5A6ADF" w14:textId="77777777" w:rsidTr="005E4C94">
        <w:trPr>
          <w:jc w:val="center"/>
        </w:trPr>
        <w:tc>
          <w:tcPr>
            <w:tcW w:w="5244" w:type="dxa"/>
          </w:tcPr>
          <w:p w14:paraId="5F7A8F2C" w14:textId="77777777" w:rsidR="005E4C94" w:rsidRDefault="0072518B">
            <w:pPr>
              <w:spacing w:before="0" w:after="0"/>
              <w:ind w:firstLine="0"/>
              <w:jc w:val="both"/>
              <w:rPr>
                <w:sz w:val="24"/>
                <w:szCs w:val="24"/>
              </w:rPr>
            </w:pPr>
            <w:r>
              <w:rPr>
                <w:sz w:val="24"/>
                <w:szCs w:val="24"/>
              </w:rPr>
              <w:t>Proses komunikasi yang lemah dan tidak jelas</w:t>
            </w:r>
          </w:p>
        </w:tc>
        <w:tc>
          <w:tcPr>
            <w:tcW w:w="709" w:type="dxa"/>
          </w:tcPr>
          <w:p w14:paraId="7BD36A71" w14:textId="77777777" w:rsidR="005E4C94" w:rsidRDefault="0072518B">
            <w:pPr>
              <w:spacing w:before="0" w:after="0"/>
              <w:ind w:firstLine="0"/>
              <w:jc w:val="center"/>
              <w:rPr>
                <w:sz w:val="24"/>
                <w:szCs w:val="24"/>
              </w:rPr>
            </w:pPr>
            <w:r>
              <w:rPr>
                <w:sz w:val="24"/>
                <w:szCs w:val="24"/>
              </w:rPr>
              <w:t>3.40</w:t>
            </w:r>
          </w:p>
        </w:tc>
        <w:tc>
          <w:tcPr>
            <w:tcW w:w="1098" w:type="dxa"/>
          </w:tcPr>
          <w:p w14:paraId="78A75A9F" w14:textId="77777777" w:rsidR="005E4C94" w:rsidRDefault="0072518B">
            <w:pPr>
              <w:spacing w:before="0" w:after="0"/>
              <w:ind w:firstLine="0"/>
              <w:jc w:val="center"/>
              <w:rPr>
                <w:sz w:val="24"/>
                <w:szCs w:val="24"/>
              </w:rPr>
            </w:pPr>
            <w:r>
              <w:rPr>
                <w:sz w:val="24"/>
                <w:szCs w:val="24"/>
              </w:rPr>
              <w:t>0.098</w:t>
            </w:r>
          </w:p>
        </w:tc>
        <w:tc>
          <w:tcPr>
            <w:tcW w:w="1312" w:type="dxa"/>
          </w:tcPr>
          <w:p w14:paraId="474C836B" w14:textId="77777777" w:rsidR="005E4C94" w:rsidRDefault="0072518B">
            <w:pPr>
              <w:spacing w:before="0" w:after="0"/>
              <w:ind w:firstLine="0"/>
              <w:jc w:val="center"/>
              <w:rPr>
                <w:sz w:val="24"/>
                <w:szCs w:val="24"/>
              </w:rPr>
            </w:pPr>
            <w:r>
              <w:rPr>
                <w:sz w:val="24"/>
                <w:szCs w:val="24"/>
              </w:rPr>
              <w:t>Setuju</w:t>
            </w:r>
          </w:p>
        </w:tc>
      </w:tr>
      <w:tr w:rsidR="005E4C94" w14:paraId="1A63028D" w14:textId="77777777" w:rsidTr="005E4C94">
        <w:trPr>
          <w:jc w:val="center"/>
        </w:trPr>
        <w:tc>
          <w:tcPr>
            <w:tcW w:w="5244" w:type="dxa"/>
            <w:tcBorders>
              <w:bottom w:val="single" w:sz="4" w:space="0" w:color="000000"/>
            </w:tcBorders>
          </w:tcPr>
          <w:p w14:paraId="70C2E665" w14:textId="77777777" w:rsidR="005E4C94" w:rsidRDefault="0072518B">
            <w:pPr>
              <w:spacing w:before="0" w:after="0"/>
              <w:ind w:firstLine="0"/>
              <w:jc w:val="both"/>
              <w:rPr>
                <w:sz w:val="24"/>
                <w:szCs w:val="24"/>
              </w:rPr>
            </w:pPr>
            <w:r>
              <w:rPr>
                <w:sz w:val="24"/>
                <w:szCs w:val="24"/>
              </w:rPr>
              <w:t>Skop pengurusan risiko yang tidak jelas dan pengenalpastian  jenis-jenis risiko</w:t>
            </w:r>
          </w:p>
        </w:tc>
        <w:tc>
          <w:tcPr>
            <w:tcW w:w="709" w:type="dxa"/>
            <w:tcBorders>
              <w:bottom w:val="single" w:sz="4" w:space="0" w:color="000000"/>
            </w:tcBorders>
          </w:tcPr>
          <w:p w14:paraId="000D946D" w14:textId="77777777" w:rsidR="005E4C94" w:rsidRDefault="0072518B">
            <w:pPr>
              <w:spacing w:before="0" w:after="0"/>
              <w:ind w:firstLine="0"/>
              <w:jc w:val="center"/>
              <w:rPr>
                <w:sz w:val="24"/>
                <w:szCs w:val="24"/>
              </w:rPr>
            </w:pPr>
            <w:r>
              <w:rPr>
                <w:sz w:val="24"/>
                <w:szCs w:val="24"/>
              </w:rPr>
              <w:t>2.98</w:t>
            </w:r>
          </w:p>
        </w:tc>
        <w:tc>
          <w:tcPr>
            <w:tcW w:w="1098" w:type="dxa"/>
            <w:tcBorders>
              <w:bottom w:val="single" w:sz="4" w:space="0" w:color="000000"/>
            </w:tcBorders>
          </w:tcPr>
          <w:p w14:paraId="2403C416" w14:textId="77777777" w:rsidR="005E4C94" w:rsidRDefault="0072518B">
            <w:pPr>
              <w:spacing w:before="0" w:after="0"/>
              <w:ind w:firstLine="0"/>
              <w:jc w:val="center"/>
              <w:rPr>
                <w:sz w:val="24"/>
                <w:szCs w:val="24"/>
              </w:rPr>
            </w:pPr>
            <w:r>
              <w:rPr>
                <w:sz w:val="24"/>
                <w:szCs w:val="24"/>
              </w:rPr>
              <w:t>1.14</w:t>
            </w:r>
          </w:p>
        </w:tc>
        <w:tc>
          <w:tcPr>
            <w:tcW w:w="1312" w:type="dxa"/>
            <w:tcBorders>
              <w:bottom w:val="single" w:sz="4" w:space="0" w:color="000000"/>
            </w:tcBorders>
          </w:tcPr>
          <w:p w14:paraId="3F863318" w14:textId="77777777" w:rsidR="005E4C94" w:rsidRDefault="0072518B">
            <w:pPr>
              <w:spacing w:before="0" w:after="0"/>
              <w:ind w:firstLine="0"/>
              <w:jc w:val="center"/>
              <w:rPr>
                <w:sz w:val="24"/>
                <w:szCs w:val="24"/>
              </w:rPr>
            </w:pPr>
            <w:r>
              <w:rPr>
                <w:sz w:val="24"/>
                <w:szCs w:val="24"/>
              </w:rPr>
              <w:t>Sederhana</w:t>
            </w:r>
          </w:p>
        </w:tc>
      </w:tr>
      <w:tr w:rsidR="005E4C94" w14:paraId="58635F2A" w14:textId="77777777" w:rsidTr="005E4C94">
        <w:trPr>
          <w:jc w:val="center"/>
        </w:trPr>
        <w:tc>
          <w:tcPr>
            <w:tcW w:w="5244" w:type="dxa"/>
            <w:tcBorders>
              <w:top w:val="single" w:sz="4" w:space="0" w:color="000000"/>
              <w:bottom w:val="single" w:sz="4" w:space="0" w:color="000000"/>
            </w:tcBorders>
          </w:tcPr>
          <w:p w14:paraId="6365A51A" w14:textId="77777777" w:rsidR="005E4C94" w:rsidRDefault="0072518B">
            <w:pPr>
              <w:spacing w:before="0" w:after="0"/>
              <w:ind w:firstLine="0"/>
              <w:jc w:val="center"/>
              <w:rPr>
                <w:b/>
                <w:sz w:val="24"/>
                <w:szCs w:val="24"/>
              </w:rPr>
            </w:pPr>
            <w:r>
              <w:rPr>
                <w:b/>
                <w:sz w:val="24"/>
                <w:szCs w:val="24"/>
              </w:rPr>
              <w:t>Jumlah purata keseluruhan</w:t>
            </w:r>
          </w:p>
        </w:tc>
        <w:tc>
          <w:tcPr>
            <w:tcW w:w="709" w:type="dxa"/>
            <w:tcBorders>
              <w:top w:val="single" w:sz="4" w:space="0" w:color="000000"/>
              <w:bottom w:val="single" w:sz="4" w:space="0" w:color="000000"/>
            </w:tcBorders>
          </w:tcPr>
          <w:p w14:paraId="4D7BB408" w14:textId="77777777" w:rsidR="005E4C94" w:rsidRDefault="0072518B">
            <w:pPr>
              <w:spacing w:before="0" w:after="0"/>
              <w:ind w:firstLine="0"/>
              <w:jc w:val="center"/>
              <w:rPr>
                <w:b/>
                <w:sz w:val="24"/>
                <w:szCs w:val="24"/>
              </w:rPr>
            </w:pPr>
            <w:r>
              <w:rPr>
                <w:b/>
                <w:sz w:val="24"/>
                <w:szCs w:val="24"/>
              </w:rPr>
              <w:t>2.96</w:t>
            </w:r>
          </w:p>
        </w:tc>
        <w:tc>
          <w:tcPr>
            <w:tcW w:w="1098" w:type="dxa"/>
            <w:tcBorders>
              <w:top w:val="single" w:sz="4" w:space="0" w:color="000000"/>
              <w:bottom w:val="single" w:sz="4" w:space="0" w:color="000000"/>
            </w:tcBorders>
          </w:tcPr>
          <w:p w14:paraId="1DB66BBA" w14:textId="77777777" w:rsidR="005E4C94" w:rsidRDefault="0072518B">
            <w:pPr>
              <w:spacing w:before="0" w:after="0"/>
              <w:ind w:firstLine="0"/>
              <w:jc w:val="center"/>
              <w:rPr>
                <w:b/>
                <w:sz w:val="24"/>
                <w:szCs w:val="24"/>
              </w:rPr>
            </w:pPr>
            <w:r>
              <w:rPr>
                <w:b/>
                <w:sz w:val="24"/>
                <w:szCs w:val="24"/>
              </w:rPr>
              <w:t>0.93</w:t>
            </w:r>
          </w:p>
        </w:tc>
        <w:tc>
          <w:tcPr>
            <w:tcW w:w="1312" w:type="dxa"/>
            <w:tcBorders>
              <w:top w:val="single" w:sz="4" w:space="0" w:color="000000"/>
              <w:bottom w:val="single" w:sz="4" w:space="0" w:color="000000"/>
            </w:tcBorders>
          </w:tcPr>
          <w:p w14:paraId="7A4F89B8" w14:textId="77777777" w:rsidR="005E4C94" w:rsidRDefault="005E4C94">
            <w:pPr>
              <w:spacing w:before="0" w:after="0"/>
              <w:ind w:firstLine="0"/>
              <w:jc w:val="center"/>
              <w:rPr>
                <w:b/>
                <w:sz w:val="24"/>
                <w:szCs w:val="24"/>
              </w:rPr>
            </w:pPr>
          </w:p>
        </w:tc>
      </w:tr>
    </w:tbl>
    <w:p w14:paraId="7746A9E4" w14:textId="77777777" w:rsidR="005E4C94" w:rsidRDefault="005E4C94">
      <w:pPr>
        <w:spacing w:after="0" w:line="240" w:lineRule="auto"/>
        <w:ind w:hanging="2"/>
        <w:rPr>
          <w:sz w:val="24"/>
          <w:szCs w:val="24"/>
        </w:rPr>
      </w:pPr>
    </w:p>
    <w:p w14:paraId="6CF095A6" w14:textId="77777777" w:rsidR="005E4C94" w:rsidRDefault="0072518B">
      <w:pPr>
        <w:pBdr>
          <w:top w:val="nil"/>
          <w:left w:val="nil"/>
          <w:bottom w:val="nil"/>
          <w:right w:val="nil"/>
          <w:between w:val="nil"/>
        </w:pBdr>
        <w:spacing w:after="0" w:line="240" w:lineRule="auto"/>
        <w:ind w:left="5"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Merujuk kepada Jadual 3 iaitu penilaian bagi kumpulan P&amp;P dan pelaksana terhadap aspek prestasi organisasi, terdapat satu item yang diklasifikasikan sebagai " setuju" dan tiga item selebihnya sebagai "sederhana" oleh responden dengan nilai min di antara 2.78 dan 3.40. Keputusan penilaian bagi indikator yang pertama iaitu isu pengurusan risiko melalui indikator prestasi organisasi ditunjukkan seperti Jadual 3. Item yang sangat dipersetujui oleh responden sebagai isu dalam pengurusan risiko  melalui prestasi organisasi adalah “proses komunikasi yang lemah dan tidak jelas” dengan nilai min 3.40 dan sisihan piawaian 0.93. Hasil dapatan ini adalah selari dengan kajian lepas yang mendapati bahawa komunikasi yang tidak jelas dan  ketiadaan </w:t>
      </w:r>
      <w:r>
        <w:rPr>
          <w:rFonts w:ascii="Times New Roman" w:eastAsia="Times New Roman" w:hAnsi="Times New Roman" w:cs="Times New Roman"/>
          <w:color w:val="000000"/>
          <w:sz w:val="24"/>
          <w:szCs w:val="24"/>
        </w:rPr>
        <w:lastRenderedPageBreak/>
        <w:t>kakitangan yang dilantik untuk mengambil peranan kepimpinan dalam melaksanakan pengurusan risiko dan lain-lain faktor boleh menyebabkan kegagalan dalam pelaksanaan pengurusan risiko (Raanan, 2009). Item yang mencatatkan nilai min terendah iaitu 2.78 dengan sisihan piawai 1.16 bagi aspek penilaian terhadap prestasi organisasi ialah “penyeliaan yang lemah oleh pihak pengurusan dan pengagihan tugas yang tidak teratur”. Organisasi yang efektif dalam menerajui pengurusan risiko akan dapat melaksanakan tindakan yang proaktif dan tangkas terhadap perubahan risiko yang berlaku. Sebaliknya,organisasi yang mengabaikan atau gagal melaksanakan pengurusan risiko akan memberi impak kerugian seperti bajet kewangan (Mohammad et al., 2022). Secara keseluruhannya, nilai purata min bagi penilaian persepsi kumpulan P&amp;P dan pelaksana terhadap aspek penilaian terhadap prestasi organisasi adalah sebanyak 2.96 dengan sisihan piawai 0.93. Keputusan nilai purata min tersebut mengesahkan bahawa aspek terhadap aspek prestasi organisasi berada pada tahap "sederhana".</w:t>
      </w:r>
    </w:p>
    <w:p w14:paraId="64A9EB07" w14:textId="77777777" w:rsidR="005E4C94" w:rsidRDefault="005E4C94">
      <w:pPr>
        <w:spacing w:after="0" w:line="240" w:lineRule="auto"/>
        <w:ind w:hanging="2"/>
        <w:rPr>
          <w:sz w:val="24"/>
          <w:szCs w:val="24"/>
        </w:rPr>
      </w:pPr>
    </w:p>
    <w:p w14:paraId="65AA50C5" w14:textId="77777777" w:rsidR="005E4C94" w:rsidRDefault="0072518B">
      <w:pPr>
        <w:keepNext/>
        <w:pBdr>
          <w:top w:val="nil"/>
          <w:left w:val="nil"/>
          <w:bottom w:val="nil"/>
          <w:right w:val="nil"/>
          <w:between w:val="nil"/>
        </w:pBdr>
        <w:spacing w:after="0" w:line="240" w:lineRule="auto"/>
        <w:ind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Penilaian terhadap implikasi kewangan</w:t>
      </w:r>
    </w:p>
    <w:p w14:paraId="51E97E9D" w14:textId="77777777" w:rsidR="005E4C94" w:rsidRDefault="005E4C94">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14:paraId="05AB4034" w14:textId="77777777" w:rsidR="005E4C94" w:rsidRDefault="0072518B">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Jadual 4 menunjukkan penilaian responden kajian terhadap aspek implikasi kewangan dengan nilai min berada di antara 4.43 hingga 4.60 yang mewakili skala min “sangat setuju”. Secara keseluruhan, nilai purata min bagi penilaian persepsi responden terhadap aspek implikasi kewangan bagi mengukur tahap responden terhadap isu pengurusan risiko adalah pada tahap “sangat setuju ” iaitu 4.54 dengan sisihan piawai 0.52.</w:t>
      </w:r>
    </w:p>
    <w:p w14:paraId="15CAC556" w14:textId="77777777" w:rsidR="005E4C94" w:rsidRDefault="0072518B">
      <w:pPr>
        <w:pBdr>
          <w:top w:val="nil"/>
          <w:left w:val="nil"/>
          <w:bottom w:val="nil"/>
          <w:right w:val="nil"/>
          <w:between w:val="nil"/>
        </w:pBdr>
        <w:spacing w:after="0" w:line="240" w:lineRule="auto"/>
        <w:ind w:left="5"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isu penilaian terhadap implikasi kewangan, pernyataan ‘sumber kewangan perlu diuruskan dengan teliti bagi mengelakkan berlakunya ketirisan’ mendapat skor yang tertinggi (Min=4.60, SP=0.592). Ini menunjukkan responden bagi kumpulan P&amp;P dan pelaksana bersetuju dengan kepentingan ketelusan dalam menguruskan bajet kewangan universiti dengan telus. Hasil dapatan ini selari dengan kajian (Djapan et al., 2019; Yi et al., 2011) bahawa sumber kewangan perlu diuruskan dengan efisien dan ia dipengaruhi oleh jaminan pelaburan, kekangan perbelanjaan, bajet, penyaluran bajet secara konsisten serta isu birokrasi di peringkat pengurusan organisasi. (Henttu-Aho, 2018) pula berpendapat bahawa ketiadaan ramalan bajet akan menyukarkan pengurusan organisasi melaksanakan mekanisme bersistematik dalam merangka anggaran belanjawan organisasi. Item yang mencatatkan nilai min terendah iaitu 4.43 dengan sisihan piawai 0.661 bagi aspek implikasi kewangan adalah ‘kebanyakan isu berkaitan dengan pengurusan kewangan adalah berkaitan dengan bajet yang kejat’. Ini bertepatan dengan pendapat (Henttu-Aho, 2018), ketiadaan ramalan bajet akan menyukarkan pengurusan organisasi melaksanakan mekanisme bersistematik dalam merangka anggaran belanjawan organisasi.</w:t>
      </w:r>
    </w:p>
    <w:p w14:paraId="1F0141CC" w14:textId="77777777" w:rsidR="005E4C94" w:rsidRDefault="0072518B">
      <w:pPr>
        <w:pBdr>
          <w:top w:val="nil"/>
          <w:left w:val="nil"/>
          <w:bottom w:val="nil"/>
          <w:right w:val="nil"/>
          <w:between w:val="nil"/>
        </w:pBdr>
        <w:spacing w:after="0" w:line="240" w:lineRule="auto"/>
        <w:ind w:left="5" w:firstLine="715"/>
        <w:jc w:val="both"/>
        <w:rPr>
          <w:rFonts w:ascii="Times New Roman" w:eastAsia="Times New Roman" w:hAnsi="Times New Roman" w:cs="Times New Roman"/>
          <w:color w:val="000000"/>
          <w:sz w:val="24"/>
          <w:szCs w:val="24"/>
        </w:rPr>
      </w:pPr>
      <w:bookmarkStart w:id="4" w:name="_heading=h.iisyo4l8vbe8" w:colFirst="0" w:colLast="0"/>
      <w:bookmarkEnd w:id="4"/>
      <w:r>
        <w:rPr>
          <w:rFonts w:ascii="Times New Roman" w:eastAsia="Times New Roman" w:hAnsi="Times New Roman" w:cs="Times New Roman"/>
          <w:color w:val="000000"/>
          <w:sz w:val="24"/>
          <w:szCs w:val="24"/>
        </w:rPr>
        <w:t>Secara keseluruhannya, nilai purata min bagi penilaian persepsi kumpulan P&amp;P dan pelaksana bagi penilaian terhadap implikasi kewangan berada pada tahap"sangat setuju" iaitu 4.54 dengan sisihan piawai 0.520. Keputusan ini mengesahkan bahawa penilaian persepsi P&amp;P dan pelaksana terhadap isu pengurusan risiko merupakan aspek yang signifikan berbanding kesemua empat aspek di bawah isu pengurusan risiko berdasarkan nilai purata min tertinggi yang diperolehi.</w:t>
      </w:r>
    </w:p>
    <w:p w14:paraId="0E45E283" w14:textId="77777777" w:rsidR="005E4C94" w:rsidRDefault="005E4C94">
      <w:pPr>
        <w:pBdr>
          <w:top w:val="nil"/>
          <w:left w:val="nil"/>
          <w:bottom w:val="nil"/>
          <w:right w:val="nil"/>
          <w:between w:val="nil"/>
        </w:pBdr>
        <w:spacing w:after="0" w:line="240" w:lineRule="auto"/>
        <w:ind w:left="5" w:firstLine="715"/>
        <w:jc w:val="both"/>
        <w:rPr>
          <w:rFonts w:ascii="Times New Roman" w:eastAsia="Times New Roman" w:hAnsi="Times New Roman" w:cs="Times New Roman"/>
          <w:color w:val="000000"/>
          <w:sz w:val="24"/>
          <w:szCs w:val="24"/>
        </w:rPr>
      </w:pPr>
    </w:p>
    <w:p w14:paraId="2A0F864C" w14:textId="77777777" w:rsidR="005E4C94" w:rsidRDefault="005E4C94">
      <w:pPr>
        <w:pBdr>
          <w:top w:val="nil"/>
          <w:left w:val="nil"/>
          <w:bottom w:val="nil"/>
          <w:right w:val="nil"/>
          <w:between w:val="nil"/>
        </w:pBdr>
        <w:spacing w:after="0" w:line="240" w:lineRule="auto"/>
        <w:ind w:left="5" w:firstLine="715"/>
        <w:jc w:val="both"/>
        <w:rPr>
          <w:rFonts w:ascii="Times New Roman" w:eastAsia="Times New Roman" w:hAnsi="Times New Roman" w:cs="Times New Roman"/>
          <w:color w:val="000000"/>
          <w:sz w:val="24"/>
          <w:szCs w:val="24"/>
        </w:rPr>
      </w:pPr>
    </w:p>
    <w:p w14:paraId="3715C7AB" w14:textId="77777777" w:rsidR="00B24A45" w:rsidRDefault="00B24A45">
      <w:pPr>
        <w:pBdr>
          <w:top w:val="nil"/>
          <w:left w:val="nil"/>
          <w:bottom w:val="nil"/>
          <w:right w:val="nil"/>
          <w:between w:val="nil"/>
        </w:pBdr>
        <w:tabs>
          <w:tab w:val="left" w:pos="9072"/>
        </w:tabs>
        <w:spacing w:after="0" w:line="240" w:lineRule="auto"/>
        <w:ind w:left="5" w:hanging="7"/>
        <w:jc w:val="center"/>
        <w:rPr>
          <w:rFonts w:ascii="Times New Roman" w:eastAsia="Times New Roman" w:hAnsi="Times New Roman" w:cs="Times New Roman"/>
          <w:b/>
          <w:color w:val="000000"/>
          <w:sz w:val="24"/>
          <w:szCs w:val="24"/>
        </w:rPr>
      </w:pPr>
    </w:p>
    <w:p w14:paraId="4C1B6619" w14:textId="77777777" w:rsidR="00B24A45" w:rsidRDefault="00B24A45">
      <w:pPr>
        <w:pBdr>
          <w:top w:val="nil"/>
          <w:left w:val="nil"/>
          <w:bottom w:val="nil"/>
          <w:right w:val="nil"/>
          <w:between w:val="nil"/>
        </w:pBdr>
        <w:tabs>
          <w:tab w:val="left" w:pos="9072"/>
        </w:tabs>
        <w:spacing w:after="0" w:line="240" w:lineRule="auto"/>
        <w:ind w:left="5" w:hanging="7"/>
        <w:jc w:val="center"/>
        <w:rPr>
          <w:rFonts w:ascii="Times New Roman" w:eastAsia="Times New Roman" w:hAnsi="Times New Roman" w:cs="Times New Roman"/>
          <w:b/>
          <w:color w:val="000000"/>
          <w:sz w:val="24"/>
          <w:szCs w:val="24"/>
        </w:rPr>
      </w:pPr>
    </w:p>
    <w:p w14:paraId="453F1775" w14:textId="77777777" w:rsidR="00B24A45" w:rsidRDefault="00B24A45">
      <w:pPr>
        <w:pBdr>
          <w:top w:val="nil"/>
          <w:left w:val="nil"/>
          <w:bottom w:val="nil"/>
          <w:right w:val="nil"/>
          <w:between w:val="nil"/>
        </w:pBdr>
        <w:tabs>
          <w:tab w:val="left" w:pos="9072"/>
        </w:tabs>
        <w:spacing w:after="0" w:line="240" w:lineRule="auto"/>
        <w:ind w:left="5" w:hanging="7"/>
        <w:jc w:val="center"/>
        <w:rPr>
          <w:rFonts w:ascii="Times New Roman" w:eastAsia="Times New Roman" w:hAnsi="Times New Roman" w:cs="Times New Roman"/>
          <w:b/>
          <w:color w:val="000000"/>
          <w:sz w:val="24"/>
          <w:szCs w:val="24"/>
        </w:rPr>
      </w:pPr>
    </w:p>
    <w:p w14:paraId="2587F46E" w14:textId="77777777" w:rsidR="00B24A45" w:rsidRDefault="00B24A45">
      <w:pPr>
        <w:pBdr>
          <w:top w:val="nil"/>
          <w:left w:val="nil"/>
          <w:bottom w:val="nil"/>
          <w:right w:val="nil"/>
          <w:between w:val="nil"/>
        </w:pBdr>
        <w:tabs>
          <w:tab w:val="left" w:pos="9072"/>
        </w:tabs>
        <w:spacing w:after="0" w:line="240" w:lineRule="auto"/>
        <w:ind w:left="5" w:hanging="7"/>
        <w:jc w:val="center"/>
        <w:rPr>
          <w:rFonts w:ascii="Times New Roman" w:eastAsia="Times New Roman" w:hAnsi="Times New Roman" w:cs="Times New Roman"/>
          <w:b/>
          <w:color w:val="000000"/>
          <w:sz w:val="24"/>
          <w:szCs w:val="24"/>
        </w:rPr>
      </w:pPr>
    </w:p>
    <w:p w14:paraId="77813A26" w14:textId="77777777" w:rsidR="00B24A45" w:rsidRDefault="00B24A45">
      <w:pPr>
        <w:pBdr>
          <w:top w:val="nil"/>
          <w:left w:val="nil"/>
          <w:bottom w:val="nil"/>
          <w:right w:val="nil"/>
          <w:between w:val="nil"/>
        </w:pBdr>
        <w:tabs>
          <w:tab w:val="left" w:pos="9072"/>
        </w:tabs>
        <w:spacing w:after="0" w:line="240" w:lineRule="auto"/>
        <w:ind w:left="5" w:hanging="7"/>
        <w:jc w:val="center"/>
        <w:rPr>
          <w:rFonts w:ascii="Times New Roman" w:eastAsia="Times New Roman" w:hAnsi="Times New Roman" w:cs="Times New Roman"/>
          <w:b/>
          <w:color w:val="000000"/>
          <w:sz w:val="24"/>
          <w:szCs w:val="24"/>
        </w:rPr>
      </w:pPr>
    </w:p>
    <w:p w14:paraId="79153491" w14:textId="0E874C27" w:rsidR="005E4C94" w:rsidRDefault="0072518B">
      <w:pPr>
        <w:pBdr>
          <w:top w:val="nil"/>
          <w:left w:val="nil"/>
          <w:bottom w:val="nil"/>
          <w:right w:val="nil"/>
          <w:between w:val="nil"/>
        </w:pBdr>
        <w:tabs>
          <w:tab w:val="left" w:pos="9072"/>
        </w:tabs>
        <w:spacing w:after="0" w:line="240" w:lineRule="auto"/>
        <w:ind w:left="5" w:hanging="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Jadual 4.</w:t>
      </w:r>
      <w:r>
        <w:rPr>
          <w:rFonts w:ascii="Times New Roman" w:eastAsia="Times New Roman" w:hAnsi="Times New Roman" w:cs="Times New Roman"/>
          <w:color w:val="000000"/>
          <w:sz w:val="24"/>
          <w:szCs w:val="24"/>
        </w:rPr>
        <w:t xml:space="preserve"> Penilaian terhadap implikasi kewangan</w:t>
      </w:r>
    </w:p>
    <w:p w14:paraId="3D8E8F5E" w14:textId="77777777" w:rsidR="005E4C94" w:rsidRDefault="005E4C94">
      <w:pPr>
        <w:keepNext/>
        <w:pBdr>
          <w:top w:val="nil"/>
          <w:left w:val="nil"/>
          <w:bottom w:val="nil"/>
          <w:right w:val="nil"/>
          <w:between w:val="nil"/>
        </w:pBdr>
        <w:spacing w:after="0" w:line="240" w:lineRule="auto"/>
        <w:ind w:firstLine="0"/>
        <w:jc w:val="both"/>
        <w:rPr>
          <w:rFonts w:ascii="Times New Roman" w:eastAsia="Times New Roman" w:hAnsi="Times New Roman" w:cs="Times New Roman"/>
          <w:b/>
          <w:color w:val="000000"/>
        </w:rPr>
      </w:pPr>
    </w:p>
    <w:tbl>
      <w:tblPr>
        <w:tblStyle w:val="a2"/>
        <w:tblW w:w="8363" w:type="dxa"/>
        <w:jc w:val="center"/>
        <w:tblBorders>
          <w:top w:val="nil"/>
          <w:bottom w:val="nil"/>
        </w:tblBorders>
        <w:tblLayout w:type="fixed"/>
        <w:tblLook w:val="0420" w:firstRow="1" w:lastRow="0" w:firstColumn="0" w:lastColumn="0" w:noHBand="0" w:noVBand="1"/>
      </w:tblPr>
      <w:tblGrid>
        <w:gridCol w:w="5244"/>
        <w:gridCol w:w="709"/>
        <w:gridCol w:w="1098"/>
        <w:gridCol w:w="1312"/>
      </w:tblGrid>
      <w:tr w:rsidR="005E4C94" w14:paraId="2A502DAD" w14:textId="77777777" w:rsidTr="005E4C94">
        <w:trPr>
          <w:cnfStyle w:val="100000000000" w:firstRow="1" w:lastRow="0" w:firstColumn="0" w:lastColumn="0" w:oddVBand="0" w:evenVBand="0" w:oddHBand="0" w:evenHBand="0" w:firstRowFirstColumn="0" w:firstRowLastColumn="0" w:lastRowFirstColumn="0" w:lastRowLastColumn="0"/>
          <w:jc w:val="center"/>
        </w:trPr>
        <w:tc>
          <w:tcPr>
            <w:tcW w:w="5244" w:type="dxa"/>
            <w:shd w:val="clear" w:color="auto" w:fill="8DB3E2"/>
          </w:tcPr>
          <w:p w14:paraId="211EEA2F" w14:textId="77777777" w:rsidR="005E4C94" w:rsidRDefault="0072518B">
            <w:pPr>
              <w:ind w:firstLine="0"/>
              <w:jc w:val="center"/>
              <w:rPr>
                <w:sz w:val="24"/>
                <w:szCs w:val="24"/>
              </w:rPr>
            </w:pPr>
            <w:r>
              <w:rPr>
                <w:sz w:val="24"/>
                <w:szCs w:val="24"/>
              </w:rPr>
              <w:t>Implikasi kewangan</w:t>
            </w:r>
          </w:p>
        </w:tc>
        <w:tc>
          <w:tcPr>
            <w:tcW w:w="709" w:type="dxa"/>
            <w:shd w:val="clear" w:color="auto" w:fill="8DB3E2"/>
          </w:tcPr>
          <w:p w14:paraId="3A0AC92B" w14:textId="77777777" w:rsidR="005E4C94" w:rsidRDefault="0072518B">
            <w:pPr>
              <w:ind w:firstLine="0"/>
              <w:jc w:val="center"/>
              <w:rPr>
                <w:sz w:val="24"/>
                <w:szCs w:val="24"/>
              </w:rPr>
            </w:pPr>
            <w:r>
              <w:rPr>
                <w:sz w:val="24"/>
                <w:szCs w:val="24"/>
              </w:rPr>
              <w:t>Min</w:t>
            </w:r>
          </w:p>
        </w:tc>
        <w:tc>
          <w:tcPr>
            <w:tcW w:w="1098" w:type="dxa"/>
            <w:shd w:val="clear" w:color="auto" w:fill="8DB3E2"/>
          </w:tcPr>
          <w:p w14:paraId="4AD44406" w14:textId="77777777" w:rsidR="005E4C94" w:rsidRDefault="0072518B">
            <w:pPr>
              <w:ind w:firstLine="0"/>
              <w:jc w:val="center"/>
              <w:rPr>
                <w:sz w:val="24"/>
                <w:szCs w:val="24"/>
              </w:rPr>
            </w:pPr>
            <w:r>
              <w:rPr>
                <w:sz w:val="24"/>
                <w:szCs w:val="24"/>
              </w:rPr>
              <w:t>Sisihan piawai</w:t>
            </w:r>
          </w:p>
        </w:tc>
        <w:tc>
          <w:tcPr>
            <w:tcW w:w="1312" w:type="dxa"/>
            <w:shd w:val="clear" w:color="auto" w:fill="8DB3E2"/>
          </w:tcPr>
          <w:p w14:paraId="4C426602" w14:textId="77777777" w:rsidR="005E4C94" w:rsidRDefault="0072518B">
            <w:pPr>
              <w:ind w:firstLine="0"/>
              <w:jc w:val="center"/>
              <w:rPr>
                <w:sz w:val="24"/>
                <w:szCs w:val="24"/>
              </w:rPr>
            </w:pPr>
            <w:r>
              <w:rPr>
                <w:sz w:val="24"/>
                <w:szCs w:val="24"/>
              </w:rPr>
              <w:t>Skala min</w:t>
            </w:r>
          </w:p>
        </w:tc>
      </w:tr>
      <w:tr w:rsidR="005E4C94" w14:paraId="77050FD9" w14:textId="77777777" w:rsidTr="005E4C94">
        <w:trPr>
          <w:jc w:val="center"/>
        </w:trPr>
        <w:tc>
          <w:tcPr>
            <w:tcW w:w="5244" w:type="dxa"/>
            <w:tcBorders>
              <w:top w:val="single" w:sz="4" w:space="0" w:color="000000"/>
            </w:tcBorders>
          </w:tcPr>
          <w:p w14:paraId="60F4FC3E" w14:textId="77777777" w:rsidR="005E4C94" w:rsidRDefault="0072518B">
            <w:pPr>
              <w:spacing w:before="0" w:after="0"/>
              <w:ind w:firstLine="0"/>
              <w:jc w:val="both"/>
              <w:rPr>
                <w:sz w:val="24"/>
                <w:szCs w:val="24"/>
              </w:rPr>
            </w:pPr>
            <w:r>
              <w:t>Sumber kewangan perlu diuruskan dengan teliti bagi mengelakkan berlakunya ketirisan</w:t>
            </w:r>
          </w:p>
        </w:tc>
        <w:tc>
          <w:tcPr>
            <w:tcW w:w="709" w:type="dxa"/>
            <w:tcBorders>
              <w:top w:val="single" w:sz="4" w:space="0" w:color="000000"/>
            </w:tcBorders>
          </w:tcPr>
          <w:p w14:paraId="317DD1C8" w14:textId="77777777" w:rsidR="005E4C94" w:rsidRDefault="0072518B">
            <w:pPr>
              <w:spacing w:before="0" w:after="0"/>
              <w:ind w:firstLine="0"/>
              <w:jc w:val="center"/>
              <w:rPr>
                <w:sz w:val="24"/>
                <w:szCs w:val="24"/>
              </w:rPr>
            </w:pPr>
            <w:r>
              <w:t>4.60</w:t>
            </w:r>
          </w:p>
        </w:tc>
        <w:tc>
          <w:tcPr>
            <w:tcW w:w="1098" w:type="dxa"/>
            <w:tcBorders>
              <w:top w:val="single" w:sz="4" w:space="0" w:color="000000"/>
            </w:tcBorders>
          </w:tcPr>
          <w:p w14:paraId="42E5B7C7" w14:textId="77777777" w:rsidR="005E4C94" w:rsidRDefault="0072518B">
            <w:pPr>
              <w:spacing w:before="0" w:after="0"/>
              <w:ind w:firstLine="0"/>
              <w:jc w:val="center"/>
              <w:rPr>
                <w:sz w:val="24"/>
                <w:szCs w:val="24"/>
              </w:rPr>
            </w:pPr>
            <w:r>
              <w:t>0.592</w:t>
            </w:r>
          </w:p>
        </w:tc>
        <w:tc>
          <w:tcPr>
            <w:tcW w:w="1312" w:type="dxa"/>
            <w:tcBorders>
              <w:top w:val="single" w:sz="4" w:space="0" w:color="000000"/>
            </w:tcBorders>
          </w:tcPr>
          <w:p w14:paraId="01C82A22" w14:textId="77777777" w:rsidR="005E4C94" w:rsidRDefault="0072518B">
            <w:pPr>
              <w:spacing w:before="0" w:after="0"/>
              <w:ind w:firstLine="0"/>
              <w:jc w:val="center"/>
              <w:rPr>
                <w:sz w:val="24"/>
                <w:szCs w:val="24"/>
              </w:rPr>
            </w:pPr>
            <w:r>
              <w:t>Sangat Setuju</w:t>
            </w:r>
          </w:p>
        </w:tc>
      </w:tr>
      <w:tr w:rsidR="005E4C94" w14:paraId="1496AEFF" w14:textId="77777777" w:rsidTr="005E4C94">
        <w:trPr>
          <w:jc w:val="center"/>
        </w:trPr>
        <w:tc>
          <w:tcPr>
            <w:tcW w:w="5244" w:type="dxa"/>
          </w:tcPr>
          <w:p w14:paraId="183DEC33" w14:textId="77777777" w:rsidR="005E4C94" w:rsidRDefault="0072518B">
            <w:pPr>
              <w:spacing w:before="0" w:after="0"/>
              <w:ind w:firstLine="0"/>
              <w:jc w:val="both"/>
              <w:rPr>
                <w:sz w:val="24"/>
                <w:szCs w:val="24"/>
              </w:rPr>
            </w:pPr>
            <w:r>
              <w:t>Kebanyakan isu berkaitan dengan pengurusan kewangan adalah berkaitan dengan bajet yang kejat</w:t>
            </w:r>
          </w:p>
        </w:tc>
        <w:tc>
          <w:tcPr>
            <w:tcW w:w="709" w:type="dxa"/>
          </w:tcPr>
          <w:p w14:paraId="1A9B2E61" w14:textId="77777777" w:rsidR="005E4C94" w:rsidRDefault="0072518B">
            <w:pPr>
              <w:spacing w:before="0" w:after="0"/>
              <w:ind w:firstLine="0"/>
              <w:jc w:val="center"/>
              <w:rPr>
                <w:sz w:val="24"/>
                <w:szCs w:val="24"/>
              </w:rPr>
            </w:pPr>
            <w:r>
              <w:t>4.43</w:t>
            </w:r>
          </w:p>
        </w:tc>
        <w:tc>
          <w:tcPr>
            <w:tcW w:w="1098" w:type="dxa"/>
          </w:tcPr>
          <w:p w14:paraId="4E4F0E83" w14:textId="77777777" w:rsidR="005E4C94" w:rsidRDefault="0072518B">
            <w:pPr>
              <w:spacing w:before="0" w:after="0"/>
              <w:ind w:firstLine="0"/>
              <w:jc w:val="center"/>
              <w:rPr>
                <w:sz w:val="24"/>
                <w:szCs w:val="24"/>
              </w:rPr>
            </w:pPr>
            <w:r>
              <w:t>0.661</w:t>
            </w:r>
          </w:p>
        </w:tc>
        <w:tc>
          <w:tcPr>
            <w:tcW w:w="1312" w:type="dxa"/>
          </w:tcPr>
          <w:p w14:paraId="49EC982C" w14:textId="77777777" w:rsidR="005E4C94" w:rsidRDefault="0072518B">
            <w:pPr>
              <w:spacing w:before="0" w:after="0"/>
              <w:ind w:firstLine="0"/>
              <w:jc w:val="center"/>
              <w:rPr>
                <w:sz w:val="24"/>
                <w:szCs w:val="24"/>
              </w:rPr>
            </w:pPr>
            <w:r>
              <w:t>Sangat Setuju</w:t>
            </w:r>
          </w:p>
        </w:tc>
      </w:tr>
      <w:tr w:rsidR="005E4C94" w14:paraId="7214FDAB" w14:textId="77777777" w:rsidTr="005E4C94">
        <w:trPr>
          <w:jc w:val="center"/>
        </w:trPr>
        <w:tc>
          <w:tcPr>
            <w:tcW w:w="5244" w:type="dxa"/>
          </w:tcPr>
          <w:p w14:paraId="73C42C66" w14:textId="77777777" w:rsidR="005E4C94" w:rsidRDefault="0072518B">
            <w:pPr>
              <w:spacing w:before="0" w:after="0"/>
              <w:ind w:firstLine="0"/>
              <w:jc w:val="both"/>
              <w:rPr>
                <w:sz w:val="24"/>
                <w:szCs w:val="24"/>
              </w:rPr>
            </w:pPr>
            <w:r>
              <w:t>Perancangan bajet, ketepatan maklumat yang dikemukakan dan realistik adalah elemen yang penting dalam prestasi organisasi</w:t>
            </w:r>
          </w:p>
        </w:tc>
        <w:tc>
          <w:tcPr>
            <w:tcW w:w="709" w:type="dxa"/>
          </w:tcPr>
          <w:p w14:paraId="47E834FF" w14:textId="77777777" w:rsidR="005E4C94" w:rsidRDefault="0072518B">
            <w:pPr>
              <w:spacing w:before="0" w:after="0"/>
              <w:ind w:firstLine="0"/>
              <w:jc w:val="center"/>
              <w:rPr>
                <w:sz w:val="24"/>
                <w:szCs w:val="24"/>
              </w:rPr>
            </w:pPr>
            <w:r>
              <w:t>4.58</w:t>
            </w:r>
          </w:p>
        </w:tc>
        <w:tc>
          <w:tcPr>
            <w:tcW w:w="1098" w:type="dxa"/>
          </w:tcPr>
          <w:p w14:paraId="324602DD" w14:textId="77777777" w:rsidR="005E4C94" w:rsidRDefault="0072518B">
            <w:pPr>
              <w:spacing w:before="0" w:after="0"/>
              <w:ind w:firstLine="0"/>
              <w:jc w:val="center"/>
              <w:rPr>
                <w:sz w:val="24"/>
                <w:szCs w:val="24"/>
              </w:rPr>
            </w:pPr>
            <w:r>
              <w:t>0.680</w:t>
            </w:r>
          </w:p>
        </w:tc>
        <w:tc>
          <w:tcPr>
            <w:tcW w:w="1312" w:type="dxa"/>
          </w:tcPr>
          <w:p w14:paraId="42E8A529" w14:textId="77777777" w:rsidR="005E4C94" w:rsidRDefault="0072518B">
            <w:pPr>
              <w:spacing w:before="0" w:after="0"/>
              <w:ind w:firstLine="0"/>
              <w:jc w:val="center"/>
              <w:rPr>
                <w:sz w:val="24"/>
                <w:szCs w:val="24"/>
              </w:rPr>
            </w:pPr>
            <w:r>
              <w:t>Sangat Setuju</w:t>
            </w:r>
          </w:p>
        </w:tc>
      </w:tr>
      <w:tr w:rsidR="005E4C94" w14:paraId="22E092A7" w14:textId="77777777" w:rsidTr="005E4C94">
        <w:trPr>
          <w:jc w:val="center"/>
        </w:trPr>
        <w:tc>
          <w:tcPr>
            <w:tcW w:w="5244" w:type="dxa"/>
            <w:tcBorders>
              <w:bottom w:val="single" w:sz="4" w:space="0" w:color="000000"/>
            </w:tcBorders>
          </w:tcPr>
          <w:p w14:paraId="2A5478EA" w14:textId="77777777" w:rsidR="005E4C94" w:rsidRDefault="0072518B">
            <w:pPr>
              <w:spacing w:before="0" w:after="0"/>
              <w:ind w:firstLine="0"/>
              <w:jc w:val="both"/>
              <w:rPr>
                <w:sz w:val="24"/>
                <w:szCs w:val="24"/>
              </w:rPr>
            </w:pPr>
            <w:r>
              <w:t>Kekangan bajet akan memberi implikasi kepada kualiti P&amp;P serta memberi impak kepada kebolehpasaran graduan</w:t>
            </w:r>
          </w:p>
        </w:tc>
        <w:tc>
          <w:tcPr>
            <w:tcW w:w="709" w:type="dxa"/>
            <w:tcBorders>
              <w:bottom w:val="single" w:sz="4" w:space="0" w:color="000000"/>
            </w:tcBorders>
          </w:tcPr>
          <w:p w14:paraId="05AF8327" w14:textId="77777777" w:rsidR="005E4C94" w:rsidRDefault="0072518B">
            <w:pPr>
              <w:spacing w:before="0" w:after="0"/>
              <w:ind w:firstLine="0"/>
              <w:jc w:val="center"/>
              <w:rPr>
                <w:sz w:val="24"/>
                <w:szCs w:val="24"/>
              </w:rPr>
            </w:pPr>
            <w:r>
              <w:t>4.56</w:t>
            </w:r>
          </w:p>
        </w:tc>
        <w:tc>
          <w:tcPr>
            <w:tcW w:w="1098" w:type="dxa"/>
            <w:tcBorders>
              <w:bottom w:val="single" w:sz="4" w:space="0" w:color="000000"/>
            </w:tcBorders>
          </w:tcPr>
          <w:p w14:paraId="39470FFD" w14:textId="77777777" w:rsidR="005E4C94" w:rsidRDefault="0072518B">
            <w:pPr>
              <w:spacing w:before="0" w:after="0"/>
              <w:ind w:firstLine="0"/>
              <w:jc w:val="center"/>
              <w:rPr>
                <w:sz w:val="24"/>
                <w:szCs w:val="24"/>
              </w:rPr>
            </w:pPr>
            <w:r>
              <w:t>0.672</w:t>
            </w:r>
          </w:p>
        </w:tc>
        <w:tc>
          <w:tcPr>
            <w:tcW w:w="1312" w:type="dxa"/>
            <w:tcBorders>
              <w:bottom w:val="single" w:sz="4" w:space="0" w:color="000000"/>
            </w:tcBorders>
          </w:tcPr>
          <w:p w14:paraId="763D25D0" w14:textId="77777777" w:rsidR="005E4C94" w:rsidRDefault="0072518B">
            <w:pPr>
              <w:spacing w:before="0" w:after="0"/>
              <w:ind w:firstLine="0"/>
              <w:jc w:val="center"/>
              <w:rPr>
                <w:sz w:val="24"/>
                <w:szCs w:val="24"/>
              </w:rPr>
            </w:pPr>
            <w:r>
              <w:t>Sangat Setuju</w:t>
            </w:r>
          </w:p>
        </w:tc>
      </w:tr>
      <w:tr w:rsidR="005E4C94" w14:paraId="3DB7BE17" w14:textId="77777777" w:rsidTr="005E4C94">
        <w:trPr>
          <w:jc w:val="center"/>
        </w:trPr>
        <w:tc>
          <w:tcPr>
            <w:tcW w:w="5244" w:type="dxa"/>
            <w:tcBorders>
              <w:top w:val="single" w:sz="4" w:space="0" w:color="000000"/>
              <w:bottom w:val="single" w:sz="4" w:space="0" w:color="000000"/>
            </w:tcBorders>
          </w:tcPr>
          <w:p w14:paraId="1C66CE56" w14:textId="77777777" w:rsidR="005E4C94" w:rsidRDefault="0072518B">
            <w:pPr>
              <w:spacing w:before="0" w:after="0"/>
              <w:ind w:firstLine="0"/>
              <w:jc w:val="center"/>
              <w:rPr>
                <w:b/>
                <w:sz w:val="24"/>
                <w:szCs w:val="24"/>
              </w:rPr>
            </w:pPr>
            <w:r>
              <w:rPr>
                <w:b/>
                <w:sz w:val="24"/>
                <w:szCs w:val="24"/>
              </w:rPr>
              <w:t>Jumlah purata keseluruhan</w:t>
            </w:r>
          </w:p>
        </w:tc>
        <w:tc>
          <w:tcPr>
            <w:tcW w:w="709" w:type="dxa"/>
            <w:tcBorders>
              <w:top w:val="single" w:sz="4" w:space="0" w:color="000000"/>
              <w:bottom w:val="single" w:sz="4" w:space="0" w:color="000000"/>
            </w:tcBorders>
          </w:tcPr>
          <w:p w14:paraId="2F067F87" w14:textId="77777777" w:rsidR="005E4C94" w:rsidRDefault="0072518B">
            <w:pPr>
              <w:spacing w:before="0" w:after="0"/>
              <w:ind w:firstLine="0"/>
              <w:jc w:val="center"/>
              <w:rPr>
                <w:b/>
                <w:sz w:val="24"/>
                <w:szCs w:val="24"/>
              </w:rPr>
            </w:pPr>
            <w:r>
              <w:rPr>
                <w:b/>
                <w:sz w:val="24"/>
                <w:szCs w:val="24"/>
              </w:rPr>
              <w:t>4.54</w:t>
            </w:r>
          </w:p>
        </w:tc>
        <w:tc>
          <w:tcPr>
            <w:tcW w:w="1098" w:type="dxa"/>
            <w:tcBorders>
              <w:top w:val="single" w:sz="4" w:space="0" w:color="000000"/>
              <w:bottom w:val="single" w:sz="4" w:space="0" w:color="000000"/>
            </w:tcBorders>
          </w:tcPr>
          <w:p w14:paraId="2757200E" w14:textId="77777777" w:rsidR="005E4C94" w:rsidRDefault="0072518B">
            <w:pPr>
              <w:spacing w:before="0" w:after="0"/>
              <w:ind w:firstLine="0"/>
              <w:jc w:val="center"/>
              <w:rPr>
                <w:b/>
                <w:sz w:val="24"/>
                <w:szCs w:val="24"/>
              </w:rPr>
            </w:pPr>
            <w:r>
              <w:rPr>
                <w:b/>
                <w:sz w:val="24"/>
                <w:szCs w:val="24"/>
              </w:rPr>
              <w:t>0.520</w:t>
            </w:r>
          </w:p>
        </w:tc>
        <w:tc>
          <w:tcPr>
            <w:tcW w:w="1312" w:type="dxa"/>
            <w:tcBorders>
              <w:top w:val="single" w:sz="4" w:space="0" w:color="000000"/>
              <w:bottom w:val="single" w:sz="4" w:space="0" w:color="000000"/>
            </w:tcBorders>
          </w:tcPr>
          <w:p w14:paraId="547593E6" w14:textId="77777777" w:rsidR="005E4C94" w:rsidRDefault="005E4C94">
            <w:pPr>
              <w:spacing w:before="0" w:after="0"/>
              <w:ind w:firstLine="0"/>
              <w:jc w:val="center"/>
              <w:rPr>
                <w:b/>
                <w:sz w:val="24"/>
                <w:szCs w:val="24"/>
              </w:rPr>
            </w:pPr>
          </w:p>
        </w:tc>
      </w:tr>
    </w:tbl>
    <w:p w14:paraId="4D044289" w14:textId="77777777" w:rsidR="005E4C94" w:rsidRDefault="005E4C94">
      <w:pPr>
        <w:keepNext/>
        <w:pBdr>
          <w:top w:val="nil"/>
          <w:left w:val="nil"/>
          <w:bottom w:val="nil"/>
          <w:right w:val="nil"/>
          <w:between w:val="nil"/>
        </w:pBdr>
        <w:spacing w:after="0" w:line="240" w:lineRule="auto"/>
        <w:ind w:firstLine="0"/>
        <w:jc w:val="both"/>
        <w:rPr>
          <w:rFonts w:ascii="Times New Roman" w:eastAsia="Times New Roman" w:hAnsi="Times New Roman" w:cs="Times New Roman"/>
          <w:b/>
          <w:color w:val="000000"/>
          <w:sz w:val="24"/>
          <w:szCs w:val="24"/>
        </w:rPr>
      </w:pPr>
    </w:p>
    <w:p w14:paraId="377954DE" w14:textId="77777777" w:rsidR="005E4C94" w:rsidRDefault="0072518B">
      <w:pPr>
        <w:keepNext/>
        <w:pBdr>
          <w:top w:val="nil"/>
          <w:left w:val="nil"/>
          <w:bottom w:val="nil"/>
          <w:right w:val="nil"/>
          <w:between w:val="nil"/>
        </w:pBdr>
        <w:spacing w:after="0" w:line="240" w:lineRule="auto"/>
        <w:ind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Penilaian terhadap pengurusan sumber manusia</w:t>
      </w:r>
    </w:p>
    <w:p w14:paraId="44B98CFC" w14:textId="77777777" w:rsidR="005E4C94" w:rsidRDefault="005E4C94">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14:paraId="1D626C33" w14:textId="77777777" w:rsidR="005E4C94" w:rsidRDefault="007251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Jadual 5 menunjukkan penilaian bagi responden kumpulan P&amp;P dan pelaksana terhadap aspek pengurusan sumber manusia di mana terdapat tiga item yang diklasifikasikan sebagai "sangat setuju" dan satu item sebagai "setuju". Responden telah bersetuju bagi kesemua item dengan mencatatkan nilai min di antara 3.87 dan 4.13. Nilai purata min bagi penilaian persepsi responden terhadap aspek kompetensi ialah 4.01 dengan sisihan piawai 0.663. Justeru itu, dapat ditafsirkan bahawa secara keseluruhannya penilaian persepsi P&amp;P dan pelaksana terhadap aspek ini berada pada tahap "sangat setuju".</w:t>
      </w:r>
    </w:p>
    <w:p w14:paraId="63DDB365" w14:textId="77777777" w:rsidR="005E4C94" w:rsidRDefault="0072518B">
      <w:pPr>
        <w:pBdr>
          <w:top w:val="nil"/>
          <w:left w:val="nil"/>
          <w:bottom w:val="nil"/>
          <w:right w:val="nil"/>
          <w:between w:val="nil"/>
        </w:pBdr>
        <w:spacing w:after="0" w:line="240" w:lineRule="auto"/>
        <w:ind w:left="5"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isu penilaian terhadap pengurusan sumber manusia, pernyataan ‘</w:t>
      </w:r>
      <w:r>
        <w:rPr>
          <w:rFonts w:ascii="Times New Roman" w:eastAsia="Times New Roman" w:hAnsi="Times New Roman" w:cs="Times New Roman"/>
          <w:sz w:val="24"/>
          <w:szCs w:val="24"/>
        </w:rPr>
        <w:t>pelaksanaan</w:t>
      </w:r>
      <w:r>
        <w:rPr>
          <w:rFonts w:ascii="Times New Roman" w:eastAsia="Times New Roman" w:hAnsi="Times New Roman" w:cs="Times New Roman"/>
          <w:color w:val="000000"/>
          <w:sz w:val="24"/>
          <w:szCs w:val="24"/>
        </w:rPr>
        <w:t xml:space="preserve"> pihak pengurusan dari aspek  pengambilan dan pemilihan kakitangan,latihan dan pembangunan, ganjaran, pengurusan prestasi dan kesihatan pekerjaan,; sumber kewangan perlu diuruskan dengan teliti bagi mengelakkan berlakunya ketirisan’ mendapat skor yang tertinggi (Min=4.13, SP=0.833). Ini menunjukkan responden bagi kumpulan P&amp;P dan pelaksana bersetuju dengan strategi pihak pengurusan terhadap aspek pembangunan sumber manusia yang melihat dari pelbagai sudut meliputi pemilihan dan pengambilan staf baru,kenaikan pangkat, kebajikan,latihan kepada staf, kebajikan, ganjaran, pengurusan prestasi dan kesihatan pekerjaan. Menurut (Zafir, 2018) fungsi pengurusan sumber manusia seperti pengambilan dan pemilihan, latihan dan pembangunan, ganjaran, pengurusan prestasi dan kesihatan pekerjaan perlu diselaraskan agar selari dengan keperluan Industri 4.0. </w:t>
      </w:r>
    </w:p>
    <w:p w14:paraId="4B3825D9" w14:textId="77777777" w:rsidR="005E4C94" w:rsidRDefault="0072518B">
      <w:pPr>
        <w:pBdr>
          <w:top w:val="nil"/>
          <w:left w:val="nil"/>
          <w:bottom w:val="nil"/>
          <w:right w:val="nil"/>
          <w:between w:val="nil"/>
        </w:pBdr>
        <w:spacing w:after="0" w:line="240" w:lineRule="auto"/>
        <w:ind w:left="5"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Item yang mencatatkan nilai min terendah iaitu (Min=3.87, SP=0.833) dengan bagi aspek pengurusan sumber manusia adalah “kesihatan pekerjaan turut dilaksanakan oleh pihak pengurusan kepada semua kakitangan”. Menurut (Arifin Kadir et al., 2021) tiada penekanan kepada pengurusan keselamatan dan kesihatan pekerjaan dalam industri pendidikan akan memberi kesan kepada kebajikan pekerja. Justeru itu pihak pengurusan perlu memperkasakan lagi aspek kesihatan pekerjaan dengan menjalankan pelbagai kempen dan program seperti bulan kesedaran. Kesedaran pekerja terhadap keselamatan dan kesihatan pekerjaan ini akan membuatkan mereka lebih bersedia terhadap sebarang insiden yang berlaku dan mampu bertindak balas dengan baik dalam menghadapi insiden kecemasan. Di sektor awam, Jabatan Keselamatan dan Kesihatan </w:t>
      </w:r>
      <w:r>
        <w:rPr>
          <w:rFonts w:ascii="Times New Roman" w:eastAsia="Times New Roman" w:hAnsi="Times New Roman" w:cs="Times New Roman"/>
          <w:color w:val="000000"/>
          <w:sz w:val="24"/>
          <w:szCs w:val="24"/>
        </w:rPr>
        <w:lastRenderedPageBreak/>
        <w:t>Pekerjaan (JKKP) adalah bertanggungjawab terhadap pembangunan dan pelaksanaan program latihan keselamatan terutamanya dalam penyediaan dasar latihan.</w:t>
      </w:r>
    </w:p>
    <w:p w14:paraId="4410CED9" w14:textId="77777777" w:rsidR="005E4C94" w:rsidRDefault="0072518B">
      <w:pPr>
        <w:pBdr>
          <w:top w:val="nil"/>
          <w:left w:val="nil"/>
          <w:bottom w:val="nil"/>
          <w:right w:val="nil"/>
          <w:between w:val="nil"/>
        </w:pBdr>
        <w:spacing w:after="0" w:line="240" w:lineRule="auto"/>
        <w:ind w:left="5"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Secara keseluruhannya, nilai purata min bagi penilaian persepsi kumpulan P&amp;P dan pelaksana bagi penilaian terhadap pengurusan sumber manusia berada pada tahap “setuju” iaitu 4.01 dengan sisihan piawai 0.663. Keputusan ini mengesahkan bahawa penilaian persepsi P&amp;P dan pelaksana terhadap isu pengurusan risiko dikategorikan sebagai tahap "setuju" berdasarkan catatan nilai jumlah purata min yang diperolehi iaitu 4.01 dengan sisihan piawai 0.663.</w:t>
      </w:r>
    </w:p>
    <w:p w14:paraId="53DC2C94" w14:textId="77777777" w:rsidR="005E4C94" w:rsidRDefault="005E4C94">
      <w:pPr>
        <w:pBdr>
          <w:top w:val="nil"/>
          <w:left w:val="nil"/>
          <w:bottom w:val="nil"/>
          <w:right w:val="nil"/>
          <w:between w:val="nil"/>
        </w:pBdr>
        <w:spacing w:after="0" w:line="240" w:lineRule="auto"/>
        <w:ind w:left="5" w:hanging="7"/>
        <w:jc w:val="center"/>
        <w:rPr>
          <w:rFonts w:ascii="Times New Roman" w:eastAsia="Times New Roman" w:hAnsi="Times New Roman" w:cs="Times New Roman"/>
          <w:color w:val="000000"/>
          <w:sz w:val="20"/>
          <w:szCs w:val="20"/>
        </w:rPr>
      </w:pPr>
    </w:p>
    <w:p w14:paraId="40A70A20" w14:textId="77777777" w:rsidR="005E4C94" w:rsidRDefault="0072518B">
      <w:pPr>
        <w:pBdr>
          <w:top w:val="nil"/>
          <w:left w:val="nil"/>
          <w:bottom w:val="nil"/>
          <w:right w:val="nil"/>
          <w:between w:val="nil"/>
        </w:pBdr>
        <w:spacing w:after="0" w:line="240" w:lineRule="auto"/>
        <w:ind w:left="5" w:hanging="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Jadual 5.</w:t>
      </w:r>
      <w:r>
        <w:rPr>
          <w:rFonts w:ascii="Times New Roman" w:eastAsia="Times New Roman" w:hAnsi="Times New Roman" w:cs="Times New Roman"/>
          <w:color w:val="000000"/>
          <w:sz w:val="24"/>
          <w:szCs w:val="24"/>
        </w:rPr>
        <w:t xml:space="preserve"> Penilaian terhadap pengurusan sumber manusia</w:t>
      </w:r>
    </w:p>
    <w:p w14:paraId="633C37BA" w14:textId="77777777" w:rsidR="005E4C94" w:rsidRDefault="005E4C94">
      <w:pPr>
        <w:pBdr>
          <w:top w:val="nil"/>
          <w:left w:val="nil"/>
          <w:bottom w:val="nil"/>
          <w:right w:val="nil"/>
          <w:between w:val="nil"/>
        </w:pBdr>
        <w:spacing w:after="0" w:line="240" w:lineRule="auto"/>
        <w:ind w:left="5" w:hanging="7"/>
        <w:jc w:val="center"/>
        <w:rPr>
          <w:rFonts w:ascii="Times New Roman" w:eastAsia="Times New Roman" w:hAnsi="Times New Roman" w:cs="Times New Roman"/>
          <w:b/>
          <w:color w:val="000000"/>
          <w:sz w:val="24"/>
          <w:szCs w:val="24"/>
        </w:rPr>
      </w:pPr>
    </w:p>
    <w:tbl>
      <w:tblPr>
        <w:tblStyle w:val="a3"/>
        <w:tblW w:w="8363" w:type="dxa"/>
        <w:jc w:val="center"/>
        <w:tblBorders>
          <w:top w:val="nil"/>
          <w:bottom w:val="nil"/>
        </w:tblBorders>
        <w:tblLayout w:type="fixed"/>
        <w:tblLook w:val="0420" w:firstRow="1" w:lastRow="0" w:firstColumn="0" w:lastColumn="0" w:noHBand="0" w:noVBand="1"/>
      </w:tblPr>
      <w:tblGrid>
        <w:gridCol w:w="5244"/>
        <w:gridCol w:w="709"/>
        <w:gridCol w:w="1098"/>
        <w:gridCol w:w="1312"/>
      </w:tblGrid>
      <w:tr w:rsidR="005E4C94" w14:paraId="66AA5F8F" w14:textId="77777777" w:rsidTr="005E4C94">
        <w:trPr>
          <w:cnfStyle w:val="100000000000" w:firstRow="1" w:lastRow="0" w:firstColumn="0" w:lastColumn="0" w:oddVBand="0" w:evenVBand="0" w:oddHBand="0" w:evenHBand="0" w:firstRowFirstColumn="0" w:firstRowLastColumn="0" w:lastRowFirstColumn="0" w:lastRowLastColumn="0"/>
          <w:jc w:val="center"/>
        </w:trPr>
        <w:tc>
          <w:tcPr>
            <w:tcW w:w="5244" w:type="dxa"/>
            <w:shd w:val="clear" w:color="auto" w:fill="8DB3E2"/>
          </w:tcPr>
          <w:p w14:paraId="1832CD10" w14:textId="77777777" w:rsidR="005E4C94" w:rsidRDefault="0072518B">
            <w:pPr>
              <w:ind w:firstLine="0"/>
              <w:jc w:val="center"/>
              <w:rPr>
                <w:sz w:val="24"/>
                <w:szCs w:val="24"/>
              </w:rPr>
            </w:pPr>
            <w:r>
              <w:rPr>
                <w:sz w:val="24"/>
                <w:szCs w:val="24"/>
              </w:rPr>
              <w:t>Pengurusan sumber manusia</w:t>
            </w:r>
          </w:p>
        </w:tc>
        <w:tc>
          <w:tcPr>
            <w:tcW w:w="709" w:type="dxa"/>
            <w:shd w:val="clear" w:color="auto" w:fill="8DB3E2"/>
          </w:tcPr>
          <w:p w14:paraId="6FF1A744" w14:textId="77777777" w:rsidR="005E4C94" w:rsidRDefault="0072518B">
            <w:pPr>
              <w:ind w:firstLine="0"/>
              <w:jc w:val="center"/>
              <w:rPr>
                <w:sz w:val="24"/>
                <w:szCs w:val="24"/>
              </w:rPr>
            </w:pPr>
            <w:r>
              <w:rPr>
                <w:sz w:val="24"/>
                <w:szCs w:val="24"/>
              </w:rPr>
              <w:t>Min</w:t>
            </w:r>
          </w:p>
        </w:tc>
        <w:tc>
          <w:tcPr>
            <w:tcW w:w="1098" w:type="dxa"/>
            <w:shd w:val="clear" w:color="auto" w:fill="8DB3E2"/>
          </w:tcPr>
          <w:p w14:paraId="24AACE58" w14:textId="77777777" w:rsidR="005E4C94" w:rsidRDefault="0072518B">
            <w:pPr>
              <w:ind w:firstLine="0"/>
              <w:jc w:val="center"/>
              <w:rPr>
                <w:sz w:val="24"/>
                <w:szCs w:val="24"/>
              </w:rPr>
            </w:pPr>
            <w:r>
              <w:rPr>
                <w:sz w:val="24"/>
                <w:szCs w:val="24"/>
              </w:rPr>
              <w:t>Sisihan piawai</w:t>
            </w:r>
          </w:p>
        </w:tc>
        <w:tc>
          <w:tcPr>
            <w:tcW w:w="1312" w:type="dxa"/>
            <w:shd w:val="clear" w:color="auto" w:fill="8DB3E2"/>
          </w:tcPr>
          <w:p w14:paraId="47BADC83" w14:textId="77777777" w:rsidR="005E4C94" w:rsidRDefault="0072518B">
            <w:pPr>
              <w:ind w:firstLine="0"/>
              <w:jc w:val="center"/>
              <w:rPr>
                <w:sz w:val="24"/>
                <w:szCs w:val="24"/>
              </w:rPr>
            </w:pPr>
            <w:r>
              <w:rPr>
                <w:sz w:val="24"/>
                <w:szCs w:val="24"/>
              </w:rPr>
              <w:t>Skala min</w:t>
            </w:r>
          </w:p>
        </w:tc>
      </w:tr>
      <w:tr w:rsidR="005E4C94" w14:paraId="15E50CAB" w14:textId="77777777" w:rsidTr="005E4C94">
        <w:trPr>
          <w:jc w:val="center"/>
        </w:trPr>
        <w:tc>
          <w:tcPr>
            <w:tcW w:w="5244" w:type="dxa"/>
            <w:tcBorders>
              <w:top w:val="single" w:sz="4" w:space="0" w:color="000000"/>
            </w:tcBorders>
          </w:tcPr>
          <w:p w14:paraId="3120E637" w14:textId="77777777" w:rsidR="005E4C94" w:rsidRDefault="0072518B" w:rsidP="006D7DDD">
            <w:pPr>
              <w:spacing w:before="0" w:after="0"/>
              <w:ind w:firstLine="0"/>
              <w:jc w:val="both"/>
              <w:rPr>
                <w:sz w:val="24"/>
                <w:szCs w:val="24"/>
              </w:rPr>
            </w:pPr>
            <w:r>
              <w:rPr>
                <w:sz w:val="24"/>
                <w:szCs w:val="24"/>
              </w:rPr>
              <w:t>Pelaksanaaan pihak pengurusan dari aspek  pengambilan dan pemilihan kakitangan,latihan dan pembangunan, ganjaran, pengurusan prestasi dan kesihatan pekerjaan</w:t>
            </w:r>
          </w:p>
        </w:tc>
        <w:tc>
          <w:tcPr>
            <w:tcW w:w="709" w:type="dxa"/>
            <w:tcBorders>
              <w:top w:val="single" w:sz="4" w:space="0" w:color="000000"/>
            </w:tcBorders>
          </w:tcPr>
          <w:p w14:paraId="562C89B8" w14:textId="77777777" w:rsidR="005E4C94" w:rsidRDefault="0072518B">
            <w:pPr>
              <w:spacing w:before="0" w:after="0"/>
              <w:ind w:firstLine="0"/>
              <w:jc w:val="center"/>
              <w:rPr>
                <w:sz w:val="24"/>
                <w:szCs w:val="24"/>
              </w:rPr>
            </w:pPr>
            <w:r>
              <w:rPr>
                <w:sz w:val="24"/>
                <w:szCs w:val="24"/>
              </w:rPr>
              <w:t>4.13</w:t>
            </w:r>
          </w:p>
        </w:tc>
        <w:tc>
          <w:tcPr>
            <w:tcW w:w="1098" w:type="dxa"/>
            <w:tcBorders>
              <w:top w:val="single" w:sz="4" w:space="0" w:color="000000"/>
            </w:tcBorders>
          </w:tcPr>
          <w:p w14:paraId="05AC4B76" w14:textId="77777777" w:rsidR="005E4C94" w:rsidRDefault="0072518B">
            <w:pPr>
              <w:spacing w:before="0" w:after="0"/>
              <w:ind w:firstLine="0"/>
              <w:jc w:val="center"/>
              <w:rPr>
                <w:sz w:val="24"/>
                <w:szCs w:val="24"/>
              </w:rPr>
            </w:pPr>
            <w:r>
              <w:rPr>
                <w:sz w:val="24"/>
                <w:szCs w:val="24"/>
              </w:rPr>
              <w:t>0.833</w:t>
            </w:r>
          </w:p>
        </w:tc>
        <w:tc>
          <w:tcPr>
            <w:tcW w:w="1312" w:type="dxa"/>
            <w:tcBorders>
              <w:top w:val="single" w:sz="4" w:space="0" w:color="000000"/>
            </w:tcBorders>
          </w:tcPr>
          <w:p w14:paraId="3DD7ABC2" w14:textId="77777777" w:rsidR="005E4C94" w:rsidRDefault="0072518B">
            <w:pPr>
              <w:spacing w:before="0" w:after="0"/>
              <w:ind w:firstLine="0"/>
              <w:jc w:val="center"/>
              <w:rPr>
                <w:sz w:val="24"/>
                <w:szCs w:val="24"/>
              </w:rPr>
            </w:pPr>
            <w:r>
              <w:rPr>
                <w:sz w:val="24"/>
                <w:szCs w:val="24"/>
              </w:rPr>
              <w:t>Sangat Setuju</w:t>
            </w:r>
          </w:p>
        </w:tc>
      </w:tr>
      <w:tr w:rsidR="005E4C94" w14:paraId="2FF59F4F" w14:textId="77777777" w:rsidTr="005E4C94">
        <w:trPr>
          <w:jc w:val="center"/>
        </w:trPr>
        <w:tc>
          <w:tcPr>
            <w:tcW w:w="5244" w:type="dxa"/>
          </w:tcPr>
          <w:p w14:paraId="0F23B1C6" w14:textId="77777777" w:rsidR="005E4C94" w:rsidRDefault="0072518B">
            <w:pPr>
              <w:spacing w:before="0" w:after="0"/>
              <w:ind w:firstLine="0"/>
              <w:jc w:val="both"/>
              <w:rPr>
                <w:sz w:val="24"/>
                <w:szCs w:val="24"/>
              </w:rPr>
            </w:pPr>
            <w:r>
              <w:rPr>
                <w:sz w:val="24"/>
                <w:szCs w:val="24"/>
              </w:rPr>
              <w:t>Pihak pengurusan menyediakan latihan dan bimbingan kepada pekerja baru</w:t>
            </w:r>
          </w:p>
        </w:tc>
        <w:tc>
          <w:tcPr>
            <w:tcW w:w="709" w:type="dxa"/>
          </w:tcPr>
          <w:p w14:paraId="6767AE80" w14:textId="77777777" w:rsidR="005E4C94" w:rsidRDefault="0072518B">
            <w:pPr>
              <w:spacing w:before="0" w:after="0"/>
              <w:ind w:firstLine="0"/>
              <w:jc w:val="center"/>
              <w:rPr>
                <w:sz w:val="24"/>
                <w:szCs w:val="24"/>
              </w:rPr>
            </w:pPr>
            <w:r>
              <w:rPr>
                <w:sz w:val="24"/>
                <w:szCs w:val="24"/>
              </w:rPr>
              <w:t>4.04</w:t>
            </w:r>
          </w:p>
        </w:tc>
        <w:tc>
          <w:tcPr>
            <w:tcW w:w="1098" w:type="dxa"/>
          </w:tcPr>
          <w:p w14:paraId="0F9E5FD6" w14:textId="77777777" w:rsidR="005E4C94" w:rsidRDefault="0072518B">
            <w:pPr>
              <w:spacing w:before="0" w:after="0"/>
              <w:ind w:firstLine="0"/>
              <w:jc w:val="center"/>
              <w:rPr>
                <w:sz w:val="24"/>
                <w:szCs w:val="24"/>
              </w:rPr>
            </w:pPr>
            <w:r>
              <w:rPr>
                <w:sz w:val="24"/>
                <w:szCs w:val="24"/>
              </w:rPr>
              <w:t>0.891</w:t>
            </w:r>
          </w:p>
        </w:tc>
        <w:tc>
          <w:tcPr>
            <w:tcW w:w="1312" w:type="dxa"/>
          </w:tcPr>
          <w:p w14:paraId="49CF4778" w14:textId="77777777" w:rsidR="005E4C94" w:rsidRDefault="0072518B">
            <w:pPr>
              <w:spacing w:before="0" w:after="0"/>
              <w:ind w:firstLine="0"/>
              <w:jc w:val="center"/>
              <w:rPr>
                <w:sz w:val="24"/>
                <w:szCs w:val="24"/>
              </w:rPr>
            </w:pPr>
            <w:r>
              <w:rPr>
                <w:sz w:val="24"/>
                <w:szCs w:val="24"/>
              </w:rPr>
              <w:t>Setuju</w:t>
            </w:r>
          </w:p>
        </w:tc>
      </w:tr>
      <w:tr w:rsidR="005E4C94" w14:paraId="7E93E7F3" w14:textId="77777777" w:rsidTr="005E4C94">
        <w:trPr>
          <w:jc w:val="center"/>
        </w:trPr>
        <w:tc>
          <w:tcPr>
            <w:tcW w:w="5244" w:type="dxa"/>
          </w:tcPr>
          <w:p w14:paraId="7CED75EF" w14:textId="77777777" w:rsidR="005E4C94" w:rsidRDefault="0072518B">
            <w:pPr>
              <w:spacing w:before="0" w:after="0"/>
              <w:ind w:firstLine="0"/>
              <w:jc w:val="both"/>
              <w:rPr>
                <w:sz w:val="24"/>
                <w:szCs w:val="24"/>
              </w:rPr>
            </w:pPr>
            <w:r>
              <w:rPr>
                <w:sz w:val="24"/>
                <w:szCs w:val="24"/>
              </w:rPr>
              <w:t>Pihak pengurusan melaksanakan proses penilaian prestasi yang telus kepada semua kakitangan</w:t>
            </w:r>
          </w:p>
        </w:tc>
        <w:tc>
          <w:tcPr>
            <w:tcW w:w="709" w:type="dxa"/>
          </w:tcPr>
          <w:p w14:paraId="3CD242AB" w14:textId="77777777" w:rsidR="005E4C94" w:rsidRDefault="0072518B">
            <w:pPr>
              <w:spacing w:before="0" w:after="0"/>
              <w:ind w:firstLine="0"/>
              <w:jc w:val="center"/>
              <w:rPr>
                <w:sz w:val="24"/>
                <w:szCs w:val="24"/>
              </w:rPr>
            </w:pPr>
            <w:r>
              <w:rPr>
                <w:sz w:val="24"/>
                <w:szCs w:val="24"/>
              </w:rPr>
              <w:t>4.00</w:t>
            </w:r>
          </w:p>
        </w:tc>
        <w:tc>
          <w:tcPr>
            <w:tcW w:w="1098" w:type="dxa"/>
          </w:tcPr>
          <w:p w14:paraId="695462E0" w14:textId="77777777" w:rsidR="005E4C94" w:rsidRDefault="0072518B">
            <w:pPr>
              <w:spacing w:before="0" w:after="0"/>
              <w:ind w:firstLine="0"/>
              <w:jc w:val="center"/>
              <w:rPr>
                <w:sz w:val="24"/>
                <w:szCs w:val="24"/>
              </w:rPr>
            </w:pPr>
            <w:r>
              <w:rPr>
                <w:sz w:val="24"/>
                <w:szCs w:val="24"/>
              </w:rPr>
              <w:t>0.748</w:t>
            </w:r>
          </w:p>
        </w:tc>
        <w:tc>
          <w:tcPr>
            <w:tcW w:w="1312" w:type="dxa"/>
          </w:tcPr>
          <w:p w14:paraId="65621386" w14:textId="77777777" w:rsidR="005E4C94" w:rsidRDefault="0072518B">
            <w:pPr>
              <w:spacing w:before="0" w:after="0"/>
              <w:ind w:firstLine="0"/>
              <w:jc w:val="center"/>
              <w:rPr>
                <w:sz w:val="24"/>
                <w:szCs w:val="24"/>
              </w:rPr>
            </w:pPr>
            <w:r>
              <w:rPr>
                <w:sz w:val="24"/>
                <w:szCs w:val="24"/>
              </w:rPr>
              <w:t>Setuju</w:t>
            </w:r>
          </w:p>
        </w:tc>
      </w:tr>
      <w:tr w:rsidR="005E4C94" w14:paraId="14B0981F" w14:textId="77777777" w:rsidTr="005E4C94">
        <w:trPr>
          <w:jc w:val="center"/>
        </w:trPr>
        <w:tc>
          <w:tcPr>
            <w:tcW w:w="5244" w:type="dxa"/>
            <w:tcBorders>
              <w:bottom w:val="single" w:sz="4" w:space="0" w:color="000000"/>
            </w:tcBorders>
          </w:tcPr>
          <w:p w14:paraId="0B36412D" w14:textId="77777777" w:rsidR="005E4C94" w:rsidRDefault="0072518B">
            <w:pPr>
              <w:spacing w:before="0" w:after="0"/>
              <w:ind w:firstLine="0"/>
              <w:jc w:val="both"/>
              <w:rPr>
                <w:sz w:val="24"/>
                <w:szCs w:val="24"/>
              </w:rPr>
            </w:pPr>
            <w:r>
              <w:rPr>
                <w:sz w:val="24"/>
                <w:szCs w:val="24"/>
              </w:rPr>
              <w:t>Kesihatan pekerjaan turut dilaksanakan oleh pihak pengurusan kepada semua kakitangan</w:t>
            </w:r>
          </w:p>
        </w:tc>
        <w:tc>
          <w:tcPr>
            <w:tcW w:w="709" w:type="dxa"/>
            <w:tcBorders>
              <w:bottom w:val="single" w:sz="4" w:space="0" w:color="000000"/>
            </w:tcBorders>
          </w:tcPr>
          <w:p w14:paraId="3B6F2467" w14:textId="77777777" w:rsidR="005E4C94" w:rsidRDefault="0072518B">
            <w:pPr>
              <w:spacing w:before="0" w:after="0"/>
              <w:ind w:firstLine="0"/>
              <w:jc w:val="center"/>
              <w:rPr>
                <w:sz w:val="24"/>
                <w:szCs w:val="24"/>
              </w:rPr>
            </w:pPr>
            <w:r>
              <w:rPr>
                <w:sz w:val="24"/>
                <w:szCs w:val="24"/>
              </w:rPr>
              <w:t>3.87</w:t>
            </w:r>
          </w:p>
        </w:tc>
        <w:tc>
          <w:tcPr>
            <w:tcW w:w="1098" w:type="dxa"/>
            <w:tcBorders>
              <w:bottom w:val="single" w:sz="4" w:space="0" w:color="000000"/>
            </w:tcBorders>
          </w:tcPr>
          <w:p w14:paraId="31D46114" w14:textId="77777777" w:rsidR="005E4C94" w:rsidRDefault="0072518B">
            <w:pPr>
              <w:spacing w:before="0" w:after="0"/>
              <w:ind w:firstLine="0"/>
              <w:jc w:val="center"/>
              <w:rPr>
                <w:sz w:val="24"/>
                <w:szCs w:val="24"/>
              </w:rPr>
            </w:pPr>
            <w:r>
              <w:rPr>
                <w:sz w:val="24"/>
                <w:szCs w:val="24"/>
              </w:rPr>
              <w:t>0.954</w:t>
            </w:r>
          </w:p>
        </w:tc>
        <w:tc>
          <w:tcPr>
            <w:tcW w:w="1312" w:type="dxa"/>
            <w:tcBorders>
              <w:bottom w:val="single" w:sz="4" w:space="0" w:color="000000"/>
            </w:tcBorders>
          </w:tcPr>
          <w:p w14:paraId="3B9D180E" w14:textId="77777777" w:rsidR="005E4C94" w:rsidRDefault="0072518B">
            <w:pPr>
              <w:spacing w:before="0" w:after="0"/>
              <w:ind w:firstLine="0"/>
              <w:jc w:val="center"/>
              <w:rPr>
                <w:sz w:val="24"/>
                <w:szCs w:val="24"/>
              </w:rPr>
            </w:pPr>
            <w:r>
              <w:rPr>
                <w:sz w:val="24"/>
                <w:szCs w:val="24"/>
              </w:rPr>
              <w:t>Setuju</w:t>
            </w:r>
          </w:p>
        </w:tc>
      </w:tr>
      <w:tr w:rsidR="005E4C94" w14:paraId="2042A4E7" w14:textId="77777777" w:rsidTr="005E4C94">
        <w:trPr>
          <w:jc w:val="center"/>
        </w:trPr>
        <w:tc>
          <w:tcPr>
            <w:tcW w:w="5244" w:type="dxa"/>
            <w:tcBorders>
              <w:top w:val="single" w:sz="4" w:space="0" w:color="000000"/>
              <w:bottom w:val="single" w:sz="4" w:space="0" w:color="000000"/>
            </w:tcBorders>
          </w:tcPr>
          <w:p w14:paraId="55C8983B" w14:textId="77777777" w:rsidR="005E4C94" w:rsidRDefault="0072518B">
            <w:pPr>
              <w:spacing w:before="0" w:after="0"/>
              <w:ind w:firstLine="0"/>
              <w:jc w:val="center"/>
              <w:rPr>
                <w:b/>
                <w:sz w:val="24"/>
                <w:szCs w:val="24"/>
              </w:rPr>
            </w:pPr>
            <w:r>
              <w:rPr>
                <w:b/>
                <w:sz w:val="24"/>
                <w:szCs w:val="24"/>
              </w:rPr>
              <w:t>Jumlah purata keseluruhan</w:t>
            </w:r>
          </w:p>
        </w:tc>
        <w:tc>
          <w:tcPr>
            <w:tcW w:w="709" w:type="dxa"/>
            <w:tcBorders>
              <w:top w:val="single" w:sz="4" w:space="0" w:color="000000"/>
              <w:bottom w:val="single" w:sz="4" w:space="0" w:color="000000"/>
            </w:tcBorders>
          </w:tcPr>
          <w:p w14:paraId="0B84E767" w14:textId="77777777" w:rsidR="005E4C94" w:rsidRDefault="0072518B">
            <w:pPr>
              <w:spacing w:before="0" w:after="0"/>
              <w:ind w:firstLine="0"/>
              <w:jc w:val="center"/>
              <w:rPr>
                <w:b/>
                <w:sz w:val="24"/>
                <w:szCs w:val="24"/>
              </w:rPr>
            </w:pPr>
            <w:r>
              <w:rPr>
                <w:b/>
                <w:sz w:val="24"/>
                <w:szCs w:val="24"/>
              </w:rPr>
              <w:t>4.01</w:t>
            </w:r>
          </w:p>
        </w:tc>
        <w:tc>
          <w:tcPr>
            <w:tcW w:w="1098" w:type="dxa"/>
            <w:tcBorders>
              <w:top w:val="single" w:sz="4" w:space="0" w:color="000000"/>
              <w:bottom w:val="single" w:sz="4" w:space="0" w:color="000000"/>
            </w:tcBorders>
          </w:tcPr>
          <w:p w14:paraId="04AE1757" w14:textId="77777777" w:rsidR="005E4C94" w:rsidRDefault="0072518B">
            <w:pPr>
              <w:spacing w:before="0" w:after="0"/>
              <w:ind w:firstLine="0"/>
              <w:jc w:val="center"/>
              <w:rPr>
                <w:b/>
                <w:sz w:val="24"/>
                <w:szCs w:val="24"/>
              </w:rPr>
            </w:pPr>
            <w:r>
              <w:rPr>
                <w:b/>
                <w:sz w:val="24"/>
                <w:szCs w:val="24"/>
              </w:rPr>
              <w:t>0.663</w:t>
            </w:r>
          </w:p>
        </w:tc>
        <w:tc>
          <w:tcPr>
            <w:tcW w:w="1312" w:type="dxa"/>
            <w:tcBorders>
              <w:top w:val="single" w:sz="4" w:space="0" w:color="000000"/>
              <w:bottom w:val="single" w:sz="4" w:space="0" w:color="000000"/>
            </w:tcBorders>
          </w:tcPr>
          <w:p w14:paraId="25C20B92" w14:textId="77777777" w:rsidR="005E4C94" w:rsidRDefault="005E4C94">
            <w:pPr>
              <w:spacing w:before="0" w:after="0"/>
              <w:ind w:firstLine="0"/>
              <w:jc w:val="center"/>
              <w:rPr>
                <w:b/>
                <w:sz w:val="24"/>
                <w:szCs w:val="24"/>
              </w:rPr>
            </w:pPr>
          </w:p>
        </w:tc>
      </w:tr>
    </w:tbl>
    <w:p w14:paraId="37BCE29F" w14:textId="77777777" w:rsidR="005E4C94" w:rsidRDefault="005E4C94">
      <w:pPr>
        <w:keepNext/>
        <w:pBdr>
          <w:top w:val="nil"/>
          <w:left w:val="nil"/>
          <w:bottom w:val="nil"/>
          <w:right w:val="nil"/>
          <w:between w:val="nil"/>
        </w:pBdr>
        <w:spacing w:after="0" w:line="240" w:lineRule="auto"/>
        <w:ind w:firstLine="0"/>
        <w:jc w:val="both"/>
        <w:rPr>
          <w:rFonts w:ascii="Times New Roman" w:eastAsia="Times New Roman" w:hAnsi="Times New Roman" w:cs="Times New Roman"/>
          <w:b/>
          <w:color w:val="000000"/>
          <w:sz w:val="24"/>
          <w:szCs w:val="24"/>
        </w:rPr>
      </w:pPr>
    </w:p>
    <w:p w14:paraId="644ECA25" w14:textId="77777777" w:rsidR="005E4C94" w:rsidRDefault="0072518B">
      <w:pPr>
        <w:keepNext/>
        <w:pBdr>
          <w:top w:val="nil"/>
          <w:left w:val="nil"/>
          <w:bottom w:val="nil"/>
          <w:right w:val="nil"/>
          <w:between w:val="nil"/>
        </w:pBdr>
        <w:spacing w:after="0" w:line="240" w:lineRule="auto"/>
        <w:ind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Penilaian terhadap perancangan strategik</w:t>
      </w:r>
    </w:p>
    <w:p w14:paraId="3DADEC38" w14:textId="77777777" w:rsidR="005E4C94" w:rsidRDefault="005E4C94">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14:paraId="544C0712" w14:textId="77777777" w:rsidR="005E4C94" w:rsidRDefault="007251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 kumpulan pengurusan/ profesional telah bersetuju dengan kesemua tiga item di bawah aspek perancangan strategik dalam senario amalan pengurusan risiko dengan nilai min di antara 4.19 dan 4.43.  seperti di Jadual 6. Hasil dapatan kajian menunjukkan bahawa nilai purata min bagi aspek perancangan strategik ialah 4.23 dengan sisihan piawai 0.782. Oleh yang demikian, dapat disimpulkan bahawa secara keseluruhannya penilaian persepsi kumpulan P&amp;P dan pelaksana  terhadap aspek ini berada pada tahap "sangat setuju".</w:t>
      </w:r>
    </w:p>
    <w:p w14:paraId="03B81882" w14:textId="77777777" w:rsidR="005E4C94" w:rsidRDefault="007251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Item “pengurusan risiko merupakan sebahagian elemen penting dalam perancangan strategik universiti serta masalah berkaitan ketersediaan sumber dari segi masa” memberikan nilai min tertinggi iaitu 4.43 dengan sisihan piawai 0.777.  Memon et al. (2021) menerangkan bahawa pengurusan risiko keseluruhannya dapat membantu universiti untuk mengekalkan kekuatan daya saing, mengukuhkan integriti dan reputasi, bertindak balas dengan berkesan apabila peristiwa penting berlaku, mengelakkan kejutan kewangan dan menguruskan semua sumber dengan berkesan. Ini diikuti dengan item "kurang kerjasama individu,kurang tanggungjawab serta komitmen adalah antara halangan dalam pelaksanaan pengurusan risiko" dan "keupayaan ekonomi yang terhad dan kurang baik" dengan nilai min masing-masing 4.34 dan 4.33.</w:t>
      </w:r>
    </w:p>
    <w:p w14:paraId="4890D3F8" w14:textId="77777777" w:rsidR="005E4C94" w:rsidRDefault="007251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dapatan kajian menunjukkan bahawa nilai purata min bagi aspek Penilaian terhadap perancangan strategik ialah 4.23 dengan sisihan piawai 0.782. Oleh itu, dapat disimpulkan bahawa secara keseluruhannya penilaian persepsi kumpulan P&amp;P dan pelaksana terhadap aspek ini berada pada tahap "sangat setuju". Ini menggambarkan kepentingan aspek penilaian terhadap </w:t>
      </w:r>
      <w:r>
        <w:rPr>
          <w:rFonts w:ascii="Times New Roman" w:eastAsia="Times New Roman" w:hAnsi="Times New Roman" w:cs="Times New Roman"/>
          <w:color w:val="000000"/>
          <w:sz w:val="24"/>
          <w:szCs w:val="24"/>
        </w:rPr>
        <w:lastRenderedPageBreak/>
        <w:t>perancangan strategik bagi mengurangkan risiko dan mengurang impak risiko (Alexander &amp; Marshall, 2006) atau kedua-duanya (Azhar et al., 1999).</w:t>
      </w:r>
    </w:p>
    <w:p w14:paraId="7720B964" w14:textId="77777777" w:rsidR="005E4C94" w:rsidRDefault="005E4C94">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14:paraId="6DAC078C" w14:textId="77777777" w:rsidR="00B24A45" w:rsidRDefault="00B24A45">
      <w:pPr>
        <w:pBdr>
          <w:top w:val="nil"/>
          <w:left w:val="nil"/>
          <w:bottom w:val="nil"/>
          <w:right w:val="nil"/>
          <w:between w:val="nil"/>
        </w:pBdr>
        <w:spacing w:after="0" w:line="240" w:lineRule="auto"/>
        <w:ind w:hanging="7"/>
        <w:jc w:val="center"/>
        <w:rPr>
          <w:rFonts w:ascii="Times New Roman" w:eastAsia="Times New Roman" w:hAnsi="Times New Roman" w:cs="Times New Roman"/>
          <w:b/>
          <w:color w:val="000000"/>
          <w:sz w:val="24"/>
          <w:szCs w:val="24"/>
        </w:rPr>
      </w:pPr>
      <w:bookmarkStart w:id="5" w:name="_heading=h.6ok0s23cg81b" w:colFirst="0" w:colLast="0"/>
      <w:bookmarkEnd w:id="5"/>
    </w:p>
    <w:p w14:paraId="3D752B89" w14:textId="5FA590AC" w:rsidR="005E4C94" w:rsidRDefault="0072518B">
      <w:pPr>
        <w:pBdr>
          <w:top w:val="nil"/>
          <w:left w:val="nil"/>
          <w:bottom w:val="nil"/>
          <w:right w:val="nil"/>
          <w:between w:val="nil"/>
        </w:pBdr>
        <w:spacing w:after="0" w:line="240" w:lineRule="auto"/>
        <w:ind w:hanging="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Jadual 6.</w:t>
      </w:r>
      <w:r>
        <w:rPr>
          <w:rFonts w:ascii="Times New Roman" w:eastAsia="Times New Roman" w:hAnsi="Times New Roman" w:cs="Times New Roman"/>
          <w:color w:val="000000"/>
          <w:sz w:val="24"/>
          <w:szCs w:val="24"/>
        </w:rPr>
        <w:t xml:space="preserve"> Penilaian terhadap perancangan strategik</w:t>
      </w:r>
    </w:p>
    <w:p w14:paraId="53140A80" w14:textId="77777777" w:rsidR="005E4C94" w:rsidRDefault="005E4C94">
      <w:pPr>
        <w:pBdr>
          <w:top w:val="nil"/>
          <w:left w:val="nil"/>
          <w:bottom w:val="nil"/>
          <w:right w:val="nil"/>
          <w:between w:val="nil"/>
        </w:pBdr>
        <w:spacing w:after="0" w:line="240" w:lineRule="auto"/>
        <w:ind w:hanging="7"/>
        <w:jc w:val="center"/>
        <w:rPr>
          <w:rFonts w:ascii="Times New Roman" w:eastAsia="Times New Roman" w:hAnsi="Times New Roman" w:cs="Times New Roman"/>
          <w:color w:val="000000"/>
          <w:sz w:val="24"/>
          <w:szCs w:val="24"/>
        </w:rPr>
      </w:pPr>
    </w:p>
    <w:tbl>
      <w:tblPr>
        <w:tblStyle w:val="a4"/>
        <w:tblW w:w="8363" w:type="dxa"/>
        <w:jc w:val="center"/>
        <w:tblBorders>
          <w:top w:val="nil"/>
          <w:bottom w:val="nil"/>
        </w:tblBorders>
        <w:tblLayout w:type="fixed"/>
        <w:tblLook w:val="0420" w:firstRow="1" w:lastRow="0" w:firstColumn="0" w:lastColumn="0" w:noHBand="0" w:noVBand="1"/>
      </w:tblPr>
      <w:tblGrid>
        <w:gridCol w:w="5244"/>
        <w:gridCol w:w="709"/>
        <w:gridCol w:w="1098"/>
        <w:gridCol w:w="1312"/>
      </w:tblGrid>
      <w:tr w:rsidR="005E4C94" w14:paraId="52159513" w14:textId="77777777" w:rsidTr="005E4C94">
        <w:trPr>
          <w:cnfStyle w:val="100000000000" w:firstRow="1" w:lastRow="0" w:firstColumn="0" w:lastColumn="0" w:oddVBand="0" w:evenVBand="0" w:oddHBand="0" w:evenHBand="0" w:firstRowFirstColumn="0" w:firstRowLastColumn="0" w:lastRowFirstColumn="0" w:lastRowLastColumn="0"/>
          <w:jc w:val="center"/>
        </w:trPr>
        <w:tc>
          <w:tcPr>
            <w:tcW w:w="5244" w:type="dxa"/>
            <w:shd w:val="clear" w:color="auto" w:fill="8DB3E2"/>
          </w:tcPr>
          <w:p w14:paraId="42E3A146" w14:textId="77777777" w:rsidR="005E4C94" w:rsidRDefault="0072518B">
            <w:pPr>
              <w:ind w:firstLine="0"/>
              <w:jc w:val="center"/>
              <w:rPr>
                <w:sz w:val="24"/>
                <w:szCs w:val="24"/>
              </w:rPr>
            </w:pPr>
            <w:r>
              <w:rPr>
                <w:sz w:val="24"/>
                <w:szCs w:val="24"/>
              </w:rPr>
              <w:t>Perancangan strategik</w:t>
            </w:r>
          </w:p>
        </w:tc>
        <w:tc>
          <w:tcPr>
            <w:tcW w:w="709" w:type="dxa"/>
            <w:shd w:val="clear" w:color="auto" w:fill="8DB3E2"/>
          </w:tcPr>
          <w:p w14:paraId="31AECCED" w14:textId="77777777" w:rsidR="005E4C94" w:rsidRDefault="0072518B">
            <w:pPr>
              <w:ind w:firstLine="0"/>
              <w:jc w:val="center"/>
              <w:rPr>
                <w:sz w:val="24"/>
                <w:szCs w:val="24"/>
              </w:rPr>
            </w:pPr>
            <w:r>
              <w:rPr>
                <w:sz w:val="24"/>
                <w:szCs w:val="24"/>
              </w:rPr>
              <w:t>Min</w:t>
            </w:r>
          </w:p>
        </w:tc>
        <w:tc>
          <w:tcPr>
            <w:tcW w:w="1098" w:type="dxa"/>
            <w:shd w:val="clear" w:color="auto" w:fill="8DB3E2"/>
          </w:tcPr>
          <w:p w14:paraId="19F8796A" w14:textId="77777777" w:rsidR="005E4C94" w:rsidRDefault="0072518B">
            <w:pPr>
              <w:ind w:firstLine="0"/>
              <w:jc w:val="center"/>
              <w:rPr>
                <w:sz w:val="24"/>
                <w:szCs w:val="24"/>
              </w:rPr>
            </w:pPr>
            <w:r>
              <w:rPr>
                <w:sz w:val="24"/>
                <w:szCs w:val="24"/>
              </w:rPr>
              <w:t>Sisihan piawai</w:t>
            </w:r>
          </w:p>
        </w:tc>
        <w:tc>
          <w:tcPr>
            <w:tcW w:w="1312" w:type="dxa"/>
            <w:shd w:val="clear" w:color="auto" w:fill="8DB3E2"/>
          </w:tcPr>
          <w:p w14:paraId="6C569EC3" w14:textId="77777777" w:rsidR="005E4C94" w:rsidRDefault="0072518B">
            <w:pPr>
              <w:ind w:firstLine="0"/>
              <w:jc w:val="center"/>
              <w:rPr>
                <w:sz w:val="24"/>
                <w:szCs w:val="24"/>
              </w:rPr>
            </w:pPr>
            <w:r>
              <w:rPr>
                <w:sz w:val="24"/>
                <w:szCs w:val="24"/>
              </w:rPr>
              <w:t>Skala min</w:t>
            </w:r>
          </w:p>
        </w:tc>
      </w:tr>
      <w:tr w:rsidR="005E4C94" w14:paraId="10C7325F" w14:textId="77777777" w:rsidTr="005E4C94">
        <w:trPr>
          <w:jc w:val="center"/>
        </w:trPr>
        <w:tc>
          <w:tcPr>
            <w:tcW w:w="5244" w:type="dxa"/>
            <w:tcBorders>
              <w:top w:val="single" w:sz="4" w:space="0" w:color="000000"/>
            </w:tcBorders>
          </w:tcPr>
          <w:p w14:paraId="2104EC05" w14:textId="77777777" w:rsidR="005E4C94" w:rsidRDefault="0072518B">
            <w:pPr>
              <w:spacing w:before="0" w:after="0"/>
              <w:ind w:firstLine="0"/>
              <w:jc w:val="both"/>
              <w:rPr>
                <w:sz w:val="24"/>
                <w:szCs w:val="24"/>
              </w:rPr>
            </w:pPr>
            <w:r>
              <w:rPr>
                <w:sz w:val="24"/>
                <w:szCs w:val="24"/>
              </w:rPr>
              <w:t>Pengurusan risiko merupakan sebahagian elemen penting dalam perancangan strategik universiti</w:t>
            </w:r>
          </w:p>
        </w:tc>
        <w:tc>
          <w:tcPr>
            <w:tcW w:w="709" w:type="dxa"/>
            <w:tcBorders>
              <w:top w:val="single" w:sz="4" w:space="0" w:color="000000"/>
            </w:tcBorders>
          </w:tcPr>
          <w:p w14:paraId="54DF47CB" w14:textId="77777777" w:rsidR="005E4C94" w:rsidRDefault="0072518B">
            <w:pPr>
              <w:spacing w:before="0" w:after="0"/>
              <w:ind w:firstLine="0"/>
              <w:jc w:val="center"/>
              <w:rPr>
                <w:sz w:val="24"/>
                <w:szCs w:val="24"/>
              </w:rPr>
            </w:pPr>
            <w:r>
              <w:t>4.43</w:t>
            </w:r>
          </w:p>
        </w:tc>
        <w:tc>
          <w:tcPr>
            <w:tcW w:w="1098" w:type="dxa"/>
            <w:tcBorders>
              <w:top w:val="single" w:sz="4" w:space="0" w:color="000000"/>
            </w:tcBorders>
          </w:tcPr>
          <w:p w14:paraId="14D217A2" w14:textId="77777777" w:rsidR="005E4C94" w:rsidRDefault="0072518B">
            <w:pPr>
              <w:spacing w:before="0" w:after="0"/>
              <w:ind w:firstLine="0"/>
              <w:jc w:val="center"/>
              <w:rPr>
                <w:sz w:val="24"/>
                <w:szCs w:val="24"/>
              </w:rPr>
            </w:pPr>
            <w:r>
              <w:t>0.777</w:t>
            </w:r>
          </w:p>
        </w:tc>
        <w:tc>
          <w:tcPr>
            <w:tcW w:w="1312" w:type="dxa"/>
            <w:tcBorders>
              <w:top w:val="single" w:sz="4" w:space="0" w:color="000000"/>
            </w:tcBorders>
          </w:tcPr>
          <w:p w14:paraId="5AE15002" w14:textId="77777777" w:rsidR="005E4C94" w:rsidRDefault="0072518B">
            <w:pPr>
              <w:spacing w:before="0" w:after="0"/>
              <w:ind w:firstLine="0"/>
              <w:jc w:val="center"/>
              <w:rPr>
                <w:sz w:val="24"/>
                <w:szCs w:val="24"/>
              </w:rPr>
            </w:pPr>
            <w:r>
              <w:t>Sangat Setuju</w:t>
            </w:r>
          </w:p>
        </w:tc>
      </w:tr>
      <w:tr w:rsidR="005E4C94" w14:paraId="430B5DF2" w14:textId="77777777" w:rsidTr="005E4C94">
        <w:trPr>
          <w:jc w:val="center"/>
        </w:trPr>
        <w:tc>
          <w:tcPr>
            <w:tcW w:w="5244" w:type="dxa"/>
          </w:tcPr>
          <w:p w14:paraId="44E43197" w14:textId="77777777" w:rsidR="005E4C94" w:rsidRDefault="0072518B">
            <w:pPr>
              <w:spacing w:before="0" w:after="0"/>
              <w:ind w:firstLine="0"/>
              <w:jc w:val="both"/>
              <w:rPr>
                <w:sz w:val="24"/>
                <w:szCs w:val="24"/>
              </w:rPr>
            </w:pPr>
            <w:r>
              <w:rPr>
                <w:sz w:val="24"/>
                <w:szCs w:val="24"/>
              </w:rPr>
              <w:t>Ketiadaan prosedur dokumentasi yang seragam dan standard akan mempengaruhi kualiti data dan maklumat</w:t>
            </w:r>
          </w:p>
        </w:tc>
        <w:tc>
          <w:tcPr>
            <w:tcW w:w="709" w:type="dxa"/>
          </w:tcPr>
          <w:p w14:paraId="014F47D9" w14:textId="77777777" w:rsidR="005E4C94" w:rsidRDefault="0072518B">
            <w:pPr>
              <w:spacing w:before="0" w:after="0"/>
              <w:ind w:firstLine="0"/>
              <w:jc w:val="center"/>
              <w:rPr>
                <w:sz w:val="24"/>
                <w:szCs w:val="24"/>
              </w:rPr>
            </w:pPr>
            <w:r>
              <w:t>4.33</w:t>
            </w:r>
          </w:p>
        </w:tc>
        <w:tc>
          <w:tcPr>
            <w:tcW w:w="1098" w:type="dxa"/>
          </w:tcPr>
          <w:p w14:paraId="59840913" w14:textId="77777777" w:rsidR="005E4C94" w:rsidRDefault="0072518B">
            <w:pPr>
              <w:spacing w:before="0" w:after="0"/>
              <w:ind w:firstLine="0"/>
              <w:jc w:val="center"/>
              <w:rPr>
                <w:sz w:val="24"/>
                <w:szCs w:val="24"/>
              </w:rPr>
            </w:pPr>
            <w:r>
              <w:t>0.845</w:t>
            </w:r>
          </w:p>
        </w:tc>
        <w:tc>
          <w:tcPr>
            <w:tcW w:w="1312" w:type="dxa"/>
          </w:tcPr>
          <w:p w14:paraId="395D156A" w14:textId="77777777" w:rsidR="005E4C94" w:rsidRDefault="0072518B">
            <w:pPr>
              <w:spacing w:before="0" w:after="0"/>
              <w:ind w:firstLine="0"/>
              <w:jc w:val="center"/>
              <w:rPr>
                <w:sz w:val="24"/>
                <w:szCs w:val="24"/>
              </w:rPr>
            </w:pPr>
            <w:r>
              <w:t>Sangat Setuju</w:t>
            </w:r>
          </w:p>
        </w:tc>
      </w:tr>
      <w:tr w:rsidR="005E4C94" w14:paraId="161ED3A7" w14:textId="77777777" w:rsidTr="005E4C94">
        <w:trPr>
          <w:jc w:val="center"/>
        </w:trPr>
        <w:tc>
          <w:tcPr>
            <w:tcW w:w="5244" w:type="dxa"/>
          </w:tcPr>
          <w:p w14:paraId="261FEFF9" w14:textId="77777777" w:rsidR="005E4C94" w:rsidRDefault="0072518B">
            <w:pPr>
              <w:spacing w:before="0" w:after="0"/>
              <w:ind w:firstLine="0"/>
              <w:jc w:val="both"/>
              <w:rPr>
                <w:sz w:val="24"/>
                <w:szCs w:val="24"/>
              </w:rPr>
            </w:pPr>
            <w:r>
              <w:rPr>
                <w:sz w:val="24"/>
                <w:szCs w:val="24"/>
              </w:rPr>
              <w:t>Objektif yang tidak jelas, kekeliruan dan persepsi kakitangan terhadap sebarang perubahan</w:t>
            </w:r>
          </w:p>
        </w:tc>
        <w:tc>
          <w:tcPr>
            <w:tcW w:w="709" w:type="dxa"/>
          </w:tcPr>
          <w:p w14:paraId="3245DBE1" w14:textId="77777777" w:rsidR="005E4C94" w:rsidRDefault="0072518B">
            <w:pPr>
              <w:spacing w:before="0" w:after="0"/>
              <w:ind w:firstLine="0"/>
              <w:jc w:val="center"/>
              <w:rPr>
                <w:sz w:val="24"/>
                <w:szCs w:val="24"/>
              </w:rPr>
            </w:pPr>
            <w:r>
              <w:t>4.19</w:t>
            </w:r>
          </w:p>
        </w:tc>
        <w:tc>
          <w:tcPr>
            <w:tcW w:w="1098" w:type="dxa"/>
          </w:tcPr>
          <w:p w14:paraId="3D1117F6" w14:textId="77777777" w:rsidR="005E4C94" w:rsidRDefault="0072518B">
            <w:pPr>
              <w:spacing w:before="0" w:after="0"/>
              <w:ind w:firstLine="0"/>
              <w:jc w:val="center"/>
              <w:rPr>
                <w:sz w:val="24"/>
                <w:szCs w:val="24"/>
              </w:rPr>
            </w:pPr>
            <w:r>
              <w:t>0.880</w:t>
            </w:r>
          </w:p>
        </w:tc>
        <w:tc>
          <w:tcPr>
            <w:tcW w:w="1312" w:type="dxa"/>
          </w:tcPr>
          <w:p w14:paraId="53D10E4F" w14:textId="77777777" w:rsidR="005E4C94" w:rsidRDefault="0072518B">
            <w:pPr>
              <w:spacing w:before="0" w:after="0"/>
              <w:ind w:firstLine="0"/>
              <w:jc w:val="center"/>
              <w:rPr>
                <w:sz w:val="24"/>
                <w:szCs w:val="24"/>
              </w:rPr>
            </w:pPr>
            <w:r>
              <w:t>Setuju</w:t>
            </w:r>
          </w:p>
        </w:tc>
      </w:tr>
      <w:tr w:rsidR="005E4C94" w14:paraId="6B5AD763" w14:textId="77777777" w:rsidTr="005E4C94">
        <w:trPr>
          <w:jc w:val="center"/>
        </w:trPr>
        <w:tc>
          <w:tcPr>
            <w:tcW w:w="5244" w:type="dxa"/>
            <w:tcBorders>
              <w:bottom w:val="single" w:sz="4" w:space="0" w:color="000000"/>
            </w:tcBorders>
          </w:tcPr>
          <w:p w14:paraId="37AA772C" w14:textId="77777777" w:rsidR="005E4C94" w:rsidRDefault="0072518B">
            <w:pPr>
              <w:spacing w:before="0" w:after="0"/>
              <w:ind w:firstLine="0"/>
              <w:jc w:val="both"/>
              <w:rPr>
                <w:sz w:val="24"/>
                <w:szCs w:val="24"/>
              </w:rPr>
            </w:pPr>
            <w:r>
              <w:rPr>
                <w:sz w:val="24"/>
                <w:szCs w:val="24"/>
              </w:rPr>
              <w:t>Kurang kerjasama individu,kurang tanggungjawab serta komitmen adalah antara halangan dalam pelaksanaan pengurusan risiko</w:t>
            </w:r>
          </w:p>
        </w:tc>
        <w:tc>
          <w:tcPr>
            <w:tcW w:w="709" w:type="dxa"/>
            <w:tcBorders>
              <w:bottom w:val="single" w:sz="4" w:space="0" w:color="000000"/>
            </w:tcBorders>
          </w:tcPr>
          <w:p w14:paraId="21AAB418" w14:textId="77777777" w:rsidR="005E4C94" w:rsidRDefault="0072518B">
            <w:pPr>
              <w:spacing w:before="0" w:after="0"/>
              <w:ind w:firstLine="0"/>
              <w:jc w:val="center"/>
              <w:rPr>
                <w:sz w:val="24"/>
                <w:szCs w:val="24"/>
              </w:rPr>
            </w:pPr>
            <w:r>
              <w:t>4.34</w:t>
            </w:r>
          </w:p>
        </w:tc>
        <w:tc>
          <w:tcPr>
            <w:tcW w:w="1098" w:type="dxa"/>
            <w:tcBorders>
              <w:bottom w:val="single" w:sz="4" w:space="0" w:color="000000"/>
            </w:tcBorders>
          </w:tcPr>
          <w:p w14:paraId="2CCBBFC8" w14:textId="77777777" w:rsidR="005E4C94" w:rsidRDefault="0072518B">
            <w:pPr>
              <w:spacing w:before="0" w:after="0"/>
              <w:ind w:firstLine="0"/>
              <w:jc w:val="center"/>
              <w:rPr>
                <w:sz w:val="24"/>
                <w:szCs w:val="24"/>
              </w:rPr>
            </w:pPr>
            <w:r>
              <w:t>0.782</w:t>
            </w:r>
          </w:p>
        </w:tc>
        <w:tc>
          <w:tcPr>
            <w:tcW w:w="1312" w:type="dxa"/>
            <w:tcBorders>
              <w:bottom w:val="single" w:sz="4" w:space="0" w:color="000000"/>
            </w:tcBorders>
          </w:tcPr>
          <w:p w14:paraId="1F8924F0" w14:textId="77777777" w:rsidR="005E4C94" w:rsidRDefault="0072518B">
            <w:pPr>
              <w:spacing w:before="0" w:after="0"/>
              <w:ind w:firstLine="0"/>
              <w:jc w:val="center"/>
              <w:rPr>
                <w:sz w:val="24"/>
                <w:szCs w:val="24"/>
              </w:rPr>
            </w:pPr>
            <w:r>
              <w:t>Sangat Setuju</w:t>
            </w:r>
          </w:p>
        </w:tc>
      </w:tr>
      <w:tr w:rsidR="005E4C94" w14:paraId="79C18F82" w14:textId="77777777" w:rsidTr="005E4C94">
        <w:trPr>
          <w:jc w:val="center"/>
        </w:trPr>
        <w:tc>
          <w:tcPr>
            <w:tcW w:w="5244" w:type="dxa"/>
            <w:tcBorders>
              <w:top w:val="single" w:sz="4" w:space="0" w:color="000000"/>
              <w:bottom w:val="single" w:sz="4" w:space="0" w:color="000000"/>
            </w:tcBorders>
          </w:tcPr>
          <w:p w14:paraId="1705E6C1" w14:textId="77777777" w:rsidR="005E4C94" w:rsidRDefault="0072518B">
            <w:pPr>
              <w:spacing w:before="0" w:after="0"/>
              <w:ind w:firstLine="0"/>
              <w:jc w:val="center"/>
              <w:rPr>
                <w:b/>
                <w:sz w:val="24"/>
                <w:szCs w:val="24"/>
              </w:rPr>
            </w:pPr>
            <w:r>
              <w:rPr>
                <w:b/>
                <w:sz w:val="24"/>
                <w:szCs w:val="24"/>
              </w:rPr>
              <w:t>Jumlah purata keseluruhan</w:t>
            </w:r>
          </w:p>
        </w:tc>
        <w:tc>
          <w:tcPr>
            <w:tcW w:w="709" w:type="dxa"/>
            <w:tcBorders>
              <w:top w:val="single" w:sz="4" w:space="0" w:color="000000"/>
              <w:bottom w:val="single" w:sz="4" w:space="0" w:color="000000"/>
            </w:tcBorders>
          </w:tcPr>
          <w:p w14:paraId="58724245" w14:textId="77777777" w:rsidR="005E4C94" w:rsidRDefault="0072518B">
            <w:pPr>
              <w:spacing w:before="0" w:after="0"/>
              <w:ind w:firstLine="0"/>
              <w:jc w:val="center"/>
              <w:rPr>
                <w:b/>
                <w:sz w:val="24"/>
                <w:szCs w:val="24"/>
              </w:rPr>
            </w:pPr>
            <w:r>
              <w:rPr>
                <w:b/>
                <w:sz w:val="24"/>
                <w:szCs w:val="24"/>
              </w:rPr>
              <w:t>4.23</w:t>
            </w:r>
          </w:p>
        </w:tc>
        <w:tc>
          <w:tcPr>
            <w:tcW w:w="1098" w:type="dxa"/>
            <w:tcBorders>
              <w:top w:val="single" w:sz="4" w:space="0" w:color="000000"/>
              <w:bottom w:val="single" w:sz="4" w:space="0" w:color="000000"/>
            </w:tcBorders>
          </w:tcPr>
          <w:p w14:paraId="326527D6" w14:textId="77777777" w:rsidR="005E4C94" w:rsidRDefault="0072518B">
            <w:pPr>
              <w:spacing w:before="0" w:after="0"/>
              <w:ind w:firstLine="0"/>
              <w:jc w:val="center"/>
              <w:rPr>
                <w:b/>
                <w:sz w:val="24"/>
                <w:szCs w:val="24"/>
              </w:rPr>
            </w:pPr>
            <w:r>
              <w:rPr>
                <w:b/>
                <w:sz w:val="24"/>
                <w:szCs w:val="24"/>
              </w:rPr>
              <w:t>0.782</w:t>
            </w:r>
          </w:p>
        </w:tc>
        <w:tc>
          <w:tcPr>
            <w:tcW w:w="1312" w:type="dxa"/>
            <w:tcBorders>
              <w:top w:val="single" w:sz="4" w:space="0" w:color="000000"/>
              <w:bottom w:val="single" w:sz="4" w:space="0" w:color="000000"/>
            </w:tcBorders>
          </w:tcPr>
          <w:p w14:paraId="6DB5FD41" w14:textId="77777777" w:rsidR="005E4C94" w:rsidRDefault="005E4C94">
            <w:pPr>
              <w:spacing w:before="0" w:after="0"/>
              <w:ind w:firstLine="0"/>
              <w:jc w:val="center"/>
              <w:rPr>
                <w:b/>
                <w:sz w:val="24"/>
                <w:szCs w:val="24"/>
              </w:rPr>
            </w:pPr>
          </w:p>
        </w:tc>
      </w:tr>
    </w:tbl>
    <w:p w14:paraId="11AB79D2" w14:textId="77777777" w:rsidR="005E4C94" w:rsidRDefault="005E4C94">
      <w:pPr>
        <w:pBdr>
          <w:top w:val="nil"/>
          <w:left w:val="nil"/>
          <w:bottom w:val="nil"/>
          <w:right w:val="nil"/>
          <w:between w:val="nil"/>
        </w:pBdr>
        <w:spacing w:after="0" w:line="240" w:lineRule="auto"/>
        <w:ind w:hanging="7"/>
        <w:jc w:val="center"/>
        <w:rPr>
          <w:rFonts w:ascii="Times New Roman" w:eastAsia="Times New Roman" w:hAnsi="Times New Roman" w:cs="Times New Roman"/>
          <w:color w:val="000000"/>
          <w:sz w:val="24"/>
          <w:szCs w:val="24"/>
        </w:rPr>
      </w:pPr>
    </w:p>
    <w:p w14:paraId="7A6D300C" w14:textId="77777777" w:rsidR="005E4C94" w:rsidRDefault="005E4C94">
      <w:pPr>
        <w:pBdr>
          <w:top w:val="nil"/>
          <w:left w:val="nil"/>
          <w:bottom w:val="nil"/>
          <w:right w:val="nil"/>
          <w:between w:val="nil"/>
        </w:pBdr>
        <w:spacing w:after="0" w:line="240" w:lineRule="auto"/>
        <w:ind w:left="5" w:hanging="7"/>
        <w:jc w:val="both"/>
        <w:rPr>
          <w:rFonts w:ascii="Times New Roman" w:eastAsia="Times New Roman" w:hAnsi="Times New Roman" w:cs="Times New Roman"/>
          <w:color w:val="000000"/>
          <w:sz w:val="24"/>
          <w:szCs w:val="24"/>
        </w:rPr>
      </w:pPr>
    </w:p>
    <w:p w14:paraId="49D9367E" w14:textId="77777777" w:rsidR="005E4C94" w:rsidRDefault="0072518B">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w:t>
      </w:r>
      <w:r>
        <w:rPr>
          <w:rFonts w:ascii="Times New Roman" w:eastAsia="Times New Roman" w:hAnsi="Times New Roman" w:cs="Times New Roman"/>
          <w:sz w:val="24"/>
          <w:szCs w:val="24"/>
        </w:rPr>
        <w:t xml:space="preserve"> </w:t>
      </w:r>
    </w:p>
    <w:p w14:paraId="2D0C5C9C" w14:textId="77777777" w:rsidR="005E4C94" w:rsidRDefault="0072518B">
      <w:pPr>
        <w:spacing w:after="0" w:line="240" w:lineRule="auto"/>
        <w:ind w:hanging="2"/>
        <w:jc w:val="both"/>
      </w:pPr>
      <w:r>
        <w:tab/>
      </w:r>
      <w:r>
        <w:tab/>
      </w:r>
    </w:p>
    <w:p w14:paraId="4E49A889" w14:textId="77777777" w:rsidR="005E4C94" w:rsidRDefault="0072518B">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Kesimpulannya, kertas kerja ini merungkai intipati isu </w:t>
      </w:r>
      <w:r>
        <w:rPr>
          <w:rFonts w:ascii="Times New Roman" w:eastAsia="Times New Roman" w:hAnsi="Times New Roman" w:cs="Times New Roman"/>
          <w:sz w:val="24"/>
          <w:szCs w:val="24"/>
        </w:rPr>
        <w:t>pengurusan</w:t>
      </w:r>
      <w:r>
        <w:rPr>
          <w:rFonts w:ascii="Times New Roman" w:eastAsia="Times New Roman" w:hAnsi="Times New Roman" w:cs="Times New Roman"/>
          <w:color w:val="000000"/>
          <w:sz w:val="24"/>
          <w:szCs w:val="24"/>
        </w:rPr>
        <w:t xml:space="preserve"> risiko ke arah kelestarian </w:t>
      </w:r>
      <w:r>
        <w:rPr>
          <w:rFonts w:ascii="Times New Roman" w:eastAsia="Times New Roman" w:hAnsi="Times New Roman" w:cs="Times New Roman"/>
          <w:sz w:val="24"/>
          <w:szCs w:val="24"/>
        </w:rPr>
        <w:t>institusi</w:t>
      </w:r>
      <w:r>
        <w:rPr>
          <w:rFonts w:ascii="Times New Roman" w:eastAsia="Times New Roman" w:hAnsi="Times New Roman" w:cs="Times New Roman"/>
          <w:color w:val="000000"/>
          <w:sz w:val="24"/>
          <w:szCs w:val="24"/>
        </w:rPr>
        <w:t xml:space="preserve"> pengajian tinggi. Sektor pendidikan merupakan nadi utama negara dalam menghasilkan tenaga pekerja yang berilmu dan berkualiti dalam agenda pembangunan dan penggerak ekonomi negara. Isu pengurusan risiko dirungkaikan berdasarkan faktor prestasi organisasi, implikasi kewangan, pengurusan sumber manusia dan perancangan strategik. Justeru itu, UiTM perlu membuat penambahbaikan termasuk memperkukuh penggunaan platform digital bagi menyampaikan maklumat dengan lebih konsisten dan membangunkan program latihan untuk meningkatkan kecekapan komunikasi. Penyelidikan lanjutan juga perlu diterokai untuk memahami hubungan antara komunikasi organisasi dan pencapaian objektif keselamatan secara lebih mendalam. Secara praktikalnya, kajian ini mencadangkan agar organisasi dapat memperkasakan program pengurusan risiko serta menambah baik mutu perkhidmatan selari dengan Matlamat Pembangunan Mampan </w:t>
      </w:r>
      <w:r>
        <w:rPr>
          <w:rFonts w:ascii="Times New Roman" w:eastAsia="Times New Roman" w:hAnsi="Times New Roman" w:cs="Times New Roman"/>
          <w:i/>
          <w:color w:val="000000"/>
          <w:sz w:val="24"/>
          <w:szCs w:val="24"/>
        </w:rPr>
        <w:t>(Sustainable Development Goals, SDGs</w:t>
      </w:r>
      <w:r>
        <w:rPr>
          <w:rFonts w:ascii="Times New Roman" w:eastAsia="Times New Roman" w:hAnsi="Times New Roman" w:cs="Times New Roman"/>
          <w:color w:val="000000"/>
          <w:sz w:val="24"/>
          <w:szCs w:val="24"/>
        </w:rPr>
        <w:t>) iaitu SDG 4 menyeru agar institusi memperkukuh sistem pengurusan pendidikan yang holistik dan berkualiti, manakala SDG 13 menuntut pendekatan pengurusan strategik yang proaktif terhadap isu perubahan iklim.</w:t>
      </w:r>
    </w:p>
    <w:p w14:paraId="7AD35DC4" w14:textId="77777777" w:rsidR="005E4C94" w:rsidRDefault="005E4C94">
      <w:pPr>
        <w:spacing w:after="0" w:line="240" w:lineRule="auto"/>
        <w:ind w:hanging="2"/>
        <w:rPr>
          <w:sz w:val="24"/>
          <w:szCs w:val="24"/>
        </w:rPr>
      </w:pPr>
    </w:p>
    <w:p w14:paraId="19C12BC8" w14:textId="77777777" w:rsidR="005E4C94" w:rsidRDefault="005E4C94">
      <w:pPr>
        <w:spacing w:after="0" w:line="240" w:lineRule="auto"/>
        <w:ind w:hanging="2"/>
        <w:rPr>
          <w:sz w:val="24"/>
          <w:szCs w:val="24"/>
        </w:rPr>
      </w:pPr>
    </w:p>
    <w:p w14:paraId="22B949A3" w14:textId="77777777" w:rsidR="005E4C94" w:rsidRDefault="0072518B">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Penghargaan </w:t>
      </w:r>
    </w:p>
    <w:p w14:paraId="394AAB9C" w14:textId="77777777" w:rsidR="005E4C94" w:rsidRDefault="0072518B">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A65EC3" w14:textId="77777777" w:rsidR="005E4C94" w:rsidRDefault="0072518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Terima kasih atas penyediaan Hadiah Latihan Persekutuan oleh Bahagian Tajaan Pendidikan, Kementerian Pendidikan Malaysia. (KPM.BT.700-30/21/153 (3)) dan secara tidak langsung memberikan sokongan kewangan terhadap kajian ini. Penulis juga mengucapkan terima kasih kepada institusi dan pihak yang terlibat yang telah membantu menjayakan kajian ini.</w:t>
      </w:r>
    </w:p>
    <w:p w14:paraId="27848014" w14:textId="77777777" w:rsidR="005E4C94" w:rsidRDefault="0072518B">
      <w:pPr>
        <w:keepNext/>
        <w:pageBreakBefore/>
        <w:spacing w:after="0" w:line="240" w:lineRule="auto"/>
        <w:ind w:firstLine="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Rujukan</w:t>
      </w:r>
    </w:p>
    <w:p w14:paraId="21324CDB" w14:textId="77777777" w:rsidR="005E4C94" w:rsidRDefault="005E4C94">
      <w:pPr>
        <w:widowControl w:val="0"/>
        <w:spacing w:after="0" w:line="240" w:lineRule="auto"/>
        <w:ind w:left="480" w:hanging="480"/>
        <w:jc w:val="both"/>
        <w:rPr>
          <w:rFonts w:ascii="Times New Roman" w:eastAsia="Times New Roman" w:hAnsi="Times New Roman" w:cs="Times New Roman"/>
          <w:sz w:val="24"/>
          <w:szCs w:val="24"/>
        </w:rPr>
      </w:pPr>
    </w:p>
    <w:p w14:paraId="21BB37A1"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Ariff, M. S. B. M., Zakuan, N., Tajudin, M. N. M., Ahmad, A., Ishak, N., &amp; Ismail, K. (2014). A framework for risk management practices and organizational performance in higher education. </w:t>
      </w:r>
      <w:r>
        <w:rPr>
          <w:rFonts w:ascii="Times New Roman" w:eastAsia="Times New Roman" w:hAnsi="Times New Roman" w:cs="Times New Roman"/>
          <w:i/>
          <w:sz w:val="24"/>
          <w:szCs w:val="24"/>
        </w:rPr>
        <w:t>Review of Integrative Business and Economics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422–432.</w:t>
      </w:r>
    </w:p>
    <w:p w14:paraId="2651D0F4"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Aziz, M. A. A., Rahman, H. A., Alam, M. M., &amp; Said, J. (2015). Enhancement of the accountability of public sectors through integrity system, internal control system and leadership practices: A review study. </w:t>
      </w:r>
      <w:r>
        <w:rPr>
          <w:rFonts w:ascii="Times New Roman" w:eastAsia="Times New Roman" w:hAnsi="Times New Roman" w:cs="Times New Roman"/>
          <w:i/>
          <w:sz w:val="24"/>
          <w:szCs w:val="24"/>
        </w:rPr>
        <w:t>Procedia Economics and Finance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 163–169. </w:t>
      </w:r>
    </w:p>
    <w:p w14:paraId="2BC9D7FA"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Bahar, N. D., Sharif, N. M., Riza, N. U. R., Suradi, M., Mustafa, Z., Ali, Z. M., &amp; Abidin, N. Z. (2019). Pengukuran prestasi universiti menggunakan model kecemerlangan prestasi menyeluruh. </w:t>
      </w:r>
      <w:r>
        <w:rPr>
          <w:rFonts w:ascii="Times New Roman" w:eastAsia="Times New Roman" w:hAnsi="Times New Roman" w:cs="Times New Roman"/>
          <w:i/>
          <w:sz w:val="24"/>
          <w:szCs w:val="24"/>
        </w:rPr>
        <w:t>Journal of Quality Measurement and Analysis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(2), 9–23.</w:t>
      </w:r>
    </w:p>
    <w:p w14:paraId="796F5DE8"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Deineha, I., Danevich, O., Khrystokin, H., Kolhan, T., Krasnoshchok, I., &amp; Bushman, I. (2020). Mechanisms and models of risk management process of educational activity of higher education institutions. </w:t>
      </w:r>
      <w:r>
        <w:rPr>
          <w:rFonts w:ascii="Times New Roman" w:eastAsia="Times New Roman" w:hAnsi="Times New Roman" w:cs="Times New Roman"/>
          <w:i/>
          <w:sz w:val="24"/>
          <w:szCs w:val="24"/>
        </w:rPr>
        <w:t>International Journal of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(5), 65–77. </w:t>
      </w:r>
    </w:p>
    <w:p w14:paraId="40728BCC"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Fourie, W. (2022). Leadership and risk: A review of the literature. </w:t>
      </w:r>
      <w:r>
        <w:rPr>
          <w:rFonts w:ascii="Times New Roman" w:eastAsia="Times New Roman" w:hAnsi="Times New Roman" w:cs="Times New Roman"/>
          <w:i/>
          <w:sz w:val="24"/>
          <w:szCs w:val="24"/>
        </w:rPr>
        <w:t>Leadership and Organization Development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(4), 550–562. </w:t>
      </w:r>
    </w:p>
    <w:p w14:paraId="0569F2BF"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Gani, M., &amp; Radzi, N. (2012). Kepimpinan Dan proses kawalan terhadap peruntukan kewangan sekolah: Perspektif Malaysia. </w:t>
      </w:r>
      <w:r>
        <w:rPr>
          <w:rFonts w:ascii="Times New Roman" w:eastAsia="Times New Roman" w:hAnsi="Times New Roman" w:cs="Times New Roman"/>
          <w:i/>
          <w:sz w:val="24"/>
          <w:szCs w:val="24"/>
        </w:rPr>
        <w:t>Jurnal Internasional Manajemen Pendidikan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80–95. </w:t>
      </w:r>
    </w:p>
    <w:p w14:paraId="4C923080"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Gordon, L. A., Loeb, M. P., &amp; Tseng, C. Y. (2009). Enterprise risk management and firm performance: A contingency perspective. </w:t>
      </w:r>
      <w:r>
        <w:rPr>
          <w:rFonts w:ascii="Times New Roman" w:eastAsia="Times New Roman" w:hAnsi="Times New Roman" w:cs="Times New Roman"/>
          <w:i/>
          <w:sz w:val="24"/>
          <w:szCs w:val="24"/>
        </w:rPr>
        <w:t>Journal of Accounting and Public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(4), 301–327.</w:t>
      </w:r>
    </w:p>
    <w:p w14:paraId="1F5B714C"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Helsloot, I., &amp; Jong, W. (2006). Risk management in higher education and research in the Netherlands. </w:t>
      </w:r>
      <w:r>
        <w:rPr>
          <w:rFonts w:ascii="Times New Roman" w:eastAsia="Times New Roman" w:hAnsi="Times New Roman" w:cs="Times New Roman"/>
          <w:i/>
          <w:sz w:val="24"/>
          <w:szCs w:val="24"/>
        </w:rPr>
        <w:t>Journal of Contingencies and Crisis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xml:space="preserve">(3), 142–159. </w:t>
      </w:r>
    </w:p>
    <w:p w14:paraId="12163F70"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Lisdiono, P., Said, J., Yusoff, H., &amp; Hermawan, A. A. (2022). Examining leadership capabilities , risk management practices, and organizational resilience : The case of state-owned enterprises in Indonesia. </w:t>
      </w:r>
      <w:r>
        <w:rPr>
          <w:rFonts w:ascii="Times New Roman" w:eastAsia="Times New Roman" w:hAnsi="Times New Roman" w:cs="Times New Roman"/>
          <w:i/>
          <w:sz w:val="24"/>
          <w:szCs w:val="24"/>
        </w:rPr>
        <w:t>Sustainability, 14</w:t>
      </w:r>
      <w:r>
        <w:rPr>
          <w:rFonts w:ascii="Times New Roman" w:eastAsia="Times New Roman" w:hAnsi="Times New Roman" w:cs="Times New Roman"/>
          <w:sz w:val="24"/>
          <w:szCs w:val="24"/>
        </w:rPr>
        <w:t>(10), 6268.</w:t>
      </w:r>
    </w:p>
    <w:p w14:paraId="7A8C6275"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Makhbul, Z. M., &amp; Hasun, F. M. (2020). </w:t>
      </w:r>
      <w:r>
        <w:rPr>
          <w:rFonts w:ascii="Times New Roman" w:eastAsia="Times New Roman" w:hAnsi="Times New Roman" w:cs="Times New Roman"/>
          <w:i/>
          <w:sz w:val="24"/>
          <w:szCs w:val="24"/>
        </w:rPr>
        <w:t>Pengurusan Sumber Manusia Mendepani Industri 4.0</w:t>
      </w:r>
      <w:r>
        <w:rPr>
          <w:rFonts w:ascii="Times New Roman" w:eastAsia="Times New Roman" w:hAnsi="Times New Roman" w:cs="Times New Roman"/>
          <w:sz w:val="24"/>
          <w:szCs w:val="24"/>
        </w:rPr>
        <w:t>. Penerbit UKM.</w:t>
      </w:r>
    </w:p>
    <w:p w14:paraId="76AA1A3C"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Md Rahaimi, R., Marzita, A. B., Wan Zaliha, O., &amp; Mahathir, F. A. (2020). Kepentingan kemahiran pengurusan risiko dalam kalangan pemimpin pendidikan dan implikasinya kepada pembangunan kapasiti yang berkesan. </w:t>
      </w:r>
      <w:r>
        <w:rPr>
          <w:rFonts w:ascii="Times New Roman" w:eastAsia="Times New Roman" w:hAnsi="Times New Roman" w:cs="Times New Roman"/>
          <w:i/>
          <w:sz w:val="24"/>
          <w:szCs w:val="24"/>
        </w:rPr>
        <w:t>Unpublished</w:t>
      </w:r>
      <w:r>
        <w:rPr>
          <w:rFonts w:ascii="Times New Roman" w:eastAsia="Times New Roman" w:hAnsi="Times New Roman" w:cs="Times New Roman"/>
          <w:sz w:val="24"/>
          <w:szCs w:val="24"/>
        </w:rPr>
        <w:t xml:space="preserve">, 1–23. </w:t>
      </w:r>
    </w:p>
    <w:p w14:paraId="76BD7A30"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Memon, S., Abbasi, M., &amp; Abbasi, G. (2021). Risk management in higher educational institutions : A study of Mehran UET Jamhoro. </w:t>
      </w:r>
      <w:r>
        <w:rPr>
          <w:rFonts w:ascii="Times New Roman" w:eastAsia="Times New Roman" w:hAnsi="Times New Roman" w:cs="Times New Roman"/>
          <w:i/>
          <w:sz w:val="24"/>
          <w:szCs w:val="24"/>
        </w:rPr>
        <w:t xml:space="preserve">American Based Research Journal, 14(7), 29-43. </w:t>
      </w:r>
    </w:p>
    <w:p w14:paraId="5E057028"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Norazizah Che Mat, Muhammad Faizal A. Ghani, Norfariza Mohd Radzi, &amp; Mohd Nazri Che Jaafar. (2017). Keberkesanan kepimpinan untuk keamanan Institusi Pendidikan Tinggi Majlis Amanah Rakyat. </w:t>
      </w:r>
      <w:r>
        <w:rPr>
          <w:rFonts w:ascii="Times New Roman" w:eastAsia="Times New Roman" w:hAnsi="Times New Roman" w:cs="Times New Roman"/>
          <w:i/>
          <w:sz w:val="24"/>
          <w:szCs w:val="24"/>
        </w:rPr>
        <w:t>Jurnal Kepimpinan Pendidikan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(4), 12–26.</w:t>
      </w:r>
    </w:p>
    <w:p w14:paraId="11AC9DF4"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Samsuni Mohd Nor, &amp; Zakaria Abd Hadi. (2005). Perancangan Strategik Organisasi Melalui Pelaksanaan Balanced Scorecard. </w:t>
      </w:r>
      <w:r>
        <w:rPr>
          <w:rFonts w:ascii="Times New Roman" w:eastAsia="Times New Roman" w:hAnsi="Times New Roman" w:cs="Times New Roman"/>
          <w:i/>
          <w:sz w:val="24"/>
          <w:szCs w:val="24"/>
        </w:rPr>
        <w:t>Jurnal Pengurusan Awam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64–76.</w:t>
      </w:r>
    </w:p>
    <w:p w14:paraId="263450F1"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Setapa, M., Zakuan, N., Saman, M. Z. M., Ariff, M. S. M., Zaidin, N., &amp; Sulaiman, Z. (2015). The impact of Enterprise Risk Management practices on Malaysian Public Higher Educational Institution performance: A literature review. IEOM 2015 - 5th International Conference on Industrial Engineering and Operations Management.</w:t>
      </w:r>
    </w:p>
    <w:p w14:paraId="4011E2FA"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Yakob, S., Ramli, A., &amp; Bakar, M. S. (2016). Pengaruh pengurusan risiko kepada prestasi perusahaan kecil dan sederhana: Pendekatan ERM. </w:t>
      </w:r>
      <w:r>
        <w:rPr>
          <w:rFonts w:ascii="Times New Roman" w:eastAsia="Times New Roman" w:hAnsi="Times New Roman" w:cs="Times New Roman"/>
          <w:i/>
          <w:sz w:val="24"/>
          <w:szCs w:val="24"/>
        </w:rPr>
        <w:t>Journal of Human Development and Communication (JoHDEC)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(2012), 103–112.</w:t>
      </w:r>
    </w:p>
    <w:p w14:paraId="093D57DB" w14:textId="77777777" w:rsidR="005E4C94" w:rsidRDefault="0072518B">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Yusoff, Z. J. M., Don, Y., &amp; Ismail, S. N. (2016). Pengaruh kepimpinan distributif terhadap </w:t>
      </w:r>
      <w:r>
        <w:rPr>
          <w:rFonts w:ascii="Times New Roman" w:eastAsia="Times New Roman" w:hAnsi="Times New Roman" w:cs="Times New Roman"/>
          <w:sz w:val="24"/>
          <w:szCs w:val="24"/>
        </w:rPr>
        <w:lastRenderedPageBreak/>
        <w:t xml:space="preserve">pengurusan konflik dalam kalangan pemimpin sekolah. </w:t>
      </w:r>
      <w:r>
        <w:rPr>
          <w:rFonts w:ascii="Times New Roman" w:eastAsia="Times New Roman" w:hAnsi="Times New Roman" w:cs="Times New Roman"/>
          <w:i/>
          <w:sz w:val="24"/>
          <w:szCs w:val="24"/>
        </w:rPr>
        <w:t>Jurnal Pendidikan 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(2), 165–171.</w:t>
      </w:r>
    </w:p>
    <w:p w14:paraId="11602788" w14:textId="77777777" w:rsidR="005E4C94" w:rsidRDefault="005E4C94">
      <w:pPr>
        <w:spacing w:after="0" w:line="240" w:lineRule="auto"/>
        <w:ind w:hanging="2"/>
        <w:jc w:val="both"/>
        <w:rPr>
          <w:rFonts w:ascii="Times New Roman" w:eastAsia="Times New Roman" w:hAnsi="Times New Roman" w:cs="Times New Roman"/>
          <w:sz w:val="24"/>
          <w:szCs w:val="24"/>
        </w:rPr>
      </w:pPr>
    </w:p>
    <w:sectPr w:rsidR="005E4C94" w:rsidSect="007F4F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8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68258" w14:textId="77777777" w:rsidR="00BA6E72" w:rsidRDefault="00BA6E72">
      <w:pPr>
        <w:spacing w:after="0" w:line="240" w:lineRule="auto"/>
      </w:pPr>
      <w:r>
        <w:separator/>
      </w:r>
    </w:p>
  </w:endnote>
  <w:endnote w:type="continuationSeparator" w:id="0">
    <w:p w14:paraId="19FA1E3E" w14:textId="77777777" w:rsidR="00BA6E72" w:rsidRDefault="00BA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AF23E" w14:textId="77777777" w:rsidR="005E4C94" w:rsidRDefault="005E4C94">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F77A" w14:textId="77777777" w:rsidR="005E4C94" w:rsidRDefault="005E4C94">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0E49" w14:textId="77777777" w:rsidR="005E4C94" w:rsidRDefault="005E4C94">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3BB91" w14:textId="77777777" w:rsidR="00BA6E72" w:rsidRDefault="00BA6E72">
      <w:pPr>
        <w:spacing w:after="0" w:line="240" w:lineRule="auto"/>
      </w:pPr>
      <w:r>
        <w:separator/>
      </w:r>
    </w:p>
  </w:footnote>
  <w:footnote w:type="continuationSeparator" w:id="0">
    <w:p w14:paraId="7F80232C" w14:textId="77777777" w:rsidR="00BA6E72" w:rsidRDefault="00BA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A31E" w14:textId="77777777" w:rsidR="005E4C94" w:rsidRDefault="005E4C94">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0810" w14:textId="1DB27C3B" w:rsidR="007F4FA6" w:rsidRPr="007F4FA6" w:rsidRDefault="007F4FA6" w:rsidP="007F4FA6">
    <w:pPr>
      <w:tabs>
        <w:tab w:val="center" w:pos="4680"/>
        <w:tab w:val="right" w:pos="9360"/>
      </w:tabs>
      <w:spacing w:after="0" w:line="240" w:lineRule="auto"/>
      <w:ind w:firstLine="0"/>
      <w:rPr>
        <w:rFonts w:ascii="Times New Roman" w:hAnsi="Times New Roman" w:cs="Times New Roman"/>
        <w:sz w:val="18"/>
        <w:szCs w:val="18"/>
      </w:rPr>
    </w:pPr>
    <w:r w:rsidRPr="007F4FA6">
      <w:rPr>
        <w:rFonts w:ascii="Times New Roman" w:hAnsi="Times New Roman" w:cs="Times New Roman"/>
        <w:sz w:val="18"/>
        <w:szCs w:val="18"/>
      </w:rPr>
      <w:t>Geografia-Malaysian Journal of Society and Space 21 issue 3 (</w:t>
    </w:r>
    <w:r w:rsidR="00B24A45">
      <w:rPr>
        <w:rFonts w:ascii="Times New Roman" w:hAnsi="Times New Roman" w:cs="Times New Roman"/>
        <w:sz w:val="18"/>
        <w:szCs w:val="18"/>
      </w:rPr>
      <w:t>286-298</w:t>
    </w:r>
    <w:bookmarkStart w:id="6" w:name="_GoBack"/>
    <w:bookmarkEnd w:id="6"/>
    <w:r w:rsidRPr="007F4FA6">
      <w:rPr>
        <w:rFonts w:ascii="Times New Roman" w:hAnsi="Times New Roman" w:cs="Times New Roman"/>
        <w:sz w:val="18"/>
        <w:szCs w:val="18"/>
      </w:rPr>
      <w:t>)</w:t>
    </w:r>
    <w:r w:rsidRPr="007F4FA6">
      <w:rPr>
        <w:rFonts w:ascii="Times New Roman" w:hAnsi="Times New Roman" w:cs="Times New Roman"/>
        <w:sz w:val="18"/>
        <w:szCs w:val="18"/>
      </w:rPr>
      <w:tab/>
    </w:r>
  </w:p>
  <w:p w14:paraId="3620B437" w14:textId="1C357258" w:rsidR="007F4FA6" w:rsidRPr="007F4FA6" w:rsidRDefault="007F4FA6" w:rsidP="007F4FA6">
    <w:pPr>
      <w:pStyle w:val="Header"/>
      <w:spacing w:after="0" w:line="240" w:lineRule="auto"/>
      <w:rPr>
        <w:rFonts w:ascii="Times New Roman" w:hAnsi="Times New Roman" w:cs="Times New Roman"/>
        <w:sz w:val="18"/>
        <w:szCs w:val="18"/>
      </w:rPr>
    </w:pPr>
    <w:r w:rsidRPr="007F4FA6">
      <w:rPr>
        <w:rFonts w:ascii="Times New Roman" w:hAnsi="Times New Roman" w:cs="Times New Roman"/>
        <w:sz w:val="18"/>
        <w:szCs w:val="18"/>
      </w:rPr>
      <w:t xml:space="preserve">© 2025, e-ISSN 2682-7727  </w:t>
    </w:r>
    <w:hyperlink r:id="rId1" w:history="1">
      <w:r w:rsidRPr="007F4FA6">
        <w:rPr>
          <w:rStyle w:val="Hyperlink"/>
          <w:rFonts w:ascii="Times New Roman" w:hAnsi="Times New Roman" w:cs="Times New Roman"/>
          <w:color w:val="auto"/>
          <w:sz w:val="18"/>
          <w:szCs w:val="18"/>
          <w:u w:val="none"/>
        </w:rPr>
        <w:t>https://doi.org/10.17576/geo-2025-2103-17</w:t>
      </w:r>
    </w:hyperlink>
    <w:sdt>
      <w:sdtPr>
        <w:rPr>
          <w:rFonts w:ascii="Times New Roman" w:hAnsi="Times New Roman" w:cs="Times New Roman"/>
          <w:sz w:val="18"/>
          <w:szCs w:val="18"/>
        </w:rPr>
        <w:id w:val="8427465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F4FA6">
          <w:rPr>
            <w:rFonts w:ascii="Times New Roman" w:hAnsi="Times New Roman" w:cs="Times New Roman"/>
            <w:sz w:val="18"/>
            <w:szCs w:val="18"/>
          </w:rPr>
          <w:fldChar w:fldCharType="begin"/>
        </w:r>
        <w:r w:rsidRPr="007F4FA6">
          <w:rPr>
            <w:rFonts w:ascii="Times New Roman" w:hAnsi="Times New Roman" w:cs="Times New Roman"/>
            <w:sz w:val="18"/>
            <w:szCs w:val="18"/>
          </w:rPr>
          <w:instrText xml:space="preserve"> PAGE   \* MERGEFORMAT </w:instrText>
        </w:r>
        <w:r w:rsidRPr="007F4FA6">
          <w:rPr>
            <w:rFonts w:ascii="Times New Roman" w:hAnsi="Times New Roman" w:cs="Times New Roman"/>
            <w:sz w:val="18"/>
            <w:szCs w:val="18"/>
          </w:rPr>
          <w:fldChar w:fldCharType="separate"/>
        </w:r>
        <w:r w:rsidR="00B24A45">
          <w:rPr>
            <w:rFonts w:ascii="Times New Roman" w:hAnsi="Times New Roman" w:cs="Times New Roman"/>
            <w:noProof/>
            <w:sz w:val="18"/>
            <w:szCs w:val="18"/>
          </w:rPr>
          <w:t>298</w:t>
        </w:r>
        <w:r w:rsidRPr="007F4FA6">
          <w:rPr>
            <w:rFonts w:ascii="Times New Roman" w:hAnsi="Times New Roman" w:cs="Times New Roman"/>
            <w:noProof/>
            <w:sz w:val="18"/>
            <w:szCs w:val="18"/>
          </w:rPr>
          <w:fldChar w:fldCharType="end"/>
        </w:r>
      </w:sdtContent>
    </w:sdt>
  </w:p>
  <w:p w14:paraId="31CCB066" w14:textId="120A746A" w:rsidR="005E4C94" w:rsidRPr="007F4FA6" w:rsidRDefault="005E4C94" w:rsidP="007F4FA6">
    <w:pPr>
      <w:pBdr>
        <w:top w:val="nil"/>
        <w:left w:val="nil"/>
        <w:bottom w:val="nil"/>
        <w:right w:val="nil"/>
        <w:between w:val="nil"/>
      </w:pBdr>
      <w:spacing w:after="0" w:line="240" w:lineRule="auto"/>
      <w:ind w:hanging="2"/>
      <w:rPr>
        <w:rFonts w:ascii="Times New Roman" w:hAnsi="Times New Roman" w:cs="Times New Roman"/>
        <w:color w:val="000000"/>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170C" w14:textId="77777777" w:rsidR="005E4C94" w:rsidRDefault="005E4C94">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73ECB"/>
    <w:multiLevelType w:val="multilevel"/>
    <w:tmpl w:val="6CF21312"/>
    <w:lvl w:ilvl="0">
      <w:start w:val="1"/>
      <w:numFmt w:val="decimal"/>
      <w:pStyle w:val="21aKotak-Isi-Kiri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94"/>
    <w:rsid w:val="005E4C94"/>
    <w:rsid w:val="006D7DDD"/>
    <w:rsid w:val="00700FAE"/>
    <w:rsid w:val="0072518B"/>
    <w:rsid w:val="007F4FA6"/>
    <w:rsid w:val="0080417C"/>
    <w:rsid w:val="008652CD"/>
    <w:rsid w:val="009406E7"/>
    <w:rsid w:val="009976A5"/>
    <w:rsid w:val="009E6C34"/>
    <w:rsid w:val="00B24A45"/>
    <w:rsid w:val="00BA6E72"/>
    <w:rsid w:val="00CA2494"/>
    <w:rsid w:val="00FF33F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BB158"/>
  <w15:docId w15:val="{F1ED9A37-FEE0-4F21-8EE1-4EE97C91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s"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uiPriority w:val="99"/>
    <w:qFormat/>
    <w:pPr>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pPr>
      <w:spacing w:before="100" w:beforeAutospacing="1" w:after="100" w:afterAutospacing="1" w:line="240" w:lineRule="auto"/>
      <w:ind w:firstLine="0"/>
    </w:pPr>
    <w:rPr>
      <w:rFonts w:ascii="Times New Roman" w:eastAsia="Times New Roman" w:hAnsi="Times New Roman" w:cs="Times New Roman"/>
      <w:sz w:val="24"/>
      <w:szCs w:val="24"/>
      <w:lang w:val="en-MY"/>
    </w:rPr>
  </w:style>
  <w:style w:type="character" w:styleId="CommentReference">
    <w:name w:val="annotation reference"/>
    <w:qFormat/>
    <w:rPr>
      <w:w w:val="100"/>
      <w:position w:val="-1"/>
      <w:sz w:val="16"/>
      <w:szCs w:val="16"/>
      <w:vertAlign w:val="baseline"/>
      <w:cs w:val="0"/>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character" w:styleId="FootnoteReference">
    <w:name w:val="footnote reference"/>
    <w:qFormat/>
    <w:rPr>
      <w:w w:val="100"/>
      <w:position w:val="-1"/>
      <w:vertAlign w:val="superscript"/>
      <w:cs w:val="0"/>
    </w:rPr>
  </w:style>
  <w:style w:type="character" w:styleId="Hyperlink">
    <w:name w:val="Hyperlink"/>
    <w:qFormat/>
    <w:rPr>
      <w:color w:val="0000FF"/>
      <w:w w:val="100"/>
      <w:position w:val="-1"/>
      <w:u w:val="single"/>
      <w:vertAlign w:val="baseline"/>
      <w:cs w:val="0"/>
    </w:rPr>
  </w:style>
  <w:style w:type="character" w:styleId="Strong">
    <w:name w:val="Strong"/>
    <w:basedOn w:val="DefaultParagraphFont"/>
    <w:uiPriority w:val="22"/>
    <w:qFormat/>
    <w:rPr>
      <w:b/>
      <w:bCs/>
    </w:rPr>
  </w:style>
  <w:style w:type="table" w:styleId="TableGrid">
    <w:name w:val="Table Grid"/>
    <w:basedOn w:val="TableNormal"/>
    <w:qFormat/>
    <w:pPr>
      <w:suppressAutoHyphens/>
      <w:spacing w:after="0" w:line="240" w:lineRule="auto"/>
      <w:ind w:leftChars="-1" w:left="-1" w:hangingChars="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qFormat/>
    <w:pPr>
      <w:suppressAutoHyphens/>
      <w:spacing w:after="0" w:line="240" w:lineRule="auto"/>
      <w:ind w:leftChars="-1" w:left="-1" w:hangingChars="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qFormat/>
    <w:pPr>
      <w:suppressAutoHyphens/>
      <w:spacing w:after="0" w:line="240" w:lineRule="auto"/>
      <w:ind w:leftChars="-1" w:left="-1" w:hangingChars="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line="1" w:lineRule="atLeast"/>
      <w:ind w:leftChars="-1" w:left="-1" w:hangingChars="1"/>
      <w:textAlignment w:val="top"/>
      <w:outlineLvl w:val="0"/>
    </w:pPr>
    <w:rPr>
      <w:position w:val="-1"/>
      <w:lang w:val="en-US" w:eastAsia="en-US"/>
    </w:rPr>
  </w:style>
  <w:style w:type="character" w:customStyle="1" w:styleId="st1">
    <w:name w:val="st1"/>
    <w:qFormat/>
    <w:rPr>
      <w:w w:val="100"/>
      <w:position w:val="-1"/>
      <w:vertAlign w:val="baseline"/>
      <w:cs w:val="0"/>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qFormat/>
    <w:pPr>
      <w:suppressAutoHyphens/>
      <w:spacing w:line="1" w:lineRule="atLeast"/>
      <w:ind w:leftChars="-1" w:left="-1" w:hangingChars="1"/>
      <w:textAlignment w:val="top"/>
      <w:outlineLvl w:val="0"/>
    </w:pPr>
    <w:rPr>
      <w:position w:val="-1"/>
      <w:lang w:val="en-US" w:eastAsia="en-US"/>
    </w:rPr>
  </w:style>
  <w:style w:type="paragraph" w:styleId="ListParagraph">
    <w:name w:val="List Paragraph"/>
    <w:basedOn w:val="Normal"/>
    <w:pPr>
      <w:ind w:left="720"/>
      <w:contextualSpacing/>
    </w:pPr>
  </w:style>
  <w:style w:type="character" w:styleId="PlaceholderText">
    <w:name w:val="Placeholder Text"/>
    <w:rPr>
      <w:color w:val="808080"/>
      <w:w w:val="100"/>
      <w:position w:val="-1"/>
      <w:vertAlign w:val="baseline"/>
      <w:cs w:val="0"/>
    </w:rPr>
  </w:style>
  <w:style w:type="table" w:customStyle="1" w:styleId="TableGrid1">
    <w:name w:val="Table Grid1"/>
    <w:basedOn w:val="TableNormal"/>
    <w:pPr>
      <w:suppressAutoHyphens/>
      <w:spacing w:after="0" w:line="240" w:lineRule="auto"/>
      <w:ind w:leftChars="-1" w:left="-1" w:hangingChars="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spacing w:after="0" w:line="240" w:lineRule="auto"/>
      <w:ind w:leftChars="-1" w:left="-1" w:hangingChars="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uiPriority w:val="99"/>
    <w:qFormat/>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spacing w:after="0" w:line="240" w:lineRule="auto"/>
      <w:ind w:leftChars="-1" w:left="-1" w:hangingChars="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qFormat/>
    <w:pPr>
      <w:suppressAutoHyphens/>
      <w:spacing w:line="1" w:lineRule="atLeast"/>
      <w:ind w:leftChars="-1" w:left="-1" w:hangingChars="1"/>
      <w:textAlignment w:val="top"/>
      <w:outlineLvl w:val="0"/>
    </w:pPr>
    <w:rPr>
      <w:rFonts w:ascii="Helvetica" w:eastAsia="Helvetica" w:hAnsi="Helvetica" w:cs="Helvetica"/>
      <w:color w:val="000000"/>
      <w:position w:val="-1"/>
      <w:lang w:val="en-US" w:eastAsia="en-US"/>
    </w:rPr>
  </w:style>
  <w:style w:type="paragraph" w:customStyle="1" w:styleId="TableStyle2">
    <w:name w:val="Table Style 2"/>
    <w:qFormat/>
    <w:pPr>
      <w:suppressAutoHyphens/>
      <w:spacing w:line="1" w:lineRule="atLeast"/>
      <w:ind w:leftChars="-1" w:left="-1" w:hangingChars="1"/>
      <w:textAlignment w:val="top"/>
      <w:outlineLvl w:val="0"/>
    </w:pPr>
    <w:rPr>
      <w:rFonts w:ascii="Helvetica" w:eastAsia="Helvetica" w:hAnsi="Helvetica" w:cs="Helvetica"/>
      <w:color w:val="000000"/>
      <w:position w:val="-1"/>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qFormat/>
    <w:tblPr/>
  </w:style>
  <w:style w:type="table" w:customStyle="1" w:styleId="01GayaUKM-Mazleha">
    <w:name w:val="01 GayaUKM-Mazleha"/>
    <w:basedOn w:val="TableNormal"/>
    <w:uiPriority w:val="99"/>
    <w:qFormat/>
    <w:pPr>
      <w:widowControl w:val="0"/>
      <w:spacing w:before="20" w:after="20" w:line="240" w:lineRule="auto"/>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10Normal01-PerengganPertama">
    <w:name w:val="10 Normal01 - PerengganPertama"/>
    <w:next w:val="Normal"/>
    <w:qFormat/>
    <w:pPr>
      <w:spacing w:before="360" w:after="360" w:line="360" w:lineRule="auto"/>
      <w:jc w:val="both"/>
    </w:pPr>
    <w:rPr>
      <w:rFonts w:ascii="Times New Roman" w:eastAsia="MS Mincho" w:hAnsi="Times New Roman" w:cs="Times New Roman"/>
      <w:sz w:val="24"/>
      <w:szCs w:val="24"/>
      <w:lang w:val="ms-MY" w:eastAsia="en-US"/>
    </w:rPr>
  </w:style>
  <w:style w:type="paragraph" w:customStyle="1" w:styleId="15Figure">
    <w:name w:val="15 Figure"/>
    <w:qFormat/>
    <w:pPr>
      <w:keepNext/>
      <w:spacing w:before="480" w:after="120" w:line="240" w:lineRule="auto"/>
      <w:jc w:val="center"/>
    </w:pPr>
    <w:rPr>
      <w:rFonts w:ascii="Times New Roman" w:eastAsia="MS Mincho" w:hAnsi="Times New Roman" w:cs="Times New Roman"/>
      <w:szCs w:val="24"/>
      <w:lang w:val="ms-MY" w:eastAsia="ms-MY"/>
    </w:rPr>
  </w:style>
  <w:style w:type="table" w:customStyle="1" w:styleId="01GayaUKM-Mazleha1">
    <w:name w:val="01 GayaUKM-Mazleha1"/>
    <w:basedOn w:val="TableNormal"/>
    <w:uiPriority w:val="99"/>
    <w:qFormat/>
    <w:pPr>
      <w:widowControl w:val="0"/>
      <w:spacing w:before="20" w:after="20" w:line="240" w:lineRule="auto"/>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09aLevel01">
    <w:name w:val="09a Level01"/>
    <w:next w:val="09bLevel02"/>
    <w:qFormat/>
    <w:pPr>
      <w:keepNext/>
      <w:tabs>
        <w:tab w:val="left" w:pos="652"/>
        <w:tab w:val="left" w:pos="709"/>
        <w:tab w:val="left" w:pos="765"/>
        <w:tab w:val="left" w:pos="822"/>
        <w:tab w:val="left" w:pos="851"/>
        <w:tab w:val="left" w:pos="879"/>
        <w:tab w:val="left" w:pos="936"/>
        <w:tab w:val="left" w:pos="992"/>
        <w:tab w:val="left" w:pos="1049"/>
        <w:tab w:val="left" w:pos="1106"/>
        <w:tab w:val="left" w:pos="1162"/>
        <w:tab w:val="left" w:pos="1219"/>
        <w:tab w:val="left" w:pos="1276"/>
        <w:tab w:val="left" w:pos="1332"/>
      </w:tabs>
      <w:spacing w:before="1320" w:after="800" w:line="360" w:lineRule="auto"/>
      <w:ind w:right="227"/>
      <w:jc w:val="center"/>
      <w:outlineLvl w:val="0"/>
    </w:pPr>
    <w:rPr>
      <w:rFonts w:ascii="Times New Roman" w:hAnsi="Times New Roman" w:cs="Arial"/>
      <w:b/>
      <w:caps/>
      <w:lang w:val="ms-MY" w:eastAsia="en-US"/>
    </w:rPr>
  </w:style>
  <w:style w:type="paragraph" w:customStyle="1" w:styleId="09bLevel02">
    <w:name w:val="09b Level02"/>
    <w:next w:val="10Normal01-PerengganPertama"/>
    <w:qFormat/>
    <w:pPr>
      <w:keepNext/>
      <w:spacing w:after="400" w:line="240" w:lineRule="auto"/>
      <w:ind w:left="720" w:hanging="720"/>
      <w:jc w:val="both"/>
      <w:outlineLvl w:val="1"/>
    </w:pPr>
    <w:rPr>
      <w:rFonts w:ascii="Times New Roman" w:hAnsi="Times New Roman" w:cs="Arial"/>
      <w:b/>
      <w:caps/>
      <w:lang w:val="ms-MY" w:eastAsia="en-US"/>
    </w:rPr>
  </w:style>
  <w:style w:type="paragraph" w:customStyle="1" w:styleId="09cLevel03">
    <w:name w:val="09c Level03"/>
    <w:next w:val="10Normal01-PerengganPertama"/>
    <w:qFormat/>
    <w:pPr>
      <w:keepNext/>
      <w:spacing w:after="400" w:line="240" w:lineRule="auto"/>
      <w:ind w:left="720" w:hanging="720"/>
      <w:jc w:val="both"/>
      <w:outlineLvl w:val="2"/>
    </w:pPr>
    <w:rPr>
      <w:rFonts w:ascii="Times New Roman" w:hAnsi="Times New Roman" w:cs="Arial"/>
      <w:b/>
      <w:lang w:val="ms-MY" w:eastAsia="ko-KR"/>
    </w:rPr>
  </w:style>
  <w:style w:type="paragraph" w:customStyle="1" w:styleId="09dLevel04">
    <w:name w:val="09d Level04"/>
    <w:next w:val="10Normal01-PerengganPertama"/>
    <w:qFormat/>
    <w:pPr>
      <w:keepNext/>
      <w:spacing w:after="400" w:line="240" w:lineRule="auto"/>
      <w:ind w:left="720" w:hanging="720"/>
      <w:jc w:val="both"/>
      <w:outlineLvl w:val="3"/>
    </w:pPr>
    <w:rPr>
      <w:rFonts w:ascii="Times New Roman" w:hAnsi="Times New Roman" w:cs="Arial"/>
      <w:b/>
      <w:lang w:val="ms-MY" w:eastAsia="en-US"/>
    </w:rPr>
  </w:style>
  <w:style w:type="paragraph" w:customStyle="1" w:styleId="09eLevel05">
    <w:name w:val="09e Level05"/>
    <w:next w:val="10Normal01-PerengganPertama"/>
    <w:qFormat/>
    <w:pPr>
      <w:keepNext/>
      <w:spacing w:after="400" w:line="240" w:lineRule="auto"/>
      <w:ind w:left="720" w:hanging="720"/>
      <w:jc w:val="both"/>
      <w:outlineLvl w:val="4"/>
    </w:pPr>
    <w:rPr>
      <w:rFonts w:ascii="Times New Roman" w:hAnsi="Times New Roman" w:cs="Arial"/>
      <w:b/>
      <w:lang w:val="ms-MY" w:eastAsia="en-US"/>
    </w:rPr>
  </w:style>
  <w:style w:type="paragraph" w:customStyle="1" w:styleId="11Normal02-PerengganKeduaonward">
    <w:name w:val="11 Normal02 - PerengganKedua onward"/>
    <w:qFormat/>
    <w:pPr>
      <w:spacing w:after="400" w:line="360" w:lineRule="auto"/>
      <w:ind w:firstLine="720"/>
      <w:jc w:val="both"/>
    </w:pPr>
    <w:rPr>
      <w:rFonts w:ascii="Times New Roman" w:eastAsia="MS Mincho" w:hAnsi="Times New Roman" w:cs="Arial"/>
      <w:sz w:val="24"/>
      <w:szCs w:val="24"/>
      <w:lang w:val="ms-MY" w:eastAsia="en-US"/>
    </w:rPr>
  </w:style>
  <w:style w:type="table" w:customStyle="1" w:styleId="01GayaUKM-Mazleha2">
    <w:name w:val="01 GayaUKM-Mazleha2"/>
    <w:basedOn w:val="TableNormal"/>
    <w:uiPriority w:val="99"/>
    <w:qFormat/>
    <w:pPr>
      <w:widowControl w:val="0"/>
      <w:spacing w:before="20" w:after="20" w:line="240" w:lineRule="auto"/>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01GayaUKM-Mazleha3">
    <w:name w:val="01 GayaUKM-Mazleha3"/>
    <w:basedOn w:val="TableNormal"/>
    <w:uiPriority w:val="99"/>
    <w:qFormat/>
    <w:pPr>
      <w:widowControl w:val="0"/>
      <w:spacing w:before="20" w:after="20" w:line="240" w:lineRule="auto"/>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1Kotak-Isi-Kiri">
    <w:name w:val="21 Kotak-Isi-Kiri"/>
    <w:qFormat/>
    <w:pPr>
      <w:spacing w:after="0" w:line="240" w:lineRule="auto"/>
    </w:pPr>
    <w:rPr>
      <w:rFonts w:ascii="Times New Roman" w:eastAsia="MS Mincho" w:hAnsi="Times New Roman" w:cs="Arial"/>
      <w:szCs w:val="24"/>
      <w:lang w:val="ms-MY" w:eastAsia="en-US"/>
    </w:rPr>
  </w:style>
  <w:style w:type="paragraph" w:customStyle="1" w:styleId="18Kotak-Tajuk-Kiri">
    <w:name w:val="18 Kotak-Tajuk-Kiri"/>
    <w:next w:val="10Normal01-PerengganPertama"/>
    <w:qFormat/>
    <w:pPr>
      <w:spacing w:before="20" w:after="20" w:line="240" w:lineRule="auto"/>
    </w:pPr>
    <w:rPr>
      <w:rFonts w:ascii="Times New Roman" w:eastAsia="MS Mincho" w:hAnsi="Times New Roman" w:cs="Times New Roman"/>
      <w:b/>
      <w:szCs w:val="24"/>
      <w:lang w:val="ms-MY" w:eastAsia="en-US"/>
    </w:rPr>
  </w:style>
  <w:style w:type="paragraph" w:customStyle="1" w:styleId="pf0">
    <w:name w:val="pf0"/>
    <w:basedOn w:val="Normal"/>
    <w:pPr>
      <w:spacing w:before="100" w:beforeAutospacing="1" w:after="100" w:afterAutospacing="1" w:line="240" w:lineRule="auto"/>
      <w:ind w:firstLine="0"/>
    </w:pPr>
    <w:rPr>
      <w:rFonts w:ascii="Times New Roman" w:eastAsia="Times New Roman" w:hAnsi="Times New Roman" w:cs="Times New Roman"/>
      <w:sz w:val="24"/>
      <w:szCs w:val="24"/>
      <w:lang w:val="en-MY"/>
    </w:rPr>
  </w:style>
  <w:style w:type="character" w:customStyle="1" w:styleId="cf01">
    <w:name w:val="cf01"/>
    <w:basedOn w:val="DefaultParagraphFont"/>
    <w:rPr>
      <w:rFonts w:ascii="Segoe UI" w:hAnsi="Segoe UI" w:cs="Segoe UI" w:hint="default"/>
      <w:sz w:val="18"/>
      <w:szCs w:val="18"/>
    </w:rPr>
  </w:style>
  <w:style w:type="character" w:customStyle="1" w:styleId="y2iqfc">
    <w:name w:val="y2iqfc"/>
    <w:basedOn w:val="DefaultParagraphFont"/>
  </w:style>
  <w:style w:type="paragraph" w:customStyle="1" w:styleId="17Kotak-Tajuk-Center">
    <w:name w:val="17 Kotak-Tajuk-Center"/>
    <w:next w:val="10Normal01-PerengganPertama"/>
    <w:qFormat/>
    <w:pPr>
      <w:spacing w:before="20" w:after="20" w:line="240" w:lineRule="auto"/>
      <w:jc w:val="center"/>
    </w:pPr>
    <w:rPr>
      <w:rFonts w:ascii="Times New Roman" w:eastAsia="MS Mincho" w:hAnsi="Times New Roman" w:cs="Arial"/>
      <w:b/>
      <w:szCs w:val="24"/>
      <w:lang w:val="ms-MY" w:eastAsia="ko-KR"/>
    </w:rPr>
  </w:style>
  <w:style w:type="paragraph" w:customStyle="1" w:styleId="20Kotak-Isi-Center">
    <w:name w:val="20 Kotak-Isi-Center"/>
    <w:qFormat/>
    <w:pPr>
      <w:spacing w:after="0" w:line="240" w:lineRule="auto"/>
      <w:jc w:val="center"/>
    </w:pPr>
    <w:rPr>
      <w:rFonts w:ascii="Times New Roman" w:eastAsia="MS Mincho" w:hAnsi="Times New Roman" w:cs="Times New Roman"/>
      <w:szCs w:val="24"/>
      <w:lang w:val="ms-MY" w:eastAsia="en-US"/>
    </w:rPr>
  </w:style>
  <w:style w:type="paragraph" w:customStyle="1" w:styleId="21aKotak-Isi-KiriBullet">
    <w:name w:val="21a Kotak-Isi-KiriBullet"/>
    <w:qFormat/>
    <w:pPr>
      <w:numPr>
        <w:numId w:val="1"/>
      </w:numPr>
      <w:spacing w:after="0" w:line="240" w:lineRule="auto"/>
      <w:ind w:left="142" w:hanging="142"/>
    </w:pPr>
    <w:rPr>
      <w:rFonts w:ascii="Times New Roman" w:eastAsia="MS Mincho" w:hAnsi="Times New Roman" w:cs="Arial"/>
      <w:szCs w:val="24"/>
      <w:lang w:val="ms-MY"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before="20" w:after="20" w:line="240" w:lineRule="auto"/>
    </w:pPr>
    <w:rPr>
      <w:rFonts w:ascii="Times New Roman" w:eastAsia="Times New Roman" w:hAnsi="Times New Roman" w:cs="Times New Roman"/>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0">
    <w:basedOn w:val="TableNormal"/>
    <w:pPr>
      <w:widowControl w:val="0"/>
      <w:spacing w:before="20" w:after="20" w:line="240" w:lineRule="auto"/>
    </w:pPr>
    <w:rPr>
      <w:rFonts w:ascii="Times New Roman" w:eastAsia="Times New Roman" w:hAnsi="Times New Roman" w:cs="Times New Roman"/>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1">
    <w:basedOn w:val="TableNormal"/>
    <w:pPr>
      <w:widowControl w:val="0"/>
      <w:spacing w:before="20" w:after="20" w:line="240" w:lineRule="auto"/>
    </w:pPr>
    <w:rPr>
      <w:rFonts w:ascii="Times New Roman" w:eastAsia="Times New Roman" w:hAnsi="Times New Roman" w:cs="Times New Roman"/>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2">
    <w:basedOn w:val="TableNormal"/>
    <w:pPr>
      <w:widowControl w:val="0"/>
      <w:spacing w:before="20" w:after="20" w:line="240" w:lineRule="auto"/>
    </w:pPr>
    <w:rPr>
      <w:rFonts w:ascii="Times New Roman" w:eastAsia="Times New Roman" w:hAnsi="Times New Roman" w:cs="Times New Roman"/>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3">
    <w:basedOn w:val="TableNormal"/>
    <w:pPr>
      <w:widowControl w:val="0"/>
      <w:spacing w:before="20" w:after="20" w:line="240" w:lineRule="auto"/>
    </w:pPr>
    <w:rPr>
      <w:rFonts w:ascii="Times New Roman" w:eastAsia="Times New Roman" w:hAnsi="Times New Roman" w:cs="Times New Roman"/>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4">
    <w:basedOn w:val="TableNormal"/>
    <w:pPr>
      <w:widowControl w:val="0"/>
      <w:spacing w:before="20" w:after="20" w:line="240" w:lineRule="auto"/>
    </w:pPr>
    <w:rPr>
      <w:rFonts w:ascii="Times New Roman" w:eastAsia="Times New Roman" w:hAnsi="Times New Roman" w:cs="Times New Roman"/>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062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1uaUGtpt9SHss4fzMYVLfKaw==">CgMxLjAyCGguZ2pkZ3hzMg5oLjR1Y3VyeTFuMzNtdzIOaC5tdmZmMGhtNjY1dzUyDmguajM3aDhoZXU2Z284Mg5oLmlpc3lvNGw4dmJlODIOaC42b2swczIzY2c4MWI4AHIhMV9wTmRWYU1FZWhTN2VWbmU5X1lvbEVoREktTEx6Zmo2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5058</Words>
  <Characters>28832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2025-08-20T04:33:00Z</dcterms:created>
  <dcterms:modified xsi:type="dcterms:W3CDTF">2025-08-20T04:39:00Z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GrammarlyDocumentId">
    <vt:lpwstr>6badbe1717029c63630553cb2b125ce4b91edce3573f3214f9b70ac7c0755b51</vt:lpwstr>
  </property>
</Properties>
</file>