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9EC5" w14:textId="13602E76" w:rsidR="00A66B97" w:rsidRPr="009F330F" w:rsidRDefault="009F330F" w:rsidP="00C031D7">
      <w:pPr>
        <w:spacing w:line="480" w:lineRule="auto"/>
        <w:rPr>
          <w:rFonts w:ascii="Times New Roman" w:eastAsia="Times New Roman" w:hAnsi="Times New Roman" w:cs="Times New Roman"/>
          <w:b/>
          <w:bCs/>
          <w:sz w:val="24"/>
          <w:szCs w:val="24"/>
        </w:rPr>
      </w:pPr>
      <w:bookmarkStart w:id="0" w:name="_heading=h.gjdgxs" w:colFirst="0" w:colLast="0"/>
      <w:bookmarkEnd w:id="0"/>
      <w:r w:rsidRPr="009F330F">
        <w:rPr>
          <w:rFonts w:ascii="Times New Roman" w:eastAsia="Times New Roman" w:hAnsi="Times New Roman" w:cs="Times New Roman"/>
          <w:b/>
          <w:bCs/>
          <w:sz w:val="24"/>
          <w:szCs w:val="24"/>
        </w:rPr>
        <w:t xml:space="preserve">HYPERCALCAEMIC PARANEOPLASTIC SYNDROME IN A YOUNG WOMAN WITH MALIGNANT PHYLLODES OF THE BREAST : </w:t>
      </w:r>
    </w:p>
    <w:p w14:paraId="7661F0DD" w14:textId="05C47022" w:rsidR="004C5466" w:rsidRPr="009F330F" w:rsidRDefault="009F330F" w:rsidP="00C031D7">
      <w:pPr>
        <w:spacing w:line="480" w:lineRule="auto"/>
        <w:rPr>
          <w:rFonts w:ascii="Times New Roman" w:eastAsia="Times New Roman" w:hAnsi="Times New Roman" w:cs="Times New Roman"/>
          <w:b/>
          <w:bCs/>
          <w:sz w:val="24"/>
          <w:szCs w:val="24"/>
        </w:rPr>
      </w:pPr>
      <w:r w:rsidRPr="009F330F">
        <w:rPr>
          <w:rFonts w:ascii="Times New Roman" w:eastAsia="Times New Roman" w:hAnsi="Times New Roman" w:cs="Times New Roman"/>
          <w:b/>
          <w:bCs/>
          <w:sz w:val="24"/>
          <w:szCs w:val="24"/>
        </w:rPr>
        <w:t>A CASE REPORT</w:t>
      </w:r>
    </w:p>
    <w:p w14:paraId="000B6849" w14:textId="77777777" w:rsidR="00BB1C89" w:rsidRDefault="001313D6" w:rsidP="00BB1C8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EC3E952" w14:textId="77777777" w:rsidR="00BB1C89" w:rsidRDefault="00BB1C89" w:rsidP="00BB1C89">
      <w:pPr>
        <w:rPr>
          <w:rFonts w:ascii="Times New Roman" w:eastAsia="Times New Roman" w:hAnsi="Times New Roman" w:cs="Times New Roman"/>
          <w:b/>
          <w:sz w:val="24"/>
          <w:szCs w:val="24"/>
        </w:rPr>
      </w:pPr>
    </w:p>
    <w:p w14:paraId="5426544A" w14:textId="5CB49B8C" w:rsidR="004C5466" w:rsidRPr="00BB1C89" w:rsidRDefault="001313D6" w:rsidP="00187FC4">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D0D0D"/>
          <w:sz w:val="24"/>
          <w:szCs w:val="24"/>
          <w:highlight w:val="white"/>
        </w:rPr>
        <w:t>Paraneoplastic syndromes, though uncommon, present systemic effects secondary to primary malignancies or metastases.  We present a case of a 25-year-ol</w:t>
      </w:r>
      <w:r>
        <w:rPr>
          <w:rFonts w:ascii="Times New Roman" w:eastAsia="Times New Roman" w:hAnsi="Times New Roman" w:cs="Times New Roman"/>
          <w:color w:val="0D0D0D"/>
          <w:sz w:val="24"/>
          <w:szCs w:val="24"/>
        </w:rPr>
        <w:t xml:space="preserve">d nullipara </w:t>
      </w:r>
      <w:r>
        <w:rPr>
          <w:rFonts w:ascii="Times New Roman" w:eastAsia="Times New Roman" w:hAnsi="Times New Roman" w:cs="Times New Roman"/>
          <w:color w:val="0D0D0D"/>
          <w:sz w:val="24"/>
          <w:szCs w:val="24"/>
          <w:highlight w:val="white"/>
        </w:rPr>
        <w:t>with a left bre</w:t>
      </w:r>
      <w:r w:rsidR="00053A8B">
        <w:rPr>
          <w:rFonts w:ascii="Times New Roman" w:eastAsia="Times New Roman" w:hAnsi="Times New Roman" w:cs="Times New Roman"/>
          <w:color w:val="0D0D0D"/>
          <w:sz w:val="24"/>
          <w:szCs w:val="24"/>
          <w:highlight w:val="white"/>
        </w:rPr>
        <w:t>ast</w:t>
      </w:r>
      <w:r>
        <w:rPr>
          <w:rFonts w:ascii="Times New Roman" w:eastAsia="Times New Roman" w:hAnsi="Times New Roman" w:cs="Times New Roman"/>
          <w:color w:val="0D0D0D"/>
          <w:sz w:val="24"/>
          <w:szCs w:val="24"/>
          <w:highlight w:val="white"/>
        </w:rPr>
        <w:t xml:space="preserve"> malignant phyllodes. Pre-operative investigations revealed hypercalcaemia. Her </w:t>
      </w:r>
      <w:r w:rsidR="003B731F">
        <w:rPr>
          <w:rFonts w:ascii="Times New Roman" w:eastAsia="Times New Roman" w:hAnsi="Times New Roman" w:cs="Times New Roman"/>
          <w:color w:val="0D0D0D"/>
          <w:sz w:val="24"/>
          <w:szCs w:val="24"/>
          <w:highlight w:val="white"/>
        </w:rPr>
        <w:t xml:space="preserve">staging </w:t>
      </w:r>
      <w:r>
        <w:rPr>
          <w:rFonts w:ascii="Times New Roman" w:eastAsia="Times New Roman" w:hAnsi="Times New Roman" w:cs="Times New Roman"/>
          <w:color w:val="0D0D0D"/>
          <w:sz w:val="24"/>
          <w:szCs w:val="24"/>
          <w:highlight w:val="white"/>
        </w:rPr>
        <w:t>CT s</w:t>
      </w:r>
      <w:r w:rsidR="003B731F">
        <w:rPr>
          <w:rFonts w:ascii="Times New Roman" w:eastAsia="Times New Roman" w:hAnsi="Times New Roman" w:cs="Times New Roman"/>
          <w:color w:val="0D0D0D"/>
          <w:sz w:val="24"/>
          <w:szCs w:val="24"/>
          <w:highlight w:val="white"/>
        </w:rPr>
        <w:t>can</w:t>
      </w:r>
      <w:r>
        <w:rPr>
          <w:rFonts w:ascii="Times New Roman" w:eastAsia="Times New Roman" w:hAnsi="Times New Roman" w:cs="Times New Roman"/>
          <w:color w:val="0D0D0D"/>
          <w:sz w:val="24"/>
          <w:szCs w:val="24"/>
          <w:highlight w:val="white"/>
        </w:rPr>
        <w:t xml:space="preserve"> did not demonstrate any enlarged parathyroid gland</w:t>
      </w:r>
      <w:r w:rsidR="003B731F">
        <w:rPr>
          <w:rFonts w:ascii="Times New Roman" w:eastAsia="Times New Roman" w:hAnsi="Times New Roman" w:cs="Times New Roman"/>
          <w:color w:val="0D0D0D"/>
          <w:sz w:val="24"/>
          <w:szCs w:val="24"/>
          <w:highlight w:val="white"/>
        </w:rPr>
        <w:t>. H</w:t>
      </w:r>
      <w:r>
        <w:rPr>
          <w:rFonts w:ascii="Times New Roman" w:eastAsia="Times New Roman" w:hAnsi="Times New Roman" w:cs="Times New Roman"/>
          <w:color w:val="0D0D0D"/>
          <w:sz w:val="24"/>
          <w:szCs w:val="24"/>
          <w:highlight w:val="white"/>
        </w:rPr>
        <w:t xml:space="preserve">er serum intact parathyroid hormone level was not raised. </w:t>
      </w:r>
      <w:r w:rsidR="00294B0E">
        <w:rPr>
          <w:rFonts w:ascii="Times New Roman" w:eastAsia="Times New Roman" w:hAnsi="Times New Roman" w:cs="Times New Roman"/>
          <w:color w:val="0D0D0D"/>
          <w:sz w:val="24"/>
          <w:szCs w:val="24"/>
          <w:highlight w:val="white"/>
        </w:rPr>
        <w:t>After</w:t>
      </w:r>
      <w:r>
        <w:rPr>
          <w:rFonts w:ascii="Times New Roman" w:eastAsia="Times New Roman" w:hAnsi="Times New Roman" w:cs="Times New Roman"/>
          <w:color w:val="0D0D0D"/>
          <w:sz w:val="24"/>
          <w:szCs w:val="24"/>
        </w:rPr>
        <w:t xml:space="preserve"> </w:t>
      </w:r>
      <w:r w:rsidR="00BF032A">
        <w:rPr>
          <w:rFonts w:ascii="Times New Roman" w:eastAsia="Times New Roman" w:hAnsi="Times New Roman" w:cs="Times New Roman"/>
          <w:color w:val="0D0D0D"/>
          <w:sz w:val="24"/>
          <w:szCs w:val="24"/>
        </w:rPr>
        <w:t>correctio</w:t>
      </w:r>
      <w:r w:rsidR="00CC5832">
        <w:rPr>
          <w:rFonts w:ascii="Times New Roman" w:eastAsia="Times New Roman" w:hAnsi="Times New Roman" w:cs="Times New Roman"/>
          <w:color w:val="0D0D0D"/>
          <w:sz w:val="24"/>
          <w:szCs w:val="24"/>
        </w:rPr>
        <w:t>n</w:t>
      </w:r>
      <w:r w:rsidR="00BF032A">
        <w:rPr>
          <w:rFonts w:ascii="Times New Roman" w:eastAsia="Times New Roman" w:hAnsi="Times New Roman" w:cs="Times New Roman"/>
          <w:color w:val="0D0D0D"/>
          <w:sz w:val="24"/>
          <w:szCs w:val="24"/>
        </w:rPr>
        <w:t xml:space="preserve"> with </w:t>
      </w:r>
      <w:r>
        <w:rPr>
          <w:rFonts w:ascii="Times New Roman" w:eastAsia="Times New Roman" w:hAnsi="Times New Roman" w:cs="Times New Roman"/>
          <w:color w:val="0D0D0D"/>
          <w:sz w:val="24"/>
          <w:szCs w:val="24"/>
          <w:highlight w:val="white"/>
        </w:rPr>
        <w:t>saline hydratio</w:t>
      </w:r>
      <w:r w:rsidR="00CC5832">
        <w:rPr>
          <w:rFonts w:ascii="Times New Roman" w:eastAsia="Times New Roman" w:hAnsi="Times New Roman" w:cs="Times New Roman"/>
          <w:color w:val="0D0D0D"/>
          <w:sz w:val="24"/>
          <w:szCs w:val="24"/>
          <w:highlight w:val="white"/>
        </w:rPr>
        <w:t>n, s</w:t>
      </w:r>
      <w:r>
        <w:rPr>
          <w:rFonts w:ascii="Times New Roman" w:eastAsia="Times New Roman" w:hAnsi="Times New Roman" w:cs="Times New Roman"/>
          <w:color w:val="0D0D0D"/>
          <w:sz w:val="24"/>
          <w:szCs w:val="24"/>
          <w:highlight w:val="white"/>
        </w:rPr>
        <w:t xml:space="preserve">he underwent a left mastectomy, axillary dissection and a </w:t>
      </w:r>
      <w:r w:rsidR="002E53FA">
        <w:rPr>
          <w:rFonts w:ascii="Times New Roman" w:eastAsia="Times New Roman" w:hAnsi="Times New Roman" w:cs="Times New Roman"/>
          <w:color w:val="0D0D0D"/>
          <w:sz w:val="24"/>
          <w:szCs w:val="24"/>
          <w:highlight w:val="white"/>
        </w:rPr>
        <w:t xml:space="preserve">supercharged </w:t>
      </w:r>
      <w:r>
        <w:rPr>
          <w:rFonts w:ascii="Times New Roman" w:eastAsia="Times New Roman" w:hAnsi="Times New Roman" w:cs="Times New Roman"/>
          <w:color w:val="0D0D0D"/>
          <w:sz w:val="24"/>
          <w:szCs w:val="24"/>
          <w:highlight w:val="white"/>
        </w:rPr>
        <w:t>bipedicle TRAM flap. The following day</w:t>
      </w:r>
      <w:r w:rsidR="00C55C93">
        <w:rPr>
          <w:rFonts w:ascii="Times New Roman" w:eastAsia="Times New Roman" w:hAnsi="Times New Roman" w:cs="Times New Roman"/>
          <w:color w:val="0D0D0D"/>
          <w:sz w:val="24"/>
          <w:szCs w:val="24"/>
          <w:highlight w:val="white"/>
        </w:rPr>
        <w:t xml:space="preserve">, </w:t>
      </w:r>
      <w:r w:rsidR="00CC5832">
        <w:rPr>
          <w:rFonts w:ascii="Times New Roman" w:eastAsia="Times New Roman" w:hAnsi="Times New Roman" w:cs="Times New Roman"/>
          <w:color w:val="0D0D0D"/>
          <w:sz w:val="24"/>
          <w:szCs w:val="24"/>
          <w:highlight w:val="white"/>
        </w:rPr>
        <w:t xml:space="preserve">due to </w:t>
      </w:r>
      <w:r w:rsidR="009162F8">
        <w:rPr>
          <w:rFonts w:ascii="Times New Roman" w:eastAsia="Times New Roman" w:hAnsi="Times New Roman" w:cs="Times New Roman"/>
          <w:color w:val="0D0D0D"/>
          <w:sz w:val="24"/>
          <w:szCs w:val="24"/>
          <w:highlight w:val="white"/>
        </w:rPr>
        <w:t xml:space="preserve"> </w:t>
      </w:r>
      <w:r>
        <w:rPr>
          <w:rFonts w:ascii="Times New Roman" w:eastAsia="Times New Roman" w:hAnsi="Times New Roman" w:cs="Times New Roman"/>
          <w:color w:val="0D0D0D"/>
          <w:sz w:val="24"/>
          <w:szCs w:val="24"/>
          <w:highlight w:val="white"/>
        </w:rPr>
        <w:t>flap congestion</w:t>
      </w:r>
      <w:r w:rsidR="001E041C">
        <w:rPr>
          <w:rFonts w:ascii="Times New Roman" w:eastAsia="Times New Roman" w:hAnsi="Times New Roman" w:cs="Times New Roman"/>
          <w:color w:val="0D0D0D"/>
          <w:sz w:val="24"/>
          <w:szCs w:val="24"/>
          <w:highlight w:val="white"/>
        </w:rPr>
        <w:t xml:space="preserve">, </w:t>
      </w:r>
      <w:r>
        <w:rPr>
          <w:rFonts w:ascii="Times New Roman" w:eastAsia="Times New Roman" w:hAnsi="Times New Roman" w:cs="Times New Roman"/>
          <w:color w:val="0D0D0D"/>
          <w:sz w:val="24"/>
          <w:szCs w:val="24"/>
          <w:highlight w:val="white"/>
        </w:rPr>
        <w:t xml:space="preserve">she underwent flap exploration but </w:t>
      </w:r>
      <w:r w:rsidR="001114F2">
        <w:rPr>
          <w:rFonts w:ascii="Times New Roman" w:eastAsia="Times New Roman" w:hAnsi="Times New Roman" w:cs="Times New Roman"/>
          <w:color w:val="0D0D0D"/>
          <w:sz w:val="24"/>
          <w:szCs w:val="24"/>
          <w:highlight w:val="white"/>
        </w:rPr>
        <w:t xml:space="preserve">unfortunately, </w:t>
      </w:r>
      <w:r>
        <w:rPr>
          <w:rFonts w:ascii="Times New Roman" w:eastAsia="Times New Roman" w:hAnsi="Times New Roman" w:cs="Times New Roman"/>
          <w:color w:val="0D0D0D"/>
          <w:sz w:val="24"/>
          <w:szCs w:val="24"/>
          <w:highlight w:val="white"/>
        </w:rPr>
        <w:t>the flap necrose</w:t>
      </w:r>
      <w:r>
        <w:rPr>
          <w:rFonts w:ascii="Times New Roman" w:eastAsia="Times New Roman" w:hAnsi="Times New Roman" w:cs="Times New Roman"/>
          <w:color w:val="0D0D0D"/>
          <w:sz w:val="24"/>
          <w:szCs w:val="24"/>
        </w:rPr>
        <w:t xml:space="preserve">d.  She required temporary coverage with </w:t>
      </w:r>
      <w:r w:rsidR="001114F2">
        <w:rPr>
          <w:rFonts w:ascii="Times New Roman" w:eastAsia="Times New Roman" w:hAnsi="Times New Roman" w:cs="Times New Roman"/>
          <w:color w:val="0D0D0D"/>
          <w:sz w:val="24"/>
          <w:szCs w:val="24"/>
        </w:rPr>
        <w:t xml:space="preserve"> a </w:t>
      </w:r>
      <w:r>
        <w:rPr>
          <w:rFonts w:ascii="Times New Roman" w:eastAsia="Times New Roman" w:hAnsi="Times New Roman" w:cs="Times New Roman"/>
          <w:color w:val="0D0D0D"/>
          <w:sz w:val="24"/>
          <w:szCs w:val="24"/>
        </w:rPr>
        <w:t>split-skin graft to allow her post operative sepsis to resolve.</w:t>
      </w:r>
      <w:r>
        <w:rPr>
          <w:rFonts w:ascii="Times New Roman" w:eastAsia="Times New Roman" w:hAnsi="Times New Roman" w:cs="Times New Roman"/>
          <w:color w:val="0D0D0D"/>
          <w:sz w:val="24"/>
          <w:szCs w:val="24"/>
          <w:highlight w:val="white"/>
        </w:rPr>
        <w:t xml:space="preserve"> She underwent </w:t>
      </w:r>
      <w:r w:rsidR="001114F2">
        <w:rPr>
          <w:rFonts w:ascii="Times New Roman" w:eastAsia="Times New Roman" w:hAnsi="Times New Roman" w:cs="Times New Roman"/>
          <w:color w:val="0D0D0D"/>
          <w:sz w:val="24"/>
          <w:szCs w:val="24"/>
          <w:highlight w:val="white"/>
        </w:rPr>
        <w:t xml:space="preserve">a </w:t>
      </w:r>
      <w:r>
        <w:rPr>
          <w:rFonts w:ascii="Times New Roman" w:eastAsia="Times New Roman" w:hAnsi="Times New Roman" w:cs="Times New Roman"/>
          <w:color w:val="0D0D0D"/>
          <w:sz w:val="24"/>
          <w:szCs w:val="24"/>
          <w:highlight w:val="white"/>
        </w:rPr>
        <w:t>delayed extended latissimus dorsi myocutaneous pedicled flap for chest wall closure. The cause of hypercalcemia was attributed to be a paraneoplastic syndrome which has not been reported previously in a malignant phyllodes tumor. The hypercalcaemia is postulated to</w:t>
      </w:r>
      <w:r w:rsidR="001C2CDF">
        <w:rPr>
          <w:rFonts w:ascii="Times New Roman" w:eastAsia="Times New Roman" w:hAnsi="Times New Roman" w:cs="Times New Roman"/>
          <w:color w:val="0D0D0D"/>
          <w:sz w:val="24"/>
          <w:szCs w:val="24"/>
          <w:highlight w:val="white"/>
        </w:rPr>
        <w:t xml:space="preserve"> have</w:t>
      </w:r>
      <w:r>
        <w:rPr>
          <w:rFonts w:ascii="Times New Roman" w:eastAsia="Times New Roman" w:hAnsi="Times New Roman" w:cs="Times New Roman"/>
          <w:color w:val="0D0D0D"/>
          <w:sz w:val="24"/>
          <w:szCs w:val="24"/>
          <w:highlight w:val="white"/>
        </w:rPr>
        <w:t xml:space="preserve"> cause</w:t>
      </w:r>
      <w:r w:rsidR="002B7381">
        <w:rPr>
          <w:rFonts w:ascii="Times New Roman" w:eastAsia="Times New Roman" w:hAnsi="Times New Roman" w:cs="Times New Roman"/>
          <w:color w:val="0D0D0D"/>
          <w:sz w:val="24"/>
          <w:szCs w:val="24"/>
          <w:highlight w:val="white"/>
        </w:rPr>
        <w:t>d</w:t>
      </w:r>
      <w:r w:rsidR="001C2CDF">
        <w:rPr>
          <w:rFonts w:ascii="Times New Roman" w:eastAsia="Times New Roman" w:hAnsi="Times New Roman" w:cs="Times New Roman"/>
          <w:color w:val="0D0D0D"/>
          <w:sz w:val="24"/>
          <w:szCs w:val="24"/>
          <w:highlight w:val="white"/>
        </w:rPr>
        <w:t xml:space="preserve"> the </w:t>
      </w:r>
      <w:r>
        <w:rPr>
          <w:rFonts w:ascii="Times New Roman" w:eastAsia="Times New Roman" w:hAnsi="Times New Roman" w:cs="Times New Roman"/>
          <w:color w:val="0D0D0D"/>
          <w:sz w:val="24"/>
          <w:szCs w:val="24"/>
          <w:highlight w:val="white"/>
        </w:rPr>
        <w:t xml:space="preserve"> thrombosis leading to flap failure. </w:t>
      </w:r>
    </w:p>
    <w:p w14:paraId="0AA22E5D" w14:textId="46CFC5B5" w:rsidR="004C5466" w:rsidRDefault="001313D6" w:rsidP="00187FC4">
      <w:pPr>
        <w:spacing w:line="480" w:lineRule="auto"/>
        <w:jc w:val="both"/>
      </w:pPr>
      <w:r w:rsidRPr="00A13E60">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hypercalcaemia, paraneoplastic syndrome</w:t>
      </w:r>
      <w:r w:rsidR="00575F1E">
        <w:rPr>
          <w:rFonts w:ascii="Times New Roman" w:eastAsia="Times New Roman" w:hAnsi="Times New Roman" w:cs="Times New Roman"/>
          <w:sz w:val="24"/>
          <w:szCs w:val="24"/>
        </w:rPr>
        <w:t>, malignant phyllodes</w:t>
      </w:r>
      <w:r w:rsidR="00897ACF">
        <w:rPr>
          <w:rFonts w:ascii="Times New Roman" w:eastAsia="Times New Roman" w:hAnsi="Times New Roman" w:cs="Times New Roman"/>
          <w:sz w:val="24"/>
          <w:szCs w:val="24"/>
        </w:rPr>
        <w:t>, breast</w:t>
      </w:r>
      <w:r w:rsidR="00726753">
        <w:rPr>
          <w:rFonts w:ascii="Times New Roman" w:eastAsia="Times New Roman" w:hAnsi="Times New Roman" w:cs="Times New Roman"/>
          <w:sz w:val="24"/>
          <w:szCs w:val="24"/>
        </w:rPr>
        <w:t>, thrombosis</w:t>
      </w:r>
    </w:p>
    <w:p w14:paraId="0AD96EB2" w14:textId="1DAAD668" w:rsidR="004C5466" w:rsidRPr="00EC0BDA" w:rsidRDefault="00EC0BDA" w:rsidP="00BB1C89">
      <w:pPr>
        <w:spacing w:line="480" w:lineRule="auto"/>
        <w:rPr>
          <w:rFonts w:ascii="Times New Roman" w:hAnsi="Times New Roman" w:cs="Times New Roman"/>
          <w:sz w:val="24"/>
          <w:szCs w:val="24"/>
        </w:rPr>
      </w:pPr>
      <w:r w:rsidRPr="00E62072">
        <w:rPr>
          <w:rFonts w:ascii="Times New Roman" w:hAnsi="Times New Roman" w:cs="Times New Roman"/>
          <w:b/>
          <w:bCs/>
          <w:sz w:val="24"/>
          <w:szCs w:val="24"/>
        </w:rPr>
        <w:t>Short running title:</w:t>
      </w:r>
      <w:r>
        <w:rPr>
          <w:rFonts w:ascii="Times New Roman" w:hAnsi="Times New Roman" w:cs="Times New Roman"/>
          <w:sz w:val="24"/>
          <w:szCs w:val="24"/>
        </w:rPr>
        <w:t xml:space="preserve"> Hypercalcaemic </w:t>
      </w:r>
      <w:r w:rsidR="00E62072">
        <w:rPr>
          <w:rFonts w:ascii="Times New Roman" w:hAnsi="Times New Roman" w:cs="Times New Roman"/>
          <w:sz w:val="24"/>
          <w:szCs w:val="24"/>
        </w:rPr>
        <w:t>paraneoplastic syndrome in malignant phyllodes</w:t>
      </w:r>
    </w:p>
    <w:p w14:paraId="52784C06" w14:textId="77777777" w:rsidR="004C5466" w:rsidRDefault="004C5466" w:rsidP="00BB1C89">
      <w:pPr>
        <w:spacing w:line="480" w:lineRule="auto"/>
      </w:pPr>
    </w:p>
    <w:p w14:paraId="6C096635" w14:textId="58B06D79" w:rsidR="004C5466" w:rsidRDefault="004C5466" w:rsidP="00BB1C89">
      <w:pPr>
        <w:spacing w:line="480" w:lineRule="auto"/>
      </w:pPr>
    </w:p>
    <w:p w14:paraId="0364B29F" w14:textId="4925344F" w:rsidR="002C7C46" w:rsidRDefault="002C7C46" w:rsidP="00BB1C89">
      <w:pPr>
        <w:spacing w:line="480" w:lineRule="auto"/>
      </w:pPr>
    </w:p>
    <w:p w14:paraId="33549D88" w14:textId="2F41B10E" w:rsidR="002C7C46" w:rsidRDefault="002C7C46" w:rsidP="00BB1C89">
      <w:pPr>
        <w:spacing w:line="480" w:lineRule="auto"/>
      </w:pPr>
    </w:p>
    <w:p w14:paraId="06323909" w14:textId="77777777" w:rsidR="003B626E" w:rsidRDefault="003B626E" w:rsidP="00BB1C89">
      <w:pPr>
        <w:spacing w:line="480" w:lineRule="auto"/>
      </w:pPr>
    </w:p>
    <w:p w14:paraId="0D4E3E3A" w14:textId="77777777" w:rsidR="00A13E60" w:rsidRDefault="001313D6" w:rsidP="00A13E6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14:paraId="4A952C67" w14:textId="101A73FE" w:rsidR="004C5466" w:rsidRDefault="001313D6" w:rsidP="0089338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Paraneoplastic syndromes are disorders caused by systemic effects from primary malignancy or metastasis. The involved systems are neurology, endocrine, h</w:t>
      </w:r>
      <w:r w:rsidR="00893386">
        <w:rPr>
          <w:rFonts w:ascii="Times New Roman" w:eastAsia="Times New Roman" w:hAnsi="Times New Roman" w:cs="Times New Roman"/>
          <w:sz w:val="24"/>
          <w:szCs w:val="24"/>
        </w:rPr>
        <w:t>a</w:t>
      </w:r>
      <w:r>
        <w:rPr>
          <w:rFonts w:ascii="Times New Roman" w:eastAsia="Times New Roman" w:hAnsi="Times New Roman" w:cs="Times New Roman"/>
          <w:sz w:val="24"/>
          <w:szCs w:val="24"/>
        </w:rPr>
        <w:t>ematology and rheumatology. The most common malignancy associated with paraneoplastic syndrome are non-small cell lung cancer, lymphoproliferative disorder</w:t>
      </w:r>
      <w:r w:rsidR="006F1DB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gynaecologic </w:t>
      </w:r>
      <w:r w:rsidR="006F1DB0">
        <w:rPr>
          <w:rFonts w:ascii="Times New Roman" w:eastAsia="Times New Roman" w:hAnsi="Times New Roman" w:cs="Times New Roman"/>
          <w:sz w:val="24"/>
          <w:szCs w:val="24"/>
        </w:rPr>
        <w:t>carcinoma</w:t>
      </w:r>
      <w:r>
        <w:rPr>
          <w:rFonts w:ascii="Times New Roman" w:eastAsia="Times New Roman" w:hAnsi="Times New Roman" w:cs="Times New Roman"/>
          <w:sz w:val="24"/>
          <w:szCs w:val="24"/>
        </w:rPr>
        <w:t xml:space="preserve"> </w:t>
      </w:r>
      <w:r w:rsidR="0089338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breast carcinoma. We report a case of malignant phyllodes of </w:t>
      </w:r>
      <w:r w:rsidR="001628E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breast with </w:t>
      </w:r>
      <w:r w:rsidR="001628E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endocrine aspect of paraneoplastic syndrome in the form of hypercalcaemia in a young nullipa</w:t>
      </w:r>
      <w:r w:rsidR="00635B3E">
        <w:rPr>
          <w:rFonts w:ascii="Times New Roman" w:eastAsia="Times New Roman" w:hAnsi="Times New Roman" w:cs="Times New Roman"/>
          <w:sz w:val="24"/>
          <w:szCs w:val="24"/>
        </w:rPr>
        <w:t>ra.</w:t>
      </w:r>
    </w:p>
    <w:p w14:paraId="39B2E239" w14:textId="1E9D8584" w:rsidR="0058253F" w:rsidRDefault="0058253F" w:rsidP="00893386">
      <w:pPr>
        <w:spacing w:line="480" w:lineRule="auto"/>
        <w:jc w:val="both"/>
        <w:rPr>
          <w:rFonts w:ascii="Times New Roman" w:eastAsia="Times New Roman" w:hAnsi="Times New Roman" w:cs="Times New Roman"/>
          <w:sz w:val="24"/>
          <w:szCs w:val="24"/>
        </w:rPr>
      </w:pPr>
    </w:p>
    <w:p w14:paraId="1C17E682" w14:textId="424FDF07" w:rsidR="0058253F" w:rsidRPr="00A13E60" w:rsidRDefault="009C4E8D" w:rsidP="0089338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Phyllodes tumours</w:t>
      </w:r>
      <w:r w:rsidR="00321EF1">
        <w:rPr>
          <w:rFonts w:ascii="Times New Roman" w:eastAsia="Times New Roman" w:hAnsi="Times New Roman" w:cs="Times New Roman"/>
          <w:sz w:val="24"/>
          <w:szCs w:val="24"/>
        </w:rPr>
        <w:t>,</w:t>
      </w:r>
      <w:r w:rsidR="00DD1303">
        <w:rPr>
          <w:rFonts w:ascii="Times New Roman" w:eastAsia="Times New Roman" w:hAnsi="Times New Roman" w:cs="Times New Roman"/>
          <w:sz w:val="24"/>
          <w:szCs w:val="24"/>
        </w:rPr>
        <w:t xml:space="preserve"> also </w:t>
      </w:r>
      <w:r w:rsidR="00C65972">
        <w:rPr>
          <w:rFonts w:ascii="Times New Roman" w:eastAsia="Times New Roman" w:hAnsi="Times New Roman" w:cs="Times New Roman"/>
          <w:sz w:val="24"/>
          <w:szCs w:val="24"/>
        </w:rPr>
        <w:t>named</w:t>
      </w:r>
      <w:r w:rsidR="00321EF1">
        <w:rPr>
          <w:rFonts w:ascii="Times New Roman" w:eastAsia="Times New Roman" w:hAnsi="Times New Roman" w:cs="Times New Roman"/>
          <w:sz w:val="24"/>
          <w:szCs w:val="24"/>
        </w:rPr>
        <w:t xml:space="preserve">  cystosarcoma phyllodes</w:t>
      </w:r>
      <w:r w:rsidR="00C977DB">
        <w:rPr>
          <w:rFonts w:ascii="Times New Roman" w:eastAsia="Times New Roman" w:hAnsi="Times New Roman" w:cs="Times New Roman"/>
          <w:sz w:val="24"/>
          <w:szCs w:val="24"/>
        </w:rPr>
        <w:t xml:space="preserve"> </w:t>
      </w:r>
      <w:r w:rsidR="00B75F0E" w:rsidRPr="005E1A56">
        <w:rPr>
          <w:rFonts w:ascii="Times New Roman" w:eastAsia="Times New Roman" w:hAnsi="Times New Roman" w:cs="Times New Roman"/>
          <w:sz w:val="24"/>
          <w:szCs w:val="24"/>
        </w:rPr>
        <w:t>(</w:t>
      </w:r>
      <w:r w:rsidR="005E1A56" w:rsidRPr="005E1A56">
        <w:rPr>
          <w:rFonts w:ascii="Times New Roman" w:eastAsia="Times New Roman" w:hAnsi="Times New Roman" w:cs="Times New Roman"/>
          <w:sz w:val="24"/>
          <w:szCs w:val="24"/>
        </w:rPr>
        <w:t>1</w:t>
      </w:r>
      <w:r w:rsidR="00B75F0E" w:rsidRPr="005E1A56">
        <w:rPr>
          <w:rFonts w:ascii="Times New Roman" w:eastAsia="Times New Roman" w:hAnsi="Times New Roman" w:cs="Times New Roman"/>
          <w:sz w:val="24"/>
          <w:szCs w:val="24"/>
        </w:rPr>
        <w:t>)</w:t>
      </w:r>
      <w:r w:rsidR="00321E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are rare </w:t>
      </w:r>
      <w:r w:rsidR="009E216D">
        <w:rPr>
          <w:rFonts w:ascii="Times New Roman" w:eastAsia="Times New Roman" w:hAnsi="Times New Roman" w:cs="Times New Roman"/>
          <w:sz w:val="24"/>
          <w:szCs w:val="24"/>
        </w:rPr>
        <w:t xml:space="preserve"> and make up  less than 1%  of </w:t>
      </w:r>
      <w:r w:rsidR="006C2ADF">
        <w:rPr>
          <w:rFonts w:ascii="Times New Roman" w:eastAsia="Times New Roman" w:hAnsi="Times New Roman" w:cs="Times New Roman"/>
          <w:sz w:val="24"/>
          <w:szCs w:val="24"/>
        </w:rPr>
        <w:t xml:space="preserve"> primary breast tumours. </w:t>
      </w:r>
      <w:r w:rsidR="0058253F">
        <w:rPr>
          <w:rFonts w:ascii="Times New Roman" w:eastAsia="Times New Roman" w:hAnsi="Times New Roman" w:cs="Times New Roman"/>
          <w:sz w:val="24"/>
          <w:szCs w:val="24"/>
        </w:rPr>
        <w:t>Another rarity in this case is the development of malignant phyllodes in a young woman</w:t>
      </w:r>
      <w:r w:rsidR="00C977DB">
        <w:rPr>
          <w:rFonts w:ascii="Times New Roman" w:eastAsia="Times New Roman" w:hAnsi="Times New Roman" w:cs="Times New Roman"/>
          <w:sz w:val="24"/>
          <w:szCs w:val="24"/>
        </w:rPr>
        <w:t xml:space="preserve">, as </w:t>
      </w:r>
      <w:r w:rsidR="00B6602D">
        <w:rPr>
          <w:rFonts w:ascii="Times New Roman" w:eastAsia="Times New Roman" w:hAnsi="Times New Roman" w:cs="Times New Roman"/>
          <w:sz w:val="24"/>
          <w:szCs w:val="24"/>
        </w:rPr>
        <w:t xml:space="preserve"> the  majority occ</w:t>
      </w:r>
      <w:r w:rsidR="00817F1A">
        <w:rPr>
          <w:rFonts w:ascii="Times New Roman" w:eastAsia="Times New Roman" w:hAnsi="Times New Roman" w:cs="Times New Roman"/>
          <w:sz w:val="24"/>
          <w:szCs w:val="24"/>
        </w:rPr>
        <w:t xml:space="preserve">ur between </w:t>
      </w:r>
      <w:r w:rsidR="00B41079">
        <w:rPr>
          <w:rFonts w:ascii="Times New Roman" w:eastAsia="Times New Roman" w:hAnsi="Times New Roman" w:cs="Times New Roman"/>
          <w:sz w:val="24"/>
          <w:szCs w:val="24"/>
        </w:rPr>
        <w:t xml:space="preserve">35-45 years of </w:t>
      </w:r>
      <w:r w:rsidR="00B41079" w:rsidRPr="005E1A56">
        <w:rPr>
          <w:rFonts w:ascii="Times New Roman" w:eastAsia="Times New Roman" w:hAnsi="Times New Roman" w:cs="Times New Roman"/>
          <w:sz w:val="24"/>
          <w:szCs w:val="24"/>
        </w:rPr>
        <w:t>age (</w:t>
      </w:r>
      <w:r w:rsidR="005E1A56" w:rsidRPr="005E1A56">
        <w:rPr>
          <w:rFonts w:ascii="Times New Roman" w:eastAsia="Times New Roman" w:hAnsi="Times New Roman" w:cs="Times New Roman"/>
          <w:sz w:val="24"/>
          <w:szCs w:val="24"/>
        </w:rPr>
        <w:t>2</w:t>
      </w:r>
      <w:r w:rsidR="00B41079" w:rsidRPr="005E1A56">
        <w:rPr>
          <w:rFonts w:ascii="Times New Roman" w:eastAsia="Times New Roman" w:hAnsi="Times New Roman" w:cs="Times New Roman"/>
          <w:sz w:val="24"/>
          <w:szCs w:val="24"/>
        </w:rPr>
        <w:t>).</w:t>
      </w:r>
      <w:r w:rsidR="00B41079">
        <w:rPr>
          <w:rFonts w:ascii="Times New Roman" w:eastAsia="Times New Roman" w:hAnsi="Times New Roman" w:cs="Times New Roman"/>
          <w:sz w:val="24"/>
          <w:szCs w:val="24"/>
        </w:rPr>
        <w:t xml:space="preserve"> However, literature review has reported </w:t>
      </w:r>
      <w:r w:rsidR="00000BB2">
        <w:rPr>
          <w:rFonts w:ascii="Times New Roman" w:eastAsia="Times New Roman" w:hAnsi="Times New Roman" w:cs="Times New Roman"/>
          <w:sz w:val="24"/>
          <w:szCs w:val="24"/>
        </w:rPr>
        <w:t xml:space="preserve">a case </w:t>
      </w:r>
      <w:r w:rsidR="00077318">
        <w:rPr>
          <w:rFonts w:ascii="Times New Roman" w:eastAsia="Times New Roman" w:hAnsi="Times New Roman" w:cs="Times New Roman"/>
          <w:sz w:val="24"/>
          <w:szCs w:val="24"/>
        </w:rPr>
        <w:t>even in a</w:t>
      </w:r>
      <w:r w:rsidR="00000BB2">
        <w:rPr>
          <w:rFonts w:ascii="Times New Roman" w:eastAsia="Times New Roman" w:hAnsi="Times New Roman" w:cs="Times New Roman"/>
          <w:sz w:val="24"/>
          <w:szCs w:val="24"/>
        </w:rPr>
        <w:t xml:space="preserve"> 20 year ol</w:t>
      </w:r>
      <w:r w:rsidR="00000BB2" w:rsidRPr="00463455">
        <w:rPr>
          <w:rFonts w:ascii="Times New Roman" w:eastAsia="Times New Roman" w:hAnsi="Times New Roman" w:cs="Times New Roman"/>
          <w:sz w:val="24"/>
          <w:szCs w:val="24"/>
        </w:rPr>
        <w:t>d</w:t>
      </w:r>
      <w:r w:rsidR="00077318" w:rsidRPr="00463455">
        <w:rPr>
          <w:rFonts w:ascii="Times New Roman" w:eastAsia="Times New Roman" w:hAnsi="Times New Roman" w:cs="Times New Roman"/>
          <w:sz w:val="24"/>
          <w:szCs w:val="24"/>
        </w:rPr>
        <w:t xml:space="preserve"> (</w:t>
      </w:r>
      <w:r w:rsidR="005E1A56" w:rsidRPr="00463455">
        <w:rPr>
          <w:rFonts w:ascii="Times New Roman" w:eastAsia="Times New Roman" w:hAnsi="Times New Roman" w:cs="Times New Roman"/>
          <w:sz w:val="24"/>
          <w:szCs w:val="24"/>
        </w:rPr>
        <w:t>3</w:t>
      </w:r>
      <w:r w:rsidR="00077318" w:rsidRPr="00463455">
        <w:rPr>
          <w:rFonts w:ascii="Times New Roman" w:eastAsia="Times New Roman" w:hAnsi="Times New Roman" w:cs="Times New Roman"/>
          <w:sz w:val="24"/>
          <w:szCs w:val="24"/>
        </w:rPr>
        <w:t>).</w:t>
      </w:r>
    </w:p>
    <w:p w14:paraId="57D54F99" w14:textId="77777777" w:rsidR="004C5466" w:rsidRDefault="004C5466" w:rsidP="00A13E60">
      <w:pPr>
        <w:spacing w:line="480" w:lineRule="auto"/>
      </w:pPr>
    </w:p>
    <w:p w14:paraId="2D5B74CE" w14:textId="77777777" w:rsidR="004C5466" w:rsidRDefault="004C5466">
      <w:pPr>
        <w:rPr>
          <w:rFonts w:ascii="Times New Roman" w:eastAsia="Times New Roman" w:hAnsi="Times New Roman" w:cs="Times New Roman"/>
          <w:b/>
          <w:sz w:val="24"/>
          <w:szCs w:val="24"/>
        </w:rPr>
      </w:pPr>
    </w:p>
    <w:p w14:paraId="289CBC9B" w14:textId="77777777" w:rsidR="004C5466" w:rsidRDefault="004C5466">
      <w:pPr>
        <w:rPr>
          <w:rFonts w:ascii="Times New Roman" w:eastAsia="Times New Roman" w:hAnsi="Times New Roman" w:cs="Times New Roman"/>
          <w:b/>
          <w:sz w:val="24"/>
          <w:szCs w:val="24"/>
        </w:rPr>
      </w:pPr>
    </w:p>
    <w:p w14:paraId="1FFC61E0" w14:textId="77777777" w:rsidR="004C5466" w:rsidRDefault="004C5466">
      <w:pPr>
        <w:rPr>
          <w:rFonts w:ascii="Times New Roman" w:eastAsia="Times New Roman" w:hAnsi="Times New Roman" w:cs="Times New Roman"/>
          <w:b/>
          <w:sz w:val="24"/>
          <w:szCs w:val="24"/>
        </w:rPr>
      </w:pPr>
    </w:p>
    <w:p w14:paraId="30438081" w14:textId="77777777" w:rsidR="004C5466" w:rsidRDefault="004C5466">
      <w:pPr>
        <w:rPr>
          <w:rFonts w:ascii="Times New Roman" w:eastAsia="Times New Roman" w:hAnsi="Times New Roman" w:cs="Times New Roman"/>
          <w:b/>
          <w:sz w:val="24"/>
          <w:szCs w:val="24"/>
        </w:rPr>
      </w:pPr>
    </w:p>
    <w:p w14:paraId="28A59C32" w14:textId="77777777" w:rsidR="004C5466" w:rsidRDefault="004C5466">
      <w:pPr>
        <w:rPr>
          <w:rFonts w:ascii="Times New Roman" w:eastAsia="Times New Roman" w:hAnsi="Times New Roman" w:cs="Times New Roman"/>
          <w:b/>
          <w:sz w:val="24"/>
          <w:szCs w:val="24"/>
        </w:rPr>
      </w:pPr>
    </w:p>
    <w:p w14:paraId="74660101" w14:textId="77777777" w:rsidR="004C5466" w:rsidRDefault="004C5466">
      <w:pPr>
        <w:rPr>
          <w:rFonts w:ascii="Times New Roman" w:eastAsia="Times New Roman" w:hAnsi="Times New Roman" w:cs="Times New Roman"/>
          <w:b/>
          <w:sz w:val="24"/>
          <w:szCs w:val="24"/>
        </w:rPr>
      </w:pPr>
    </w:p>
    <w:p w14:paraId="08417136" w14:textId="77777777" w:rsidR="004C5466" w:rsidRDefault="004C5466">
      <w:pPr>
        <w:rPr>
          <w:rFonts w:ascii="Times New Roman" w:eastAsia="Times New Roman" w:hAnsi="Times New Roman" w:cs="Times New Roman"/>
          <w:b/>
          <w:sz w:val="24"/>
          <w:szCs w:val="24"/>
        </w:rPr>
      </w:pPr>
    </w:p>
    <w:p w14:paraId="51A0E32E" w14:textId="77777777" w:rsidR="004C5466" w:rsidRDefault="004C5466">
      <w:pPr>
        <w:rPr>
          <w:rFonts w:ascii="Times New Roman" w:eastAsia="Times New Roman" w:hAnsi="Times New Roman" w:cs="Times New Roman"/>
          <w:b/>
          <w:sz w:val="24"/>
          <w:szCs w:val="24"/>
        </w:rPr>
      </w:pPr>
    </w:p>
    <w:p w14:paraId="24384F41" w14:textId="77777777" w:rsidR="004C5466" w:rsidRDefault="004C5466">
      <w:pPr>
        <w:rPr>
          <w:rFonts w:ascii="Times New Roman" w:eastAsia="Times New Roman" w:hAnsi="Times New Roman" w:cs="Times New Roman"/>
          <w:b/>
          <w:sz w:val="24"/>
          <w:szCs w:val="24"/>
        </w:rPr>
      </w:pPr>
    </w:p>
    <w:p w14:paraId="1F45278A" w14:textId="77777777" w:rsidR="004C5466" w:rsidRDefault="004C5466">
      <w:pPr>
        <w:rPr>
          <w:rFonts w:ascii="Times New Roman" w:eastAsia="Times New Roman" w:hAnsi="Times New Roman" w:cs="Times New Roman"/>
          <w:b/>
          <w:sz w:val="24"/>
          <w:szCs w:val="24"/>
        </w:rPr>
      </w:pPr>
    </w:p>
    <w:p w14:paraId="3B0A9214" w14:textId="77777777" w:rsidR="004C5466" w:rsidRDefault="004C5466">
      <w:pPr>
        <w:rPr>
          <w:rFonts w:ascii="Times New Roman" w:eastAsia="Times New Roman" w:hAnsi="Times New Roman" w:cs="Times New Roman"/>
          <w:b/>
          <w:sz w:val="24"/>
          <w:szCs w:val="24"/>
        </w:rPr>
      </w:pPr>
    </w:p>
    <w:p w14:paraId="1F92E4E8" w14:textId="77777777" w:rsidR="004C5466" w:rsidRDefault="004C5466">
      <w:pPr>
        <w:rPr>
          <w:rFonts w:ascii="Times New Roman" w:eastAsia="Times New Roman" w:hAnsi="Times New Roman" w:cs="Times New Roman"/>
          <w:b/>
          <w:sz w:val="24"/>
          <w:szCs w:val="24"/>
        </w:rPr>
      </w:pPr>
    </w:p>
    <w:p w14:paraId="61645160" w14:textId="77777777" w:rsidR="004C5466" w:rsidRDefault="004C5466">
      <w:pPr>
        <w:rPr>
          <w:rFonts w:ascii="Times New Roman" w:eastAsia="Times New Roman" w:hAnsi="Times New Roman" w:cs="Times New Roman"/>
          <w:b/>
          <w:sz w:val="24"/>
          <w:szCs w:val="24"/>
        </w:rPr>
      </w:pPr>
    </w:p>
    <w:p w14:paraId="6092B973" w14:textId="77777777" w:rsidR="004C5466" w:rsidRDefault="004C5466">
      <w:pPr>
        <w:rPr>
          <w:rFonts w:ascii="Times New Roman" w:eastAsia="Times New Roman" w:hAnsi="Times New Roman" w:cs="Times New Roman"/>
          <w:b/>
          <w:sz w:val="24"/>
          <w:szCs w:val="24"/>
        </w:rPr>
      </w:pPr>
    </w:p>
    <w:p w14:paraId="77E147FE" w14:textId="77777777" w:rsidR="004C5466" w:rsidRDefault="004C5466">
      <w:pPr>
        <w:rPr>
          <w:rFonts w:ascii="Times New Roman" w:eastAsia="Times New Roman" w:hAnsi="Times New Roman" w:cs="Times New Roman"/>
          <w:b/>
          <w:sz w:val="24"/>
          <w:szCs w:val="24"/>
        </w:rPr>
      </w:pPr>
    </w:p>
    <w:p w14:paraId="1893C599" w14:textId="77777777" w:rsidR="004C5466" w:rsidRDefault="004C5466">
      <w:pPr>
        <w:rPr>
          <w:rFonts w:ascii="Times New Roman" w:eastAsia="Times New Roman" w:hAnsi="Times New Roman" w:cs="Times New Roman"/>
          <w:b/>
          <w:sz w:val="24"/>
          <w:szCs w:val="24"/>
        </w:rPr>
      </w:pPr>
    </w:p>
    <w:p w14:paraId="78104ED4" w14:textId="77777777" w:rsidR="004C5466" w:rsidRDefault="004C5466">
      <w:pPr>
        <w:rPr>
          <w:rFonts w:ascii="Times New Roman" w:eastAsia="Times New Roman" w:hAnsi="Times New Roman" w:cs="Times New Roman"/>
          <w:b/>
          <w:sz w:val="24"/>
          <w:szCs w:val="24"/>
        </w:rPr>
      </w:pPr>
    </w:p>
    <w:p w14:paraId="24AD0976" w14:textId="77777777" w:rsidR="004C5466" w:rsidRDefault="004C5466">
      <w:pPr>
        <w:rPr>
          <w:rFonts w:ascii="Times New Roman" w:eastAsia="Times New Roman" w:hAnsi="Times New Roman" w:cs="Times New Roman"/>
          <w:b/>
          <w:sz w:val="24"/>
          <w:szCs w:val="24"/>
        </w:rPr>
      </w:pPr>
    </w:p>
    <w:p w14:paraId="1D50C3D1" w14:textId="77777777" w:rsidR="004C5466" w:rsidRDefault="004C5466">
      <w:pPr>
        <w:rPr>
          <w:rFonts w:ascii="Times New Roman" w:eastAsia="Times New Roman" w:hAnsi="Times New Roman" w:cs="Times New Roman"/>
          <w:b/>
          <w:sz w:val="24"/>
          <w:szCs w:val="24"/>
        </w:rPr>
      </w:pPr>
    </w:p>
    <w:p w14:paraId="3E74FB7F" w14:textId="01456683" w:rsidR="004C5466" w:rsidRDefault="004C5466">
      <w:pPr>
        <w:rPr>
          <w:rFonts w:ascii="Times New Roman" w:eastAsia="Times New Roman" w:hAnsi="Times New Roman" w:cs="Times New Roman"/>
          <w:b/>
          <w:sz w:val="24"/>
          <w:szCs w:val="24"/>
        </w:rPr>
      </w:pPr>
    </w:p>
    <w:p w14:paraId="5E7A5581" w14:textId="162F0C42" w:rsidR="0024550C" w:rsidRDefault="0024550C">
      <w:pPr>
        <w:rPr>
          <w:rFonts w:ascii="Times New Roman" w:eastAsia="Times New Roman" w:hAnsi="Times New Roman" w:cs="Times New Roman"/>
          <w:b/>
          <w:sz w:val="24"/>
          <w:szCs w:val="24"/>
        </w:rPr>
      </w:pPr>
    </w:p>
    <w:p w14:paraId="25F60F7A" w14:textId="6BBC8A71" w:rsidR="0024550C" w:rsidRDefault="0024550C">
      <w:pPr>
        <w:rPr>
          <w:rFonts w:ascii="Times New Roman" w:eastAsia="Times New Roman" w:hAnsi="Times New Roman" w:cs="Times New Roman"/>
          <w:b/>
          <w:sz w:val="24"/>
          <w:szCs w:val="24"/>
        </w:rPr>
      </w:pPr>
    </w:p>
    <w:p w14:paraId="277806D8" w14:textId="77777777" w:rsidR="004C5466" w:rsidRDefault="001313D6" w:rsidP="002C7C4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Case Report</w:t>
      </w:r>
    </w:p>
    <w:p w14:paraId="42AB63D6" w14:textId="77777777" w:rsidR="004C5466" w:rsidRDefault="004C5466" w:rsidP="002C7C46">
      <w:pPr>
        <w:jc w:val="both"/>
      </w:pPr>
    </w:p>
    <w:p w14:paraId="3C6F9A8D" w14:textId="7D1043D9" w:rsidR="003C03A6" w:rsidRDefault="001313D6" w:rsidP="002C7C4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25-year-old  nullipara with underlying bipolar disorder</w:t>
      </w:r>
      <w:r w:rsidR="00C977DB">
        <w:rPr>
          <w:rFonts w:ascii="Times New Roman" w:eastAsia="Times New Roman" w:hAnsi="Times New Roman" w:cs="Times New Roman"/>
          <w:sz w:val="24"/>
          <w:szCs w:val="24"/>
        </w:rPr>
        <w:t xml:space="preserve">, </w:t>
      </w:r>
      <w:r w:rsidR="004D20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presented with a  painless breast lump </w:t>
      </w:r>
      <w:r w:rsidR="00A82163">
        <w:rPr>
          <w:rFonts w:ascii="Times New Roman" w:eastAsia="Times New Roman" w:hAnsi="Times New Roman" w:cs="Times New Roman"/>
          <w:sz w:val="24"/>
          <w:szCs w:val="24"/>
        </w:rPr>
        <w:t>for 4 months duration</w:t>
      </w:r>
      <w:r>
        <w:rPr>
          <w:rFonts w:ascii="Times New Roman" w:eastAsia="Times New Roman" w:hAnsi="Times New Roman" w:cs="Times New Roman"/>
          <w:sz w:val="24"/>
          <w:szCs w:val="24"/>
        </w:rPr>
        <w:t>. It rapidly increas</w:t>
      </w:r>
      <w:r w:rsidR="00197F7E">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in size</w:t>
      </w:r>
      <w:r w:rsidR="00197F7E">
        <w:rPr>
          <w:rFonts w:ascii="Times New Roman" w:eastAsia="Times New Roman" w:hAnsi="Times New Roman" w:cs="Times New Roman"/>
          <w:sz w:val="24"/>
          <w:szCs w:val="24"/>
        </w:rPr>
        <w:t xml:space="preserve"> to occupy the entire left breast</w:t>
      </w:r>
      <w:r w:rsidR="002A29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Triple assessment </w:t>
      </w:r>
      <w:r w:rsidR="00D878A9">
        <w:rPr>
          <w:rFonts w:ascii="Times New Roman" w:eastAsia="Times New Roman" w:hAnsi="Times New Roman" w:cs="Times New Roman"/>
          <w:sz w:val="24"/>
          <w:szCs w:val="24"/>
        </w:rPr>
        <w:t>confirmed the lesion to be a</w:t>
      </w:r>
      <w:r>
        <w:rPr>
          <w:rFonts w:ascii="Times New Roman" w:eastAsia="Times New Roman" w:hAnsi="Times New Roman" w:cs="Times New Roman"/>
          <w:sz w:val="24"/>
          <w:szCs w:val="24"/>
        </w:rPr>
        <w:t xml:space="preserve"> </w:t>
      </w:r>
      <w:r w:rsidR="004D2037">
        <w:rPr>
          <w:rFonts w:ascii="Times New Roman" w:eastAsia="Times New Roman" w:hAnsi="Times New Roman" w:cs="Times New Roman"/>
          <w:sz w:val="24"/>
          <w:szCs w:val="24"/>
        </w:rPr>
        <w:t xml:space="preserve">malignant </w:t>
      </w:r>
      <w:r>
        <w:rPr>
          <w:rFonts w:ascii="Times New Roman" w:eastAsia="Times New Roman" w:hAnsi="Times New Roman" w:cs="Times New Roman"/>
          <w:sz w:val="24"/>
          <w:szCs w:val="24"/>
        </w:rPr>
        <w:t>phyllodes tumour</w:t>
      </w:r>
      <w:r w:rsidR="00D878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C0E03">
        <w:rPr>
          <w:rFonts w:ascii="Times New Roman" w:eastAsia="Times New Roman" w:hAnsi="Times New Roman" w:cs="Times New Roman"/>
          <w:sz w:val="24"/>
          <w:szCs w:val="24"/>
        </w:rPr>
        <w:t xml:space="preserve"> She was </w:t>
      </w:r>
      <w:r w:rsidR="00BC0E03" w:rsidRPr="008F1E94">
        <w:rPr>
          <w:rFonts w:ascii="Times New Roman" w:eastAsia="Times New Roman" w:hAnsi="Times New Roman" w:cs="Times New Roman"/>
          <w:sz w:val="24"/>
          <w:szCs w:val="24"/>
        </w:rPr>
        <w:t xml:space="preserve">a </w:t>
      </w:r>
      <w:r w:rsidR="008F1E94" w:rsidRPr="008F1E94">
        <w:rPr>
          <w:rFonts w:ascii="Times New Roman" w:eastAsia="Times New Roman" w:hAnsi="Times New Roman" w:cs="Times New Roman"/>
          <w:sz w:val="24"/>
          <w:szCs w:val="24"/>
        </w:rPr>
        <w:t>non-smoker</w:t>
      </w:r>
      <w:r w:rsidR="00F72DCE">
        <w:rPr>
          <w:rFonts w:ascii="Times New Roman" w:eastAsia="Times New Roman" w:hAnsi="Times New Roman" w:cs="Times New Roman"/>
          <w:sz w:val="24"/>
          <w:szCs w:val="24"/>
        </w:rPr>
        <w:t xml:space="preserve">, but </w:t>
      </w:r>
      <w:r w:rsidR="00D147AA">
        <w:rPr>
          <w:rFonts w:ascii="Times New Roman" w:eastAsia="Times New Roman" w:hAnsi="Times New Roman" w:cs="Times New Roman"/>
          <w:sz w:val="24"/>
          <w:szCs w:val="24"/>
        </w:rPr>
        <w:t xml:space="preserve">was </w:t>
      </w:r>
      <w:r w:rsidR="00F72DCE">
        <w:rPr>
          <w:rFonts w:ascii="Times New Roman" w:eastAsia="Times New Roman" w:hAnsi="Times New Roman" w:cs="Times New Roman"/>
          <w:sz w:val="24"/>
          <w:szCs w:val="24"/>
        </w:rPr>
        <w:t xml:space="preserve">overweight </w:t>
      </w:r>
      <w:r w:rsidR="005E46A5">
        <w:rPr>
          <w:rFonts w:ascii="Times New Roman" w:eastAsia="Times New Roman" w:hAnsi="Times New Roman" w:cs="Times New Roman"/>
          <w:sz w:val="24"/>
          <w:szCs w:val="24"/>
        </w:rPr>
        <w:t xml:space="preserve"> with a body mass index of </w:t>
      </w:r>
      <w:r w:rsidR="005E46A5" w:rsidRPr="008F1E94">
        <w:rPr>
          <w:rFonts w:ascii="Times New Roman" w:eastAsia="Times New Roman" w:hAnsi="Times New Roman" w:cs="Times New Roman"/>
          <w:sz w:val="24"/>
          <w:szCs w:val="24"/>
        </w:rPr>
        <w:t>25</w:t>
      </w:r>
      <w:r w:rsidR="00F72DCE">
        <w:rPr>
          <w:rFonts w:ascii="Times New Roman" w:eastAsia="Times New Roman" w:hAnsi="Times New Roman" w:cs="Times New Roman"/>
          <w:sz w:val="24"/>
          <w:szCs w:val="24"/>
        </w:rPr>
        <w:t>kg/m2.</w:t>
      </w:r>
    </w:p>
    <w:p w14:paraId="4001103A" w14:textId="77777777" w:rsidR="003C03A6" w:rsidRDefault="003C03A6" w:rsidP="002C7C46">
      <w:pPr>
        <w:spacing w:line="480" w:lineRule="auto"/>
        <w:jc w:val="both"/>
        <w:rPr>
          <w:rFonts w:ascii="Times New Roman" w:eastAsia="Times New Roman" w:hAnsi="Times New Roman" w:cs="Times New Roman"/>
          <w:sz w:val="24"/>
          <w:szCs w:val="24"/>
        </w:rPr>
      </w:pPr>
    </w:p>
    <w:p w14:paraId="62126544" w14:textId="33BE8F22" w:rsidR="00E81125" w:rsidRDefault="00CF618E" w:rsidP="002A3D0B">
      <w:pPr>
        <w:spacing w:line="480" w:lineRule="auto"/>
        <w:jc w:val="both"/>
      </w:pPr>
      <w:r>
        <w:rPr>
          <w:rFonts w:ascii="Times New Roman" w:eastAsia="Times New Roman" w:hAnsi="Times New Roman" w:cs="Times New Roman"/>
          <w:sz w:val="24"/>
          <w:szCs w:val="24"/>
        </w:rPr>
        <w:t>She was</w:t>
      </w:r>
      <w:r w:rsidR="001313D6">
        <w:rPr>
          <w:rFonts w:ascii="Times New Roman" w:eastAsia="Times New Roman" w:hAnsi="Times New Roman" w:cs="Times New Roman"/>
          <w:sz w:val="24"/>
          <w:szCs w:val="24"/>
        </w:rPr>
        <w:t xml:space="preserve"> scheduled </w:t>
      </w:r>
      <w:r>
        <w:rPr>
          <w:rFonts w:ascii="Times New Roman" w:eastAsia="Times New Roman" w:hAnsi="Times New Roman" w:cs="Times New Roman"/>
          <w:sz w:val="24"/>
          <w:szCs w:val="24"/>
        </w:rPr>
        <w:t xml:space="preserve">to undergo </w:t>
      </w:r>
      <w:r w:rsidR="00F80E8F">
        <w:rPr>
          <w:rFonts w:ascii="Times New Roman" w:eastAsia="Times New Roman" w:hAnsi="Times New Roman" w:cs="Times New Roman"/>
          <w:sz w:val="24"/>
          <w:szCs w:val="24"/>
        </w:rPr>
        <w:t>a</w:t>
      </w:r>
      <w:r w:rsidR="004F0FD0">
        <w:rPr>
          <w:rFonts w:ascii="Times New Roman" w:eastAsia="Times New Roman" w:hAnsi="Times New Roman" w:cs="Times New Roman"/>
          <w:sz w:val="24"/>
          <w:szCs w:val="24"/>
        </w:rPr>
        <w:t xml:space="preserve"> left</w:t>
      </w:r>
      <w:r w:rsidR="001313D6">
        <w:rPr>
          <w:rFonts w:ascii="Times New Roman" w:eastAsia="Times New Roman" w:hAnsi="Times New Roman" w:cs="Times New Roman"/>
          <w:sz w:val="24"/>
          <w:szCs w:val="24"/>
        </w:rPr>
        <w:t xml:space="preserve"> mastectomy, axillary dissection and immediate</w:t>
      </w:r>
      <w:r w:rsidR="00A94388">
        <w:rPr>
          <w:rFonts w:ascii="Times New Roman" w:eastAsia="Times New Roman" w:hAnsi="Times New Roman" w:cs="Times New Roman"/>
          <w:sz w:val="24"/>
          <w:szCs w:val="24"/>
        </w:rPr>
        <w:t xml:space="preserve"> </w:t>
      </w:r>
      <w:r w:rsidR="001313D6">
        <w:rPr>
          <w:rFonts w:ascii="Times New Roman" w:eastAsia="Times New Roman" w:hAnsi="Times New Roman" w:cs="Times New Roman"/>
          <w:sz w:val="24"/>
          <w:szCs w:val="24"/>
        </w:rPr>
        <w:t>breast reconstructi</w:t>
      </w:r>
      <w:r w:rsidR="00F80E8F">
        <w:rPr>
          <w:rFonts w:ascii="Times New Roman" w:eastAsia="Times New Roman" w:hAnsi="Times New Roman" w:cs="Times New Roman"/>
          <w:sz w:val="24"/>
          <w:szCs w:val="24"/>
        </w:rPr>
        <w:t xml:space="preserve">on. </w:t>
      </w:r>
      <w:r w:rsidR="001313D6">
        <w:rPr>
          <w:rFonts w:ascii="Times New Roman" w:eastAsia="Times New Roman" w:hAnsi="Times New Roman" w:cs="Times New Roman"/>
          <w:sz w:val="24"/>
          <w:szCs w:val="24"/>
        </w:rPr>
        <w:t xml:space="preserve">On admission, she </w:t>
      </w:r>
      <w:r w:rsidR="00C5374E">
        <w:rPr>
          <w:rFonts w:ascii="Times New Roman" w:eastAsia="Times New Roman" w:hAnsi="Times New Roman" w:cs="Times New Roman"/>
          <w:sz w:val="24"/>
          <w:szCs w:val="24"/>
        </w:rPr>
        <w:t>was</w:t>
      </w:r>
      <w:r w:rsidR="001313D6">
        <w:rPr>
          <w:rFonts w:ascii="Times New Roman" w:eastAsia="Times New Roman" w:hAnsi="Times New Roman" w:cs="Times New Roman"/>
          <w:sz w:val="24"/>
          <w:szCs w:val="24"/>
        </w:rPr>
        <w:t xml:space="preserve"> incidentally found to be hypercalcaemic with </w:t>
      </w:r>
      <w:r w:rsidR="00A94388">
        <w:rPr>
          <w:rFonts w:ascii="Times New Roman" w:eastAsia="Times New Roman" w:hAnsi="Times New Roman" w:cs="Times New Roman"/>
          <w:sz w:val="24"/>
          <w:szCs w:val="24"/>
        </w:rPr>
        <w:t xml:space="preserve">a </w:t>
      </w:r>
      <w:r w:rsidR="001313D6">
        <w:rPr>
          <w:rFonts w:ascii="Times New Roman" w:eastAsia="Times New Roman" w:hAnsi="Times New Roman" w:cs="Times New Roman"/>
          <w:sz w:val="24"/>
          <w:szCs w:val="24"/>
        </w:rPr>
        <w:t>corrected calcium level of 3.48 mmol/L</w:t>
      </w:r>
      <w:r w:rsidR="00A94388">
        <w:rPr>
          <w:rFonts w:ascii="Times New Roman" w:eastAsia="Times New Roman" w:hAnsi="Times New Roman" w:cs="Times New Roman"/>
          <w:sz w:val="24"/>
          <w:szCs w:val="24"/>
        </w:rPr>
        <w:t xml:space="preserve"> </w:t>
      </w:r>
      <w:r w:rsidR="00A94388" w:rsidRPr="008F1E94">
        <w:rPr>
          <w:rFonts w:ascii="Times New Roman" w:eastAsia="Times New Roman" w:hAnsi="Times New Roman" w:cs="Times New Roman"/>
          <w:sz w:val="24"/>
          <w:szCs w:val="24"/>
        </w:rPr>
        <w:t>(</w:t>
      </w:r>
      <w:r w:rsidR="00010BAC" w:rsidRPr="008F1E94">
        <w:rPr>
          <w:rFonts w:ascii="Times New Roman" w:eastAsia="Times New Roman" w:hAnsi="Times New Roman" w:cs="Times New Roman"/>
          <w:sz w:val="24"/>
          <w:szCs w:val="24"/>
        </w:rPr>
        <w:t>2</w:t>
      </w:r>
      <w:r w:rsidR="005E46A5" w:rsidRPr="008F1E94">
        <w:rPr>
          <w:rFonts w:ascii="Times New Roman" w:eastAsia="Times New Roman" w:hAnsi="Times New Roman" w:cs="Times New Roman"/>
          <w:sz w:val="24"/>
          <w:szCs w:val="24"/>
        </w:rPr>
        <w:t>.2-2.6</w:t>
      </w:r>
      <w:r w:rsidR="002E6AC2" w:rsidRPr="008F1E94">
        <w:rPr>
          <w:rFonts w:ascii="Times New Roman" w:eastAsia="Times New Roman" w:hAnsi="Times New Roman" w:cs="Times New Roman"/>
          <w:sz w:val="24"/>
          <w:szCs w:val="24"/>
        </w:rPr>
        <w:t xml:space="preserve"> mmol/L</w:t>
      </w:r>
      <w:r w:rsidR="00A94388" w:rsidRPr="008F1E94">
        <w:rPr>
          <w:rFonts w:ascii="Times New Roman" w:eastAsia="Times New Roman" w:hAnsi="Times New Roman" w:cs="Times New Roman"/>
          <w:sz w:val="24"/>
          <w:szCs w:val="24"/>
        </w:rPr>
        <w:t>)</w:t>
      </w:r>
      <w:r w:rsidR="0011428D">
        <w:rPr>
          <w:rFonts w:ascii="Times New Roman" w:eastAsia="Times New Roman" w:hAnsi="Times New Roman" w:cs="Times New Roman"/>
          <w:sz w:val="24"/>
          <w:szCs w:val="24"/>
        </w:rPr>
        <w:t>.</w:t>
      </w:r>
      <w:r w:rsidR="001313D6">
        <w:rPr>
          <w:rFonts w:ascii="Times New Roman" w:eastAsia="Times New Roman" w:hAnsi="Times New Roman" w:cs="Times New Roman"/>
          <w:sz w:val="24"/>
          <w:szCs w:val="24"/>
        </w:rPr>
        <w:t xml:space="preserve"> Her serum intact parathyroid hormone</w:t>
      </w:r>
      <w:r w:rsidR="00752D4F">
        <w:rPr>
          <w:rFonts w:ascii="Times New Roman" w:eastAsia="Times New Roman" w:hAnsi="Times New Roman" w:cs="Times New Roman"/>
          <w:sz w:val="24"/>
          <w:szCs w:val="24"/>
        </w:rPr>
        <w:t xml:space="preserve"> (i-PTH</w:t>
      </w:r>
      <w:r w:rsidR="005E46A5">
        <w:rPr>
          <w:rFonts w:ascii="Times New Roman" w:eastAsia="Times New Roman" w:hAnsi="Times New Roman" w:cs="Times New Roman"/>
          <w:sz w:val="24"/>
          <w:szCs w:val="24"/>
        </w:rPr>
        <w:t>) level</w:t>
      </w:r>
      <w:r w:rsidR="005C57E0">
        <w:rPr>
          <w:rFonts w:ascii="Times New Roman" w:eastAsia="Times New Roman" w:hAnsi="Times New Roman" w:cs="Times New Roman"/>
          <w:sz w:val="24"/>
          <w:szCs w:val="24"/>
        </w:rPr>
        <w:t xml:space="preserve"> was</w:t>
      </w:r>
      <w:r w:rsidR="005E46A5">
        <w:rPr>
          <w:rFonts w:ascii="Times New Roman" w:eastAsia="Times New Roman" w:hAnsi="Times New Roman" w:cs="Times New Roman"/>
          <w:sz w:val="24"/>
          <w:szCs w:val="24"/>
        </w:rPr>
        <w:t xml:space="preserve"> not raised 0.641 pmol/L </w:t>
      </w:r>
      <w:r w:rsidR="005E46A5" w:rsidRPr="008F1E94">
        <w:rPr>
          <w:rFonts w:ascii="Times New Roman" w:eastAsia="Times New Roman" w:hAnsi="Times New Roman" w:cs="Times New Roman"/>
          <w:sz w:val="24"/>
          <w:szCs w:val="24"/>
        </w:rPr>
        <w:t>(1.6-6.9 pmol/L)</w:t>
      </w:r>
      <w:r w:rsidR="005C57E0" w:rsidRPr="008F1E94">
        <w:rPr>
          <w:rFonts w:ascii="Times New Roman" w:eastAsia="Times New Roman" w:hAnsi="Times New Roman" w:cs="Times New Roman"/>
          <w:sz w:val="24"/>
          <w:szCs w:val="24"/>
        </w:rPr>
        <w:t>.</w:t>
      </w:r>
      <w:r w:rsidR="005C57E0">
        <w:rPr>
          <w:rFonts w:ascii="Times New Roman" w:eastAsia="Times New Roman" w:hAnsi="Times New Roman" w:cs="Times New Roman"/>
          <w:sz w:val="24"/>
          <w:szCs w:val="24"/>
        </w:rPr>
        <w:t xml:space="preserve"> </w:t>
      </w:r>
      <w:r w:rsidR="001313D6">
        <w:rPr>
          <w:rFonts w:ascii="Times New Roman" w:eastAsia="Times New Roman" w:hAnsi="Times New Roman" w:cs="Times New Roman"/>
          <w:sz w:val="24"/>
          <w:szCs w:val="24"/>
        </w:rPr>
        <w:t xml:space="preserve"> </w:t>
      </w:r>
      <w:r w:rsidR="005C57E0">
        <w:rPr>
          <w:rFonts w:ascii="Times New Roman" w:eastAsia="Times New Roman" w:hAnsi="Times New Roman" w:cs="Times New Roman"/>
          <w:sz w:val="24"/>
          <w:szCs w:val="24"/>
        </w:rPr>
        <w:t>U</w:t>
      </w:r>
      <w:r w:rsidR="001313D6">
        <w:rPr>
          <w:rFonts w:ascii="Times New Roman" w:eastAsia="Times New Roman" w:hAnsi="Times New Roman" w:cs="Times New Roman"/>
          <w:sz w:val="24"/>
          <w:szCs w:val="24"/>
        </w:rPr>
        <w:t xml:space="preserve">ltrasound </w:t>
      </w:r>
      <w:r w:rsidR="004F1C7F">
        <w:rPr>
          <w:rFonts w:ascii="Times New Roman" w:eastAsia="Times New Roman" w:hAnsi="Times New Roman" w:cs="Times New Roman"/>
          <w:sz w:val="24"/>
          <w:szCs w:val="24"/>
        </w:rPr>
        <w:t xml:space="preserve">of the </w:t>
      </w:r>
      <w:r w:rsidR="001313D6">
        <w:rPr>
          <w:rFonts w:ascii="Times New Roman" w:eastAsia="Times New Roman" w:hAnsi="Times New Roman" w:cs="Times New Roman"/>
          <w:sz w:val="24"/>
          <w:szCs w:val="24"/>
        </w:rPr>
        <w:t>neck d</w:t>
      </w:r>
      <w:r w:rsidR="004F1C7F">
        <w:rPr>
          <w:rFonts w:ascii="Times New Roman" w:eastAsia="Times New Roman" w:hAnsi="Times New Roman" w:cs="Times New Roman"/>
          <w:sz w:val="24"/>
          <w:szCs w:val="24"/>
        </w:rPr>
        <w:t xml:space="preserve">id </w:t>
      </w:r>
      <w:r w:rsidR="001313D6">
        <w:rPr>
          <w:rFonts w:ascii="Times New Roman" w:eastAsia="Times New Roman" w:hAnsi="Times New Roman" w:cs="Times New Roman"/>
          <w:sz w:val="24"/>
          <w:szCs w:val="24"/>
        </w:rPr>
        <w:t>not reveal any abnormalit</w:t>
      </w:r>
      <w:r w:rsidR="004F1C7F">
        <w:rPr>
          <w:rFonts w:ascii="Times New Roman" w:eastAsia="Times New Roman" w:hAnsi="Times New Roman" w:cs="Times New Roman"/>
          <w:sz w:val="24"/>
          <w:szCs w:val="24"/>
        </w:rPr>
        <w:t>ies</w:t>
      </w:r>
      <w:r w:rsidR="001313D6">
        <w:rPr>
          <w:rFonts w:ascii="Times New Roman" w:eastAsia="Times New Roman" w:hAnsi="Times New Roman" w:cs="Times New Roman"/>
          <w:sz w:val="24"/>
          <w:szCs w:val="24"/>
        </w:rPr>
        <w:t xml:space="preserve"> o</w:t>
      </w:r>
      <w:r w:rsidR="004F1C7F">
        <w:rPr>
          <w:rFonts w:ascii="Times New Roman" w:eastAsia="Times New Roman" w:hAnsi="Times New Roman" w:cs="Times New Roman"/>
          <w:sz w:val="24"/>
          <w:szCs w:val="24"/>
        </w:rPr>
        <w:t>f</w:t>
      </w:r>
      <w:r w:rsidR="001313D6">
        <w:rPr>
          <w:rFonts w:ascii="Times New Roman" w:eastAsia="Times New Roman" w:hAnsi="Times New Roman" w:cs="Times New Roman"/>
          <w:sz w:val="24"/>
          <w:szCs w:val="24"/>
        </w:rPr>
        <w:t xml:space="preserve"> the parathyroid and thyroid gland</w:t>
      </w:r>
      <w:r w:rsidR="004F1C7F">
        <w:rPr>
          <w:rFonts w:ascii="Times New Roman" w:eastAsia="Times New Roman" w:hAnsi="Times New Roman" w:cs="Times New Roman"/>
          <w:sz w:val="24"/>
          <w:szCs w:val="24"/>
        </w:rPr>
        <w:t>s</w:t>
      </w:r>
      <w:r w:rsidR="001313D6">
        <w:rPr>
          <w:rFonts w:ascii="Times New Roman" w:eastAsia="Times New Roman" w:hAnsi="Times New Roman" w:cs="Times New Roman"/>
          <w:sz w:val="24"/>
          <w:szCs w:val="24"/>
        </w:rPr>
        <w:t xml:space="preserve">. </w:t>
      </w:r>
      <w:r w:rsidR="005E46A5">
        <w:rPr>
          <w:rFonts w:ascii="Times New Roman" w:eastAsia="Times New Roman" w:hAnsi="Times New Roman" w:cs="Times New Roman"/>
          <w:sz w:val="24"/>
          <w:szCs w:val="24"/>
        </w:rPr>
        <w:t>She was</w:t>
      </w:r>
      <w:r w:rsidR="0071141A">
        <w:rPr>
          <w:rFonts w:ascii="Times New Roman" w:eastAsia="Times New Roman" w:hAnsi="Times New Roman" w:cs="Times New Roman"/>
          <w:sz w:val="24"/>
          <w:szCs w:val="24"/>
        </w:rPr>
        <w:t xml:space="preserve"> given</w:t>
      </w:r>
      <w:r w:rsidR="00BF583A">
        <w:rPr>
          <w:rFonts w:ascii="Times New Roman" w:eastAsia="Times New Roman" w:hAnsi="Times New Roman" w:cs="Times New Roman"/>
          <w:sz w:val="24"/>
          <w:szCs w:val="24"/>
        </w:rPr>
        <w:t xml:space="preserve"> </w:t>
      </w:r>
      <w:r w:rsidR="005E46A5">
        <w:rPr>
          <w:rFonts w:ascii="Times New Roman" w:eastAsia="Times New Roman" w:hAnsi="Times New Roman" w:cs="Times New Roman"/>
          <w:sz w:val="24"/>
          <w:szCs w:val="24"/>
        </w:rPr>
        <w:t>intravenous infusion</w:t>
      </w:r>
      <w:r w:rsidR="001313D6">
        <w:rPr>
          <w:rFonts w:ascii="Times New Roman" w:eastAsia="Times New Roman" w:hAnsi="Times New Roman" w:cs="Times New Roman"/>
          <w:sz w:val="24"/>
          <w:szCs w:val="24"/>
        </w:rPr>
        <w:t xml:space="preserve"> </w:t>
      </w:r>
      <w:r w:rsidR="005E46A5">
        <w:rPr>
          <w:rFonts w:ascii="Times New Roman" w:eastAsia="Times New Roman" w:hAnsi="Times New Roman" w:cs="Times New Roman"/>
          <w:sz w:val="24"/>
          <w:szCs w:val="24"/>
        </w:rPr>
        <w:t>of 10</w:t>
      </w:r>
      <w:r w:rsidR="001313D6">
        <w:rPr>
          <w:rFonts w:ascii="Times New Roman" w:eastAsia="Times New Roman" w:hAnsi="Times New Roman" w:cs="Times New Roman"/>
          <w:sz w:val="24"/>
          <w:szCs w:val="24"/>
        </w:rPr>
        <w:t xml:space="preserve"> pints of crystalloids</w:t>
      </w:r>
      <w:r w:rsidR="000F5661">
        <w:rPr>
          <w:rFonts w:ascii="Times New Roman" w:eastAsia="Times New Roman" w:hAnsi="Times New Roman" w:cs="Times New Roman"/>
          <w:sz w:val="24"/>
          <w:szCs w:val="24"/>
        </w:rPr>
        <w:t xml:space="preserve"> resulting in her calcium </w:t>
      </w:r>
      <w:r w:rsidR="00111273">
        <w:rPr>
          <w:rFonts w:ascii="Times New Roman" w:eastAsia="Times New Roman" w:hAnsi="Times New Roman" w:cs="Times New Roman"/>
          <w:sz w:val="24"/>
          <w:szCs w:val="24"/>
        </w:rPr>
        <w:t>l</w:t>
      </w:r>
      <w:r w:rsidR="000F5661">
        <w:rPr>
          <w:rFonts w:ascii="Times New Roman" w:eastAsia="Times New Roman" w:hAnsi="Times New Roman" w:cs="Times New Roman"/>
          <w:sz w:val="24"/>
          <w:szCs w:val="24"/>
        </w:rPr>
        <w:t xml:space="preserve">evel to decrease to </w:t>
      </w:r>
      <w:r w:rsidR="005E46A5" w:rsidRPr="008F1E94">
        <w:rPr>
          <w:rFonts w:ascii="Times New Roman" w:eastAsia="Times New Roman" w:hAnsi="Times New Roman" w:cs="Times New Roman"/>
          <w:sz w:val="24"/>
          <w:szCs w:val="24"/>
        </w:rPr>
        <w:t>2.6 mmol/L (2.2-2.6</w:t>
      </w:r>
      <w:r w:rsidR="008F1E94" w:rsidRPr="008F1E94">
        <w:rPr>
          <w:rFonts w:ascii="Times New Roman" w:eastAsia="Times New Roman" w:hAnsi="Times New Roman" w:cs="Times New Roman"/>
          <w:sz w:val="24"/>
          <w:szCs w:val="24"/>
        </w:rPr>
        <w:t xml:space="preserve"> </w:t>
      </w:r>
      <w:r w:rsidR="005E46A5" w:rsidRPr="008F1E94">
        <w:rPr>
          <w:rFonts w:ascii="Times New Roman" w:eastAsia="Times New Roman" w:hAnsi="Times New Roman" w:cs="Times New Roman"/>
          <w:sz w:val="24"/>
          <w:szCs w:val="24"/>
        </w:rPr>
        <w:t>mmol/L)</w:t>
      </w:r>
      <w:r w:rsidR="00AE3165">
        <w:rPr>
          <w:rFonts w:ascii="Times New Roman" w:eastAsia="Times New Roman" w:hAnsi="Times New Roman" w:cs="Times New Roman"/>
          <w:sz w:val="24"/>
          <w:szCs w:val="24"/>
        </w:rPr>
        <w:t xml:space="preserve"> within 24 hours.</w:t>
      </w:r>
      <w:r w:rsidR="002A3D0B" w:rsidRPr="002A3D0B">
        <w:t xml:space="preserve"> </w:t>
      </w:r>
    </w:p>
    <w:p w14:paraId="4F350733" w14:textId="77777777" w:rsidR="00E81125" w:rsidRDefault="00E81125" w:rsidP="002A3D0B">
      <w:pPr>
        <w:spacing w:line="480" w:lineRule="auto"/>
        <w:jc w:val="both"/>
      </w:pPr>
    </w:p>
    <w:p w14:paraId="55613B73" w14:textId="141AE605" w:rsidR="002A3D0B" w:rsidRPr="002A3D0B" w:rsidRDefault="002A3D0B" w:rsidP="002A3D0B">
      <w:pPr>
        <w:spacing w:line="480" w:lineRule="auto"/>
        <w:jc w:val="both"/>
        <w:rPr>
          <w:rFonts w:ascii="Times New Roman" w:eastAsia="Times New Roman" w:hAnsi="Times New Roman" w:cs="Times New Roman"/>
          <w:sz w:val="24"/>
          <w:szCs w:val="24"/>
        </w:rPr>
      </w:pPr>
      <w:r w:rsidRPr="002A3D0B">
        <w:rPr>
          <w:rFonts w:ascii="Times New Roman" w:eastAsia="Times New Roman" w:hAnsi="Times New Roman" w:cs="Times New Roman"/>
          <w:sz w:val="24"/>
          <w:szCs w:val="24"/>
        </w:rPr>
        <w:t>She</w:t>
      </w:r>
      <w:r>
        <w:rPr>
          <w:rFonts w:ascii="Times New Roman" w:eastAsia="Times New Roman" w:hAnsi="Times New Roman" w:cs="Times New Roman"/>
          <w:sz w:val="24"/>
          <w:szCs w:val="24"/>
        </w:rPr>
        <w:t xml:space="preserve"> </w:t>
      </w:r>
      <w:r w:rsidRPr="002A3D0B">
        <w:rPr>
          <w:rFonts w:ascii="Times New Roman" w:eastAsia="Times New Roman" w:hAnsi="Times New Roman" w:cs="Times New Roman"/>
          <w:sz w:val="24"/>
          <w:szCs w:val="24"/>
        </w:rPr>
        <w:t>underwent immediate breast reconstruction consisting of a</w:t>
      </w:r>
      <w:r>
        <w:rPr>
          <w:rFonts w:ascii="Times New Roman" w:eastAsia="Times New Roman" w:hAnsi="Times New Roman" w:cs="Times New Roman"/>
          <w:sz w:val="24"/>
          <w:szCs w:val="24"/>
        </w:rPr>
        <w:t xml:space="preserve"> </w:t>
      </w:r>
      <w:r w:rsidRPr="002A3D0B">
        <w:rPr>
          <w:rFonts w:ascii="Times New Roman" w:eastAsia="Times New Roman" w:hAnsi="Times New Roman" w:cs="Times New Roman"/>
          <w:sz w:val="24"/>
          <w:szCs w:val="24"/>
        </w:rPr>
        <w:t>pedicled transversus rectus abdominis myocutaneous (TRAM) flap</w:t>
      </w:r>
      <w:r w:rsidR="00777257">
        <w:rPr>
          <w:rFonts w:ascii="Times New Roman" w:eastAsia="Times New Roman" w:hAnsi="Times New Roman" w:cs="Times New Roman"/>
          <w:sz w:val="24"/>
          <w:szCs w:val="24"/>
        </w:rPr>
        <w:t>.</w:t>
      </w:r>
      <w:r w:rsidRPr="002A3D0B">
        <w:rPr>
          <w:rFonts w:ascii="Times New Roman" w:eastAsia="Times New Roman" w:hAnsi="Times New Roman" w:cs="Times New Roman"/>
          <w:sz w:val="24"/>
          <w:szCs w:val="24"/>
        </w:rPr>
        <w:t xml:space="preserve"> </w:t>
      </w:r>
      <w:r w:rsidR="00807A8A">
        <w:rPr>
          <w:rFonts w:ascii="Times New Roman" w:eastAsia="Times New Roman" w:hAnsi="Times New Roman" w:cs="Times New Roman"/>
          <w:sz w:val="24"/>
          <w:szCs w:val="24"/>
        </w:rPr>
        <w:t>T</w:t>
      </w:r>
      <w:r w:rsidRPr="002A3D0B">
        <w:rPr>
          <w:rFonts w:ascii="Times New Roman" w:eastAsia="Times New Roman" w:hAnsi="Times New Roman" w:cs="Times New Roman"/>
          <w:sz w:val="24"/>
          <w:szCs w:val="24"/>
        </w:rPr>
        <w:t xml:space="preserve">he flap </w:t>
      </w:r>
      <w:r w:rsidR="00807A8A">
        <w:rPr>
          <w:rFonts w:ascii="Times New Roman" w:eastAsia="Times New Roman" w:hAnsi="Times New Roman" w:cs="Times New Roman"/>
          <w:sz w:val="24"/>
          <w:szCs w:val="24"/>
        </w:rPr>
        <w:t xml:space="preserve">was </w:t>
      </w:r>
      <w:r w:rsidRPr="002A3D0B">
        <w:rPr>
          <w:rFonts w:ascii="Times New Roman" w:eastAsia="Times New Roman" w:hAnsi="Times New Roman" w:cs="Times New Roman"/>
          <w:sz w:val="24"/>
          <w:szCs w:val="24"/>
        </w:rPr>
        <w:t xml:space="preserve">isolated and raised by detaching </w:t>
      </w:r>
      <w:r w:rsidR="00807A8A">
        <w:rPr>
          <w:rFonts w:ascii="Times New Roman" w:eastAsia="Times New Roman" w:hAnsi="Times New Roman" w:cs="Times New Roman"/>
          <w:sz w:val="24"/>
          <w:szCs w:val="24"/>
        </w:rPr>
        <w:t>its</w:t>
      </w:r>
      <w:r w:rsidR="00833CA1">
        <w:rPr>
          <w:rFonts w:ascii="Times New Roman" w:eastAsia="Times New Roman" w:hAnsi="Times New Roman" w:cs="Times New Roman"/>
          <w:sz w:val="24"/>
          <w:szCs w:val="24"/>
        </w:rPr>
        <w:t xml:space="preserve"> </w:t>
      </w:r>
      <w:r w:rsidRPr="002A3D0B">
        <w:rPr>
          <w:rFonts w:ascii="Times New Roman" w:eastAsia="Times New Roman" w:hAnsi="Times New Roman" w:cs="Times New Roman"/>
          <w:sz w:val="24"/>
          <w:szCs w:val="24"/>
        </w:rPr>
        <w:t>bilateral superficial and deep inferior epigastric arter</w:t>
      </w:r>
      <w:r w:rsidR="00CB037D">
        <w:rPr>
          <w:rFonts w:ascii="Times New Roman" w:eastAsia="Times New Roman" w:hAnsi="Times New Roman" w:cs="Times New Roman"/>
          <w:sz w:val="24"/>
          <w:szCs w:val="24"/>
        </w:rPr>
        <w:t xml:space="preserve">ies and </w:t>
      </w:r>
      <w:r w:rsidRPr="002A3D0B">
        <w:rPr>
          <w:rFonts w:ascii="Times New Roman" w:eastAsia="Times New Roman" w:hAnsi="Times New Roman" w:cs="Times New Roman"/>
          <w:sz w:val="24"/>
          <w:szCs w:val="24"/>
        </w:rPr>
        <w:t>was</w:t>
      </w:r>
      <w:r w:rsidR="00833CA1">
        <w:rPr>
          <w:rFonts w:ascii="Times New Roman" w:eastAsia="Times New Roman" w:hAnsi="Times New Roman" w:cs="Times New Roman"/>
          <w:sz w:val="24"/>
          <w:szCs w:val="24"/>
        </w:rPr>
        <w:t xml:space="preserve"> </w:t>
      </w:r>
      <w:r w:rsidRPr="002A3D0B">
        <w:rPr>
          <w:rFonts w:ascii="Times New Roman" w:eastAsia="Times New Roman" w:hAnsi="Times New Roman" w:cs="Times New Roman"/>
          <w:sz w:val="24"/>
          <w:szCs w:val="24"/>
        </w:rPr>
        <w:t xml:space="preserve">supercharged by </w:t>
      </w:r>
      <w:r w:rsidR="00AE3165">
        <w:rPr>
          <w:rFonts w:ascii="Times New Roman" w:eastAsia="Times New Roman" w:hAnsi="Times New Roman" w:cs="Times New Roman"/>
          <w:sz w:val="24"/>
          <w:szCs w:val="24"/>
        </w:rPr>
        <w:t>two</w:t>
      </w:r>
      <w:r w:rsidRPr="002A3D0B">
        <w:rPr>
          <w:rFonts w:ascii="Times New Roman" w:eastAsia="Times New Roman" w:hAnsi="Times New Roman" w:cs="Times New Roman"/>
          <w:sz w:val="24"/>
          <w:szCs w:val="24"/>
        </w:rPr>
        <w:t xml:space="preserve"> anastomos</w:t>
      </w:r>
      <w:r w:rsidR="00E841F6">
        <w:rPr>
          <w:rFonts w:ascii="Times New Roman" w:eastAsia="Times New Roman" w:hAnsi="Times New Roman" w:cs="Times New Roman"/>
          <w:sz w:val="24"/>
          <w:szCs w:val="24"/>
        </w:rPr>
        <w:t>e</w:t>
      </w:r>
      <w:r w:rsidRPr="002A3D0B">
        <w:rPr>
          <w:rFonts w:ascii="Times New Roman" w:eastAsia="Times New Roman" w:hAnsi="Times New Roman" w:cs="Times New Roman"/>
          <w:sz w:val="24"/>
          <w:szCs w:val="24"/>
        </w:rPr>
        <w:t>s</w:t>
      </w:r>
      <w:r w:rsidR="00E841F6">
        <w:rPr>
          <w:rFonts w:ascii="Times New Roman" w:eastAsia="Times New Roman" w:hAnsi="Times New Roman" w:cs="Times New Roman"/>
          <w:sz w:val="24"/>
          <w:szCs w:val="24"/>
        </w:rPr>
        <w:t>. T</w:t>
      </w:r>
      <w:r w:rsidR="00833CA1">
        <w:rPr>
          <w:rFonts w:ascii="Times New Roman" w:eastAsia="Times New Roman" w:hAnsi="Times New Roman" w:cs="Times New Roman"/>
          <w:sz w:val="24"/>
          <w:szCs w:val="24"/>
        </w:rPr>
        <w:t xml:space="preserve">he </w:t>
      </w:r>
      <w:r w:rsidRPr="002A3D0B">
        <w:rPr>
          <w:rFonts w:ascii="Times New Roman" w:eastAsia="Times New Roman" w:hAnsi="Times New Roman" w:cs="Times New Roman"/>
          <w:sz w:val="24"/>
          <w:szCs w:val="24"/>
        </w:rPr>
        <w:t xml:space="preserve">1st </w:t>
      </w:r>
      <w:r w:rsidR="00E841F6">
        <w:rPr>
          <w:rFonts w:ascii="Times New Roman" w:eastAsia="Times New Roman" w:hAnsi="Times New Roman" w:cs="Times New Roman"/>
          <w:sz w:val="24"/>
          <w:szCs w:val="24"/>
        </w:rPr>
        <w:t xml:space="preserve">anastomosis was </w:t>
      </w:r>
      <w:r w:rsidR="00BD55DF">
        <w:rPr>
          <w:rFonts w:ascii="Times New Roman" w:eastAsia="Times New Roman" w:hAnsi="Times New Roman" w:cs="Times New Roman"/>
          <w:sz w:val="24"/>
          <w:szCs w:val="24"/>
        </w:rPr>
        <w:t>between</w:t>
      </w:r>
      <w:r w:rsidRPr="002A3D0B">
        <w:rPr>
          <w:rFonts w:ascii="Times New Roman" w:eastAsia="Times New Roman" w:hAnsi="Times New Roman" w:cs="Times New Roman"/>
          <w:sz w:val="24"/>
          <w:szCs w:val="24"/>
        </w:rPr>
        <w:t xml:space="preserve"> </w:t>
      </w:r>
      <w:r w:rsidR="00E841F6">
        <w:rPr>
          <w:rFonts w:ascii="Times New Roman" w:eastAsia="Times New Roman" w:hAnsi="Times New Roman" w:cs="Times New Roman"/>
          <w:sz w:val="24"/>
          <w:szCs w:val="24"/>
        </w:rPr>
        <w:t xml:space="preserve">the </w:t>
      </w:r>
      <w:r w:rsidRPr="002A3D0B">
        <w:rPr>
          <w:rFonts w:ascii="Times New Roman" w:eastAsia="Times New Roman" w:hAnsi="Times New Roman" w:cs="Times New Roman"/>
          <w:sz w:val="24"/>
          <w:szCs w:val="24"/>
        </w:rPr>
        <w:t xml:space="preserve">right deep inferior epigastric artery </w:t>
      </w:r>
      <w:r w:rsidR="0047603F">
        <w:rPr>
          <w:rFonts w:ascii="Times New Roman" w:eastAsia="Times New Roman" w:hAnsi="Times New Roman" w:cs="Times New Roman"/>
          <w:sz w:val="24"/>
          <w:szCs w:val="24"/>
        </w:rPr>
        <w:t xml:space="preserve"> to the </w:t>
      </w:r>
      <w:r w:rsidRPr="002A3D0B">
        <w:rPr>
          <w:rFonts w:ascii="Times New Roman" w:eastAsia="Times New Roman" w:hAnsi="Times New Roman" w:cs="Times New Roman"/>
          <w:sz w:val="24"/>
          <w:szCs w:val="24"/>
        </w:rPr>
        <w:t>left</w:t>
      </w:r>
      <w:r w:rsidR="00833CA1">
        <w:rPr>
          <w:rFonts w:ascii="Times New Roman" w:eastAsia="Times New Roman" w:hAnsi="Times New Roman" w:cs="Times New Roman"/>
          <w:sz w:val="24"/>
          <w:szCs w:val="24"/>
        </w:rPr>
        <w:t xml:space="preserve"> </w:t>
      </w:r>
      <w:r w:rsidRPr="002A3D0B">
        <w:rPr>
          <w:rFonts w:ascii="Times New Roman" w:eastAsia="Times New Roman" w:hAnsi="Times New Roman" w:cs="Times New Roman"/>
          <w:sz w:val="24"/>
          <w:szCs w:val="24"/>
        </w:rPr>
        <w:t>superficial circumflex iliac artery</w:t>
      </w:r>
      <w:r w:rsidR="0047603F">
        <w:rPr>
          <w:rFonts w:ascii="Times New Roman" w:eastAsia="Times New Roman" w:hAnsi="Times New Roman" w:cs="Times New Roman"/>
          <w:sz w:val="24"/>
          <w:szCs w:val="24"/>
        </w:rPr>
        <w:t>.</w:t>
      </w:r>
      <w:r w:rsidR="00E841F6">
        <w:rPr>
          <w:rFonts w:ascii="Times New Roman" w:eastAsia="Times New Roman" w:hAnsi="Times New Roman" w:cs="Times New Roman"/>
          <w:sz w:val="24"/>
          <w:szCs w:val="24"/>
        </w:rPr>
        <w:t xml:space="preserve"> </w:t>
      </w:r>
      <w:r w:rsidR="0047603F">
        <w:rPr>
          <w:rFonts w:ascii="Times New Roman" w:eastAsia="Times New Roman" w:hAnsi="Times New Roman" w:cs="Times New Roman"/>
          <w:sz w:val="24"/>
          <w:szCs w:val="24"/>
        </w:rPr>
        <w:t>T</w:t>
      </w:r>
      <w:r w:rsidR="00E841F6">
        <w:rPr>
          <w:rFonts w:ascii="Times New Roman" w:eastAsia="Times New Roman" w:hAnsi="Times New Roman" w:cs="Times New Roman"/>
          <w:sz w:val="24"/>
          <w:szCs w:val="24"/>
        </w:rPr>
        <w:t xml:space="preserve">he </w:t>
      </w:r>
      <w:r w:rsidRPr="002A3D0B">
        <w:rPr>
          <w:rFonts w:ascii="Times New Roman" w:eastAsia="Times New Roman" w:hAnsi="Times New Roman" w:cs="Times New Roman"/>
          <w:sz w:val="24"/>
          <w:szCs w:val="24"/>
        </w:rPr>
        <w:t xml:space="preserve"> 2nd anastomosis</w:t>
      </w:r>
      <w:r w:rsidR="0047603F">
        <w:rPr>
          <w:rFonts w:ascii="Times New Roman" w:eastAsia="Times New Roman" w:hAnsi="Times New Roman" w:cs="Times New Roman"/>
          <w:sz w:val="24"/>
          <w:szCs w:val="24"/>
        </w:rPr>
        <w:t xml:space="preserve"> was</w:t>
      </w:r>
      <w:r w:rsidRPr="002A3D0B">
        <w:rPr>
          <w:rFonts w:ascii="Times New Roman" w:eastAsia="Times New Roman" w:hAnsi="Times New Roman" w:cs="Times New Roman"/>
          <w:sz w:val="24"/>
          <w:szCs w:val="24"/>
        </w:rPr>
        <w:t xml:space="preserve"> </w:t>
      </w:r>
      <w:r w:rsidR="00BD55DF">
        <w:rPr>
          <w:rFonts w:ascii="Times New Roman" w:eastAsia="Times New Roman" w:hAnsi="Times New Roman" w:cs="Times New Roman"/>
          <w:sz w:val="24"/>
          <w:szCs w:val="24"/>
        </w:rPr>
        <w:t>between</w:t>
      </w:r>
      <w:r w:rsidRPr="002A3D0B">
        <w:rPr>
          <w:rFonts w:ascii="Times New Roman" w:eastAsia="Times New Roman" w:hAnsi="Times New Roman" w:cs="Times New Roman"/>
          <w:sz w:val="24"/>
          <w:szCs w:val="24"/>
        </w:rPr>
        <w:t xml:space="preserve"> </w:t>
      </w:r>
      <w:r w:rsidR="0047603F">
        <w:rPr>
          <w:rFonts w:ascii="Times New Roman" w:eastAsia="Times New Roman" w:hAnsi="Times New Roman" w:cs="Times New Roman"/>
          <w:sz w:val="24"/>
          <w:szCs w:val="24"/>
        </w:rPr>
        <w:t xml:space="preserve">the </w:t>
      </w:r>
      <w:r w:rsidRPr="002A3D0B">
        <w:rPr>
          <w:rFonts w:ascii="Times New Roman" w:eastAsia="Times New Roman" w:hAnsi="Times New Roman" w:cs="Times New Roman"/>
          <w:sz w:val="24"/>
          <w:szCs w:val="24"/>
        </w:rPr>
        <w:t>left deep inferior epigastric</w:t>
      </w:r>
      <w:r w:rsidR="0047603F">
        <w:rPr>
          <w:rFonts w:ascii="Times New Roman" w:eastAsia="Times New Roman" w:hAnsi="Times New Roman" w:cs="Times New Roman"/>
          <w:sz w:val="24"/>
          <w:szCs w:val="24"/>
        </w:rPr>
        <w:t xml:space="preserve"> </w:t>
      </w:r>
      <w:r w:rsidRPr="002A3D0B">
        <w:rPr>
          <w:rFonts w:ascii="Times New Roman" w:eastAsia="Times New Roman" w:hAnsi="Times New Roman" w:cs="Times New Roman"/>
          <w:sz w:val="24"/>
          <w:szCs w:val="24"/>
        </w:rPr>
        <w:t>artery to</w:t>
      </w:r>
      <w:r w:rsidR="00AF28C5">
        <w:rPr>
          <w:rFonts w:ascii="Times New Roman" w:eastAsia="Times New Roman" w:hAnsi="Times New Roman" w:cs="Times New Roman"/>
          <w:sz w:val="24"/>
          <w:szCs w:val="24"/>
        </w:rPr>
        <w:t xml:space="preserve"> the </w:t>
      </w:r>
      <w:r w:rsidRPr="002A3D0B">
        <w:rPr>
          <w:rFonts w:ascii="Times New Roman" w:eastAsia="Times New Roman" w:hAnsi="Times New Roman" w:cs="Times New Roman"/>
          <w:sz w:val="24"/>
          <w:szCs w:val="24"/>
        </w:rPr>
        <w:t xml:space="preserve"> left pectoral branch of the thoraco-acromial artery</w:t>
      </w:r>
      <w:r w:rsidR="00AC29B9">
        <w:rPr>
          <w:rFonts w:ascii="Times New Roman" w:eastAsia="Times New Roman" w:hAnsi="Times New Roman" w:cs="Times New Roman"/>
          <w:sz w:val="24"/>
          <w:szCs w:val="24"/>
        </w:rPr>
        <w:t xml:space="preserve">. </w:t>
      </w:r>
      <w:r w:rsidR="00C02ABA" w:rsidRPr="00622F1B">
        <w:rPr>
          <w:rFonts w:ascii="Times New Roman" w:eastAsia="Times New Roman" w:hAnsi="Times New Roman" w:cs="Times New Roman"/>
          <w:sz w:val="24"/>
          <w:szCs w:val="24"/>
        </w:rPr>
        <w:t>V</w:t>
      </w:r>
      <w:r w:rsidRPr="00622F1B">
        <w:rPr>
          <w:rFonts w:ascii="Times New Roman" w:eastAsia="Times New Roman" w:hAnsi="Times New Roman" w:cs="Times New Roman"/>
          <w:sz w:val="24"/>
          <w:szCs w:val="24"/>
        </w:rPr>
        <w:t>en</w:t>
      </w:r>
      <w:r w:rsidR="00C02ABA" w:rsidRPr="00622F1B">
        <w:rPr>
          <w:rFonts w:ascii="Times New Roman" w:eastAsia="Times New Roman" w:hAnsi="Times New Roman" w:cs="Times New Roman"/>
          <w:sz w:val="24"/>
          <w:szCs w:val="24"/>
        </w:rPr>
        <w:t>ous</w:t>
      </w:r>
      <w:r w:rsidRPr="00622F1B">
        <w:rPr>
          <w:rFonts w:ascii="Times New Roman" w:eastAsia="Times New Roman" w:hAnsi="Times New Roman" w:cs="Times New Roman"/>
          <w:sz w:val="24"/>
          <w:szCs w:val="24"/>
        </w:rPr>
        <w:t xml:space="preserve"> anastomose</w:t>
      </w:r>
      <w:r w:rsidR="00433856" w:rsidRPr="00622F1B">
        <w:rPr>
          <w:rFonts w:ascii="Times New Roman" w:eastAsia="Times New Roman" w:hAnsi="Times New Roman" w:cs="Times New Roman"/>
          <w:sz w:val="24"/>
          <w:szCs w:val="24"/>
        </w:rPr>
        <w:t xml:space="preserve">s was </w:t>
      </w:r>
      <w:r w:rsidR="005547D5" w:rsidRPr="00622F1B">
        <w:rPr>
          <w:rFonts w:ascii="Times New Roman" w:eastAsia="Times New Roman" w:hAnsi="Times New Roman" w:cs="Times New Roman"/>
          <w:sz w:val="24"/>
          <w:szCs w:val="24"/>
        </w:rPr>
        <w:t xml:space="preserve">between the inferior epigastric veins to the </w:t>
      </w:r>
      <w:r w:rsidR="005D3C18" w:rsidRPr="00622F1B">
        <w:rPr>
          <w:rFonts w:ascii="Times New Roman" w:eastAsia="Times New Roman" w:hAnsi="Times New Roman" w:cs="Times New Roman"/>
          <w:sz w:val="24"/>
          <w:szCs w:val="24"/>
        </w:rPr>
        <w:t xml:space="preserve">superior </w:t>
      </w:r>
      <w:r w:rsidR="00BD55DF" w:rsidRPr="00622F1B">
        <w:rPr>
          <w:rFonts w:ascii="Times New Roman" w:eastAsia="Times New Roman" w:hAnsi="Times New Roman" w:cs="Times New Roman"/>
          <w:sz w:val="24"/>
          <w:szCs w:val="24"/>
        </w:rPr>
        <w:t xml:space="preserve"> </w:t>
      </w:r>
      <w:r w:rsidR="000450AF" w:rsidRPr="00622F1B">
        <w:rPr>
          <w:rFonts w:ascii="Times New Roman" w:eastAsia="Times New Roman" w:hAnsi="Times New Roman" w:cs="Times New Roman"/>
          <w:sz w:val="24"/>
          <w:szCs w:val="24"/>
        </w:rPr>
        <w:t>epigastric veins</w:t>
      </w:r>
      <w:r w:rsidR="00FD4C5C" w:rsidRPr="00622F1B">
        <w:rPr>
          <w:rFonts w:ascii="Times New Roman" w:eastAsia="Times New Roman" w:hAnsi="Times New Roman" w:cs="Times New Roman"/>
          <w:sz w:val="24"/>
          <w:szCs w:val="24"/>
        </w:rPr>
        <w:t>.</w:t>
      </w:r>
    </w:p>
    <w:p w14:paraId="5F222AC7" w14:textId="77777777" w:rsidR="002A3D0B" w:rsidRPr="002A3D0B" w:rsidRDefault="002A3D0B" w:rsidP="002A3D0B">
      <w:pPr>
        <w:spacing w:line="480" w:lineRule="auto"/>
        <w:jc w:val="both"/>
        <w:rPr>
          <w:rFonts w:ascii="Times New Roman" w:eastAsia="Times New Roman" w:hAnsi="Times New Roman" w:cs="Times New Roman"/>
          <w:sz w:val="24"/>
          <w:szCs w:val="24"/>
        </w:rPr>
      </w:pPr>
    </w:p>
    <w:p w14:paraId="5A953302" w14:textId="360294E6" w:rsidR="00622F1B" w:rsidRDefault="00622F1B" w:rsidP="00622F1B">
      <w:pPr>
        <w:spacing w:line="480" w:lineRule="auto"/>
        <w:jc w:val="both"/>
        <w:rPr>
          <w:rFonts w:ascii="Times New Roman" w:eastAsia="Times New Roman" w:hAnsi="Times New Roman" w:cs="Times New Roman"/>
          <w:sz w:val="24"/>
          <w:szCs w:val="24"/>
        </w:rPr>
      </w:pPr>
      <w:r w:rsidRPr="002A3D0B">
        <w:rPr>
          <w:rFonts w:ascii="Times New Roman" w:eastAsia="Times New Roman" w:hAnsi="Times New Roman" w:cs="Times New Roman"/>
          <w:sz w:val="24"/>
          <w:szCs w:val="24"/>
        </w:rPr>
        <w:t>However, less than 24 hours</w:t>
      </w:r>
      <w:r>
        <w:rPr>
          <w:rFonts w:ascii="Times New Roman" w:eastAsia="Times New Roman" w:hAnsi="Times New Roman" w:cs="Times New Roman"/>
          <w:sz w:val="24"/>
          <w:szCs w:val="24"/>
        </w:rPr>
        <w:t>, post-operatively, the flap appeared congested</w:t>
      </w:r>
      <w:r w:rsidR="008864CA">
        <w:rPr>
          <w:rFonts w:ascii="Times New Roman" w:eastAsia="Times New Roman" w:hAnsi="Times New Roman" w:cs="Times New Roman"/>
          <w:sz w:val="24"/>
          <w:szCs w:val="24"/>
        </w:rPr>
        <w:t>. Intra</w:t>
      </w:r>
      <w:r w:rsidR="003479E6">
        <w:rPr>
          <w:rFonts w:ascii="Times New Roman" w:eastAsia="Times New Roman" w:hAnsi="Times New Roman" w:cs="Times New Roman"/>
          <w:sz w:val="24"/>
          <w:szCs w:val="24"/>
        </w:rPr>
        <w:t>-</w:t>
      </w:r>
      <w:r w:rsidR="008864CA">
        <w:rPr>
          <w:rFonts w:ascii="Times New Roman" w:eastAsia="Times New Roman" w:hAnsi="Times New Roman" w:cs="Times New Roman"/>
          <w:sz w:val="24"/>
          <w:szCs w:val="24"/>
        </w:rPr>
        <w:t>operatively, i</w:t>
      </w:r>
      <w:r>
        <w:rPr>
          <w:rFonts w:ascii="Times New Roman" w:eastAsia="Times New Roman" w:hAnsi="Times New Roman" w:cs="Times New Roman"/>
          <w:sz w:val="24"/>
          <w:szCs w:val="24"/>
        </w:rPr>
        <w:t xml:space="preserve">t was found that a thrombus had formed in </w:t>
      </w:r>
      <w:r w:rsidRPr="00622F1B">
        <w:rPr>
          <w:rFonts w:ascii="Times New Roman" w:eastAsia="Times New Roman" w:hAnsi="Times New Roman" w:cs="Times New Roman"/>
          <w:sz w:val="24"/>
          <w:szCs w:val="24"/>
        </w:rPr>
        <w:t>the superior epigastric vein</w:t>
      </w:r>
      <w:r w:rsidR="00BC6507">
        <w:rPr>
          <w:rFonts w:ascii="Times New Roman" w:eastAsia="Times New Roman" w:hAnsi="Times New Roman" w:cs="Times New Roman"/>
          <w:sz w:val="24"/>
          <w:szCs w:val="24"/>
        </w:rPr>
        <w:t xml:space="preserve">. </w:t>
      </w:r>
    </w:p>
    <w:p w14:paraId="7EBED429" w14:textId="38549C3A" w:rsidR="00EA3B2E" w:rsidRPr="00D05D18" w:rsidRDefault="001B58B0" w:rsidP="00C32B38">
      <w:pPr>
        <w:spacing w:line="480" w:lineRule="auto"/>
        <w:jc w:val="both"/>
        <w:rPr>
          <w:rFonts w:ascii="Times New Roman" w:eastAsia="Times New Roman" w:hAnsi="Times New Roman" w:cs="Times New Roman"/>
          <w:color w:val="0071BC"/>
          <w:sz w:val="24"/>
          <w:szCs w:val="24"/>
          <w:u w:val="single"/>
          <w:lang w:val="en-MY" w:eastAsia="en-MY"/>
        </w:rPr>
      </w:pPr>
      <w:r>
        <w:rPr>
          <w:rFonts w:ascii="Times New Roman" w:eastAsia="Times New Roman" w:hAnsi="Times New Roman" w:cs="Times New Roman"/>
          <w:sz w:val="24"/>
          <w:szCs w:val="24"/>
        </w:rPr>
        <w:lastRenderedPageBreak/>
        <w:t>D</w:t>
      </w:r>
      <w:r w:rsidR="006B2FD8">
        <w:rPr>
          <w:rFonts w:ascii="Times New Roman" w:eastAsia="Times New Roman" w:hAnsi="Times New Roman" w:cs="Times New Roman"/>
          <w:sz w:val="24"/>
          <w:szCs w:val="24"/>
        </w:rPr>
        <w:t>espite removal of the thrombus, the congestion did not improve and resulted in flap necrosis</w:t>
      </w:r>
      <w:r w:rsidR="00750593">
        <w:rPr>
          <w:rFonts w:ascii="Times New Roman" w:eastAsia="Times New Roman" w:hAnsi="Times New Roman" w:cs="Times New Roman"/>
          <w:sz w:val="24"/>
          <w:szCs w:val="24"/>
        </w:rPr>
        <w:t xml:space="preserve"> (Figures 1 a-d). </w:t>
      </w:r>
      <w:r w:rsidR="001313D6">
        <w:rPr>
          <w:rFonts w:ascii="Times New Roman" w:eastAsia="Times New Roman" w:hAnsi="Times New Roman" w:cs="Times New Roman"/>
          <w:sz w:val="24"/>
          <w:szCs w:val="24"/>
        </w:rPr>
        <w:t xml:space="preserve"> She required temporary </w:t>
      </w:r>
      <w:r w:rsidR="003479E6">
        <w:rPr>
          <w:rFonts w:ascii="Times New Roman" w:eastAsia="Times New Roman" w:hAnsi="Times New Roman" w:cs="Times New Roman"/>
          <w:sz w:val="24"/>
          <w:szCs w:val="24"/>
        </w:rPr>
        <w:t xml:space="preserve">wound </w:t>
      </w:r>
      <w:r w:rsidR="001313D6">
        <w:rPr>
          <w:rFonts w:ascii="Times New Roman" w:eastAsia="Times New Roman" w:hAnsi="Times New Roman" w:cs="Times New Roman"/>
          <w:sz w:val="24"/>
          <w:szCs w:val="24"/>
        </w:rPr>
        <w:t xml:space="preserve">coverage with </w:t>
      </w:r>
      <w:r w:rsidR="003700F5">
        <w:rPr>
          <w:rFonts w:ascii="Times New Roman" w:eastAsia="Times New Roman" w:hAnsi="Times New Roman" w:cs="Times New Roman"/>
          <w:sz w:val="24"/>
          <w:szCs w:val="24"/>
        </w:rPr>
        <w:t xml:space="preserve">a split </w:t>
      </w:r>
      <w:r w:rsidR="001313D6">
        <w:rPr>
          <w:rFonts w:ascii="Times New Roman" w:eastAsia="Times New Roman" w:hAnsi="Times New Roman" w:cs="Times New Roman"/>
          <w:sz w:val="24"/>
          <w:szCs w:val="24"/>
        </w:rPr>
        <w:t>skin graft</w:t>
      </w:r>
      <w:r w:rsidR="00E32D6E">
        <w:rPr>
          <w:rFonts w:ascii="Times New Roman" w:eastAsia="Times New Roman" w:hAnsi="Times New Roman" w:cs="Times New Roman"/>
          <w:sz w:val="24"/>
          <w:szCs w:val="24"/>
        </w:rPr>
        <w:t>.</w:t>
      </w:r>
      <w:r w:rsidR="001313D6">
        <w:rPr>
          <w:rFonts w:ascii="Times New Roman" w:eastAsia="Times New Roman" w:hAnsi="Times New Roman" w:cs="Times New Roman"/>
          <w:sz w:val="24"/>
          <w:szCs w:val="24"/>
        </w:rPr>
        <w:t xml:space="preserve">  Her hypercalcaemia resolved after surgery. </w:t>
      </w:r>
    </w:p>
    <w:p w14:paraId="48A45754" w14:textId="63B71192" w:rsidR="00EA3B2E" w:rsidRDefault="00EA3B2E" w:rsidP="00D705DD">
      <w:pPr>
        <w:spacing w:line="480" w:lineRule="auto"/>
        <w:ind w:left="360"/>
        <w:jc w:val="both"/>
        <w:rPr>
          <w:rFonts w:ascii="Times New Roman" w:eastAsia="Times New Roman" w:hAnsi="Times New Roman" w:cs="Times New Roman"/>
          <w:color w:val="201D1E"/>
          <w:sz w:val="24"/>
          <w:szCs w:val="24"/>
        </w:rPr>
      </w:pPr>
    </w:p>
    <w:p w14:paraId="012A0900" w14:textId="682F52EB" w:rsidR="00EA3B2E" w:rsidRDefault="00EA3B2E" w:rsidP="00D705DD">
      <w:pPr>
        <w:spacing w:line="480" w:lineRule="auto"/>
        <w:ind w:left="360"/>
        <w:jc w:val="both"/>
        <w:rPr>
          <w:rFonts w:ascii="Times New Roman" w:eastAsia="Times New Roman" w:hAnsi="Times New Roman" w:cs="Times New Roman"/>
          <w:color w:val="201D1E"/>
          <w:sz w:val="24"/>
          <w:szCs w:val="24"/>
        </w:rPr>
      </w:pPr>
    </w:p>
    <w:p w14:paraId="7A8CEBFE" w14:textId="0B465B53"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252A2FEF" w14:textId="5E7DA0D0"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148F4639" w14:textId="5785B972"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402821DB" w14:textId="5EA7A76C"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60CEC468" w14:textId="7751B261"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143522F6" w14:textId="558AE440"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4C633D85" w14:textId="163C0218"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1728FFFA" w14:textId="1AF0E893"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2716FF35" w14:textId="384969BF"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736AA7E4" w14:textId="5DB7B80F"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6C1CF662" w14:textId="2E24ECC3"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599BC2B0" w14:textId="4788CF93"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66901AFC" w14:textId="4168148E"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50E971B6" w14:textId="26BC4310"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1F657E87" w14:textId="13B3BFFC"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71D8F033" w14:textId="2A83C393"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1BF29960" w14:textId="44F2A97A"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2C5C909A" w14:textId="76243145"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65830F49" w14:textId="6FEE6106"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270D0689" w14:textId="77777777" w:rsidR="00C32B38" w:rsidRDefault="00C32B38" w:rsidP="00D705DD">
      <w:pPr>
        <w:spacing w:line="480" w:lineRule="auto"/>
        <w:ind w:left="360"/>
        <w:jc w:val="both"/>
        <w:rPr>
          <w:rFonts w:ascii="Times New Roman" w:eastAsia="Times New Roman" w:hAnsi="Times New Roman" w:cs="Times New Roman"/>
          <w:color w:val="201D1E"/>
          <w:sz w:val="24"/>
          <w:szCs w:val="24"/>
        </w:rPr>
      </w:pPr>
    </w:p>
    <w:p w14:paraId="79C2517A" w14:textId="1EA29D20" w:rsidR="00474B00" w:rsidRPr="00812282" w:rsidRDefault="00C65F18" w:rsidP="00474B00">
      <w:pPr>
        <w:pBdr>
          <w:top w:val="single" w:sz="4" w:space="0" w:color="EEEEEE"/>
          <w:left w:val="none" w:sz="0" w:space="0" w:color="000000"/>
          <w:bottom w:val="none" w:sz="0" w:space="0" w:color="000000"/>
          <w:right w:val="none" w:sz="0" w:space="0" w:color="000000"/>
        </w:pBdr>
        <w:spacing w:before="240" w:after="240"/>
        <w:jc w:val="both"/>
        <w:rPr>
          <w:rFonts w:ascii="Times New Roman" w:eastAsia="Helvetica Neue" w:hAnsi="Times New Roman" w:cs="Times New Roman"/>
          <w:color w:val="333333"/>
          <w:sz w:val="24"/>
          <w:szCs w:val="24"/>
          <w:u w:val="single"/>
        </w:rPr>
      </w:pPr>
      <w:r>
        <w:rPr>
          <w:rFonts w:ascii="Times New Roman" w:eastAsia="Helvetica Neue" w:hAnsi="Times New Roman" w:cs="Times New Roman"/>
          <w:color w:val="333333"/>
          <w:sz w:val="24"/>
          <w:szCs w:val="24"/>
          <w:u w:val="single"/>
        </w:rPr>
        <w:lastRenderedPageBreak/>
        <w:t>F</w:t>
      </w:r>
      <w:r w:rsidR="00474B00" w:rsidRPr="00812282">
        <w:rPr>
          <w:rFonts w:ascii="Times New Roman" w:eastAsia="Helvetica Neue" w:hAnsi="Times New Roman" w:cs="Times New Roman"/>
          <w:color w:val="333333"/>
          <w:sz w:val="24"/>
          <w:szCs w:val="24"/>
          <w:u w:val="single"/>
        </w:rPr>
        <w:t>igures 1a - d:</w:t>
      </w:r>
      <w:r w:rsidR="00474B00" w:rsidRPr="00BB4621">
        <w:rPr>
          <w:rFonts w:ascii="Times New Roman" w:eastAsia="Helvetica Neue" w:hAnsi="Times New Roman" w:cs="Times New Roman"/>
          <w:color w:val="333333"/>
          <w:sz w:val="24"/>
          <w:szCs w:val="24"/>
        </w:rPr>
        <w:t xml:space="preserve">  The pre-operative and post-operative photos of the patient.</w:t>
      </w:r>
    </w:p>
    <w:p w14:paraId="2EBCBFDD" w14:textId="77777777" w:rsidR="00474B00" w:rsidRPr="00961031" w:rsidRDefault="00474B00" w:rsidP="00474B00">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rPr>
      </w:pPr>
      <w:r w:rsidRPr="00961031">
        <w:rPr>
          <w:rFonts w:ascii="Times New Roman" w:eastAsia="Times New Roman" w:hAnsi="Times New Roman" w:cs="Times New Roman"/>
          <w:color w:val="333333"/>
          <w:sz w:val="24"/>
          <w:szCs w:val="24"/>
        </w:rPr>
        <w:t xml:space="preserve">a: </w:t>
      </w:r>
      <w:r>
        <w:rPr>
          <w:rFonts w:ascii="Times New Roman" w:eastAsia="Times New Roman" w:hAnsi="Times New Roman" w:cs="Times New Roman"/>
          <w:color w:val="333333"/>
          <w:sz w:val="24"/>
          <w:szCs w:val="24"/>
        </w:rPr>
        <w:t>U</w:t>
      </w:r>
      <w:r w:rsidRPr="00961031">
        <w:rPr>
          <w:rFonts w:ascii="Times New Roman" w:eastAsia="Times New Roman" w:hAnsi="Times New Roman" w:cs="Times New Roman"/>
          <w:color w:val="333333"/>
          <w:sz w:val="24"/>
          <w:szCs w:val="24"/>
        </w:rPr>
        <w:t xml:space="preserve">lcerated </w:t>
      </w:r>
      <w:r>
        <w:rPr>
          <w:rFonts w:ascii="Times New Roman" w:eastAsia="Times New Roman" w:hAnsi="Times New Roman" w:cs="Times New Roman"/>
          <w:color w:val="333333"/>
          <w:sz w:val="24"/>
          <w:szCs w:val="24"/>
        </w:rPr>
        <w:t xml:space="preserve">malignant phyllodes tumour </w:t>
      </w:r>
      <w:r w:rsidRPr="00961031">
        <w:rPr>
          <w:rFonts w:ascii="Times New Roman" w:eastAsia="Times New Roman" w:hAnsi="Times New Roman" w:cs="Times New Roman"/>
          <w:color w:val="333333"/>
          <w:sz w:val="24"/>
          <w:szCs w:val="24"/>
        </w:rPr>
        <w:t>at the lower pole of the left  breast (arrowed)</w:t>
      </w:r>
    </w:p>
    <w:p w14:paraId="1A195595" w14:textId="77777777" w:rsidR="00474B00" w:rsidRPr="00961031" w:rsidRDefault="00474B00" w:rsidP="00474B00">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rPr>
      </w:pPr>
      <w:r w:rsidRPr="00961031">
        <w:rPr>
          <w:rFonts w:ascii="Times New Roman" w:eastAsia="Times New Roman" w:hAnsi="Times New Roman" w:cs="Times New Roman"/>
          <w:color w:val="333333"/>
          <w:sz w:val="24"/>
          <w:szCs w:val="24"/>
        </w:rPr>
        <w:t>b: The</w:t>
      </w:r>
      <w:r>
        <w:rPr>
          <w:rFonts w:ascii="Times New Roman" w:eastAsia="Times New Roman" w:hAnsi="Times New Roman" w:cs="Times New Roman"/>
          <w:color w:val="333333"/>
          <w:sz w:val="24"/>
          <w:szCs w:val="24"/>
        </w:rPr>
        <w:t xml:space="preserve"> </w:t>
      </w:r>
      <w:r w:rsidRPr="00961031">
        <w:rPr>
          <w:rFonts w:ascii="Times New Roman" w:eastAsia="Times New Roman" w:hAnsi="Times New Roman" w:cs="Times New Roman"/>
          <w:color w:val="333333"/>
          <w:sz w:val="24"/>
          <w:szCs w:val="24"/>
        </w:rPr>
        <w:t>TRAM flap</w:t>
      </w:r>
      <w:r>
        <w:rPr>
          <w:rFonts w:ascii="Times New Roman" w:eastAsia="Times New Roman" w:hAnsi="Times New Roman" w:cs="Times New Roman"/>
          <w:color w:val="333333"/>
          <w:sz w:val="24"/>
          <w:szCs w:val="24"/>
        </w:rPr>
        <w:t xml:space="preserve"> reconstructed breast</w:t>
      </w:r>
      <w:r w:rsidRPr="00961031">
        <w:rPr>
          <w:rFonts w:ascii="Times New Roman" w:eastAsia="Times New Roman" w:hAnsi="Times New Roman" w:cs="Times New Roman"/>
          <w:color w:val="333333"/>
          <w:sz w:val="24"/>
          <w:szCs w:val="24"/>
        </w:rPr>
        <w:t xml:space="preserve"> appeared congested post-operatively</w:t>
      </w:r>
      <w:r>
        <w:rPr>
          <w:rFonts w:ascii="Times New Roman" w:eastAsia="Times New Roman" w:hAnsi="Times New Roman" w:cs="Times New Roman"/>
          <w:color w:val="333333"/>
          <w:sz w:val="24"/>
          <w:szCs w:val="24"/>
        </w:rPr>
        <w:t>.</w:t>
      </w:r>
    </w:p>
    <w:p w14:paraId="58F4F5DE" w14:textId="77777777" w:rsidR="00474B00" w:rsidRPr="00961031" w:rsidRDefault="00474B00" w:rsidP="00474B00">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rPr>
      </w:pPr>
      <w:r w:rsidRPr="00961031">
        <w:rPr>
          <w:rFonts w:ascii="Times New Roman" w:eastAsia="Times New Roman" w:hAnsi="Times New Roman" w:cs="Times New Roman"/>
          <w:color w:val="333333"/>
          <w:sz w:val="24"/>
          <w:szCs w:val="24"/>
        </w:rPr>
        <w:t>c: The colour worsened within 24 hours with resultant total flap necrosis.</w:t>
      </w:r>
    </w:p>
    <w:p w14:paraId="48891D17" w14:textId="77777777" w:rsidR="00474B00" w:rsidRPr="00961031" w:rsidRDefault="00474B00" w:rsidP="00474B00">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rPr>
      </w:pPr>
      <w:r w:rsidRPr="00961031">
        <w:rPr>
          <w:rFonts w:ascii="Times New Roman" w:eastAsia="Times New Roman" w:hAnsi="Times New Roman" w:cs="Times New Roman"/>
          <w:color w:val="333333"/>
          <w:sz w:val="24"/>
          <w:szCs w:val="24"/>
        </w:rPr>
        <w:t>d: Th</w:t>
      </w:r>
      <w:r>
        <w:rPr>
          <w:rFonts w:ascii="Times New Roman" w:eastAsia="Times New Roman" w:hAnsi="Times New Roman" w:cs="Times New Roman"/>
          <w:color w:val="333333"/>
          <w:sz w:val="24"/>
          <w:szCs w:val="24"/>
        </w:rPr>
        <w:t>e</w:t>
      </w:r>
      <w:r w:rsidRPr="00961031">
        <w:rPr>
          <w:rFonts w:ascii="Times New Roman" w:eastAsia="Times New Roman" w:hAnsi="Times New Roman" w:cs="Times New Roman"/>
          <w:color w:val="333333"/>
          <w:sz w:val="24"/>
          <w:szCs w:val="24"/>
        </w:rPr>
        <w:t xml:space="preserve"> LD flap </w:t>
      </w:r>
      <w:r>
        <w:rPr>
          <w:rFonts w:ascii="Times New Roman" w:eastAsia="Times New Roman" w:hAnsi="Times New Roman" w:cs="Times New Roman"/>
          <w:color w:val="333333"/>
          <w:sz w:val="24"/>
          <w:szCs w:val="24"/>
        </w:rPr>
        <w:t xml:space="preserve">breast </w:t>
      </w:r>
      <w:r w:rsidRPr="00961031">
        <w:rPr>
          <w:rFonts w:ascii="Times New Roman" w:eastAsia="Times New Roman" w:hAnsi="Times New Roman" w:cs="Times New Roman"/>
          <w:color w:val="333333"/>
          <w:sz w:val="24"/>
          <w:szCs w:val="24"/>
        </w:rPr>
        <w:t xml:space="preserve">reconstruction with </w:t>
      </w:r>
      <w:r>
        <w:rPr>
          <w:rFonts w:ascii="Times New Roman" w:eastAsia="Times New Roman" w:hAnsi="Times New Roman" w:cs="Times New Roman"/>
          <w:color w:val="333333"/>
          <w:sz w:val="24"/>
          <w:szCs w:val="24"/>
        </w:rPr>
        <w:t xml:space="preserve">its </w:t>
      </w:r>
      <w:r w:rsidRPr="00961031">
        <w:rPr>
          <w:rFonts w:ascii="Times New Roman" w:eastAsia="Times New Roman" w:hAnsi="Times New Roman" w:cs="Times New Roman"/>
          <w:color w:val="333333"/>
          <w:sz w:val="24"/>
          <w:szCs w:val="24"/>
        </w:rPr>
        <w:t>medial side allowed to heal by granulation</w:t>
      </w:r>
      <w:r>
        <w:rPr>
          <w:rFonts w:ascii="Times New Roman" w:eastAsia="Times New Roman" w:hAnsi="Times New Roman" w:cs="Times New Roman"/>
          <w:color w:val="333333"/>
          <w:sz w:val="24"/>
          <w:szCs w:val="24"/>
        </w:rPr>
        <w:t>.</w:t>
      </w:r>
    </w:p>
    <w:p w14:paraId="4F2DD438" w14:textId="77777777" w:rsidR="00474B00" w:rsidRDefault="00474B00" w:rsidP="00474B00">
      <w:pPr>
        <w:pBdr>
          <w:top w:val="single" w:sz="4" w:space="0" w:color="EEEEEE"/>
          <w:left w:val="none" w:sz="0" w:space="0" w:color="000000"/>
          <w:bottom w:val="none" w:sz="0" w:space="0" w:color="000000"/>
          <w:right w:val="none" w:sz="0" w:space="0" w:color="000000"/>
        </w:pBdr>
        <w:spacing w:before="240" w:after="240"/>
        <w:jc w:val="both"/>
        <w:rPr>
          <w:rFonts w:ascii="Helvetica Neue" w:eastAsia="Helvetica Neue" w:hAnsi="Helvetica Neue" w:cs="Helvetica Neue"/>
          <w:color w:val="333333"/>
          <w:sz w:val="16"/>
          <w:szCs w:val="16"/>
        </w:rPr>
      </w:pPr>
    </w:p>
    <w:p w14:paraId="269B8C70" w14:textId="0B65B768" w:rsidR="004B72FF" w:rsidRDefault="00AD52A0" w:rsidP="004B72FF">
      <w:pPr>
        <w:pStyle w:val="NormalWeb"/>
      </w:pPr>
      <w:r w:rsidRPr="00AD52A0">
        <w:rPr>
          <w:rFonts w:ascii="Calibri" w:eastAsia="Calibri" w:hAnsi="Calibri" w:cs="Calibri"/>
          <w:noProof/>
          <w:sz w:val="16"/>
          <w:szCs w:val="16"/>
          <w:lang w:val="en-US" w:eastAsia="en-US"/>
        </w:rPr>
        <mc:AlternateContent>
          <mc:Choice Requires="wps">
            <w:drawing>
              <wp:anchor distT="0" distB="0" distL="114300" distR="114300" simplePos="0" relativeHeight="251679744" behindDoc="0" locked="0" layoutInCell="1" allowOverlap="1" wp14:anchorId="7855FEE8" wp14:editId="609BC1B6">
                <wp:simplePos x="0" y="0"/>
                <wp:positionH relativeFrom="column">
                  <wp:posOffset>2419350</wp:posOffset>
                </wp:positionH>
                <wp:positionV relativeFrom="paragraph">
                  <wp:posOffset>2543810</wp:posOffset>
                </wp:positionV>
                <wp:extent cx="246380" cy="276225"/>
                <wp:effectExtent l="0" t="0" r="20320" b="28575"/>
                <wp:wrapNone/>
                <wp:docPr id="21" name="Text Box 21"/>
                <wp:cNvGraphicFramePr/>
                <a:graphic xmlns:a="http://schemas.openxmlformats.org/drawingml/2006/main">
                  <a:graphicData uri="http://schemas.microsoft.com/office/word/2010/wordprocessingShape">
                    <wps:wsp>
                      <wps:cNvSpPr txBox="1"/>
                      <wps:spPr>
                        <a:xfrm>
                          <a:off x="0" y="0"/>
                          <a:ext cx="246380" cy="276225"/>
                        </a:xfrm>
                        <a:prstGeom prst="rect">
                          <a:avLst/>
                        </a:prstGeom>
                        <a:solidFill>
                          <a:sysClr val="window" lastClr="FFFFFF"/>
                        </a:solidFill>
                        <a:ln w="6350">
                          <a:solidFill>
                            <a:prstClr val="black"/>
                          </a:solidFill>
                        </a:ln>
                      </wps:spPr>
                      <wps:txbx>
                        <w:txbxContent>
                          <w:p w14:paraId="43C67CB8" w14:textId="77777777" w:rsidR="00AD52A0" w:rsidRPr="00643EB4" w:rsidRDefault="00AD52A0" w:rsidP="00AD52A0">
                            <w:pPr>
                              <w:jc w:val="center"/>
                              <w:rPr>
                                <w:sz w:val="24"/>
                                <w:szCs w:val="24"/>
                              </w:rPr>
                            </w:pPr>
                            <w:r>
                              <w:rPr>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5FEE8" id="_x0000_t202" coordsize="21600,21600" o:spt="202" path="m,l,21600r21600,l21600,xe">
                <v:stroke joinstyle="miter"/>
                <v:path gradientshapeok="t" o:connecttype="rect"/>
              </v:shapetype>
              <v:shape id="Text Box 21" o:spid="_x0000_s1026" type="#_x0000_t202" style="position:absolute;margin-left:190.5pt;margin-top:200.3pt;width:19.4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" fillcolor="window" strokeweight=".5pt">
                <v:textbox>
                  <w:txbxContent>
                    <w:p w14:paraId="43C67CB8" w14:textId="77777777" w:rsidR="00AD52A0" w:rsidRPr="00643EB4" w:rsidRDefault="00AD52A0" w:rsidP="00AD52A0">
                      <w:pPr>
                        <w:jc w:val="center"/>
                        <w:rPr>
                          <w:sz w:val="24"/>
                          <w:szCs w:val="24"/>
                        </w:rPr>
                      </w:pPr>
                      <w:r>
                        <w:rPr>
                          <w:sz w:val="24"/>
                          <w:szCs w:val="24"/>
                        </w:rPr>
                        <w:t>b</w:t>
                      </w:r>
                    </w:p>
                  </w:txbxContent>
                </v:textbox>
              </v:shape>
            </w:pict>
          </mc:Fallback>
        </mc:AlternateContent>
      </w:r>
      <w:r w:rsidR="00B36E8F" w:rsidRPr="00B36E8F">
        <w:rPr>
          <w:rFonts w:ascii="Calibri" w:eastAsia="Calibri" w:hAnsi="Calibri" w:cs="Calibri"/>
          <w:noProof/>
          <w:sz w:val="16"/>
          <w:szCs w:val="16"/>
          <w:lang w:val="en-US" w:eastAsia="en-US"/>
        </w:rPr>
        <mc:AlternateContent>
          <mc:Choice Requires="wps">
            <w:drawing>
              <wp:anchor distT="0" distB="0" distL="114300" distR="114300" simplePos="0" relativeHeight="251677696" behindDoc="0" locked="0" layoutInCell="1" allowOverlap="1" wp14:anchorId="02D1411B" wp14:editId="772013F4">
                <wp:simplePos x="0" y="0"/>
                <wp:positionH relativeFrom="column">
                  <wp:posOffset>0</wp:posOffset>
                </wp:positionH>
                <wp:positionV relativeFrom="paragraph">
                  <wp:posOffset>2543810</wp:posOffset>
                </wp:positionV>
                <wp:extent cx="247650" cy="2857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247650" cy="285750"/>
                        </a:xfrm>
                        <a:prstGeom prst="rect">
                          <a:avLst/>
                        </a:prstGeom>
                        <a:solidFill>
                          <a:sysClr val="window" lastClr="FFFFFF"/>
                        </a:solidFill>
                        <a:ln w="6350">
                          <a:solidFill>
                            <a:prstClr val="black"/>
                          </a:solidFill>
                        </a:ln>
                      </wps:spPr>
                      <wps:txbx>
                        <w:txbxContent>
                          <w:p w14:paraId="7F398865" w14:textId="77777777" w:rsidR="00B36E8F" w:rsidRPr="00643EB4" w:rsidRDefault="00B36E8F" w:rsidP="00B36E8F">
                            <w:pPr>
                              <w:jc w:val="center"/>
                              <w:rPr>
                                <w:sz w:val="24"/>
                                <w:szCs w:val="24"/>
                              </w:rPr>
                            </w:pPr>
                            <w:r w:rsidRPr="00643EB4">
                              <w:rPr>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1411B" id="Text Box 18" o:spid="_x0000_s1027" type="#_x0000_t202" style="position:absolute;margin-left:0;margin-top:200.3pt;width:19.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" fillcolor="window" strokeweight=".5pt">
                <v:textbox>
                  <w:txbxContent>
                    <w:p w14:paraId="7F398865" w14:textId="77777777" w:rsidR="00B36E8F" w:rsidRPr="00643EB4" w:rsidRDefault="00B36E8F" w:rsidP="00B36E8F">
                      <w:pPr>
                        <w:jc w:val="center"/>
                        <w:rPr>
                          <w:sz w:val="24"/>
                          <w:szCs w:val="24"/>
                        </w:rPr>
                      </w:pPr>
                      <w:r w:rsidRPr="00643EB4">
                        <w:rPr>
                          <w:sz w:val="24"/>
                          <w:szCs w:val="24"/>
                        </w:rPr>
                        <w:t>a</w:t>
                      </w:r>
                    </w:p>
                  </w:txbxContent>
                </v:textbox>
              </v:shape>
            </w:pict>
          </mc:Fallback>
        </mc:AlternateContent>
      </w:r>
      <w:r w:rsidR="009A4025">
        <w:rPr>
          <w:noProof/>
          <w:lang w:eastAsia="en-US"/>
        </w:rPr>
        <mc:AlternateContent>
          <mc:Choice Requires="wps">
            <w:drawing>
              <wp:anchor distT="0" distB="0" distL="114300" distR="114300" simplePos="0" relativeHeight="251675648" behindDoc="0" locked="0" layoutInCell="1" hidden="0" allowOverlap="1" wp14:anchorId="305D6BC0" wp14:editId="271F2D18">
                <wp:simplePos x="0" y="0"/>
                <wp:positionH relativeFrom="column">
                  <wp:posOffset>1343024</wp:posOffset>
                </wp:positionH>
                <wp:positionV relativeFrom="paragraph">
                  <wp:posOffset>2029460</wp:posOffset>
                </wp:positionV>
                <wp:extent cx="194310" cy="163830"/>
                <wp:effectExtent l="0" t="0" r="0" b="0"/>
                <wp:wrapNone/>
                <wp:docPr id="11" name="Straight Arrow Connector 11"/>
                <wp:cNvGraphicFramePr/>
                <a:graphic xmlns:a="http://schemas.openxmlformats.org/drawingml/2006/main">
                  <a:graphicData uri="http://schemas.microsoft.com/office/word/2010/wordprocessingShape">
                    <wps:wsp>
                      <wps:cNvCnPr/>
                      <wps:spPr>
                        <a:xfrm rot="10800000" flipH="1">
                          <a:off x="0" y="0"/>
                          <a:ext cx="194310" cy="163830"/>
                        </a:xfrm>
                        <a:prstGeom prst="straightConnector1">
                          <a:avLst/>
                        </a:prstGeom>
                        <a:noFill/>
                        <a:ln w="19050" cap="flat" cmpd="sng">
                          <a:solidFill>
                            <a:srgbClr val="FF0000"/>
                          </a:solidFill>
                          <a:prstDash val="solid"/>
                          <a:miter lim="800000"/>
                          <a:headEnd type="none" w="sm" len="sm"/>
                          <a:tailEnd type="stealth" w="med" len="med"/>
                        </a:ln>
                      </wps:spPr>
                      <wps:bodyPr/>
                    </wps:wsp>
                  </a:graphicData>
                </a:graphic>
              </wp:anchor>
            </w:drawing>
          </mc:Choice>
          <mc:Fallback>
            <w:pict>
              <v:shapetype w14:anchorId="52832A63" id="_x0000_t32" coordsize="21600,21600" o:spt="32" o:oned="t" path="m,l21600,21600e" filled="f">
                <v:path arrowok="t" fillok="f" o:connecttype="none"/>
                <o:lock v:ext="edit" shapetype="t"/>
              </v:shapetype>
              <v:shape id="Straight Arrow Connector 11" o:spid="_x0000_s1026" type="#_x0000_t32" style="position:absolute;margin-left:105.75pt;margin-top:159.8pt;width:15.3pt;height:12.9pt;rotation:18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" strokecolor="red" strokeweight="1.5pt">
                <v:stroke startarrowwidth="narrow" startarrowlength="short" endarrow="classic" joinstyle="miter"/>
              </v:shape>
            </w:pict>
          </mc:Fallback>
        </mc:AlternateContent>
      </w:r>
      <w:r w:rsidR="00E54AD4">
        <w:rPr>
          <w:noProof/>
        </w:rPr>
        <w:drawing>
          <wp:inline distT="0" distB="0" distL="0" distR="0" wp14:anchorId="4E463AE1" wp14:editId="31789913">
            <wp:extent cx="2381250" cy="2800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1263" cy="2823885"/>
                    </a:xfrm>
                    <a:prstGeom prst="rect">
                      <a:avLst/>
                    </a:prstGeom>
                    <a:noFill/>
                    <a:ln>
                      <a:noFill/>
                    </a:ln>
                  </pic:spPr>
                </pic:pic>
              </a:graphicData>
            </a:graphic>
          </wp:inline>
        </w:drawing>
      </w:r>
      <w:r w:rsidR="004B72FF" w:rsidRPr="004B72FF">
        <w:rPr>
          <w:noProof/>
        </w:rPr>
        <w:t xml:space="preserve"> </w:t>
      </w:r>
      <w:r w:rsidR="004B72FF">
        <w:rPr>
          <w:noProof/>
        </w:rPr>
        <w:drawing>
          <wp:inline distT="0" distB="0" distL="0" distR="0" wp14:anchorId="38676BDF" wp14:editId="257A4D59">
            <wp:extent cx="2514600" cy="2790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2206" cy="2810365"/>
                    </a:xfrm>
                    <a:prstGeom prst="rect">
                      <a:avLst/>
                    </a:prstGeom>
                    <a:noFill/>
                    <a:ln>
                      <a:noFill/>
                    </a:ln>
                  </pic:spPr>
                </pic:pic>
              </a:graphicData>
            </a:graphic>
          </wp:inline>
        </w:drawing>
      </w:r>
    </w:p>
    <w:p w14:paraId="0DED82E4" w14:textId="5839D3C4" w:rsidR="009A76B8" w:rsidRDefault="009B0E1F" w:rsidP="009A76B8">
      <w:pPr>
        <w:pStyle w:val="NormalWeb"/>
      </w:pPr>
      <w:r w:rsidRPr="009B0E1F">
        <w:rPr>
          <w:rFonts w:ascii="Calibri" w:eastAsia="Calibri" w:hAnsi="Calibri" w:cs="Calibri"/>
          <w:noProof/>
          <w:sz w:val="16"/>
          <w:szCs w:val="16"/>
          <w:lang w:val="en-US" w:eastAsia="en-US"/>
        </w:rPr>
        <mc:AlternateContent>
          <mc:Choice Requires="wps">
            <w:drawing>
              <wp:anchor distT="0" distB="0" distL="114300" distR="114300" simplePos="0" relativeHeight="251683840" behindDoc="0" locked="0" layoutInCell="1" allowOverlap="1" wp14:anchorId="4D242042" wp14:editId="636620F9">
                <wp:simplePos x="0" y="0"/>
                <wp:positionH relativeFrom="column">
                  <wp:posOffset>2419350</wp:posOffset>
                </wp:positionH>
                <wp:positionV relativeFrom="paragraph">
                  <wp:posOffset>2807334</wp:posOffset>
                </wp:positionV>
                <wp:extent cx="246380" cy="276225"/>
                <wp:effectExtent l="0" t="0" r="20320" b="28575"/>
                <wp:wrapNone/>
                <wp:docPr id="23" name="Text Box 23"/>
                <wp:cNvGraphicFramePr/>
                <a:graphic xmlns:a="http://schemas.openxmlformats.org/drawingml/2006/main">
                  <a:graphicData uri="http://schemas.microsoft.com/office/word/2010/wordprocessingShape">
                    <wps:wsp>
                      <wps:cNvSpPr txBox="1"/>
                      <wps:spPr>
                        <a:xfrm>
                          <a:off x="0" y="0"/>
                          <a:ext cx="246380" cy="276225"/>
                        </a:xfrm>
                        <a:prstGeom prst="rect">
                          <a:avLst/>
                        </a:prstGeom>
                        <a:solidFill>
                          <a:sysClr val="window" lastClr="FFFFFF"/>
                        </a:solidFill>
                        <a:ln w="6350">
                          <a:solidFill>
                            <a:prstClr val="black"/>
                          </a:solidFill>
                        </a:ln>
                      </wps:spPr>
                      <wps:txbx>
                        <w:txbxContent>
                          <w:p w14:paraId="0FB4430D" w14:textId="77777777" w:rsidR="009B0E1F" w:rsidRPr="00643EB4" w:rsidRDefault="009B0E1F" w:rsidP="009B0E1F">
                            <w:pPr>
                              <w:jc w:val="center"/>
                              <w:rPr>
                                <w:sz w:val="24"/>
                                <w:szCs w:val="24"/>
                              </w:rPr>
                            </w:pPr>
                            <w:r>
                              <w:rPr>
                                <w:sz w:val="24"/>
                                <w:szCs w:val="2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42042" id="Text Box 23" o:spid="_x0000_s1028" type="#_x0000_t202" style="position:absolute;margin-left:190.5pt;margin-top:221.05pt;width:19.4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" fillcolor="window" strokeweight=".5pt">
                <v:textbox>
                  <w:txbxContent>
                    <w:p w14:paraId="0FB4430D" w14:textId="77777777" w:rsidR="009B0E1F" w:rsidRPr="00643EB4" w:rsidRDefault="009B0E1F" w:rsidP="009B0E1F">
                      <w:pPr>
                        <w:jc w:val="center"/>
                        <w:rPr>
                          <w:sz w:val="24"/>
                          <w:szCs w:val="24"/>
                        </w:rPr>
                      </w:pPr>
                      <w:r>
                        <w:rPr>
                          <w:sz w:val="24"/>
                          <w:szCs w:val="24"/>
                        </w:rPr>
                        <w:t>d</w:t>
                      </w:r>
                    </w:p>
                  </w:txbxContent>
                </v:textbox>
              </v:shape>
            </w:pict>
          </mc:Fallback>
        </mc:AlternateContent>
      </w:r>
      <w:r w:rsidR="00AD52A0" w:rsidRPr="00AD52A0">
        <w:rPr>
          <w:rFonts w:ascii="Calibri" w:eastAsia="Calibri" w:hAnsi="Calibri" w:cs="Calibri"/>
          <w:noProof/>
          <w:sz w:val="16"/>
          <w:szCs w:val="16"/>
          <w:lang w:val="en-US" w:eastAsia="en-US"/>
        </w:rPr>
        <mc:AlternateContent>
          <mc:Choice Requires="wps">
            <w:drawing>
              <wp:anchor distT="0" distB="0" distL="114300" distR="114300" simplePos="0" relativeHeight="251681792" behindDoc="0" locked="0" layoutInCell="1" allowOverlap="1" wp14:anchorId="78AE7459" wp14:editId="08F5433E">
                <wp:simplePos x="0" y="0"/>
                <wp:positionH relativeFrom="column">
                  <wp:posOffset>1</wp:posOffset>
                </wp:positionH>
                <wp:positionV relativeFrom="paragraph">
                  <wp:posOffset>2807335</wp:posOffset>
                </wp:positionV>
                <wp:extent cx="247650" cy="2762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247650" cy="276225"/>
                        </a:xfrm>
                        <a:prstGeom prst="rect">
                          <a:avLst/>
                        </a:prstGeom>
                        <a:solidFill>
                          <a:sysClr val="window" lastClr="FFFFFF"/>
                        </a:solidFill>
                        <a:ln w="6350">
                          <a:solidFill>
                            <a:prstClr val="black"/>
                          </a:solidFill>
                        </a:ln>
                      </wps:spPr>
                      <wps:txbx>
                        <w:txbxContent>
                          <w:p w14:paraId="0BFA40A0" w14:textId="77777777" w:rsidR="00AD52A0" w:rsidRPr="00643EB4" w:rsidRDefault="00AD52A0" w:rsidP="00AD52A0">
                            <w:pPr>
                              <w:jc w:val="center"/>
                              <w:rPr>
                                <w:sz w:val="24"/>
                                <w:szCs w:val="24"/>
                              </w:rPr>
                            </w:pPr>
                            <w:r>
                              <w:rPr>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E7459" id="Text Box 22" o:spid="_x0000_s1029" type="#_x0000_t202" style="position:absolute;margin-left:0;margin-top:221.05pt;width:19.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" fillcolor="window" strokeweight=".5pt">
                <v:textbox>
                  <w:txbxContent>
                    <w:p w14:paraId="0BFA40A0" w14:textId="77777777" w:rsidR="00AD52A0" w:rsidRPr="00643EB4" w:rsidRDefault="00AD52A0" w:rsidP="00AD52A0">
                      <w:pPr>
                        <w:jc w:val="center"/>
                        <w:rPr>
                          <w:sz w:val="24"/>
                          <w:szCs w:val="24"/>
                        </w:rPr>
                      </w:pPr>
                      <w:r>
                        <w:rPr>
                          <w:sz w:val="24"/>
                          <w:szCs w:val="24"/>
                        </w:rPr>
                        <w:t>c</w:t>
                      </w:r>
                    </w:p>
                  </w:txbxContent>
                </v:textbox>
              </v:shape>
            </w:pict>
          </mc:Fallback>
        </mc:AlternateContent>
      </w:r>
      <w:r w:rsidR="004B72FF">
        <w:rPr>
          <w:noProof/>
        </w:rPr>
        <w:drawing>
          <wp:inline distT="0" distB="0" distL="0" distR="0" wp14:anchorId="0839E09E" wp14:editId="756BF94E">
            <wp:extent cx="2380785" cy="305752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3393" cy="3137930"/>
                    </a:xfrm>
                    <a:prstGeom prst="rect">
                      <a:avLst/>
                    </a:prstGeom>
                    <a:noFill/>
                    <a:ln>
                      <a:noFill/>
                    </a:ln>
                  </pic:spPr>
                </pic:pic>
              </a:graphicData>
            </a:graphic>
          </wp:inline>
        </w:drawing>
      </w:r>
      <w:r w:rsidR="009A76B8" w:rsidRPr="009A76B8">
        <w:rPr>
          <w:noProof/>
        </w:rPr>
        <w:t xml:space="preserve"> </w:t>
      </w:r>
      <w:r w:rsidR="009A76B8">
        <w:rPr>
          <w:noProof/>
        </w:rPr>
        <w:drawing>
          <wp:inline distT="0" distB="0" distL="0" distR="0" wp14:anchorId="6BC313CE" wp14:editId="79D874CD">
            <wp:extent cx="2514600" cy="3086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8565" cy="3140057"/>
                    </a:xfrm>
                    <a:prstGeom prst="rect">
                      <a:avLst/>
                    </a:prstGeom>
                    <a:noFill/>
                    <a:ln>
                      <a:noFill/>
                    </a:ln>
                  </pic:spPr>
                </pic:pic>
              </a:graphicData>
            </a:graphic>
          </wp:inline>
        </w:drawing>
      </w:r>
    </w:p>
    <w:p w14:paraId="42B8E520" w14:textId="26869702" w:rsidR="00175168" w:rsidRDefault="00175168" w:rsidP="001070B7">
      <w:pPr>
        <w:pStyle w:val="NormalWeb"/>
        <w:rPr>
          <w:sz w:val="16"/>
          <w:szCs w:val="16"/>
        </w:rPr>
      </w:pPr>
    </w:p>
    <w:p w14:paraId="4F115B97" w14:textId="67F3936F" w:rsidR="00175168" w:rsidRDefault="00175168" w:rsidP="002C7C46">
      <w:pPr>
        <w:jc w:val="both"/>
        <w:rPr>
          <w:rFonts w:ascii="Times New Roman" w:eastAsia="Times New Roman" w:hAnsi="Times New Roman" w:cs="Times New Roman"/>
          <w:sz w:val="16"/>
          <w:szCs w:val="16"/>
        </w:rPr>
      </w:pPr>
    </w:p>
    <w:p w14:paraId="066BF287" w14:textId="7643D96A" w:rsidR="00175168" w:rsidRDefault="00175168" w:rsidP="002C7C46">
      <w:pPr>
        <w:jc w:val="both"/>
        <w:rPr>
          <w:rFonts w:ascii="Times New Roman" w:eastAsia="Times New Roman" w:hAnsi="Times New Roman" w:cs="Times New Roman"/>
          <w:sz w:val="16"/>
          <w:szCs w:val="16"/>
        </w:rPr>
      </w:pPr>
    </w:p>
    <w:p w14:paraId="23F8B670" w14:textId="177BB524" w:rsidR="00175168" w:rsidRDefault="00175168" w:rsidP="002C7C46">
      <w:pPr>
        <w:jc w:val="both"/>
        <w:rPr>
          <w:rFonts w:ascii="Times New Roman" w:eastAsia="Times New Roman" w:hAnsi="Times New Roman" w:cs="Times New Roman"/>
          <w:sz w:val="16"/>
          <w:szCs w:val="16"/>
        </w:rPr>
      </w:pPr>
    </w:p>
    <w:p w14:paraId="1397B414" w14:textId="77777777" w:rsidR="00667924" w:rsidRDefault="00667924" w:rsidP="0066792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Post-operatively, CT staging was done whereby no other pathology was identified that could have caused the hypercalcaemia (Figures 2 a &amp; b).</w:t>
      </w:r>
    </w:p>
    <w:p w14:paraId="3DE42487" w14:textId="77777777" w:rsidR="00667924" w:rsidRDefault="00667924" w:rsidP="00667924">
      <w:pPr>
        <w:spacing w:line="480" w:lineRule="auto"/>
        <w:jc w:val="both"/>
        <w:rPr>
          <w:rFonts w:ascii="Times New Roman" w:eastAsia="Times New Roman" w:hAnsi="Times New Roman" w:cs="Times New Roman"/>
          <w:sz w:val="24"/>
          <w:szCs w:val="24"/>
        </w:rPr>
      </w:pPr>
    </w:p>
    <w:p w14:paraId="6368BAED"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50F3DB24"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2213AE97"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52A97585"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242FD1A4"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288E1125"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1158EE4F"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73892769"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45A8C439"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24E9850D"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3C021544"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2EE39365"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1BC9B703"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2D41D8B9"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497877AC"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1CFE4911"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2CB52864"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41B0A33B"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43EC4F9A"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06DEA0BB"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270F8E62"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239802B1" w14:textId="77777777" w:rsidR="00692C78" w:rsidRDefault="00692C78"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4FFBEFCE" w14:textId="19ABF8B9" w:rsidR="007D4CC6" w:rsidRPr="002767D5" w:rsidRDefault="007D4CC6"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rPr>
      </w:pPr>
      <w:r w:rsidRPr="00812282">
        <w:rPr>
          <w:rFonts w:ascii="Times New Roman" w:eastAsia="Times New Roman" w:hAnsi="Times New Roman" w:cs="Times New Roman"/>
          <w:color w:val="333333"/>
          <w:sz w:val="24"/>
          <w:szCs w:val="24"/>
          <w:u w:val="single"/>
        </w:rPr>
        <w:lastRenderedPageBreak/>
        <w:t>Figure</w:t>
      </w:r>
      <w:r w:rsidR="002767D5" w:rsidRPr="00812282">
        <w:rPr>
          <w:rFonts w:ascii="Times New Roman" w:eastAsia="Times New Roman" w:hAnsi="Times New Roman" w:cs="Times New Roman"/>
          <w:color w:val="333333"/>
          <w:sz w:val="24"/>
          <w:szCs w:val="24"/>
          <w:u w:val="single"/>
        </w:rPr>
        <w:t>s</w:t>
      </w:r>
      <w:r w:rsidRPr="00812282">
        <w:rPr>
          <w:rFonts w:ascii="Times New Roman" w:eastAsia="Times New Roman" w:hAnsi="Times New Roman" w:cs="Times New Roman"/>
          <w:color w:val="333333"/>
          <w:sz w:val="24"/>
          <w:szCs w:val="24"/>
          <w:u w:val="single"/>
        </w:rPr>
        <w:t xml:space="preserve"> 2a</w:t>
      </w:r>
      <w:r w:rsidR="002767D5" w:rsidRPr="00812282">
        <w:rPr>
          <w:rFonts w:ascii="Times New Roman" w:eastAsia="Times New Roman" w:hAnsi="Times New Roman" w:cs="Times New Roman"/>
          <w:color w:val="333333"/>
          <w:sz w:val="24"/>
          <w:szCs w:val="24"/>
          <w:u w:val="single"/>
        </w:rPr>
        <w:t xml:space="preserve"> &amp; b</w:t>
      </w:r>
      <w:r w:rsidRPr="00812282">
        <w:rPr>
          <w:rFonts w:ascii="Times New Roman" w:eastAsia="Times New Roman" w:hAnsi="Times New Roman" w:cs="Times New Roman"/>
          <w:color w:val="333333"/>
          <w:sz w:val="24"/>
          <w:szCs w:val="24"/>
          <w:u w:val="single"/>
        </w:rPr>
        <w:t xml:space="preserve">: </w:t>
      </w:r>
      <w:r w:rsidRPr="00BB4621">
        <w:rPr>
          <w:rFonts w:ascii="Times New Roman" w:eastAsia="Times New Roman" w:hAnsi="Times New Roman" w:cs="Times New Roman"/>
          <w:color w:val="333333"/>
          <w:sz w:val="24"/>
          <w:szCs w:val="24"/>
        </w:rPr>
        <w:t xml:space="preserve">Reconstructed </w:t>
      </w:r>
      <w:r w:rsidR="001F6764" w:rsidRPr="00BB4621">
        <w:rPr>
          <w:rFonts w:ascii="Times New Roman" w:eastAsia="Times New Roman" w:hAnsi="Times New Roman" w:cs="Times New Roman"/>
          <w:color w:val="333333"/>
          <w:sz w:val="24"/>
          <w:szCs w:val="24"/>
        </w:rPr>
        <w:t>sagittal</w:t>
      </w:r>
      <w:r w:rsidR="007E7071" w:rsidRPr="00BB4621">
        <w:rPr>
          <w:rFonts w:ascii="Times New Roman" w:eastAsia="Times New Roman" w:hAnsi="Times New Roman" w:cs="Times New Roman"/>
          <w:color w:val="333333"/>
          <w:sz w:val="24"/>
          <w:szCs w:val="24"/>
        </w:rPr>
        <w:t xml:space="preserve"> (a)</w:t>
      </w:r>
      <w:r w:rsidR="001F6764" w:rsidRPr="00BB4621">
        <w:rPr>
          <w:rFonts w:ascii="Times New Roman" w:eastAsia="Times New Roman" w:hAnsi="Times New Roman" w:cs="Times New Roman"/>
          <w:color w:val="333333"/>
          <w:sz w:val="24"/>
          <w:szCs w:val="24"/>
        </w:rPr>
        <w:t xml:space="preserve"> and </w:t>
      </w:r>
      <w:r w:rsidRPr="00BB4621">
        <w:rPr>
          <w:rFonts w:ascii="Times New Roman" w:eastAsia="Times New Roman" w:hAnsi="Times New Roman" w:cs="Times New Roman"/>
          <w:color w:val="333333"/>
          <w:sz w:val="24"/>
          <w:szCs w:val="24"/>
        </w:rPr>
        <w:t>coronal image</w:t>
      </w:r>
      <w:r w:rsidR="001F6764" w:rsidRPr="00BB4621">
        <w:rPr>
          <w:rFonts w:ascii="Times New Roman" w:eastAsia="Times New Roman" w:hAnsi="Times New Roman" w:cs="Times New Roman"/>
          <w:color w:val="333333"/>
          <w:sz w:val="24"/>
          <w:szCs w:val="24"/>
        </w:rPr>
        <w:t>s</w:t>
      </w:r>
      <w:r w:rsidR="007E7071" w:rsidRPr="00BB4621">
        <w:rPr>
          <w:rFonts w:ascii="Times New Roman" w:eastAsia="Times New Roman" w:hAnsi="Times New Roman" w:cs="Times New Roman"/>
          <w:color w:val="333333"/>
          <w:sz w:val="24"/>
          <w:szCs w:val="24"/>
        </w:rPr>
        <w:t xml:space="preserve"> (b)</w:t>
      </w:r>
      <w:r w:rsidRPr="00BB4621">
        <w:rPr>
          <w:rFonts w:ascii="Times New Roman" w:eastAsia="Times New Roman" w:hAnsi="Times New Roman" w:cs="Times New Roman"/>
          <w:color w:val="333333"/>
          <w:sz w:val="24"/>
          <w:szCs w:val="24"/>
        </w:rPr>
        <w:t xml:space="preserve"> of the thyroid gland.</w:t>
      </w:r>
      <w:r w:rsidRPr="002767D5">
        <w:rPr>
          <w:rFonts w:ascii="Times New Roman" w:eastAsia="Times New Roman" w:hAnsi="Times New Roman" w:cs="Times New Roman"/>
          <w:color w:val="333333"/>
          <w:sz w:val="24"/>
          <w:szCs w:val="24"/>
        </w:rPr>
        <w:t xml:space="preserve"> No nodule or mass was detected at the region surrounding or adjacent to the thyroid gland (blue arrows).</w:t>
      </w:r>
    </w:p>
    <w:p w14:paraId="1535C1C3" w14:textId="77777777" w:rsidR="00402CDF" w:rsidRDefault="00402CDF" w:rsidP="002C7C46">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16"/>
          <w:szCs w:val="16"/>
        </w:rPr>
      </w:pPr>
    </w:p>
    <w:bookmarkStart w:id="1" w:name="_Hlk194962886"/>
    <w:p w14:paraId="69012F8C" w14:textId="78E4CA40" w:rsidR="004C5466" w:rsidRDefault="00A255CA" w:rsidP="002C7C46">
      <w:pPr>
        <w:pBdr>
          <w:top w:val="single" w:sz="4" w:space="0" w:color="EEEEEE"/>
          <w:left w:val="none" w:sz="0" w:space="0" w:color="000000"/>
          <w:bottom w:val="none" w:sz="0" w:space="0" w:color="000000"/>
          <w:right w:val="none" w:sz="0" w:space="0" w:color="000000"/>
        </w:pBdr>
        <w:spacing w:before="240" w:after="240"/>
        <w:jc w:val="both"/>
        <w:rPr>
          <w:rFonts w:ascii="Helvetica Neue" w:eastAsia="Helvetica Neue" w:hAnsi="Helvetica Neue" w:cs="Helvetica Neue"/>
          <w:color w:val="333333"/>
          <w:sz w:val="16"/>
          <w:szCs w:val="16"/>
        </w:rPr>
      </w:pPr>
      <w:r>
        <w:rPr>
          <w:noProof/>
          <w:sz w:val="16"/>
          <w:szCs w:val="16"/>
          <w:lang w:eastAsia="en-US"/>
        </w:rPr>
        <mc:AlternateContent>
          <mc:Choice Requires="wps">
            <w:drawing>
              <wp:anchor distT="0" distB="0" distL="114300" distR="114300" simplePos="0" relativeHeight="251673600" behindDoc="0" locked="0" layoutInCell="1" allowOverlap="1" wp14:anchorId="7C2FF6D4" wp14:editId="2585432F">
                <wp:simplePos x="0" y="0"/>
                <wp:positionH relativeFrom="column">
                  <wp:posOffset>0</wp:posOffset>
                </wp:positionH>
                <wp:positionV relativeFrom="paragraph">
                  <wp:posOffset>1760220</wp:posOffset>
                </wp:positionV>
                <wp:extent cx="323850" cy="3048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323850" cy="304800"/>
                        </a:xfrm>
                        <a:prstGeom prst="rect">
                          <a:avLst/>
                        </a:prstGeom>
                        <a:solidFill>
                          <a:schemeClr val="lt1"/>
                        </a:solidFill>
                        <a:ln w="6350">
                          <a:solidFill>
                            <a:prstClr val="black"/>
                          </a:solidFill>
                        </a:ln>
                      </wps:spPr>
                      <wps:txbx>
                        <w:txbxContent>
                          <w:p w14:paraId="109592DB" w14:textId="0845D538" w:rsidR="00A255CA" w:rsidRPr="00564272" w:rsidRDefault="00A255CA">
                            <w:pPr>
                              <w:rPr>
                                <w:rFonts w:ascii="Times New Roman" w:hAnsi="Times New Roman" w:cs="Times New Roman"/>
                                <w:sz w:val="24"/>
                                <w:szCs w:val="24"/>
                              </w:rPr>
                            </w:pPr>
                            <w:r w:rsidRPr="00564272">
                              <w:rPr>
                                <w:rFonts w:ascii="Times New Roman" w:hAnsi="Times New Roman" w:cs="Times New Roman"/>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2FF6D4" id="Text Box 20" o:spid="_x0000_s1030" type="#_x0000_t202" style="position:absolute;left:0;text-align:left;margin-left:0;margin-top:138.6pt;width:25.5pt;height:2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" fillcolor="white [3201]" strokeweight=".5pt">
                <v:textbox>
                  <w:txbxContent>
                    <w:p w14:paraId="109592DB" w14:textId="0845D538" w:rsidR="00A255CA" w:rsidRPr="00564272" w:rsidRDefault="00A255CA">
                      <w:pPr>
                        <w:rPr>
                          <w:rFonts w:ascii="Times New Roman" w:hAnsi="Times New Roman" w:cs="Times New Roman"/>
                          <w:sz w:val="24"/>
                          <w:szCs w:val="24"/>
                        </w:rPr>
                      </w:pPr>
                      <w:r w:rsidRPr="00564272">
                        <w:rPr>
                          <w:rFonts w:ascii="Times New Roman" w:hAnsi="Times New Roman" w:cs="Times New Roman"/>
                          <w:sz w:val="24"/>
                          <w:szCs w:val="24"/>
                        </w:rPr>
                        <w:t>a</w:t>
                      </w:r>
                    </w:p>
                  </w:txbxContent>
                </v:textbox>
              </v:shape>
            </w:pict>
          </mc:Fallback>
        </mc:AlternateContent>
      </w:r>
      <w:r w:rsidR="00FA4A4F">
        <w:rPr>
          <w:noProof/>
          <w:sz w:val="16"/>
          <w:szCs w:val="16"/>
          <w:lang w:eastAsia="en-US"/>
        </w:rPr>
        <mc:AlternateContent>
          <mc:Choice Requires="wps">
            <w:drawing>
              <wp:anchor distT="0" distB="0" distL="114300" distR="114300" simplePos="0" relativeHeight="251672576" behindDoc="0" locked="0" layoutInCell="1" allowOverlap="1" wp14:anchorId="081C75BD" wp14:editId="51E0EDE9">
                <wp:simplePos x="0" y="0"/>
                <wp:positionH relativeFrom="column">
                  <wp:posOffset>2286000</wp:posOffset>
                </wp:positionH>
                <wp:positionV relativeFrom="paragraph">
                  <wp:posOffset>1760220</wp:posOffset>
                </wp:positionV>
                <wp:extent cx="285750" cy="304800"/>
                <wp:effectExtent l="0" t="0" r="19050" b="19050"/>
                <wp:wrapNone/>
                <wp:docPr id="19" name="Rectangle 19"/>
                <wp:cNvGraphicFramePr/>
                <a:graphic xmlns:a="http://schemas.openxmlformats.org/drawingml/2006/main">
                  <a:graphicData uri="http://schemas.microsoft.com/office/word/2010/wordprocessingShape">
                    <wps:wsp>
                      <wps:cNvSpPr/>
                      <wps:spPr>
                        <a:xfrm rot="10800000" flipV="1">
                          <a:off x="0" y="0"/>
                          <a:ext cx="285750" cy="30480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04B89920" w14:textId="054E2D98" w:rsidR="00FA4A4F" w:rsidRPr="00564272" w:rsidRDefault="009C7AB4" w:rsidP="00FA4A4F">
                            <w:pPr>
                              <w:jc w:val="center"/>
                              <w:rPr>
                                <w:rFonts w:ascii="Times New Roman" w:hAnsi="Times New Roman" w:cs="Times New Roman"/>
                                <w:sz w:val="24"/>
                                <w:szCs w:val="24"/>
                              </w:rPr>
                            </w:pPr>
                            <w:r w:rsidRPr="00564272">
                              <w:rPr>
                                <w:rFonts w:ascii="Times New Roman" w:hAnsi="Times New Roman" w:cs="Times New Roman"/>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C75BD" id="Rectangle 19" o:spid="_x0000_s1031" style="position:absolute;left:0;text-align:left;margin-left:180pt;margin-top:138.6pt;width:22.5pt;height:24pt;rotation:180;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" fillcolor="window" strokecolor="#41719c" strokeweight="1pt">
                <v:textbox>
                  <w:txbxContent>
                    <w:p w14:paraId="04B89920" w14:textId="054E2D98" w:rsidR="00FA4A4F" w:rsidRPr="00564272" w:rsidRDefault="009C7AB4" w:rsidP="00FA4A4F">
                      <w:pPr>
                        <w:jc w:val="center"/>
                        <w:rPr>
                          <w:rFonts w:ascii="Times New Roman" w:hAnsi="Times New Roman" w:cs="Times New Roman"/>
                          <w:sz w:val="24"/>
                          <w:szCs w:val="24"/>
                        </w:rPr>
                      </w:pPr>
                      <w:r w:rsidRPr="00564272">
                        <w:rPr>
                          <w:rFonts w:ascii="Times New Roman" w:hAnsi="Times New Roman" w:cs="Times New Roman"/>
                          <w:sz w:val="24"/>
                          <w:szCs w:val="24"/>
                        </w:rPr>
                        <w:t>b</w:t>
                      </w:r>
                    </w:p>
                  </w:txbxContent>
                </v:textbox>
              </v:rect>
            </w:pict>
          </mc:Fallback>
        </mc:AlternateContent>
      </w:r>
      <w:r w:rsidR="001313D6">
        <w:rPr>
          <w:noProof/>
          <w:sz w:val="16"/>
          <w:szCs w:val="16"/>
          <w:lang w:eastAsia="en-US"/>
        </w:rPr>
        <w:drawing>
          <wp:inline distT="114300" distB="114300" distL="114300" distR="114300" wp14:anchorId="171EFD7F" wp14:editId="2ED53CEF">
            <wp:extent cx="2286000" cy="2066925"/>
            <wp:effectExtent l="0" t="0" r="0" b="9525"/>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286000" cy="2066925"/>
                    </a:xfrm>
                    <a:prstGeom prst="rect">
                      <a:avLst/>
                    </a:prstGeom>
                    <a:ln/>
                  </pic:spPr>
                </pic:pic>
              </a:graphicData>
            </a:graphic>
          </wp:inline>
        </w:drawing>
      </w:r>
      <w:bookmarkEnd w:id="1"/>
      <w:r w:rsidR="001313D6">
        <w:rPr>
          <w:rFonts w:ascii="Helvetica Neue" w:eastAsia="Helvetica Neue" w:hAnsi="Helvetica Neue" w:cs="Helvetica Neue"/>
          <w:noProof/>
          <w:color w:val="333333"/>
          <w:sz w:val="16"/>
          <w:szCs w:val="16"/>
          <w:lang w:eastAsia="en-US"/>
        </w:rPr>
        <w:drawing>
          <wp:inline distT="114300" distB="114300" distL="114300" distR="114300" wp14:anchorId="79456D47" wp14:editId="4E3E8F9D">
            <wp:extent cx="2409825" cy="2076450"/>
            <wp:effectExtent l="0" t="0" r="9525" b="0"/>
            <wp:docPr id="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2409825" cy="2076450"/>
                    </a:xfrm>
                    <a:prstGeom prst="rect">
                      <a:avLst/>
                    </a:prstGeom>
                    <a:ln/>
                  </pic:spPr>
                </pic:pic>
              </a:graphicData>
            </a:graphic>
          </wp:inline>
        </w:drawing>
      </w:r>
    </w:p>
    <w:p w14:paraId="5AD81193" w14:textId="3A0AD727" w:rsidR="007D4CC6" w:rsidRDefault="007D4CC6" w:rsidP="002C7C46">
      <w:pPr>
        <w:pBdr>
          <w:top w:val="single" w:sz="4" w:space="0" w:color="EEEEEE"/>
          <w:left w:val="none" w:sz="0" w:space="0" w:color="000000"/>
          <w:bottom w:val="none" w:sz="0" w:space="0" w:color="000000"/>
          <w:right w:val="none" w:sz="0" w:space="0" w:color="000000"/>
        </w:pBdr>
        <w:spacing w:before="240" w:after="240"/>
        <w:jc w:val="both"/>
        <w:rPr>
          <w:rFonts w:ascii="Helvetica Neue" w:eastAsia="Helvetica Neue" w:hAnsi="Helvetica Neue" w:cs="Helvetica Neue"/>
          <w:color w:val="333333"/>
          <w:sz w:val="16"/>
          <w:szCs w:val="16"/>
        </w:rPr>
      </w:pPr>
    </w:p>
    <w:p w14:paraId="1300E454" w14:textId="77777777" w:rsidR="007D4CC6" w:rsidRDefault="007D4CC6" w:rsidP="002C7C46">
      <w:pPr>
        <w:pBdr>
          <w:top w:val="single" w:sz="4" w:space="0" w:color="EEEEEE"/>
          <w:left w:val="none" w:sz="0" w:space="0" w:color="000000"/>
          <w:bottom w:val="none" w:sz="0" w:space="0" w:color="000000"/>
          <w:right w:val="none" w:sz="0" w:space="0" w:color="000000"/>
        </w:pBdr>
        <w:spacing w:before="240" w:after="240"/>
        <w:jc w:val="both"/>
        <w:rPr>
          <w:rFonts w:ascii="Helvetica Neue" w:eastAsia="Helvetica Neue" w:hAnsi="Helvetica Neue" w:cs="Helvetica Neue"/>
          <w:color w:val="333333"/>
          <w:sz w:val="16"/>
          <w:szCs w:val="16"/>
        </w:rPr>
      </w:pPr>
    </w:p>
    <w:p w14:paraId="50F54CCD" w14:textId="77777777" w:rsidR="004C5466" w:rsidRDefault="004C5466" w:rsidP="002C7C46">
      <w:pPr>
        <w:pBdr>
          <w:top w:val="single" w:sz="4" w:space="0" w:color="EEEEEE"/>
          <w:left w:val="none" w:sz="0" w:space="0" w:color="000000"/>
          <w:bottom w:val="none" w:sz="0" w:space="0" w:color="000000"/>
          <w:right w:val="none" w:sz="0" w:space="0" w:color="000000"/>
        </w:pBdr>
        <w:spacing w:before="240" w:after="240"/>
        <w:jc w:val="both"/>
        <w:rPr>
          <w:rFonts w:ascii="Helvetica Neue" w:eastAsia="Helvetica Neue" w:hAnsi="Helvetica Neue" w:cs="Helvetica Neue"/>
          <w:color w:val="333333"/>
          <w:sz w:val="16"/>
          <w:szCs w:val="16"/>
        </w:rPr>
      </w:pPr>
    </w:p>
    <w:p w14:paraId="6D902697" w14:textId="77777777" w:rsidR="004C5466" w:rsidRDefault="004C5466" w:rsidP="002C7C46">
      <w:pPr>
        <w:pBdr>
          <w:top w:val="single" w:sz="4" w:space="0" w:color="EEEEEE"/>
          <w:left w:val="none" w:sz="0" w:space="0" w:color="000000"/>
          <w:bottom w:val="none" w:sz="0" w:space="0" w:color="000000"/>
          <w:right w:val="none" w:sz="0" w:space="0" w:color="000000"/>
        </w:pBdr>
        <w:spacing w:before="240" w:after="240"/>
        <w:jc w:val="both"/>
        <w:rPr>
          <w:rFonts w:ascii="Helvetica Neue" w:eastAsia="Helvetica Neue" w:hAnsi="Helvetica Neue" w:cs="Helvetica Neue"/>
          <w:color w:val="333333"/>
          <w:sz w:val="16"/>
          <w:szCs w:val="16"/>
        </w:rPr>
      </w:pPr>
    </w:p>
    <w:p w14:paraId="4E25720E" w14:textId="77777777" w:rsidR="004C5466" w:rsidRDefault="004C5466" w:rsidP="002C7C46">
      <w:pPr>
        <w:pBdr>
          <w:top w:val="single" w:sz="4" w:space="0" w:color="EEEEEE"/>
          <w:left w:val="none" w:sz="0" w:space="0" w:color="000000"/>
          <w:bottom w:val="none" w:sz="0" w:space="0" w:color="000000"/>
          <w:right w:val="none" w:sz="0" w:space="0" w:color="000000"/>
        </w:pBdr>
        <w:spacing w:before="240" w:after="240"/>
        <w:jc w:val="both"/>
        <w:rPr>
          <w:rFonts w:ascii="Helvetica Neue" w:eastAsia="Helvetica Neue" w:hAnsi="Helvetica Neue" w:cs="Helvetica Neue"/>
          <w:color w:val="333333"/>
          <w:sz w:val="16"/>
          <w:szCs w:val="16"/>
        </w:rPr>
      </w:pPr>
    </w:p>
    <w:p w14:paraId="0D955F07" w14:textId="77777777" w:rsidR="004C5466" w:rsidRDefault="004C5466" w:rsidP="002C7C46">
      <w:pPr>
        <w:jc w:val="both"/>
        <w:rPr>
          <w:rFonts w:ascii="Calibri" w:eastAsia="Calibri" w:hAnsi="Calibri" w:cs="Calibri"/>
          <w:color w:val="333333"/>
          <w:highlight w:val="white"/>
        </w:rPr>
      </w:pPr>
    </w:p>
    <w:p w14:paraId="366B3E26" w14:textId="77777777" w:rsidR="004C5466" w:rsidRDefault="004C5466" w:rsidP="002C7C46">
      <w:pPr>
        <w:jc w:val="both"/>
        <w:rPr>
          <w:rFonts w:ascii="Calibri" w:eastAsia="Calibri" w:hAnsi="Calibri" w:cs="Calibri"/>
          <w:color w:val="333333"/>
          <w:highlight w:val="white"/>
        </w:rPr>
      </w:pPr>
    </w:p>
    <w:p w14:paraId="4B3C10E5" w14:textId="77777777" w:rsidR="004C5466" w:rsidRDefault="004C5466" w:rsidP="002C7C46">
      <w:pPr>
        <w:jc w:val="both"/>
        <w:rPr>
          <w:rFonts w:ascii="Calibri" w:eastAsia="Calibri" w:hAnsi="Calibri" w:cs="Calibri"/>
          <w:color w:val="333333"/>
          <w:highlight w:val="white"/>
        </w:rPr>
      </w:pPr>
    </w:p>
    <w:p w14:paraId="5A60F9E8" w14:textId="77777777" w:rsidR="004C5466" w:rsidRDefault="004C5466" w:rsidP="002C7C46">
      <w:pPr>
        <w:jc w:val="both"/>
        <w:rPr>
          <w:rFonts w:ascii="Calibri" w:eastAsia="Calibri" w:hAnsi="Calibri" w:cs="Calibri"/>
          <w:color w:val="333333"/>
          <w:highlight w:val="white"/>
        </w:rPr>
      </w:pPr>
    </w:p>
    <w:p w14:paraId="55601584" w14:textId="77777777" w:rsidR="004C5466" w:rsidRDefault="004C5466" w:rsidP="002C7C46">
      <w:pPr>
        <w:jc w:val="both"/>
        <w:rPr>
          <w:rFonts w:ascii="Calibri" w:eastAsia="Calibri" w:hAnsi="Calibri" w:cs="Calibri"/>
          <w:color w:val="333333"/>
          <w:highlight w:val="white"/>
        </w:rPr>
      </w:pPr>
    </w:p>
    <w:p w14:paraId="622659CB" w14:textId="77777777" w:rsidR="004C5466" w:rsidRDefault="004C5466" w:rsidP="002C7C46">
      <w:pPr>
        <w:jc w:val="both"/>
        <w:rPr>
          <w:rFonts w:ascii="Calibri" w:eastAsia="Calibri" w:hAnsi="Calibri" w:cs="Calibri"/>
          <w:color w:val="333333"/>
          <w:highlight w:val="white"/>
        </w:rPr>
      </w:pPr>
    </w:p>
    <w:p w14:paraId="744FAFB6" w14:textId="77777777" w:rsidR="004C5466" w:rsidRDefault="004C5466" w:rsidP="002C7C46">
      <w:pPr>
        <w:jc w:val="both"/>
        <w:rPr>
          <w:rFonts w:ascii="Calibri" w:eastAsia="Calibri" w:hAnsi="Calibri" w:cs="Calibri"/>
          <w:color w:val="333333"/>
          <w:highlight w:val="white"/>
        </w:rPr>
      </w:pPr>
    </w:p>
    <w:p w14:paraId="3014D9B2" w14:textId="77777777" w:rsidR="004C5466" w:rsidRDefault="004C5466" w:rsidP="002C7C46">
      <w:pPr>
        <w:jc w:val="both"/>
        <w:rPr>
          <w:rFonts w:ascii="Calibri" w:eastAsia="Calibri" w:hAnsi="Calibri" w:cs="Calibri"/>
          <w:color w:val="333333"/>
          <w:highlight w:val="white"/>
        </w:rPr>
      </w:pPr>
    </w:p>
    <w:p w14:paraId="2AF04FD1" w14:textId="77777777" w:rsidR="004C5466" w:rsidRDefault="004C5466" w:rsidP="002C7C46">
      <w:pPr>
        <w:jc w:val="both"/>
        <w:rPr>
          <w:rFonts w:ascii="Calibri" w:eastAsia="Calibri" w:hAnsi="Calibri" w:cs="Calibri"/>
          <w:color w:val="333333"/>
          <w:highlight w:val="white"/>
        </w:rPr>
      </w:pPr>
    </w:p>
    <w:p w14:paraId="6032C9B5" w14:textId="77777777" w:rsidR="004C5466" w:rsidRDefault="004C5466" w:rsidP="002C7C46">
      <w:pPr>
        <w:jc w:val="both"/>
        <w:rPr>
          <w:rFonts w:ascii="Calibri" w:eastAsia="Calibri" w:hAnsi="Calibri" w:cs="Calibri"/>
          <w:color w:val="333333"/>
          <w:highlight w:val="white"/>
        </w:rPr>
      </w:pPr>
    </w:p>
    <w:p w14:paraId="17711B38" w14:textId="77777777" w:rsidR="004C5466" w:rsidRDefault="004C5466" w:rsidP="002C7C46">
      <w:pPr>
        <w:jc w:val="both"/>
        <w:rPr>
          <w:rFonts w:ascii="Calibri" w:eastAsia="Calibri" w:hAnsi="Calibri" w:cs="Calibri"/>
          <w:color w:val="333333"/>
          <w:highlight w:val="white"/>
        </w:rPr>
      </w:pPr>
    </w:p>
    <w:p w14:paraId="692DED7C" w14:textId="77777777" w:rsidR="004C5466" w:rsidRDefault="004C5466" w:rsidP="002C7C46">
      <w:pPr>
        <w:jc w:val="both"/>
        <w:rPr>
          <w:rFonts w:ascii="Calibri" w:eastAsia="Calibri" w:hAnsi="Calibri" w:cs="Calibri"/>
          <w:color w:val="333333"/>
          <w:highlight w:val="white"/>
        </w:rPr>
      </w:pPr>
    </w:p>
    <w:p w14:paraId="21FCAC74" w14:textId="77777777" w:rsidR="004C5466" w:rsidRDefault="004C5466" w:rsidP="002C7C46">
      <w:pPr>
        <w:jc w:val="both"/>
        <w:rPr>
          <w:rFonts w:ascii="Calibri" w:eastAsia="Calibri" w:hAnsi="Calibri" w:cs="Calibri"/>
          <w:color w:val="333333"/>
          <w:highlight w:val="white"/>
        </w:rPr>
      </w:pPr>
    </w:p>
    <w:p w14:paraId="7570A206" w14:textId="77777777" w:rsidR="004C5466" w:rsidRDefault="004C5466" w:rsidP="002C7C46">
      <w:pPr>
        <w:jc w:val="both"/>
        <w:rPr>
          <w:rFonts w:ascii="Calibri" w:eastAsia="Calibri" w:hAnsi="Calibri" w:cs="Calibri"/>
          <w:color w:val="333333"/>
          <w:highlight w:val="white"/>
        </w:rPr>
      </w:pPr>
    </w:p>
    <w:p w14:paraId="7D04AFBF" w14:textId="77777777" w:rsidR="004C5466" w:rsidRDefault="004C5466" w:rsidP="002C7C46">
      <w:pPr>
        <w:jc w:val="both"/>
        <w:rPr>
          <w:rFonts w:ascii="Calibri" w:eastAsia="Calibri" w:hAnsi="Calibri" w:cs="Calibri"/>
          <w:color w:val="333333"/>
          <w:highlight w:val="white"/>
        </w:rPr>
      </w:pPr>
    </w:p>
    <w:p w14:paraId="37D71E0F" w14:textId="77777777" w:rsidR="004C5466" w:rsidRDefault="004C5466" w:rsidP="002C7C46">
      <w:pPr>
        <w:jc w:val="both"/>
        <w:rPr>
          <w:rFonts w:ascii="Calibri" w:eastAsia="Calibri" w:hAnsi="Calibri" w:cs="Calibri"/>
          <w:color w:val="333333"/>
          <w:highlight w:val="white"/>
        </w:rPr>
      </w:pPr>
    </w:p>
    <w:p w14:paraId="52A90009" w14:textId="77777777" w:rsidR="004C5466" w:rsidRDefault="004C5466" w:rsidP="002C7C46">
      <w:pPr>
        <w:jc w:val="both"/>
        <w:rPr>
          <w:rFonts w:ascii="Calibri" w:eastAsia="Calibri" w:hAnsi="Calibri" w:cs="Calibri"/>
          <w:color w:val="333333"/>
          <w:highlight w:val="white"/>
        </w:rPr>
      </w:pPr>
    </w:p>
    <w:p w14:paraId="38734A43" w14:textId="2A45F295" w:rsidR="004C5466" w:rsidRDefault="004C5466" w:rsidP="002C7C46">
      <w:pPr>
        <w:jc w:val="both"/>
        <w:rPr>
          <w:rFonts w:ascii="Calibri" w:eastAsia="Calibri" w:hAnsi="Calibri" w:cs="Calibri"/>
          <w:color w:val="333333"/>
          <w:highlight w:val="white"/>
        </w:rPr>
      </w:pPr>
    </w:p>
    <w:p w14:paraId="587818A4" w14:textId="1256359B" w:rsidR="00CC0E83" w:rsidRDefault="00CC0E83" w:rsidP="002C7C46">
      <w:pPr>
        <w:jc w:val="both"/>
        <w:rPr>
          <w:rFonts w:ascii="Calibri" w:eastAsia="Calibri" w:hAnsi="Calibri" w:cs="Calibri"/>
          <w:color w:val="333333"/>
          <w:highlight w:val="white"/>
        </w:rPr>
      </w:pPr>
    </w:p>
    <w:p w14:paraId="10532F9D" w14:textId="62564544" w:rsidR="00CC0E83" w:rsidRDefault="00CC0E83" w:rsidP="002C7C46">
      <w:pPr>
        <w:jc w:val="both"/>
        <w:rPr>
          <w:rFonts w:ascii="Calibri" w:eastAsia="Calibri" w:hAnsi="Calibri" w:cs="Calibri"/>
          <w:color w:val="333333"/>
          <w:highlight w:val="white"/>
        </w:rPr>
      </w:pPr>
    </w:p>
    <w:p w14:paraId="22AC3A7D" w14:textId="444C9FC2" w:rsidR="00CC0E83" w:rsidRDefault="00CC0E83" w:rsidP="002C7C46">
      <w:pPr>
        <w:jc w:val="both"/>
        <w:rPr>
          <w:rFonts w:ascii="Calibri" w:eastAsia="Calibri" w:hAnsi="Calibri" w:cs="Calibri"/>
          <w:color w:val="333333"/>
          <w:highlight w:val="white"/>
        </w:rPr>
      </w:pPr>
    </w:p>
    <w:p w14:paraId="4A99A0DB" w14:textId="77777777" w:rsidR="00CC0E83" w:rsidRDefault="00CC0E83" w:rsidP="002C7C46">
      <w:pPr>
        <w:jc w:val="both"/>
        <w:rPr>
          <w:rFonts w:ascii="Calibri" w:eastAsia="Calibri" w:hAnsi="Calibri" w:cs="Calibri"/>
          <w:color w:val="333333"/>
          <w:highlight w:val="white"/>
        </w:rPr>
      </w:pPr>
    </w:p>
    <w:p w14:paraId="5084CCC6" w14:textId="11B0A42B" w:rsidR="00526814" w:rsidRDefault="00526814" w:rsidP="002C7C46">
      <w:pPr>
        <w:jc w:val="both"/>
        <w:rPr>
          <w:rFonts w:ascii="Calibri" w:eastAsia="Calibri" w:hAnsi="Calibri" w:cs="Calibri"/>
          <w:color w:val="333333"/>
          <w:highlight w:val="white"/>
        </w:rPr>
      </w:pPr>
    </w:p>
    <w:p w14:paraId="4096D01A" w14:textId="74BA3E0C" w:rsidR="00526814" w:rsidRDefault="00526814" w:rsidP="002C7C46">
      <w:pPr>
        <w:jc w:val="both"/>
        <w:rPr>
          <w:rFonts w:ascii="Calibri" w:eastAsia="Calibri" w:hAnsi="Calibri" w:cs="Calibri"/>
          <w:color w:val="333333"/>
          <w:highlight w:val="white"/>
        </w:rPr>
      </w:pPr>
    </w:p>
    <w:p w14:paraId="27EB52F0" w14:textId="09D98F57" w:rsidR="00526814" w:rsidRDefault="00526814" w:rsidP="002C7C46">
      <w:pPr>
        <w:jc w:val="both"/>
        <w:rPr>
          <w:rFonts w:ascii="Calibri" w:eastAsia="Calibri" w:hAnsi="Calibri" w:cs="Calibri"/>
          <w:color w:val="333333"/>
          <w:highlight w:val="white"/>
        </w:rPr>
      </w:pPr>
    </w:p>
    <w:p w14:paraId="48FEF7A6" w14:textId="77777777" w:rsidR="008F3802" w:rsidRDefault="008F3802" w:rsidP="002C7C46">
      <w:pPr>
        <w:jc w:val="both"/>
        <w:rPr>
          <w:rFonts w:ascii="Calibri" w:eastAsia="Calibri" w:hAnsi="Calibri" w:cs="Calibri"/>
          <w:color w:val="333333"/>
          <w:highlight w:val="white"/>
        </w:rPr>
      </w:pPr>
    </w:p>
    <w:p w14:paraId="681310EB" w14:textId="77777777" w:rsidR="008F3802" w:rsidRDefault="008F3802" w:rsidP="002C7C46">
      <w:pPr>
        <w:jc w:val="both"/>
        <w:rPr>
          <w:rFonts w:ascii="Calibri" w:eastAsia="Calibri" w:hAnsi="Calibri" w:cs="Calibri"/>
          <w:color w:val="333333"/>
          <w:highlight w:val="white"/>
        </w:rPr>
      </w:pPr>
    </w:p>
    <w:p w14:paraId="082A83E6" w14:textId="23712BE8" w:rsidR="00747784" w:rsidRDefault="00747784" w:rsidP="00747784">
      <w:pPr>
        <w:autoSpaceDE w:val="0"/>
        <w:autoSpaceDN w:val="0"/>
        <w:adjustRightInd w:val="0"/>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The</w:t>
      </w:r>
      <w:r w:rsidRPr="00FA2462">
        <w:rPr>
          <w:rFonts w:ascii="Times New Roman" w:hAnsi="Times New Roman" w:cs="Times New Roman"/>
          <w:sz w:val="24"/>
          <w:szCs w:val="24"/>
        </w:rPr>
        <w:t xml:space="preserve"> tumour </w:t>
      </w:r>
      <w:r>
        <w:rPr>
          <w:rFonts w:ascii="Times New Roman" w:hAnsi="Times New Roman" w:cs="Times New Roman"/>
          <w:sz w:val="24"/>
          <w:szCs w:val="24"/>
        </w:rPr>
        <w:t xml:space="preserve">was reported to have malignant features consisting </w:t>
      </w:r>
      <w:r w:rsidRPr="00FA2462">
        <w:rPr>
          <w:rFonts w:ascii="Times New Roman" w:hAnsi="Times New Roman" w:cs="Times New Roman"/>
          <w:sz w:val="24"/>
          <w:szCs w:val="24"/>
        </w:rPr>
        <w:t>of overgrowth of stromal components</w:t>
      </w:r>
      <w:r>
        <w:rPr>
          <w:rFonts w:ascii="Times New Roman" w:hAnsi="Times New Roman" w:cs="Times New Roman"/>
          <w:sz w:val="24"/>
          <w:szCs w:val="24"/>
        </w:rPr>
        <w:t>,</w:t>
      </w:r>
      <w:r w:rsidRPr="00FA2462">
        <w:rPr>
          <w:rFonts w:ascii="Times New Roman" w:hAnsi="Times New Roman" w:cs="Times New Roman"/>
          <w:sz w:val="24"/>
          <w:szCs w:val="24"/>
        </w:rPr>
        <w:t xml:space="preserve"> </w:t>
      </w:r>
      <w:r>
        <w:rPr>
          <w:rFonts w:ascii="Times New Roman" w:hAnsi="Times New Roman" w:cs="Times New Roman"/>
          <w:sz w:val="24"/>
          <w:szCs w:val="24"/>
        </w:rPr>
        <w:t>a</w:t>
      </w:r>
      <w:r w:rsidRPr="00FA2462">
        <w:rPr>
          <w:rFonts w:ascii="Times New Roman" w:hAnsi="Times New Roman" w:cs="Times New Roman"/>
          <w:sz w:val="24"/>
          <w:szCs w:val="24"/>
        </w:rPr>
        <w:t>reas of tumour necrosis</w:t>
      </w:r>
      <w:r>
        <w:rPr>
          <w:rFonts w:ascii="Times New Roman" w:hAnsi="Times New Roman" w:cs="Times New Roman"/>
          <w:sz w:val="24"/>
          <w:szCs w:val="24"/>
        </w:rPr>
        <w:t xml:space="preserve"> with </w:t>
      </w:r>
      <w:r w:rsidRPr="00FA2462">
        <w:rPr>
          <w:rFonts w:ascii="Times New Roman" w:hAnsi="Times New Roman" w:cs="Times New Roman"/>
          <w:sz w:val="24"/>
          <w:szCs w:val="24"/>
        </w:rPr>
        <w:t>poorly differentiated cells with marked nuclear pleomorphism</w:t>
      </w:r>
      <w:r>
        <w:rPr>
          <w:rFonts w:ascii="Times New Roman" w:hAnsi="Times New Roman" w:cs="Times New Roman"/>
          <w:sz w:val="24"/>
          <w:szCs w:val="24"/>
        </w:rPr>
        <w:t xml:space="preserve">, </w:t>
      </w:r>
      <w:r w:rsidRPr="00FA2462">
        <w:rPr>
          <w:rFonts w:ascii="Times New Roman" w:hAnsi="Times New Roman" w:cs="Times New Roman"/>
          <w:sz w:val="24"/>
          <w:szCs w:val="24"/>
        </w:rPr>
        <w:t>prominent nucleoli</w:t>
      </w:r>
      <w:r>
        <w:rPr>
          <w:rFonts w:ascii="Times New Roman" w:hAnsi="Times New Roman" w:cs="Times New Roman"/>
          <w:sz w:val="24"/>
          <w:szCs w:val="24"/>
        </w:rPr>
        <w:t xml:space="preserve"> and frequent mitosis (Figures 3A -D).</w:t>
      </w:r>
    </w:p>
    <w:p w14:paraId="47AE23F2" w14:textId="7EA5CB62"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397871F4" w14:textId="5CB86126"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2873E1E5" w14:textId="00ADE809"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2AAB4C94" w14:textId="08A5A329"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55710F42" w14:textId="6D633160"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116A22AB" w14:textId="2FC0B817"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0F630627" w14:textId="64EFB7B2"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5B6703F9" w14:textId="1A105F45"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01239E8E" w14:textId="4E8661CF"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14633332" w14:textId="3CAFC0CF"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3D848F27" w14:textId="2174AFB9"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14861CE8" w14:textId="780FBBCE"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0EA4D1A3" w14:textId="640B212C"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1A046F5A" w14:textId="3730856B"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5B7B3CC6" w14:textId="21D76F25"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60CF918A" w14:textId="160F56B1"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657D8BEE" w14:textId="1C6E1C2E"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473BC7B5" w14:textId="5B695108"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7256776B" w14:textId="77777777" w:rsidR="00692C78" w:rsidRDefault="00692C78" w:rsidP="00747784">
      <w:pPr>
        <w:autoSpaceDE w:val="0"/>
        <w:autoSpaceDN w:val="0"/>
        <w:adjustRightInd w:val="0"/>
        <w:spacing w:line="480" w:lineRule="auto"/>
        <w:contextualSpacing/>
        <w:jc w:val="both"/>
        <w:rPr>
          <w:rFonts w:ascii="Times New Roman" w:hAnsi="Times New Roman" w:cs="Times New Roman"/>
          <w:sz w:val="24"/>
          <w:szCs w:val="24"/>
        </w:rPr>
      </w:pPr>
    </w:p>
    <w:p w14:paraId="6212CA1F" w14:textId="77777777" w:rsidR="00747784" w:rsidRDefault="00747784" w:rsidP="00747784">
      <w:pPr>
        <w:spacing w:line="480" w:lineRule="auto"/>
        <w:jc w:val="both"/>
        <w:rPr>
          <w:rFonts w:ascii="Times New Roman" w:eastAsia="Times New Roman" w:hAnsi="Times New Roman" w:cs="Times New Roman"/>
          <w:sz w:val="24"/>
          <w:szCs w:val="24"/>
        </w:rPr>
      </w:pPr>
    </w:p>
    <w:p w14:paraId="273F5B0D" w14:textId="77777777" w:rsidR="00C32B38" w:rsidRDefault="00C32B38" w:rsidP="002C7C46">
      <w:pPr>
        <w:autoSpaceDE w:val="0"/>
        <w:autoSpaceDN w:val="0"/>
        <w:adjustRightInd w:val="0"/>
        <w:jc w:val="both"/>
        <w:rPr>
          <w:rFonts w:ascii="Times New Roman" w:hAnsi="Times New Roman" w:cs="Times New Roman"/>
          <w:sz w:val="24"/>
          <w:szCs w:val="24"/>
          <w:u w:val="single"/>
        </w:rPr>
      </w:pPr>
    </w:p>
    <w:p w14:paraId="195CA72A" w14:textId="77777777" w:rsidR="00C32B38" w:rsidRDefault="00C32B38" w:rsidP="002C7C46">
      <w:pPr>
        <w:autoSpaceDE w:val="0"/>
        <w:autoSpaceDN w:val="0"/>
        <w:adjustRightInd w:val="0"/>
        <w:jc w:val="both"/>
        <w:rPr>
          <w:rFonts w:ascii="Times New Roman" w:hAnsi="Times New Roman" w:cs="Times New Roman"/>
          <w:sz w:val="24"/>
          <w:szCs w:val="24"/>
          <w:u w:val="single"/>
        </w:rPr>
      </w:pPr>
    </w:p>
    <w:p w14:paraId="627F13DF" w14:textId="05B5C88A" w:rsidR="00113828" w:rsidRDefault="008F3802" w:rsidP="002C7C46">
      <w:pPr>
        <w:autoSpaceDE w:val="0"/>
        <w:autoSpaceDN w:val="0"/>
        <w:adjustRightInd w:val="0"/>
        <w:jc w:val="both"/>
        <w:rPr>
          <w:rFonts w:ascii="Times New Roman" w:hAnsi="Times New Roman" w:cs="Times New Roman"/>
          <w:sz w:val="24"/>
          <w:szCs w:val="24"/>
        </w:rPr>
      </w:pPr>
      <w:r w:rsidRPr="00BB4621">
        <w:rPr>
          <w:rFonts w:ascii="Times New Roman" w:hAnsi="Times New Roman" w:cs="Times New Roman"/>
          <w:sz w:val="24"/>
          <w:szCs w:val="24"/>
          <w:u w:val="single"/>
        </w:rPr>
        <w:lastRenderedPageBreak/>
        <w:t>Figure</w:t>
      </w:r>
      <w:r w:rsidR="00936ACB" w:rsidRPr="00BB4621">
        <w:rPr>
          <w:rFonts w:ascii="Times New Roman" w:hAnsi="Times New Roman" w:cs="Times New Roman"/>
          <w:sz w:val="24"/>
          <w:szCs w:val="24"/>
          <w:u w:val="single"/>
        </w:rPr>
        <w:t>s</w:t>
      </w:r>
      <w:r w:rsidRPr="00BB4621">
        <w:rPr>
          <w:rFonts w:ascii="Times New Roman" w:hAnsi="Times New Roman" w:cs="Times New Roman"/>
          <w:sz w:val="24"/>
          <w:szCs w:val="24"/>
          <w:u w:val="single"/>
        </w:rPr>
        <w:t xml:space="preserve"> </w:t>
      </w:r>
      <w:r w:rsidR="002D0CC5" w:rsidRPr="00BB4621">
        <w:rPr>
          <w:rFonts w:ascii="Times New Roman" w:hAnsi="Times New Roman" w:cs="Times New Roman"/>
          <w:sz w:val="24"/>
          <w:szCs w:val="24"/>
          <w:u w:val="single"/>
        </w:rPr>
        <w:t>3</w:t>
      </w:r>
      <w:r w:rsidR="00113828" w:rsidRPr="00BB4621">
        <w:rPr>
          <w:rFonts w:ascii="Times New Roman" w:hAnsi="Times New Roman" w:cs="Times New Roman"/>
          <w:sz w:val="24"/>
          <w:szCs w:val="24"/>
          <w:u w:val="single"/>
        </w:rPr>
        <w:t>A-D</w:t>
      </w:r>
      <w:r w:rsidRPr="00FA2462">
        <w:rPr>
          <w:rFonts w:ascii="Times New Roman" w:hAnsi="Times New Roman" w:cs="Times New Roman"/>
          <w:sz w:val="24"/>
          <w:szCs w:val="24"/>
        </w:rPr>
        <w:t xml:space="preserve">: </w:t>
      </w:r>
      <w:r w:rsidR="00113828">
        <w:rPr>
          <w:rFonts w:ascii="Times New Roman" w:hAnsi="Times New Roman" w:cs="Times New Roman"/>
          <w:sz w:val="24"/>
          <w:szCs w:val="24"/>
        </w:rPr>
        <w:t xml:space="preserve">Histopathological slides of the </w:t>
      </w:r>
      <w:r w:rsidR="00743DDB">
        <w:rPr>
          <w:rFonts w:ascii="Times New Roman" w:hAnsi="Times New Roman" w:cs="Times New Roman"/>
          <w:sz w:val="24"/>
          <w:szCs w:val="24"/>
        </w:rPr>
        <w:t xml:space="preserve">left breast </w:t>
      </w:r>
      <w:r w:rsidR="00113828">
        <w:rPr>
          <w:rFonts w:ascii="Times New Roman" w:hAnsi="Times New Roman" w:cs="Times New Roman"/>
          <w:sz w:val="24"/>
          <w:szCs w:val="24"/>
        </w:rPr>
        <w:t>malignant</w:t>
      </w:r>
      <w:r w:rsidR="00743DDB">
        <w:rPr>
          <w:rFonts w:ascii="Times New Roman" w:hAnsi="Times New Roman" w:cs="Times New Roman"/>
          <w:sz w:val="24"/>
          <w:szCs w:val="24"/>
        </w:rPr>
        <w:t xml:space="preserve"> phyllodes</w:t>
      </w:r>
      <w:r w:rsidR="00064B0A">
        <w:rPr>
          <w:rFonts w:ascii="Times New Roman" w:hAnsi="Times New Roman" w:cs="Times New Roman"/>
          <w:sz w:val="24"/>
          <w:szCs w:val="24"/>
        </w:rPr>
        <w:t xml:space="preserve"> tumour.</w:t>
      </w:r>
    </w:p>
    <w:p w14:paraId="7EDB3460" w14:textId="77777777" w:rsidR="00064B0A" w:rsidRDefault="00064B0A" w:rsidP="002C7C46">
      <w:pPr>
        <w:autoSpaceDE w:val="0"/>
        <w:autoSpaceDN w:val="0"/>
        <w:adjustRightInd w:val="0"/>
        <w:jc w:val="both"/>
        <w:rPr>
          <w:rFonts w:ascii="Times New Roman" w:hAnsi="Times New Roman" w:cs="Times New Roman"/>
          <w:sz w:val="24"/>
          <w:szCs w:val="24"/>
        </w:rPr>
      </w:pPr>
    </w:p>
    <w:p w14:paraId="24B7376C" w14:textId="23D5E581" w:rsidR="00F84A30" w:rsidRDefault="008F3802" w:rsidP="002C7C46">
      <w:pPr>
        <w:autoSpaceDE w:val="0"/>
        <w:autoSpaceDN w:val="0"/>
        <w:adjustRightInd w:val="0"/>
        <w:jc w:val="both"/>
        <w:rPr>
          <w:rFonts w:ascii="Times New Roman" w:hAnsi="Times New Roman" w:cs="Times New Roman"/>
          <w:sz w:val="24"/>
          <w:szCs w:val="24"/>
        </w:rPr>
      </w:pPr>
      <w:r w:rsidRPr="00FA2462">
        <w:rPr>
          <w:rFonts w:ascii="Times New Roman" w:hAnsi="Times New Roman" w:cs="Times New Roman"/>
          <w:sz w:val="24"/>
          <w:szCs w:val="24"/>
        </w:rPr>
        <w:t xml:space="preserve">A. </w:t>
      </w:r>
      <w:r w:rsidR="00064B0A">
        <w:rPr>
          <w:rFonts w:ascii="Times New Roman" w:hAnsi="Times New Roman" w:cs="Times New Roman"/>
          <w:sz w:val="24"/>
          <w:szCs w:val="24"/>
        </w:rPr>
        <w:t>The</w:t>
      </w:r>
      <w:r w:rsidRPr="00FA2462">
        <w:rPr>
          <w:rFonts w:ascii="Times New Roman" w:hAnsi="Times New Roman" w:cs="Times New Roman"/>
          <w:sz w:val="24"/>
          <w:szCs w:val="24"/>
        </w:rPr>
        <w:t xml:space="preserve"> malignant tumour with infiltrative border, composed of overgrowth of stromal components with increased cellularity arranged in </w:t>
      </w:r>
      <w:r w:rsidR="000A4E0C">
        <w:rPr>
          <w:rFonts w:ascii="Times New Roman" w:hAnsi="Times New Roman" w:cs="Times New Roman"/>
          <w:sz w:val="24"/>
          <w:szCs w:val="24"/>
        </w:rPr>
        <w:t xml:space="preserve">a </w:t>
      </w:r>
      <w:r w:rsidRPr="00FA2462">
        <w:rPr>
          <w:rFonts w:ascii="Times New Roman" w:hAnsi="Times New Roman" w:cs="Times New Roman"/>
          <w:sz w:val="24"/>
          <w:szCs w:val="24"/>
        </w:rPr>
        <w:t>diffuse cellular sheet pattern</w:t>
      </w:r>
      <w:r w:rsidR="00F84A30">
        <w:rPr>
          <w:rFonts w:ascii="Times New Roman" w:hAnsi="Times New Roman" w:cs="Times New Roman"/>
          <w:sz w:val="24"/>
          <w:szCs w:val="24"/>
        </w:rPr>
        <w:t>.</w:t>
      </w:r>
      <w:r w:rsidRPr="00FA2462">
        <w:rPr>
          <w:rFonts w:ascii="Times New Roman" w:hAnsi="Times New Roman" w:cs="Times New Roman"/>
          <w:sz w:val="24"/>
          <w:szCs w:val="24"/>
        </w:rPr>
        <w:t xml:space="preserve"> </w:t>
      </w:r>
    </w:p>
    <w:p w14:paraId="74EFF79E" w14:textId="4FCDC97A" w:rsidR="00352166" w:rsidRDefault="008F3802" w:rsidP="002C7C46">
      <w:pPr>
        <w:autoSpaceDE w:val="0"/>
        <w:autoSpaceDN w:val="0"/>
        <w:adjustRightInd w:val="0"/>
        <w:jc w:val="both"/>
        <w:rPr>
          <w:rFonts w:ascii="Times New Roman" w:hAnsi="Times New Roman" w:cs="Times New Roman"/>
          <w:sz w:val="24"/>
          <w:szCs w:val="24"/>
        </w:rPr>
      </w:pPr>
      <w:r w:rsidRPr="00FA2462">
        <w:rPr>
          <w:rFonts w:ascii="Times New Roman" w:hAnsi="Times New Roman" w:cs="Times New Roman"/>
          <w:sz w:val="24"/>
          <w:szCs w:val="24"/>
        </w:rPr>
        <w:t xml:space="preserve">(H&amp;E, 20x). </w:t>
      </w:r>
    </w:p>
    <w:p w14:paraId="2BB7CFF8" w14:textId="1C6FEC27" w:rsidR="00352166" w:rsidRDefault="008F3802" w:rsidP="002C7C46">
      <w:pPr>
        <w:autoSpaceDE w:val="0"/>
        <w:autoSpaceDN w:val="0"/>
        <w:adjustRightInd w:val="0"/>
        <w:jc w:val="both"/>
        <w:rPr>
          <w:rFonts w:ascii="Times New Roman" w:hAnsi="Times New Roman" w:cs="Times New Roman"/>
          <w:sz w:val="24"/>
          <w:szCs w:val="24"/>
        </w:rPr>
      </w:pPr>
      <w:r w:rsidRPr="00FA2462">
        <w:rPr>
          <w:rFonts w:ascii="Times New Roman" w:hAnsi="Times New Roman" w:cs="Times New Roman"/>
          <w:sz w:val="24"/>
          <w:szCs w:val="24"/>
        </w:rPr>
        <w:t>B. Areas of tumour necrosis (aster</w:t>
      </w:r>
      <w:r w:rsidR="00743DDB">
        <w:rPr>
          <w:rFonts w:ascii="Times New Roman" w:hAnsi="Times New Roman" w:cs="Times New Roman"/>
          <w:sz w:val="24"/>
          <w:szCs w:val="24"/>
        </w:rPr>
        <w:t>is</w:t>
      </w:r>
      <w:r w:rsidRPr="00FA2462">
        <w:rPr>
          <w:rFonts w:ascii="Times New Roman" w:hAnsi="Times New Roman" w:cs="Times New Roman"/>
          <w:sz w:val="24"/>
          <w:szCs w:val="24"/>
        </w:rPr>
        <w:t xml:space="preserve">k) </w:t>
      </w:r>
      <w:r w:rsidR="00B372C9">
        <w:rPr>
          <w:rFonts w:ascii="Times New Roman" w:hAnsi="Times New Roman" w:cs="Times New Roman"/>
          <w:sz w:val="24"/>
          <w:szCs w:val="24"/>
        </w:rPr>
        <w:t>were</w:t>
      </w:r>
      <w:r w:rsidRPr="00FA2462">
        <w:rPr>
          <w:rFonts w:ascii="Times New Roman" w:hAnsi="Times New Roman" w:cs="Times New Roman"/>
          <w:sz w:val="24"/>
          <w:szCs w:val="24"/>
        </w:rPr>
        <w:t xml:space="preserve"> present (H&amp;E, 20x). </w:t>
      </w:r>
    </w:p>
    <w:p w14:paraId="22D40367" w14:textId="0982842A" w:rsidR="00F84A30" w:rsidRDefault="008F3802" w:rsidP="002C7C46">
      <w:pPr>
        <w:autoSpaceDE w:val="0"/>
        <w:autoSpaceDN w:val="0"/>
        <w:adjustRightInd w:val="0"/>
        <w:jc w:val="both"/>
        <w:rPr>
          <w:rFonts w:ascii="Times New Roman" w:hAnsi="Times New Roman" w:cs="Times New Roman"/>
          <w:sz w:val="24"/>
          <w:szCs w:val="24"/>
        </w:rPr>
      </w:pPr>
      <w:r w:rsidRPr="00FA2462">
        <w:rPr>
          <w:rFonts w:ascii="Times New Roman" w:hAnsi="Times New Roman" w:cs="Times New Roman"/>
          <w:sz w:val="24"/>
          <w:szCs w:val="24"/>
        </w:rPr>
        <w:t>C.</w:t>
      </w:r>
      <w:r w:rsidR="00352166">
        <w:rPr>
          <w:rFonts w:ascii="Times New Roman" w:hAnsi="Times New Roman" w:cs="Times New Roman"/>
          <w:sz w:val="24"/>
          <w:szCs w:val="24"/>
        </w:rPr>
        <w:t xml:space="preserve"> </w:t>
      </w:r>
      <w:r w:rsidRPr="00FA2462">
        <w:rPr>
          <w:rFonts w:ascii="Times New Roman" w:hAnsi="Times New Roman" w:cs="Times New Roman"/>
          <w:sz w:val="24"/>
          <w:szCs w:val="24"/>
        </w:rPr>
        <w:t xml:space="preserve">Benign breast ducts </w:t>
      </w:r>
      <w:r w:rsidR="00B372C9">
        <w:rPr>
          <w:rFonts w:ascii="Times New Roman" w:hAnsi="Times New Roman" w:cs="Times New Roman"/>
          <w:sz w:val="24"/>
          <w:szCs w:val="24"/>
        </w:rPr>
        <w:t>were</w:t>
      </w:r>
      <w:r w:rsidRPr="00FA2462">
        <w:rPr>
          <w:rFonts w:ascii="Times New Roman" w:hAnsi="Times New Roman" w:cs="Times New Roman"/>
          <w:sz w:val="24"/>
          <w:szCs w:val="24"/>
        </w:rPr>
        <w:t xml:space="preserve"> seen within the tumour (arrowheads) displaying reactive nuclear atypia (H&amp;E, 100x). </w:t>
      </w:r>
    </w:p>
    <w:p w14:paraId="400D5408" w14:textId="6CC1602F" w:rsidR="008F3802" w:rsidRPr="00FA2462" w:rsidRDefault="008F3802" w:rsidP="002C7C46">
      <w:pPr>
        <w:autoSpaceDE w:val="0"/>
        <w:autoSpaceDN w:val="0"/>
        <w:adjustRightInd w:val="0"/>
        <w:jc w:val="both"/>
        <w:rPr>
          <w:sz w:val="24"/>
          <w:szCs w:val="24"/>
        </w:rPr>
      </w:pPr>
      <w:r w:rsidRPr="00FA2462">
        <w:rPr>
          <w:rFonts w:ascii="Times New Roman" w:hAnsi="Times New Roman" w:cs="Times New Roman"/>
          <w:sz w:val="24"/>
          <w:szCs w:val="24"/>
        </w:rPr>
        <w:t xml:space="preserve">D. The tumour </w:t>
      </w:r>
      <w:r w:rsidR="00B372C9">
        <w:rPr>
          <w:rFonts w:ascii="Times New Roman" w:hAnsi="Times New Roman" w:cs="Times New Roman"/>
          <w:sz w:val="24"/>
          <w:szCs w:val="24"/>
        </w:rPr>
        <w:t>was</w:t>
      </w:r>
      <w:r w:rsidRPr="00FA2462">
        <w:rPr>
          <w:rFonts w:ascii="Times New Roman" w:hAnsi="Times New Roman" w:cs="Times New Roman"/>
          <w:sz w:val="24"/>
          <w:szCs w:val="24"/>
        </w:rPr>
        <w:t xml:space="preserve"> composed of poorly differentiated ovoid to spindle-shaped cells with marked nuclear pleomorphism and prominent nucleoli. Mitosis (circled) </w:t>
      </w:r>
      <w:r w:rsidR="00B372C9">
        <w:rPr>
          <w:rFonts w:ascii="Times New Roman" w:hAnsi="Times New Roman" w:cs="Times New Roman"/>
          <w:sz w:val="24"/>
          <w:szCs w:val="24"/>
        </w:rPr>
        <w:t>were</w:t>
      </w:r>
      <w:r w:rsidRPr="00FA2462">
        <w:rPr>
          <w:rFonts w:ascii="Times New Roman" w:hAnsi="Times New Roman" w:cs="Times New Roman"/>
          <w:sz w:val="24"/>
          <w:szCs w:val="24"/>
        </w:rPr>
        <w:t xml:space="preserve"> frequently observed (H&amp;E, 400x).</w:t>
      </w:r>
    </w:p>
    <w:p w14:paraId="5DC66201" w14:textId="77777777" w:rsidR="008F3802" w:rsidRDefault="008F3802" w:rsidP="002C7C46">
      <w:pPr>
        <w:jc w:val="both"/>
        <w:rPr>
          <w:rFonts w:ascii="Calibri" w:eastAsia="Calibri" w:hAnsi="Calibri" w:cs="Calibri"/>
          <w:color w:val="333333"/>
          <w:highlight w:val="white"/>
        </w:rPr>
      </w:pPr>
    </w:p>
    <w:p w14:paraId="67F8170F" w14:textId="77777777" w:rsidR="008F3802" w:rsidRDefault="008F3802" w:rsidP="002C7C46">
      <w:pPr>
        <w:jc w:val="both"/>
        <w:rPr>
          <w:rFonts w:ascii="Calibri" w:eastAsia="Calibri" w:hAnsi="Calibri" w:cs="Calibri"/>
          <w:color w:val="333333"/>
          <w:highlight w:val="white"/>
        </w:rPr>
      </w:pPr>
    </w:p>
    <w:p w14:paraId="49904E01" w14:textId="77777777" w:rsidR="008F3802" w:rsidRDefault="008F3802" w:rsidP="002C7C46">
      <w:pPr>
        <w:jc w:val="both"/>
        <w:rPr>
          <w:rFonts w:ascii="Calibri" w:eastAsia="Calibri" w:hAnsi="Calibri" w:cs="Calibri"/>
          <w:color w:val="333333"/>
          <w:highlight w:val="white"/>
        </w:rPr>
      </w:pPr>
    </w:p>
    <w:p w14:paraId="674A3054" w14:textId="77777777" w:rsidR="00F84433" w:rsidRDefault="00F84433" w:rsidP="00F84433">
      <w:pPr>
        <w:pStyle w:val="NormalWeb"/>
      </w:pPr>
      <w:r>
        <w:rPr>
          <w:noProof/>
        </w:rPr>
        <w:drawing>
          <wp:inline distT="0" distB="0" distL="0" distR="0" wp14:anchorId="242D00BA" wp14:editId="0A53B63E">
            <wp:extent cx="5380247" cy="38804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2369" cy="3925290"/>
                    </a:xfrm>
                    <a:prstGeom prst="rect">
                      <a:avLst/>
                    </a:prstGeom>
                    <a:noFill/>
                    <a:ln>
                      <a:noFill/>
                    </a:ln>
                  </pic:spPr>
                </pic:pic>
              </a:graphicData>
            </a:graphic>
          </wp:inline>
        </w:drawing>
      </w:r>
    </w:p>
    <w:p w14:paraId="2605FF1E" w14:textId="4F18DD64" w:rsidR="00692C78" w:rsidRDefault="00692C78">
      <w:pPr>
        <w:rPr>
          <w:rFonts w:ascii="Calibri" w:eastAsia="Calibri" w:hAnsi="Calibri" w:cs="Calibri"/>
          <w:color w:val="333333"/>
          <w:highlight w:val="white"/>
        </w:rPr>
      </w:pPr>
    </w:p>
    <w:p w14:paraId="07F227B6" w14:textId="6FEA378C" w:rsidR="00692C78" w:rsidRDefault="00692C78">
      <w:pPr>
        <w:rPr>
          <w:rFonts w:ascii="Calibri" w:eastAsia="Calibri" w:hAnsi="Calibri" w:cs="Calibri"/>
          <w:color w:val="333333"/>
          <w:highlight w:val="white"/>
        </w:rPr>
      </w:pPr>
    </w:p>
    <w:p w14:paraId="0761EC2D" w14:textId="52AE26A1" w:rsidR="00692C78" w:rsidRDefault="00692C78">
      <w:pPr>
        <w:rPr>
          <w:rFonts w:ascii="Calibri" w:eastAsia="Calibri" w:hAnsi="Calibri" w:cs="Calibri"/>
          <w:color w:val="333333"/>
          <w:highlight w:val="white"/>
        </w:rPr>
      </w:pPr>
    </w:p>
    <w:p w14:paraId="7E0CD5BC" w14:textId="4D70990A" w:rsidR="00692C78" w:rsidRDefault="00692C78">
      <w:pPr>
        <w:rPr>
          <w:rFonts w:ascii="Calibri" w:eastAsia="Calibri" w:hAnsi="Calibri" w:cs="Calibri"/>
          <w:color w:val="333333"/>
          <w:highlight w:val="white"/>
        </w:rPr>
      </w:pPr>
    </w:p>
    <w:p w14:paraId="73ABE554" w14:textId="2489B969" w:rsidR="00692C78" w:rsidRDefault="00692C78">
      <w:pPr>
        <w:rPr>
          <w:rFonts w:ascii="Calibri" w:eastAsia="Calibri" w:hAnsi="Calibri" w:cs="Calibri"/>
          <w:color w:val="333333"/>
          <w:highlight w:val="white"/>
        </w:rPr>
      </w:pPr>
    </w:p>
    <w:p w14:paraId="529AA837" w14:textId="1234333B" w:rsidR="00692C78" w:rsidRDefault="00692C78">
      <w:pPr>
        <w:rPr>
          <w:rFonts w:ascii="Calibri" w:eastAsia="Calibri" w:hAnsi="Calibri" w:cs="Calibri"/>
          <w:color w:val="333333"/>
          <w:highlight w:val="white"/>
        </w:rPr>
      </w:pPr>
    </w:p>
    <w:p w14:paraId="779E0B76" w14:textId="052AB471" w:rsidR="00692C78" w:rsidRDefault="00692C78">
      <w:pPr>
        <w:rPr>
          <w:rFonts w:ascii="Calibri" w:eastAsia="Calibri" w:hAnsi="Calibri" w:cs="Calibri"/>
          <w:color w:val="333333"/>
          <w:highlight w:val="white"/>
        </w:rPr>
      </w:pPr>
    </w:p>
    <w:p w14:paraId="52590F38" w14:textId="3DA9ABB7" w:rsidR="00692C78" w:rsidRDefault="00692C78">
      <w:pPr>
        <w:rPr>
          <w:rFonts w:ascii="Calibri" w:eastAsia="Calibri" w:hAnsi="Calibri" w:cs="Calibri"/>
          <w:color w:val="333333"/>
          <w:highlight w:val="white"/>
        </w:rPr>
      </w:pPr>
    </w:p>
    <w:p w14:paraId="312D5330" w14:textId="32DD2BC2" w:rsidR="00692C78" w:rsidRDefault="00692C78">
      <w:pPr>
        <w:rPr>
          <w:rFonts w:ascii="Calibri" w:eastAsia="Calibri" w:hAnsi="Calibri" w:cs="Calibri"/>
          <w:color w:val="333333"/>
          <w:highlight w:val="white"/>
        </w:rPr>
      </w:pPr>
    </w:p>
    <w:p w14:paraId="69E48AB7" w14:textId="7FAA7521" w:rsidR="00692C78" w:rsidRDefault="00692C78">
      <w:pPr>
        <w:rPr>
          <w:rFonts w:ascii="Calibri" w:eastAsia="Calibri" w:hAnsi="Calibri" w:cs="Calibri"/>
          <w:color w:val="333333"/>
          <w:highlight w:val="white"/>
        </w:rPr>
      </w:pPr>
    </w:p>
    <w:p w14:paraId="495C6D59" w14:textId="79DBBAA2" w:rsidR="00692C78" w:rsidRDefault="00692C78">
      <w:pPr>
        <w:rPr>
          <w:rFonts w:ascii="Calibri" w:eastAsia="Calibri" w:hAnsi="Calibri" w:cs="Calibri"/>
          <w:color w:val="333333"/>
          <w:highlight w:val="white"/>
        </w:rPr>
      </w:pPr>
    </w:p>
    <w:p w14:paraId="7D93C7BE" w14:textId="2962BDA2" w:rsidR="00692C78" w:rsidRDefault="00692C78">
      <w:pPr>
        <w:rPr>
          <w:rFonts w:ascii="Calibri" w:eastAsia="Calibri" w:hAnsi="Calibri" w:cs="Calibri"/>
          <w:color w:val="333333"/>
          <w:highlight w:val="white"/>
        </w:rPr>
      </w:pPr>
    </w:p>
    <w:p w14:paraId="0476D190" w14:textId="77777777" w:rsidR="00A5614F" w:rsidRDefault="00A5614F" w:rsidP="00A5614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At the breast multidisciplinary team meeting, it was decided that she required  adjuvant radiotherapy. She  underwent a left extended latissimus dorsi myocutaneous pedicled flap for wound coverage successfully and completed adjuvant radiotherapy. </w:t>
      </w:r>
    </w:p>
    <w:p w14:paraId="5D5234C9" w14:textId="77777777" w:rsidR="00A5614F" w:rsidRDefault="00A5614F" w:rsidP="00A5614F">
      <w:pPr>
        <w:jc w:val="both"/>
      </w:pPr>
    </w:p>
    <w:p w14:paraId="35BFFB0E" w14:textId="77777777" w:rsidR="00A5614F" w:rsidRDefault="00A5614F" w:rsidP="00A5614F">
      <w:pPr>
        <w:jc w:val="both"/>
      </w:pPr>
    </w:p>
    <w:p w14:paraId="210F217A" w14:textId="77777777" w:rsidR="00A5614F" w:rsidRDefault="00A5614F" w:rsidP="00A5614F">
      <w:pPr>
        <w:jc w:val="both"/>
      </w:pPr>
    </w:p>
    <w:p w14:paraId="5C84138B" w14:textId="77777777" w:rsidR="00A5614F" w:rsidRDefault="00A5614F" w:rsidP="00A5614F">
      <w:pPr>
        <w:jc w:val="both"/>
      </w:pPr>
    </w:p>
    <w:p w14:paraId="51EEAD9C" w14:textId="77777777" w:rsidR="00A5614F" w:rsidRDefault="00A5614F" w:rsidP="00A5614F">
      <w:pPr>
        <w:jc w:val="both"/>
      </w:pPr>
    </w:p>
    <w:p w14:paraId="4C872C03" w14:textId="77777777" w:rsidR="00A5614F" w:rsidRDefault="00A5614F" w:rsidP="00A5614F">
      <w:pPr>
        <w:jc w:val="both"/>
      </w:pPr>
    </w:p>
    <w:p w14:paraId="78B04FF8" w14:textId="77777777" w:rsidR="00A5614F" w:rsidRDefault="00A5614F" w:rsidP="00A5614F">
      <w:pPr>
        <w:jc w:val="both"/>
      </w:pPr>
    </w:p>
    <w:p w14:paraId="1EF8D7FA" w14:textId="77777777" w:rsidR="00A5614F" w:rsidRDefault="00A5614F" w:rsidP="00A5614F">
      <w:pPr>
        <w:jc w:val="both"/>
      </w:pPr>
    </w:p>
    <w:p w14:paraId="4B826777" w14:textId="77777777" w:rsidR="00A5614F" w:rsidRDefault="00A5614F" w:rsidP="00A5614F">
      <w:pPr>
        <w:jc w:val="both"/>
      </w:pPr>
    </w:p>
    <w:p w14:paraId="64C80B4F" w14:textId="77777777" w:rsidR="00A5614F" w:rsidRDefault="00A5614F" w:rsidP="00A5614F">
      <w:pPr>
        <w:jc w:val="both"/>
      </w:pPr>
    </w:p>
    <w:p w14:paraId="6966AFB0" w14:textId="77777777" w:rsidR="00A5614F" w:rsidRDefault="00A5614F" w:rsidP="00A5614F">
      <w:pPr>
        <w:jc w:val="both"/>
      </w:pPr>
    </w:p>
    <w:p w14:paraId="236ED28C" w14:textId="77777777" w:rsidR="00A5614F" w:rsidRDefault="00A5614F" w:rsidP="00A5614F">
      <w:pPr>
        <w:jc w:val="both"/>
      </w:pPr>
    </w:p>
    <w:p w14:paraId="6D901601" w14:textId="77777777" w:rsidR="00A5614F" w:rsidRDefault="00A5614F" w:rsidP="00A5614F">
      <w:pPr>
        <w:jc w:val="both"/>
      </w:pPr>
    </w:p>
    <w:p w14:paraId="4BA919B3" w14:textId="77777777" w:rsidR="00A5614F" w:rsidRDefault="00A5614F" w:rsidP="00A5614F">
      <w:pPr>
        <w:jc w:val="both"/>
      </w:pPr>
    </w:p>
    <w:p w14:paraId="314BD340" w14:textId="77777777" w:rsidR="00A5614F" w:rsidRDefault="00A5614F" w:rsidP="00A5614F">
      <w:pPr>
        <w:jc w:val="both"/>
      </w:pPr>
    </w:p>
    <w:p w14:paraId="44F41551" w14:textId="77777777" w:rsidR="00A5614F" w:rsidRDefault="00A5614F" w:rsidP="00A5614F">
      <w:pPr>
        <w:jc w:val="both"/>
      </w:pPr>
    </w:p>
    <w:p w14:paraId="62E2A0D0" w14:textId="77777777" w:rsidR="00A5614F" w:rsidRDefault="00A5614F" w:rsidP="00A5614F">
      <w:pPr>
        <w:jc w:val="both"/>
      </w:pPr>
    </w:p>
    <w:p w14:paraId="2B4023FB" w14:textId="77777777" w:rsidR="00A5614F" w:rsidRDefault="00A5614F" w:rsidP="00A5614F">
      <w:pPr>
        <w:jc w:val="both"/>
      </w:pPr>
    </w:p>
    <w:p w14:paraId="56B1148C" w14:textId="77777777" w:rsidR="00A5614F" w:rsidRDefault="00A5614F" w:rsidP="00A5614F">
      <w:pPr>
        <w:jc w:val="both"/>
      </w:pPr>
    </w:p>
    <w:p w14:paraId="626E19D2" w14:textId="77777777" w:rsidR="00A5614F" w:rsidRDefault="00A5614F" w:rsidP="00A5614F">
      <w:pPr>
        <w:jc w:val="both"/>
      </w:pPr>
    </w:p>
    <w:p w14:paraId="34E17AC3" w14:textId="77777777" w:rsidR="00A5614F" w:rsidRDefault="00A5614F" w:rsidP="00A5614F">
      <w:pPr>
        <w:jc w:val="both"/>
      </w:pPr>
    </w:p>
    <w:p w14:paraId="492F4CC7" w14:textId="77777777" w:rsidR="00A5614F" w:rsidRDefault="00A5614F" w:rsidP="00A5614F">
      <w:pPr>
        <w:jc w:val="both"/>
      </w:pPr>
    </w:p>
    <w:p w14:paraId="36A14223" w14:textId="77777777" w:rsidR="00A5614F" w:rsidRDefault="00A5614F" w:rsidP="00A5614F">
      <w:pPr>
        <w:jc w:val="both"/>
      </w:pPr>
    </w:p>
    <w:p w14:paraId="63731C5E" w14:textId="4B10686D" w:rsidR="00A5614F" w:rsidRDefault="00A5614F" w:rsidP="00A5614F">
      <w:pPr>
        <w:jc w:val="both"/>
      </w:pPr>
    </w:p>
    <w:p w14:paraId="4F83097E" w14:textId="71101630" w:rsidR="009B0CAC" w:rsidRDefault="009B0CAC" w:rsidP="00A5614F">
      <w:pPr>
        <w:jc w:val="both"/>
      </w:pPr>
    </w:p>
    <w:p w14:paraId="11303377" w14:textId="013311CF" w:rsidR="009B0CAC" w:rsidRDefault="009B0CAC" w:rsidP="00A5614F">
      <w:pPr>
        <w:jc w:val="both"/>
      </w:pPr>
    </w:p>
    <w:p w14:paraId="1F3EE0CF" w14:textId="4A4317ED" w:rsidR="009B0CAC" w:rsidRDefault="009B0CAC" w:rsidP="00A5614F">
      <w:pPr>
        <w:jc w:val="both"/>
      </w:pPr>
    </w:p>
    <w:p w14:paraId="0AF9C351" w14:textId="2AC6BEE9" w:rsidR="009B0CAC" w:rsidRDefault="009B0CAC" w:rsidP="00A5614F">
      <w:pPr>
        <w:jc w:val="both"/>
      </w:pPr>
    </w:p>
    <w:p w14:paraId="2596CB3C" w14:textId="24FF876D" w:rsidR="009B0CAC" w:rsidRDefault="009B0CAC" w:rsidP="00A5614F">
      <w:pPr>
        <w:jc w:val="both"/>
      </w:pPr>
    </w:p>
    <w:p w14:paraId="79FB3723" w14:textId="357F320D" w:rsidR="009B0CAC" w:rsidRDefault="009B0CAC" w:rsidP="00A5614F">
      <w:pPr>
        <w:jc w:val="both"/>
      </w:pPr>
    </w:p>
    <w:p w14:paraId="6BAFEBC5" w14:textId="56F4D69B" w:rsidR="009B0CAC" w:rsidRDefault="009B0CAC" w:rsidP="00A5614F">
      <w:pPr>
        <w:jc w:val="both"/>
      </w:pPr>
    </w:p>
    <w:p w14:paraId="09D9E3D6" w14:textId="07062EF6" w:rsidR="009B0CAC" w:rsidRDefault="009B0CAC" w:rsidP="00A5614F">
      <w:pPr>
        <w:jc w:val="both"/>
      </w:pPr>
    </w:p>
    <w:p w14:paraId="134438E9" w14:textId="3B47F632" w:rsidR="009B0CAC" w:rsidRDefault="009B0CAC" w:rsidP="00A5614F">
      <w:pPr>
        <w:jc w:val="both"/>
      </w:pPr>
    </w:p>
    <w:p w14:paraId="52BCB4CE" w14:textId="2C71181B" w:rsidR="009B0CAC" w:rsidRDefault="009B0CAC" w:rsidP="00A5614F">
      <w:pPr>
        <w:jc w:val="both"/>
      </w:pPr>
    </w:p>
    <w:p w14:paraId="09B69269" w14:textId="3C1B8E60" w:rsidR="009B0CAC" w:rsidRDefault="009B0CAC" w:rsidP="00A5614F">
      <w:pPr>
        <w:jc w:val="both"/>
      </w:pPr>
    </w:p>
    <w:p w14:paraId="0831D69D" w14:textId="7B03016D" w:rsidR="009B0CAC" w:rsidRDefault="009B0CAC" w:rsidP="00A5614F">
      <w:pPr>
        <w:jc w:val="both"/>
      </w:pPr>
    </w:p>
    <w:p w14:paraId="3D5A9BDF" w14:textId="581A9BCB" w:rsidR="009B0CAC" w:rsidRDefault="009B0CAC" w:rsidP="00A5614F">
      <w:pPr>
        <w:jc w:val="both"/>
      </w:pPr>
    </w:p>
    <w:p w14:paraId="0FD79629" w14:textId="5CA86D72" w:rsidR="009B0CAC" w:rsidRDefault="009B0CAC" w:rsidP="00A5614F">
      <w:pPr>
        <w:jc w:val="both"/>
      </w:pPr>
    </w:p>
    <w:p w14:paraId="447BA45A" w14:textId="565CE6C9" w:rsidR="009B0CAC" w:rsidRDefault="009B0CAC" w:rsidP="00A5614F">
      <w:pPr>
        <w:jc w:val="both"/>
      </w:pPr>
    </w:p>
    <w:p w14:paraId="450EA1E8" w14:textId="5D6628E8" w:rsidR="009B0CAC" w:rsidRDefault="009B0CAC" w:rsidP="00A5614F">
      <w:pPr>
        <w:jc w:val="both"/>
      </w:pPr>
    </w:p>
    <w:p w14:paraId="333C2E24" w14:textId="26C2D719" w:rsidR="009B0CAC" w:rsidRDefault="009B0CAC" w:rsidP="00A5614F">
      <w:pPr>
        <w:jc w:val="both"/>
      </w:pPr>
    </w:p>
    <w:p w14:paraId="1BC2A084" w14:textId="1494B7E8" w:rsidR="009B0CAC" w:rsidRDefault="009B0CAC" w:rsidP="00A5614F">
      <w:pPr>
        <w:jc w:val="both"/>
      </w:pPr>
    </w:p>
    <w:p w14:paraId="285FEB7E" w14:textId="02D9FAB2" w:rsidR="009B0CAC" w:rsidRDefault="009B0CAC" w:rsidP="00A5614F">
      <w:pPr>
        <w:jc w:val="both"/>
      </w:pPr>
    </w:p>
    <w:p w14:paraId="7F7341CC" w14:textId="03B025BA" w:rsidR="009B0CAC" w:rsidRDefault="009B0CAC" w:rsidP="00A5614F">
      <w:pPr>
        <w:jc w:val="both"/>
      </w:pPr>
    </w:p>
    <w:p w14:paraId="17A4094B" w14:textId="0B0548FB" w:rsidR="009B0CAC" w:rsidRDefault="009B0CAC" w:rsidP="00A5614F">
      <w:pPr>
        <w:jc w:val="both"/>
      </w:pPr>
    </w:p>
    <w:p w14:paraId="64CD8AA4" w14:textId="5F72A16D" w:rsidR="009B0CAC" w:rsidRDefault="009B0CAC" w:rsidP="00A5614F">
      <w:pPr>
        <w:jc w:val="both"/>
      </w:pPr>
    </w:p>
    <w:p w14:paraId="4BA7B368" w14:textId="77777777" w:rsidR="00C65F18" w:rsidRDefault="00C65F18" w:rsidP="00A5614F">
      <w:pPr>
        <w:jc w:val="both"/>
      </w:pPr>
    </w:p>
    <w:p w14:paraId="62575453" w14:textId="4B4ACF91" w:rsidR="009B0CAC" w:rsidRDefault="009B0CAC" w:rsidP="00A5614F">
      <w:pPr>
        <w:jc w:val="both"/>
      </w:pPr>
    </w:p>
    <w:p w14:paraId="1009B83C" w14:textId="77777777" w:rsidR="009B0CAC" w:rsidRDefault="009B0CAC" w:rsidP="00A5614F">
      <w:pPr>
        <w:jc w:val="both"/>
      </w:pPr>
    </w:p>
    <w:p w14:paraId="52143251" w14:textId="77777777" w:rsidR="00A5614F" w:rsidRDefault="00A5614F" w:rsidP="00A5614F">
      <w:pPr>
        <w:jc w:val="both"/>
      </w:pPr>
    </w:p>
    <w:p w14:paraId="6BDB240A" w14:textId="77777777" w:rsidR="00A5614F" w:rsidRDefault="00A5614F" w:rsidP="00A5614F">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Discussion</w:t>
      </w:r>
    </w:p>
    <w:p w14:paraId="510292EF" w14:textId="77777777" w:rsidR="00A5614F" w:rsidRDefault="00A5614F" w:rsidP="00A5614F">
      <w:pPr>
        <w:jc w:val="both"/>
        <w:rPr>
          <w:rFonts w:ascii="Times New Roman" w:eastAsia="Times New Roman" w:hAnsi="Times New Roman" w:cs="Times New Roman"/>
          <w:b/>
          <w:sz w:val="24"/>
          <w:szCs w:val="24"/>
        </w:rPr>
      </w:pPr>
    </w:p>
    <w:p w14:paraId="6ACBCC0A" w14:textId="77777777" w:rsidR="00A5614F" w:rsidRPr="00BF6A5A" w:rsidRDefault="00A5614F" w:rsidP="00A5614F">
      <w:pPr>
        <w:spacing w:line="480" w:lineRule="auto"/>
        <w:jc w:val="both"/>
        <w:rPr>
          <w:rFonts w:ascii="Times New Roman" w:eastAsia="Times New Roman" w:hAnsi="Times New Roman" w:cs="Times New Roman"/>
          <w:bCs/>
          <w:sz w:val="24"/>
          <w:szCs w:val="24"/>
        </w:rPr>
      </w:pPr>
      <w:r w:rsidRPr="00BF6A5A">
        <w:rPr>
          <w:rFonts w:ascii="Times New Roman" w:eastAsia="Times New Roman" w:hAnsi="Times New Roman" w:cs="Times New Roman"/>
          <w:bCs/>
          <w:sz w:val="24"/>
          <w:szCs w:val="24"/>
        </w:rPr>
        <w:t xml:space="preserve">The TRAM flap </w:t>
      </w:r>
      <w:r>
        <w:rPr>
          <w:rFonts w:ascii="Times New Roman" w:eastAsia="Times New Roman" w:hAnsi="Times New Roman" w:cs="Times New Roman"/>
          <w:bCs/>
          <w:sz w:val="24"/>
          <w:szCs w:val="24"/>
        </w:rPr>
        <w:t xml:space="preserve">has </w:t>
      </w:r>
      <w:r w:rsidRPr="00BF6A5A">
        <w:rPr>
          <w:rFonts w:ascii="Times New Roman" w:eastAsia="Times New Roman" w:hAnsi="Times New Roman" w:cs="Times New Roman"/>
          <w:bCs/>
          <w:sz w:val="24"/>
          <w:szCs w:val="24"/>
        </w:rPr>
        <w:t xml:space="preserve">traditionally </w:t>
      </w:r>
      <w:r>
        <w:rPr>
          <w:rFonts w:ascii="Times New Roman" w:eastAsia="Times New Roman" w:hAnsi="Times New Roman" w:cs="Times New Roman"/>
          <w:bCs/>
          <w:sz w:val="24"/>
          <w:szCs w:val="24"/>
        </w:rPr>
        <w:t xml:space="preserve">been </w:t>
      </w:r>
      <w:r w:rsidRPr="00BF6A5A">
        <w:rPr>
          <w:rFonts w:ascii="Times New Roman" w:eastAsia="Times New Roman" w:hAnsi="Times New Roman" w:cs="Times New Roman"/>
          <w:bCs/>
          <w:sz w:val="24"/>
          <w:szCs w:val="24"/>
        </w:rPr>
        <w:t xml:space="preserve">either pedicled or free. The vascular supply of the pedicled flap </w:t>
      </w:r>
      <w:r>
        <w:rPr>
          <w:rFonts w:ascii="Times New Roman" w:eastAsia="Times New Roman" w:hAnsi="Times New Roman" w:cs="Times New Roman"/>
          <w:bCs/>
          <w:sz w:val="24"/>
          <w:szCs w:val="24"/>
        </w:rPr>
        <w:t>relies</w:t>
      </w:r>
      <w:r w:rsidRPr="00BF6A5A">
        <w:rPr>
          <w:rFonts w:ascii="Times New Roman" w:eastAsia="Times New Roman" w:hAnsi="Times New Roman" w:cs="Times New Roman"/>
          <w:bCs/>
          <w:sz w:val="24"/>
          <w:szCs w:val="24"/>
        </w:rPr>
        <w:t xml:space="preserve"> on the superior epigastric artery</w:t>
      </w:r>
      <w:r>
        <w:rPr>
          <w:rFonts w:ascii="Times New Roman" w:eastAsia="Times New Roman" w:hAnsi="Times New Roman" w:cs="Times New Roman"/>
          <w:bCs/>
          <w:sz w:val="24"/>
          <w:szCs w:val="24"/>
        </w:rPr>
        <w:t xml:space="preserve">. </w:t>
      </w:r>
      <w:r w:rsidRPr="00BF6A5A">
        <w:rPr>
          <w:rFonts w:ascii="Times New Roman" w:eastAsia="Times New Roman" w:hAnsi="Times New Roman" w:cs="Times New Roman"/>
          <w:bCs/>
          <w:sz w:val="24"/>
          <w:szCs w:val="24"/>
        </w:rPr>
        <w:t xml:space="preserve"> However, the free flap depend</w:t>
      </w:r>
      <w:r>
        <w:rPr>
          <w:rFonts w:ascii="Times New Roman" w:eastAsia="Times New Roman" w:hAnsi="Times New Roman" w:cs="Times New Roman"/>
          <w:bCs/>
          <w:sz w:val="24"/>
          <w:szCs w:val="24"/>
        </w:rPr>
        <w:t>s</w:t>
      </w:r>
      <w:r w:rsidRPr="00BF6A5A">
        <w:rPr>
          <w:rFonts w:ascii="Times New Roman" w:eastAsia="Times New Roman" w:hAnsi="Times New Roman" w:cs="Times New Roman"/>
          <w:bCs/>
          <w:sz w:val="24"/>
          <w:szCs w:val="24"/>
        </w:rPr>
        <w:t xml:space="preserve"> on the inferior epigastric artery micro</w:t>
      </w:r>
      <w:r>
        <w:rPr>
          <w:rFonts w:ascii="Times New Roman" w:eastAsia="Times New Roman" w:hAnsi="Times New Roman" w:cs="Times New Roman"/>
          <w:bCs/>
          <w:sz w:val="24"/>
          <w:szCs w:val="24"/>
        </w:rPr>
        <w:t>-</w:t>
      </w:r>
      <w:r w:rsidRPr="00BF6A5A">
        <w:rPr>
          <w:rFonts w:ascii="Times New Roman" w:eastAsia="Times New Roman" w:hAnsi="Times New Roman" w:cs="Times New Roman"/>
          <w:bCs/>
          <w:sz w:val="24"/>
          <w:szCs w:val="24"/>
        </w:rPr>
        <w:t xml:space="preserve">anastomosed to the internal mammary artery. </w:t>
      </w:r>
      <w:r>
        <w:rPr>
          <w:rFonts w:ascii="Times New Roman" w:eastAsia="Times New Roman" w:hAnsi="Times New Roman" w:cs="Times New Roman"/>
          <w:bCs/>
          <w:sz w:val="24"/>
          <w:szCs w:val="24"/>
        </w:rPr>
        <w:t>A recent development has been to s</w:t>
      </w:r>
      <w:r w:rsidRPr="00BF6A5A">
        <w:rPr>
          <w:rFonts w:ascii="Times New Roman" w:eastAsia="Times New Roman" w:hAnsi="Times New Roman" w:cs="Times New Roman"/>
          <w:bCs/>
          <w:sz w:val="24"/>
          <w:szCs w:val="24"/>
        </w:rPr>
        <w:t>upercharg</w:t>
      </w:r>
      <w:r>
        <w:rPr>
          <w:rFonts w:ascii="Times New Roman" w:eastAsia="Times New Roman" w:hAnsi="Times New Roman" w:cs="Times New Roman"/>
          <w:bCs/>
          <w:sz w:val="24"/>
          <w:szCs w:val="24"/>
        </w:rPr>
        <w:t>e</w:t>
      </w:r>
      <w:r w:rsidRPr="00BF6A5A">
        <w:rPr>
          <w:rFonts w:ascii="Times New Roman" w:eastAsia="Times New Roman" w:hAnsi="Times New Roman" w:cs="Times New Roman"/>
          <w:bCs/>
          <w:sz w:val="24"/>
          <w:szCs w:val="24"/>
        </w:rPr>
        <w:t xml:space="preserve"> the TRAM flap</w:t>
      </w:r>
      <w:r>
        <w:rPr>
          <w:rFonts w:ascii="Times New Roman" w:eastAsia="Times New Roman" w:hAnsi="Times New Roman" w:cs="Times New Roman"/>
          <w:bCs/>
          <w:sz w:val="24"/>
          <w:szCs w:val="24"/>
        </w:rPr>
        <w:t>.</w:t>
      </w:r>
      <w:r w:rsidRPr="00BF6A5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In these cases, the pedicled flap undergoes added microvascular augmentation with anastomosis of the inferior epigastric artery to the internal mammary artery,  thoracodorsal artery or perforator vessel. </w:t>
      </w:r>
      <w:r w:rsidRPr="00BF6A5A">
        <w:rPr>
          <w:rFonts w:ascii="Times New Roman" w:eastAsia="Times New Roman" w:hAnsi="Times New Roman" w:cs="Times New Roman"/>
          <w:bCs/>
          <w:sz w:val="24"/>
          <w:szCs w:val="24"/>
        </w:rPr>
        <w:t xml:space="preserve">This </w:t>
      </w:r>
      <w:r>
        <w:rPr>
          <w:rFonts w:ascii="Times New Roman" w:eastAsia="Times New Roman" w:hAnsi="Times New Roman" w:cs="Times New Roman"/>
          <w:bCs/>
          <w:sz w:val="24"/>
          <w:szCs w:val="24"/>
        </w:rPr>
        <w:t>is</w:t>
      </w:r>
      <w:r w:rsidRPr="00BF6A5A">
        <w:rPr>
          <w:rFonts w:ascii="Times New Roman" w:eastAsia="Times New Roman" w:hAnsi="Times New Roman" w:cs="Times New Roman"/>
          <w:bCs/>
          <w:sz w:val="24"/>
          <w:szCs w:val="24"/>
        </w:rPr>
        <w:t xml:space="preserve"> often done is cases with increased </w:t>
      </w:r>
      <w:r>
        <w:rPr>
          <w:rFonts w:ascii="Times New Roman" w:eastAsia="Times New Roman" w:hAnsi="Times New Roman" w:cs="Times New Roman"/>
          <w:bCs/>
          <w:sz w:val="24"/>
          <w:szCs w:val="24"/>
        </w:rPr>
        <w:t>risks</w:t>
      </w:r>
      <w:r w:rsidRPr="00BF6A5A">
        <w:rPr>
          <w:rFonts w:ascii="Times New Roman" w:eastAsia="Times New Roman" w:hAnsi="Times New Roman" w:cs="Times New Roman"/>
          <w:bCs/>
          <w:sz w:val="24"/>
          <w:szCs w:val="24"/>
        </w:rPr>
        <w:t xml:space="preserve"> such as in</w:t>
      </w:r>
      <w:r>
        <w:rPr>
          <w:rFonts w:ascii="Times New Roman" w:eastAsia="Times New Roman" w:hAnsi="Times New Roman" w:cs="Times New Roman"/>
          <w:bCs/>
          <w:sz w:val="24"/>
          <w:szCs w:val="24"/>
        </w:rPr>
        <w:t xml:space="preserve"> </w:t>
      </w:r>
      <w:r w:rsidRPr="00BF6A5A">
        <w:rPr>
          <w:rFonts w:ascii="Times New Roman" w:eastAsia="Times New Roman" w:hAnsi="Times New Roman" w:cs="Times New Roman"/>
          <w:bCs/>
          <w:sz w:val="24"/>
          <w:szCs w:val="24"/>
        </w:rPr>
        <w:t xml:space="preserve">overweight </w:t>
      </w:r>
      <w:r>
        <w:rPr>
          <w:rFonts w:ascii="Times New Roman" w:eastAsia="Times New Roman" w:hAnsi="Times New Roman" w:cs="Times New Roman"/>
          <w:bCs/>
          <w:sz w:val="24"/>
          <w:szCs w:val="24"/>
        </w:rPr>
        <w:t>or</w:t>
      </w:r>
      <w:r w:rsidRPr="00BF6A5A">
        <w:rPr>
          <w:rFonts w:ascii="Times New Roman" w:eastAsia="Times New Roman" w:hAnsi="Times New Roman" w:cs="Times New Roman"/>
          <w:bCs/>
          <w:sz w:val="24"/>
          <w:szCs w:val="24"/>
        </w:rPr>
        <w:t xml:space="preserve"> obese </w:t>
      </w:r>
      <w:r w:rsidRPr="00463455">
        <w:rPr>
          <w:rFonts w:ascii="Times New Roman" w:eastAsia="Times New Roman" w:hAnsi="Times New Roman" w:cs="Times New Roman"/>
          <w:bCs/>
          <w:sz w:val="24"/>
          <w:szCs w:val="24"/>
        </w:rPr>
        <w:t>women  (4). As</w:t>
      </w:r>
      <w:r>
        <w:rPr>
          <w:rFonts w:ascii="Times New Roman" w:eastAsia="Times New Roman" w:hAnsi="Times New Roman" w:cs="Times New Roman"/>
          <w:bCs/>
          <w:sz w:val="24"/>
          <w:szCs w:val="24"/>
        </w:rPr>
        <w:t xml:space="preserve"> this woman was overweight and the area needed coverage was large</w:t>
      </w:r>
      <w:r w:rsidRPr="00B66863">
        <w:rPr>
          <w:rFonts w:ascii="Times New Roman" w:eastAsia="Times New Roman" w:hAnsi="Times New Roman" w:cs="Times New Roman"/>
          <w:bCs/>
          <w:sz w:val="24"/>
          <w:szCs w:val="24"/>
        </w:rPr>
        <w:t xml:space="preserve">, the plastic surgeon decided to supercharge the </w:t>
      </w:r>
      <w:r>
        <w:rPr>
          <w:rFonts w:ascii="Times New Roman" w:eastAsia="Times New Roman" w:hAnsi="Times New Roman" w:cs="Times New Roman"/>
          <w:bCs/>
          <w:sz w:val="24"/>
          <w:szCs w:val="24"/>
        </w:rPr>
        <w:t xml:space="preserve">pedicled </w:t>
      </w:r>
      <w:r w:rsidRPr="00B66863">
        <w:rPr>
          <w:rFonts w:ascii="Times New Roman" w:eastAsia="Times New Roman" w:hAnsi="Times New Roman" w:cs="Times New Roman"/>
          <w:bCs/>
          <w:sz w:val="24"/>
          <w:szCs w:val="24"/>
        </w:rPr>
        <w:t>TRAM flap</w:t>
      </w:r>
      <w:r>
        <w:rPr>
          <w:rFonts w:ascii="Times New Roman" w:eastAsia="Times New Roman" w:hAnsi="Times New Roman" w:cs="Times New Roman"/>
          <w:bCs/>
          <w:sz w:val="24"/>
          <w:szCs w:val="24"/>
        </w:rPr>
        <w:t xml:space="preserve"> as</w:t>
      </w:r>
      <w:r w:rsidRPr="00A313B7">
        <w:rPr>
          <w:rFonts w:ascii="Times New Roman" w:eastAsia="Times New Roman" w:hAnsi="Times New Roman" w:cs="Times New Roman"/>
          <w:bCs/>
          <w:sz w:val="24"/>
          <w:szCs w:val="24"/>
        </w:rPr>
        <w:t xml:space="preserve"> according to Hartrampf</w:t>
      </w:r>
      <w:r>
        <w:rPr>
          <w:rFonts w:ascii="Times New Roman" w:eastAsia="Times New Roman" w:hAnsi="Times New Roman" w:cs="Times New Roman"/>
          <w:bCs/>
          <w:sz w:val="24"/>
          <w:szCs w:val="24"/>
        </w:rPr>
        <w:t>’</w:t>
      </w:r>
      <w:r w:rsidRPr="00A313B7">
        <w:rPr>
          <w:rFonts w:ascii="Times New Roman" w:eastAsia="Times New Roman" w:hAnsi="Times New Roman" w:cs="Times New Roman"/>
          <w:bCs/>
          <w:sz w:val="24"/>
          <w:szCs w:val="24"/>
        </w:rPr>
        <w:t>s Zone of Perfusion, zone IV will be likely</w:t>
      </w:r>
      <w:r>
        <w:rPr>
          <w:rFonts w:ascii="Times New Roman" w:eastAsia="Times New Roman" w:hAnsi="Times New Roman" w:cs="Times New Roman"/>
          <w:bCs/>
          <w:sz w:val="24"/>
          <w:szCs w:val="24"/>
        </w:rPr>
        <w:t xml:space="preserve"> </w:t>
      </w:r>
      <w:r w:rsidRPr="00A313B7">
        <w:rPr>
          <w:rFonts w:ascii="Times New Roman" w:eastAsia="Times New Roman" w:hAnsi="Times New Roman" w:cs="Times New Roman"/>
          <w:bCs/>
          <w:sz w:val="24"/>
          <w:szCs w:val="24"/>
        </w:rPr>
        <w:t>to receive the least blood perfusion (</w:t>
      </w:r>
      <w:r>
        <w:rPr>
          <w:rFonts w:ascii="Times New Roman" w:eastAsia="Times New Roman" w:hAnsi="Times New Roman" w:cs="Times New Roman"/>
          <w:bCs/>
          <w:sz w:val="24"/>
          <w:szCs w:val="24"/>
        </w:rPr>
        <w:t>5</w:t>
      </w:r>
      <w:r w:rsidRPr="00A313B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U</w:t>
      </w:r>
      <w:r w:rsidRPr="00A313B7">
        <w:rPr>
          <w:rFonts w:ascii="Times New Roman" w:eastAsia="Times New Roman" w:hAnsi="Times New Roman" w:cs="Times New Roman"/>
          <w:bCs/>
          <w:sz w:val="24"/>
          <w:szCs w:val="24"/>
        </w:rPr>
        <w:t xml:space="preserve">nfortunately </w:t>
      </w:r>
      <w:r>
        <w:rPr>
          <w:rFonts w:ascii="Times New Roman" w:eastAsia="Times New Roman" w:hAnsi="Times New Roman" w:cs="Times New Roman"/>
          <w:bCs/>
          <w:sz w:val="24"/>
          <w:szCs w:val="24"/>
        </w:rPr>
        <w:t>in</w:t>
      </w:r>
      <w:r w:rsidRPr="00A313B7">
        <w:rPr>
          <w:rFonts w:ascii="Times New Roman" w:eastAsia="Times New Roman" w:hAnsi="Times New Roman" w:cs="Times New Roman"/>
          <w:bCs/>
          <w:sz w:val="24"/>
          <w:szCs w:val="24"/>
        </w:rPr>
        <w:t xml:space="preserve"> this case, the supercharge</w:t>
      </w:r>
      <w:r>
        <w:rPr>
          <w:rFonts w:ascii="Times New Roman" w:eastAsia="Times New Roman" w:hAnsi="Times New Roman" w:cs="Times New Roman"/>
          <w:bCs/>
          <w:sz w:val="24"/>
          <w:szCs w:val="24"/>
        </w:rPr>
        <w:t>d</w:t>
      </w:r>
      <w:r w:rsidRPr="00A313B7">
        <w:rPr>
          <w:rFonts w:ascii="Times New Roman" w:eastAsia="Times New Roman" w:hAnsi="Times New Roman" w:cs="Times New Roman"/>
          <w:bCs/>
          <w:sz w:val="24"/>
          <w:szCs w:val="24"/>
        </w:rPr>
        <w:t>-pedicled flap fail</w:t>
      </w:r>
      <w:r>
        <w:rPr>
          <w:rFonts w:ascii="Times New Roman" w:eastAsia="Times New Roman" w:hAnsi="Times New Roman" w:cs="Times New Roman"/>
          <w:bCs/>
          <w:sz w:val="24"/>
          <w:szCs w:val="24"/>
        </w:rPr>
        <w:t>ed</w:t>
      </w:r>
      <w:r w:rsidRPr="00A313B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resulting in </w:t>
      </w:r>
      <w:r w:rsidRPr="00A313B7">
        <w:rPr>
          <w:rFonts w:ascii="Times New Roman" w:eastAsia="Times New Roman" w:hAnsi="Times New Roman" w:cs="Times New Roman"/>
          <w:bCs/>
          <w:sz w:val="24"/>
          <w:szCs w:val="24"/>
        </w:rPr>
        <w:t xml:space="preserve">total flap loss. </w:t>
      </w:r>
    </w:p>
    <w:p w14:paraId="275F8715" w14:textId="77777777" w:rsidR="00A5614F" w:rsidRDefault="00A5614F" w:rsidP="00A5614F">
      <w:pPr>
        <w:jc w:val="both"/>
        <w:rPr>
          <w:rFonts w:ascii="Times New Roman" w:eastAsia="Times New Roman" w:hAnsi="Times New Roman" w:cs="Times New Roman"/>
          <w:b/>
          <w:sz w:val="24"/>
          <w:szCs w:val="24"/>
        </w:rPr>
      </w:pPr>
    </w:p>
    <w:p w14:paraId="16CDF664" w14:textId="77777777" w:rsidR="00A5614F" w:rsidRDefault="00A5614F" w:rsidP="00A5614F">
      <w:pPr>
        <w:jc w:val="both"/>
        <w:rPr>
          <w:rFonts w:ascii="Times New Roman" w:eastAsia="Times New Roman" w:hAnsi="Times New Roman" w:cs="Times New Roman"/>
          <w:b/>
          <w:sz w:val="24"/>
          <w:szCs w:val="24"/>
        </w:rPr>
      </w:pPr>
    </w:p>
    <w:p w14:paraId="767211EC" w14:textId="77777777" w:rsidR="00A5614F" w:rsidRDefault="00A5614F" w:rsidP="00A5614F">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Paraneoplastic endocrine syndromes generally result from tumour production of hormones or peptides that lead to metabolic derangements. Thus, excision of these underlying tumours often improves these conditions (6). </w:t>
      </w:r>
      <w:r>
        <w:rPr>
          <w:rFonts w:ascii="Times New Roman" w:eastAsia="Times New Roman" w:hAnsi="Times New Roman" w:cs="Times New Roman"/>
          <w:color w:val="000000"/>
          <w:sz w:val="24"/>
          <w:szCs w:val="24"/>
        </w:rPr>
        <w:t xml:space="preserve">Most paraneoplastic syndromes are associated with neurological disorders that present in either known cancer cases or those with occult tumours (7). </w:t>
      </w:r>
    </w:p>
    <w:p w14:paraId="11268266" w14:textId="77777777" w:rsidR="00A5614F" w:rsidRPr="00F67E12" w:rsidRDefault="00A5614F" w:rsidP="00A5614F">
      <w:pPr>
        <w:spacing w:line="480" w:lineRule="auto"/>
        <w:jc w:val="both"/>
        <w:rPr>
          <w:rFonts w:ascii="Times New Roman" w:hAnsi="Times New Roman" w:cs="Times New Roman"/>
          <w:sz w:val="24"/>
          <w:szCs w:val="24"/>
        </w:rPr>
      </w:pPr>
      <w:r>
        <w:br/>
      </w:r>
      <w:r w:rsidRPr="00F67E12">
        <w:rPr>
          <w:rFonts w:ascii="Times New Roman" w:hAnsi="Times New Roman" w:cs="Times New Roman"/>
          <w:sz w:val="24"/>
          <w:szCs w:val="24"/>
        </w:rPr>
        <w:t xml:space="preserve">Malignant phyllodes tumours are associated with a high risk of local recurrence, particularly when adverse histopathological features are present such as stromal overgrowth, high mitotic activity and close or involved margins. Radiation is indicated when margins are </w:t>
      </w:r>
      <w:r>
        <w:rPr>
          <w:rFonts w:ascii="Times New Roman" w:hAnsi="Times New Roman" w:cs="Times New Roman"/>
          <w:sz w:val="24"/>
          <w:szCs w:val="24"/>
        </w:rPr>
        <w:t xml:space="preserve">less than 1cm, </w:t>
      </w:r>
      <w:r w:rsidRPr="00F67E12">
        <w:rPr>
          <w:rFonts w:ascii="Times New Roman" w:hAnsi="Times New Roman" w:cs="Times New Roman"/>
          <w:sz w:val="24"/>
          <w:szCs w:val="24"/>
        </w:rPr>
        <w:t xml:space="preserve"> tumour size </w:t>
      </w:r>
      <w:r>
        <w:rPr>
          <w:rFonts w:ascii="Times New Roman" w:hAnsi="Times New Roman" w:cs="Times New Roman"/>
          <w:sz w:val="24"/>
          <w:szCs w:val="24"/>
        </w:rPr>
        <w:t>larger than</w:t>
      </w:r>
      <w:r w:rsidRPr="00F67E12">
        <w:rPr>
          <w:rFonts w:ascii="Times New Roman" w:hAnsi="Times New Roman" w:cs="Times New Roman"/>
          <w:sz w:val="24"/>
          <w:szCs w:val="24"/>
        </w:rPr>
        <w:t xml:space="preserve"> 5 cm and in those with long life</w:t>
      </w:r>
      <w:r>
        <w:rPr>
          <w:rFonts w:ascii="Times New Roman" w:hAnsi="Times New Roman" w:cs="Times New Roman"/>
          <w:sz w:val="24"/>
          <w:szCs w:val="24"/>
        </w:rPr>
        <w:t xml:space="preserve"> </w:t>
      </w:r>
      <w:r w:rsidRPr="00F67E12">
        <w:rPr>
          <w:rFonts w:ascii="Times New Roman" w:hAnsi="Times New Roman" w:cs="Times New Roman"/>
          <w:sz w:val="24"/>
          <w:szCs w:val="24"/>
        </w:rPr>
        <w:t>expectancy.</w:t>
      </w:r>
      <w:r w:rsidRPr="00F67E12">
        <w:rPr>
          <w:rFonts w:ascii="Times New Roman" w:hAnsi="Times New Roman" w:cs="Times New Roman"/>
          <w:sz w:val="24"/>
          <w:szCs w:val="24"/>
        </w:rPr>
        <w:br/>
      </w:r>
      <w:r>
        <w:rPr>
          <w:rFonts w:ascii="Times New Roman" w:hAnsi="Times New Roman" w:cs="Times New Roman"/>
          <w:sz w:val="24"/>
          <w:szCs w:val="24"/>
        </w:rPr>
        <w:lastRenderedPageBreak/>
        <w:t>S</w:t>
      </w:r>
      <w:r w:rsidRPr="00F67E12">
        <w:rPr>
          <w:rFonts w:ascii="Times New Roman" w:hAnsi="Times New Roman" w:cs="Times New Roman"/>
          <w:sz w:val="24"/>
          <w:szCs w:val="24"/>
        </w:rPr>
        <w:t>tudies have shown that adjuvant radiotherapy significantly reduces local recurrence in malignant phyllodes tumo</w:t>
      </w:r>
      <w:r>
        <w:rPr>
          <w:rFonts w:ascii="Times New Roman" w:hAnsi="Times New Roman" w:cs="Times New Roman"/>
          <w:sz w:val="24"/>
          <w:szCs w:val="24"/>
        </w:rPr>
        <w:t>u</w:t>
      </w:r>
      <w:r w:rsidRPr="00F67E12">
        <w:rPr>
          <w:rFonts w:ascii="Times New Roman" w:hAnsi="Times New Roman" w:cs="Times New Roman"/>
          <w:sz w:val="24"/>
          <w:szCs w:val="24"/>
        </w:rPr>
        <w:t>rs. Yu et al (2022) reported that adjuvant radiotherapy was associated with a statistically significant reduction in recurrence in malignant phyllodes (P = 0.034) but not in borderline or benign tumo</w:t>
      </w:r>
      <w:r>
        <w:rPr>
          <w:rFonts w:ascii="Times New Roman" w:hAnsi="Times New Roman" w:cs="Times New Roman"/>
          <w:sz w:val="24"/>
          <w:szCs w:val="24"/>
        </w:rPr>
        <w:t>u</w:t>
      </w:r>
      <w:r w:rsidRPr="00F67E12">
        <w:rPr>
          <w:rFonts w:ascii="Times New Roman" w:hAnsi="Times New Roman" w:cs="Times New Roman"/>
          <w:sz w:val="24"/>
          <w:szCs w:val="24"/>
        </w:rPr>
        <w:t xml:space="preserve">rs (8). Boutrus et al (2021) demonstrated a 5-year local recurrence-free survival (LRFS) of 90% in patients with borderline/malignant phyllodes </w:t>
      </w:r>
      <w:r>
        <w:rPr>
          <w:rFonts w:ascii="Times New Roman" w:hAnsi="Times New Roman" w:cs="Times New Roman"/>
          <w:sz w:val="24"/>
          <w:szCs w:val="24"/>
        </w:rPr>
        <w:t xml:space="preserve">who </w:t>
      </w:r>
      <w:r w:rsidRPr="00F67E12">
        <w:rPr>
          <w:rFonts w:ascii="Times New Roman" w:hAnsi="Times New Roman" w:cs="Times New Roman"/>
          <w:sz w:val="24"/>
          <w:szCs w:val="24"/>
        </w:rPr>
        <w:t>receiv</w:t>
      </w:r>
      <w:r>
        <w:rPr>
          <w:rFonts w:ascii="Times New Roman" w:hAnsi="Times New Roman" w:cs="Times New Roman"/>
          <w:sz w:val="24"/>
          <w:szCs w:val="24"/>
        </w:rPr>
        <w:t>ed</w:t>
      </w:r>
      <w:r w:rsidRPr="00F67E12">
        <w:rPr>
          <w:rFonts w:ascii="Times New Roman" w:hAnsi="Times New Roman" w:cs="Times New Roman"/>
          <w:sz w:val="24"/>
          <w:szCs w:val="24"/>
        </w:rPr>
        <w:t xml:space="preserve"> adjuvant radiotherapy, compared to 42% </w:t>
      </w:r>
      <w:r>
        <w:rPr>
          <w:rFonts w:ascii="Times New Roman" w:hAnsi="Times New Roman" w:cs="Times New Roman"/>
          <w:sz w:val="24"/>
          <w:szCs w:val="24"/>
        </w:rPr>
        <w:t xml:space="preserve">in those </w:t>
      </w:r>
      <w:r w:rsidRPr="00F67E12">
        <w:rPr>
          <w:rFonts w:ascii="Times New Roman" w:hAnsi="Times New Roman" w:cs="Times New Roman"/>
          <w:sz w:val="24"/>
          <w:szCs w:val="24"/>
        </w:rPr>
        <w:t xml:space="preserve">who did not (9). The benefit was most notable in those </w:t>
      </w:r>
      <w:r>
        <w:rPr>
          <w:rFonts w:ascii="Times New Roman" w:hAnsi="Times New Roman" w:cs="Times New Roman"/>
          <w:sz w:val="24"/>
          <w:szCs w:val="24"/>
        </w:rPr>
        <w:t>who had</w:t>
      </w:r>
      <w:r w:rsidRPr="00F67E12">
        <w:rPr>
          <w:rFonts w:ascii="Times New Roman" w:hAnsi="Times New Roman" w:cs="Times New Roman"/>
          <w:sz w:val="24"/>
          <w:szCs w:val="24"/>
        </w:rPr>
        <w:t xml:space="preserve"> breast-conserving surgery, though benefit was also observed post-mastectomy.</w:t>
      </w:r>
    </w:p>
    <w:p w14:paraId="0D6539AE" w14:textId="77777777" w:rsidR="00A5614F" w:rsidRPr="00F67E12" w:rsidRDefault="00A5614F" w:rsidP="00A5614F">
      <w:pPr>
        <w:spacing w:line="480" w:lineRule="auto"/>
        <w:jc w:val="both"/>
        <w:rPr>
          <w:rFonts w:ascii="Times New Roman" w:eastAsia="Times New Roman" w:hAnsi="Times New Roman" w:cs="Times New Roman"/>
          <w:sz w:val="24"/>
          <w:szCs w:val="24"/>
        </w:rPr>
      </w:pPr>
      <w:r w:rsidRPr="00F67E12">
        <w:rPr>
          <w:rFonts w:ascii="Times New Roman" w:hAnsi="Times New Roman" w:cs="Times New Roman"/>
          <w:sz w:val="24"/>
          <w:szCs w:val="24"/>
        </w:rPr>
        <w:br/>
        <w:t>In our case, adjuvant radiotherapy was recommended and completed following the mastectomy and flap reconstruction due to the large tumour size and malignant features</w:t>
      </w:r>
      <w:r>
        <w:rPr>
          <w:rFonts w:ascii="Times New Roman" w:hAnsi="Times New Roman" w:cs="Times New Roman"/>
          <w:sz w:val="24"/>
          <w:szCs w:val="24"/>
        </w:rPr>
        <w:t>.</w:t>
      </w:r>
      <w:r w:rsidRPr="00F67E12">
        <w:rPr>
          <w:rFonts w:ascii="Times New Roman" w:hAnsi="Times New Roman" w:cs="Times New Roman"/>
          <w:sz w:val="24"/>
          <w:szCs w:val="24"/>
        </w:rPr>
        <w:t xml:space="preserve"> </w:t>
      </w:r>
      <w:r>
        <w:rPr>
          <w:rFonts w:ascii="Times New Roman" w:hAnsi="Times New Roman" w:cs="Times New Roman"/>
          <w:sz w:val="24"/>
          <w:szCs w:val="24"/>
        </w:rPr>
        <w:t>T</w:t>
      </w:r>
      <w:r w:rsidRPr="00F67E12">
        <w:rPr>
          <w:rFonts w:ascii="Times New Roman" w:hAnsi="Times New Roman" w:cs="Times New Roman"/>
          <w:sz w:val="24"/>
          <w:szCs w:val="24"/>
        </w:rPr>
        <w:t>here is no established role for adjuvant chemotherapy in malignant phyllodes tumours. Chemotherapy is reserved for metastatic or unresectable disease, with extrapolation from soft tissue sarcoma regimens.</w:t>
      </w:r>
      <w:r w:rsidRPr="00F67E12">
        <w:rPr>
          <w:rFonts w:ascii="Times New Roman" w:hAnsi="Times New Roman" w:cs="Times New Roman"/>
          <w:sz w:val="24"/>
          <w:szCs w:val="24"/>
        </w:rPr>
        <w:br/>
      </w:r>
    </w:p>
    <w:p w14:paraId="7F628BA5" w14:textId="77777777" w:rsidR="00A5614F" w:rsidRDefault="00A5614F" w:rsidP="00A5614F">
      <w:pPr>
        <w:spacing w:line="480" w:lineRule="auto"/>
        <w:jc w:val="both"/>
      </w:pPr>
      <w:r w:rsidRPr="00F67E12">
        <w:rPr>
          <w:rFonts w:ascii="Times New Roman" w:eastAsia="Times New Roman" w:hAnsi="Times New Roman" w:cs="Times New Roman"/>
          <w:sz w:val="24"/>
          <w:szCs w:val="24"/>
        </w:rPr>
        <w:t xml:space="preserve">Hypercalcaemia has been reported to occur in 20-30 percent of those with cancer (10). </w:t>
      </w:r>
      <w:r>
        <w:rPr>
          <w:rFonts w:ascii="Times New Roman" w:eastAsia="Times New Roman" w:hAnsi="Times New Roman" w:cs="Times New Roman"/>
          <w:sz w:val="24"/>
          <w:szCs w:val="24"/>
        </w:rPr>
        <w:t xml:space="preserve">When the hypercalcaemia is associated with a hormone, the condition is called </w:t>
      </w:r>
      <w:r w:rsidRPr="00F67E12">
        <w:rPr>
          <w:rFonts w:ascii="Times New Roman" w:eastAsia="Times New Roman" w:hAnsi="Times New Roman" w:cs="Times New Roman"/>
          <w:sz w:val="24"/>
          <w:szCs w:val="24"/>
        </w:rPr>
        <w:t>humoral hypercalcaemia of malignancy (HHM)</w:t>
      </w:r>
      <w:r>
        <w:rPr>
          <w:rFonts w:ascii="Times New Roman" w:eastAsia="Times New Roman" w:hAnsi="Times New Roman" w:cs="Times New Roman"/>
          <w:sz w:val="24"/>
          <w:szCs w:val="24"/>
        </w:rPr>
        <w:t xml:space="preserve">. </w:t>
      </w:r>
      <w:r w:rsidRPr="00F67E12">
        <w:rPr>
          <w:rFonts w:ascii="Times New Roman" w:eastAsia="Times New Roman" w:hAnsi="Times New Roman" w:cs="Times New Roman"/>
          <w:sz w:val="24"/>
          <w:szCs w:val="24"/>
        </w:rPr>
        <w:t xml:space="preserve">This appears to be the first reported case of </w:t>
      </w:r>
      <w:r>
        <w:rPr>
          <w:rFonts w:ascii="Times New Roman" w:eastAsia="Times New Roman" w:hAnsi="Times New Roman" w:cs="Times New Roman"/>
          <w:sz w:val="24"/>
          <w:szCs w:val="24"/>
        </w:rPr>
        <w:t xml:space="preserve">HHM </w:t>
      </w:r>
      <w:r w:rsidRPr="00F67E12">
        <w:rPr>
          <w:rFonts w:ascii="Times New Roman" w:eastAsia="Times New Roman" w:hAnsi="Times New Roman" w:cs="Times New Roman"/>
          <w:sz w:val="24"/>
          <w:szCs w:val="24"/>
        </w:rPr>
        <w:t xml:space="preserve">in a malignant phyllodes </w:t>
      </w:r>
      <w:r>
        <w:rPr>
          <w:rFonts w:ascii="Times New Roman" w:eastAsia="Times New Roman" w:hAnsi="Times New Roman" w:cs="Times New Roman"/>
          <w:sz w:val="24"/>
          <w:szCs w:val="24"/>
        </w:rPr>
        <w:t xml:space="preserve">breast </w:t>
      </w:r>
      <w:r w:rsidRPr="00F67E12">
        <w:rPr>
          <w:rFonts w:ascii="Times New Roman" w:eastAsia="Times New Roman" w:hAnsi="Times New Roman" w:cs="Times New Roman"/>
          <w:sz w:val="24"/>
          <w:szCs w:val="24"/>
        </w:rPr>
        <w:t>tumour</w:t>
      </w:r>
      <w:r>
        <w:rPr>
          <w:rFonts w:ascii="Times New Roman" w:eastAsia="Times New Roman" w:hAnsi="Times New Roman" w:cs="Times New Roman"/>
          <w:sz w:val="24"/>
          <w:szCs w:val="24"/>
        </w:rPr>
        <w:t xml:space="preserve">. </w:t>
      </w:r>
      <w:r w:rsidRPr="00F67E12">
        <w:rPr>
          <w:rFonts w:ascii="Times New Roman" w:eastAsia="Times New Roman" w:hAnsi="Times New Roman" w:cs="Times New Roman"/>
          <w:sz w:val="24"/>
          <w:szCs w:val="24"/>
        </w:rPr>
        <w:t xml:space="preserve"> However, there have been  a few cases reported  of HHM  associated in breast carcinoma (11</w:t>
      </w:r>
      <w:r>
        <w:rPr>
          <w:rFonts w:ascii="Times New Roman" w:eastAsia="Times New Roman" w:hAnsi="Times New Roman" w:cs="Times New Roman"/>
          <w:sz w:val="24"/>
          <w:szCs w:val="24"/>
        </w:rPr>
        <w:t>,12</w:t>
      </w:r>
      <w:r w:rsidRPr="00F67E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w:t>
      </w:r>
      <w:r w:rsidRPr="00F67E12">
        <w:rPr>
          <w:rFonts w:ascii="Times New Roman" w:eastAsia="Times New Roman" w:hAnsi="Times New Roman" w:cs="Times New Roman"/>
          <w:sz w:val="24"/>
          <w:szCs w:val="24"/>
        </w:rPr>
        <w:t xml:space="preserve">ypercalcaemia is commonly mediated via </w:t>
      </w:r>
      <w:r w:rsidRPr="00F67E12">
        <w:rPr>
          <w:rFonts w:ascii="Times New Roman" w:hAnsi="Times New Roman" w:cs="Times New Roman"/>
          <w:sz w:val="24"/>
          <w:szCs w:val="24"/>
        </w:rPr>
        <w:t>parathyroid hormone related protein (</w:t>
      </w:r>
      <w:r w:rsidRPr="00F67E12">
        <w:rPr>
          <w:rFonts w:ascii="Times New Roman" w:eastAsia="Times New Roman" w:hAnsi="Times New Roman" w:cs="Times New Roman"/>
          <w:sz w:val="24"/>
          <w:szCs w:val="24"/>
        </w:rPr>
        <w:t>PTHrP) in squamous cell carcinomas and renal cell carcinoma. Given her normal</w:t>
      </w:r>
      <w:r>
        <w:rPr>
          <w:rFonts w:ascii="Times New Roman" w:eastAsia="Times New Roman" w:hAnsi="Times New Roman" w:cs="Times New Roman"/>
          <w:sz w:val="24"/>
          <w:szCs w:val="24"/>
        </w:rPr>
        <w:t xml:space="preserve"> intact parathyroid hormone (</w:t>
      </w:r>
      <w:r w:rsidRPr="00F67E12">
        <w:rPr>
          <w:rFonts w:ascii="Times New Roman" w:eastAsia="Times New Roman" w:hAnsi="Times New Roman" w:cs="Times New Roman"/>
          <w:sz w:val="24"/>
          <w:szCs w:val="24"/>
        </w:rPr>
        <w:t>iPTH</w:t>
      </w:r>
      <w:r>
        <w:rPr>
          <w:rFonts w:ascii="Times New Roman" w:eastAsia="Times New Roman" w:hAnsi="Times New Roman" w:cs="Times New Roman"/>
          <w:sz w:val="24"/>
          <w:szCs w:val="24"/>
        </w:rPr>
        <w:t>)</w:t>
      </w:r>
      <w:r w:rsidRPr="00F67E12">
        <w:rPr>
          <w:rFonts w:ascii="Times New Roman" w:eastAsia="Times New Roman" w:hAnsi="Times New Roman" w:cs="Times New Roman"/>
          <w:sz w:val="24"/>
          <w:szCs w:val="24"/>
        </w:rPr>
        <w:t> and no skeletal metastases, PTHrP secretion is the most likely aetiology</w:t>
      </w:r>
      <w:r>
        <w:rPr>
          <w:rFonts w:ascii="Times New Roman" w:eastAsia="Times New Roman" w:hAnsi="Times New Roman" w:cs="Times New Roman"/>
          <w:sz w:val="24"/>
          <w:szCs w:val="24"/>
        </w:rPr>
        <w:t xml:space="preserve"> in her as well.</w:t>
      </w:r>
    </w:p>
    <w:p w14:paraId="02942511" w14:textId="77777777" w:rsidR="00A5614F" w:rsidRDefault="00A5614F" w:rsidP="00A5614F">
      <w:pPr>
        <w:spacing w:line="480" w:lineRule="auto"/>
        <w:jc w:val="both"/>
        <w:rPr>
          <w:rFonts w:ascii="Times New Roman" w:eastAsia="Times New Roman" w:hAnsi="Times New Roman" w:cs="Times New Roman"/>
          <w:sz w:val="24"/>
          <w:szCs w:val="24"/>
        </w:rPr>
      </w:pPr>
    </w:p>
    <w:p w14:paraId="085EB4DA" w14:textId="77777777" w:rsidR="00A5614F" w:rsidRDefault="00A5614F" w:rsidP="00A5614F">
      <w:pPr>
        <w:spacing w:line="480" w:lineRule="auto"/>
        <w:jc w:val="both"/>
        <w:rPr>
          <w:rFonts w:ascii="Times New Roman" w:eastAsia="Times New Roman" w:hAnsi="Times New Roman" w:cs="Times New Roman"/>
          <w:sz w:val="24"/>
          <w:szCs w:val="24"/>
        </w:rPr>
      </w:pPr>
      <w:r w:rsidRPr="00F67E12">
        <w:rPr>
          <w:rFonts w:ascii="Times New Roman" w:eastAsia="Times New Roman" w:hAnsi="Times New Roman" w:cs="Times New Roman"/>
          <w:sz w:val="24"/>
          <w:szCs w:val="24"/>
        </w:rPr>
        <w:lastRenderedPageBreak/>
        <w:t xml:space="preserve">In normal </w:t>
      </w:r>
      <w:r>
        <w:rPr>
          <w:rFonts w:ascii="Times New Roman" w:eastAsia="Times New Roman" w:hAnsi="Times New Roman" w:cs="Times New Roman"/>
          <w:sz w:val="24"/>
          <w:szCs w:val="24"/>
        </w:rPr>
        <w:t xml:space="preserve">homeostasis, free ionized calcium is needed for the initial steps of platelet plug formation in the extrinsic pathway, where together with factor Va, it will be bound by factor Xa, to generate a  prothrombinase complex. This complex will cleave prothrombin into thrombin. Thrombin has a procoagulant role in activating platelet, hence leading to thrombus formation. Calcium ions, combined with thrombin also acts on fibrinogen to form fibrin monomers, the aggregation of which will form a final insoluble fibrin clot. </w:t>
      </w:r>
    </w:p>
    <w:p w14:paraId="344CC11A" w14:textId="77777777" w:rsidR="00A5614F" w:rsidRDefault="00A5614F" w:rsidP="00A5614F">
      <w:pPr>
        <w:spacing w:line="480" w:lineRule="auto"/>
        <w:jc w:val="both"/>
        <w:rPr>
          <w:rFonts w:ascii="Times New Roman" w:eastAsia="Times New Roman" w:hAnsi="Times New Roman" w:cs="Times New Roman"/>
          <w:sz w:val="24"/>
          <w:szCs w:val="24"/>
        </w:rPr>
      </w:pPr>
    </w:p>
    <w:p w14:paraId="7F98CBDD" w14:textId="77777777" w:rsidR="00A5614F" w:rsidRPr="00957DC5" w:rsidRDefault="00A5614F" w:rsidP="00A5614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link between hypercalcaemia and thrombosis is still not completely understood. </w:t>
      </w:r>
      <w:r w:rsidRPr="003E0BD2">
        <w:rPr>
          <w:rFonts w:ascii="Times New Roman" w:eastAsia="Times New Roman" w:hAnsi="Times New Roman" w:cs="Times New Roman"/>
          <w:sz w:val="24"/>
          <w:szCs w:val="24"/>
        </w:rPr>
        <w:t xml:space="preserve">The proposed  mechanism is that </w:t>
      </w:r>
      <w:r>
        <w:rPr>
          <w:rFonts w:ascii="Times New Roman" w:eastAsia="Times New Roman" w:hAnsi="Times New Roman" w:cs="Times New Roman"/>
          <w:sz w:val="24"/>
          <w:szCs w:val="24"/>
        </w:rPr>
        <w:t xml:space="preserve">calcium </w:t>
      </w:r>
      <w:r w:rsidRPr="003E0BD2">
        <w:rPr>
          <w:rFonts w:ascii="Times New Roman" w:eastAsia="Times New Roman" w:hAnsi="Times New Roman" w:cs="Times New Roman"/>
          <w:sz w:val="24"/>
          <w:szCs w:val="24"/>
        </w:rPr>
        <w:t xml:space="preserve"> </w:t>
      </w:r>
      <w:r w:rsidRPr="00957DC5">
        <w:rPr>
          <w:rFonts w:ascii="Times New Roman" w:hAnsi="Times New Roman" w:cs="Times New Roman"/>
          <w:color w:val="1B1B1B"/>
          <w:sz w:val="24"/>
          <w:szCs w:val="24"/>
          <w:shd w:val="clear" w:color="auto" w:fill="FFFFFF"/>
        </w:rPr>
        <w:t>triggers vascular smooth muscle leading to vasoconstriction </w:t>
      </w:r>
      <w:r>
        <w:rPr>
          <w:rFonts w:ascii="Times New Roman" w:hAnsi="Times New Roman" w:cs="Times New Roman"/>
          <w:color w:val="1B1B1B"/>
          <w:sz w:val="24"/>
          <w:szCs w:val="24"/>
          <w:shd w:val="clear" w:color="auto" w:fill="FFFFFF"/>
        </w:rPr>
        <w:t>(13)</w:t>
      </w:r>
      <w:r w:rsidRPr="003E0BD2">
        <w:rPr>
          <w:rFonts w:ascii="Times New Roman" w:hAnsi="Times New Roman" w:cs="Times New Roman"/>
          <w:color w:val="1B1B1B"/>
          <w:sz w:val="24"/>
          <w:szCs w:val="24"/>
          <w:shd w:val="clear" w:color="auto" w:fill="FFFFFF"/>
        </w:rPr>
        <w:t>,</w:t>
      </w:r>
      <w:r w:rsidRPr="003E0BD2">
        <w:rPr>
          <w:rFonts w:ascii="Times New Roman" w:eastAsia="Times New Roman" w:hAnsi="Times New Roman" w:cs="Times New Roman"/>
          <w:sz w:val="24"/>
          <w:szCs w:val="24"/>
        </w:rPr>
        <w:t xml:space="preserve"> activates  the coagulation cascade and results in fibrin clot formation</w:t>
      </w:r>
      <w:r>
        <w:rPr>
          <w:rFonts w:ascii="Times New Roman" w:eastAsia="Times New Roman" w:hAnsi="Times New Roman" w:cs="Times New Roman"/>
          <w:sz w:val="24"/>
          <w:szCs w:val="24"/>
        </w:rPr>
        <w:t xml:space="preserve">. </w:t>
      </w:r>
      <w:r w:rsidRPr="003E0BD2">
        <w:rPr>
          <w:rFonts w:ascii="Times New Roman" w:eastAsia="Times New Roman" w:hAnsi="Times New Roman" w:cs="Times New Roman"/>
          <w:sz w:val="24"/>
          <w:szCs w:val="24"/>
        </w:rPr>
        <w:t>Algethamy et al 11 (1</w:t>
      </w:r>
      <w:r>
        <w:rPr>
          <w:rFonts w:ascii="Times New Roman" w:eastAsia="Times New Roman" w:hAnsi="Times New Roman" w:cs="Times New Roman"/>
          <w:sz w:val="24"/>
          <w:szCs w:val="24"/>
        </w:rPr>
        <w:t>4</w:t>
      </w:r>
      <w:r w:rsidRPr="003E0BD2">
        <w:rPr>
          <w:rFonts w:ascii="Times New Roman" w:eastAsia="Times New Roman" w:hAnsi="Times New Roman" w:cs="Times New Roman"/>
          <w:sz w:val="24"/>
          <w:szCs w:val="24"/>
        </w:rPr>
        <w:t>) reported that there was a correlation between severe hypercalcaemia and an increased risk of thrombosis formation</w:t>
      </w:r>
      <w:r w:rsidRPr="0045587D">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Hypercalcaemia also disturbs the renal </w:t>
      </w:r>
      <w:r w:rsidRPr="00957DC5">
        <w:rPr>
          <w:rFonts w:ascii="Times New Roman" w:hAnsi="Times New Roman" w:cs="Times New Roman"/>
          <w:color w:val="1B1B1B"/>
          <w:sz w:val="24"/>
          <w:szCs w:val="24"/>
          <w:shd w:val="clear" w:color="auto" w:fill="FFFFFF"/>
        </w:rPr>
        <w:t>reabsorption of sodium and water</w:t>
      </w:r>
      <w:r>
        <w:rPr>
          <w:rFonts w:ascii="Times New Roman" w:hAnsi="Times New Roman" w:cs="Times New Roman"/>
          <w:color w:val="1B1B1B"/>
          <w:sz w:val="24"/>
          <w:szCs w:val="24"/>
          <w:shd w:val="clear" w:color="auto" w:fill="FFFFFF"/>
        </w:rPr>
        <w:t>.</w:t>
      </w:r>
      <w:r w:rsidRPr="00957DC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N</w:t>
      </w:r>
      <w:r w:rsidRPr="00957DC5">
        <w:rPr>
          <w:rFonts w:ascii="Times New Roman" w:hAnsi="Times New Roman" w:cs="Times New Roman"/>
          <w:color w:val="1B1B1B"/>
          <w:sz w:val="24"/>
          <w:szCs w:val="24"/>
          <w:shd w:val="clear" w:color="auto" w:fill="FFFFFF"/>
        </w:rPr>
        <w:t>ausea and anorexia</w:t>
      </w:r>
      <w:r>
        <w:rPr>
          <w:rFonts w:ascii="Times New Roman" w:hAnsi="Times New Roman" w:cs="Times New Roman"/>
          <w:color w:val="1B1B1B"/>
          <w:sz w:val="24"/>
          <w:szCs w:val="24"/>
          <w:shd w:val="clear" w:color="auto" w:fill="FFFFFF"/>
        </w:rPr>
        <w:t xml:space="preserve"> which commonly occur in hypercalcaemia, but were absent in this patient, </w:t>
      </w:r>
      <w:r w:rsidRPr="00957DC5">
        <w:rPr>
          <w:rFonts w:ascii="Times New Roman" w:hAnsi="Times New Roman" w:cs="Times New Roman"/>
          <w:color w:val="1B1B1B"/>
          <w:sz w:val="24"/>
          <w:szCs w:val="24"/>
          <w:shd w:val="clear" w:color="auto" w:fill="FFFFFF"/>
        </w:rPr>
        <w:t>c</w:t>
      </w:r>
      <w:r>
        <w:rPr>
          <w:rFonts w:ascii="Times New Roman" w:hAnsi="Times New Roman" w:cs="Times New Roman"/>
          <w:color w:val="1B1B1B"/>
          <w:sz w:val="24"/>
          <w:szCs w:val="24"/>
          <w:shd w:val="clear" w:color="auto" w:fill="FFFFFF"/>
        </w:rPr>
        <w:t>ould</w:t>
      </w:r>
      <w:r w:rsidRPr="00957DC5">
        <w:rPr>
          <w:rFonts w:ascii="Times New Roman" w:hAnsi="Times New Roman" w:cs="Times New Roman"/>
          <w:color w:val="1B1B1B"/>
          <w:sz w:val="24"/>
          <w:szCs w:val="24"/>
          <w:shd w:val="clear" w:color="auto" w:fill="FFFFFF"/>
        </w:rPr>
        <w:t xml:space="preserve"> lead</w:t>
      </w:r>
      <w:r>
        <w:rPr>
          <w:rFonts w:ascii="Times New Roman" w:hAnsi="Times New Roman" w:cs="Times New Roman"/>
          <w:color w:val="1B1B1B"/>
          <w:sz w:val="24"/>
          <w:szCs w:val="24"/>
          <w:shd w:val="clear" w:color="auto" w:fill="FFFFFF"/>
        </w:rPr>
        <w:t xml:space="preserve"> to uncompensated polyuria resulting in</w:t>
      </w:r>
      <w:r w:rsidRPr="00957DC5">
        <w:rPr>
          <w:rFonts w:ascii="Times New Roman" w:hAnsi="Times New Roman" w:cs="Times New Roman"/>
          <w:color w:val="1B1B1B"/>
          <w:sz w:val="24"/>
          <w:szCs w:val="24"/>
          <w:shd w:val="clear" w:color="auto" w:fill="FFFFFF"/>
        </w:rPr>
        <w:t xml:space="preserve">  dehydration and</w:t>
      </w:r>
      <w:r>
        <w:rPr>
          <w:rFonts w:ascii="Times New Roman" w:hAnsi="Times New Roman" w:cs="Times New Roman"/>
          <w:color w:val="1B1B1B"/>
          <w:sz w:val="24"/>
          <w:szCs w:val="24"/>
          <w:shd w:val="clear" w:color="auto" w:fill="FFFFFF"/>
        </w:rPr>
        <w:t xml:space="preserve"> </w:t>
      </w:r>
      <w:r w:rsidRPr="00957DC5">
        <w:rPr>
          <w:rFonts w:ascii="Times New Roman" w:hAnsi="Times New Roman" w:cs="Times New Roman"/>
          <w:color w:val="1B1B1B"/>
          <w:sz w:val="24"/>
          <w:szCs w:val="24"/>
          <w:shd w:val="clear" w:color="auto" w:fill="FFFFFF"/>
        </w:rPr>
        <w:t xml:space="preserve"> hypercoagu</w:t>
      </w:r>
      <w:r>
        <w:rPr>
          <w:rFonts w:ascii="Times New Roman" w:hAnsi="Times New Roman" w:cs="Times New Roman"/>
          <w:color w:val="1B1B1B"/>
          <w:sz w:val="24"/>
          <w:szCs w:val="24"/>
          <w:shd w:val="clear" w:color="auto" w:fill="FFFFFF"/>
        </w:rPr>
        <w:t xml:space="preserve">lability. </w:t>
      </w:r>
      <w:r w:rsidRPr="00957DC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Additionally, </w:t>
      </w:r>
      <w:r w:rsidRPr="00957DC5">
        <w:rPr>
          <w:rFonts w:ascii="Times New Roman" w:hAnsi="Times New Roman" w:cs="Times New Roman"/>
          <w:color w:val="1B1B1B"/>
          <w:sz w:val="24"/>
          <w:szCs w:val="24"/>
          <w:shd w:val="clear" w:color="auto" w:fill="FFFFFF"/>
        </w:rPr>
        <w:t xml:space="preserve"> elevated calcium concentration </w:t>
      </w:r>
      <w:r>
        <w:rPr>
          <w:rFonts w:ascii="Times New Roman" w:hAnsi="Times New Roman" w:cs="Times New Roman"/>
          <w:color w:val="1B1B1B"/>
          <w:sz w:val="24"/>
          <w:szCs w:val="24"/>
          <w:shd w:val="clear" w:color="auto" w:fill="FFFFFF"/>
        </w:rPr>
        <w:t>has</w:t>
      </w:r>
      <w:r w:rsidRPr="00957DC5">
        <w:rPr>
          <w:rFonts w:ascii="Times New Roman" w:hAnsi="Times New Roman" w:cs="Times New Roman"/>
          <w:color w:val="1B1B1B"/>
          <w:sz w:val="24"/>
          <w:szCs w:val="24"/>
          <w:shd w:val="clear" w:color="auto" w:fill="FFFFFF"/>
        </w:rPr>
        <w:t xml:space="preserve"> cytotoxic effects that stimulate cell death and result in thrombosis</w:t>
      </w:r>
      <w:r>
        <w:rPr>
          <w:rFonts w:ascii="Times New Roman" w:hAnsi="Times New Roman" w:cs="Times New Roman"/>
          <w:color w:val="1B1B1B"/>
          <w:sz w:val="24"/>
          <w:szCs w:val="24"/>
          <w:shd w:val="clear" w:color="auto" w:fill="FFFFFF"/>
        </w:rPr>
        <w:t xml:space="preserve"> (15).</w:t>
      </w:r>
    </w:p>
    <w:p w14:paraId="23D1CE8B" w14:textId="77777777" w:rsidR="00A5614F" w:rsidRDefault="00A5614F" w:rsidP="00A5614F">
      <w:pPr>
        <w:spacing w:line="480" w:lineRule="auto"/>
        <w:jc w:val="both"/>
        <w:rPr>
          <w:rFonts w:ascii="Times New Roman" w:eastAsia="Times New Roman" w:hAnsi="Times New Roman" w:cs="Times New Roman"/>
          <w:sz w:val="24"/>
          <w:szCs w:val="24"/>
        </w:rPr>
      </w:pPr>
    </w:p>
    <w:p w14:paraId="42ED5FEC" w14:textId="77777777" w:rsidR="00A5614F" w:rsidRPr="00BF4BE3" w:rsidRDefault="00A5614F" w:rsidP="00A5614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case, CT scan did not show any other pathology that could have contributed to her hypercalcemia. Her serum intact parathyroid hormone (i-PTH) level was not raised, hence primary hyperparathyroidism is unlikely. The theory is that the hypercalcaemia,  although corrected pre-operatively, had induced thrombosis in the superior epigastric vein of the  rectus abdominis muscle pedicle. Post-mastectomy, the hypercalcaemia  </w:t>
      </w:r>
      <w:r>
        <w:rPr>
          <w:rFonts w:ascii="Times New Roman" w:eastAsia="Times New Roman" w:hAnsi="Times New Roman" w:cs="Times New Roman"/>
          <w:sz w:val="24"/>
          <w:szCs w:val="24"/>
        </w:rPr>
        <w:lastRenderedPageBreak/>
        <w:t>resolved. Her medication for bipolar disorder (Quetiapien) has not been known  to cause  hypercalcaemia.</w:t>
      </w:r>
      <w:r>
        <w:rPr>
          <w:sz w:val="24"/>
          <w:szCs w:val="24"/>
        </w:rPr>
        <w:t xml:space="preserve"> </w:t>
      </w:r>
    </w:p>
    <w:p w14:paraId="2785A7C5" w14:textId="77777777" w:rsidR="00A5614F" w:rsidRDefault="00A5614F" w:rsidP="00A5614F">
      <w:pPr>
        <w:spacing w:line="480" w:lineRule="auto"/>
        <w:jc w:val="both"/>
        <w:rPr>
          <w:sz w:val="24"/>
          <w:szCs w:val="24"/>
        </w:rPr>
      </w:pPr>
    </w:p>
    <w:p w14:paraId="4D81EB89" w14:textId="77777777" w:rsidR="00A5614F" w:rsidRDefault="00A5614F" w:rsidP="00A5614F">
      <w:pPr>
        <w:spacing w:line="480" w:lineRule="auto"/>
        <w:jc w:val="both"/>
        <w:rPr>
          <w:rFonts w:ascii="Times New Roman" w:eastAsia="Times New Roman" w:hAnsi="Times New Roman" w:cs="Times New Roman"/>
          <w:color w:val="0D0D0D"/>
          <w:sz w:val="24"/>
          <w:szCs w:val="24"/>
        </w:rPr>
      </w:pPr>
    </w:p>
    <w:p w14:paraId="0C35BEBD" w14:textId="77777777" w:rsidR="00A5614F" w:rsidRDefault="00A5614F" w:rsidP="00A5614F">
      <w:pPr>
        <w:spacing w:line="480" w:lineRule="auto"/>
        <w:jc w:val="both"/>
        <w:rPr>
          <w:rFonts w:ascii="Times New Roman" w:eastAsia="Times New Roman" w:hAnsi="Times New Roman" w:cs="Times New Roman"/>
          <w:color w:val="0D0D0D"/>
          <w:sz w:val="24"/>
          <w:szCs w:val="24"/>
        </w:rPr>
      </w:pPr>
    </w:p>
    <w:p w14:paraId="04E31595" w14:textId="77777777" w:rsidR="00A5614F" w:rsidRPr="00096F84" w:rsidRDefault="00A5614F" w:rsidP="00A5614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w:t>
      </w:r>
    </w:p>
    <w:p w14:paraId="16BF9C18" w14:textId="77777777" w:rsidR="00A5614F" w:rsidRDefault="00A5614F" w:rsidP="00A5614F">
      <w:pPr>
        <w:spacing w:line="480" w:lineRule="auto"/>
        <w:jc w:val="both"/>
        <w:rPr>
          <w:sz w:val="24"/>
          <w:szCs w:val="24"/>
        </w:rPr>
      </w:pPr>
    </w:p>
    <w:p w14:paraId="4FD40994" w14:textId="77777777" w:rsidR="00A5614F" w:rsidRDefault="00A5614F" w:rsidP="00A5614F">
      <w:pPr>
        <w:jc w:val="both"/>
        <w:rPr>
          <w:rFonts w:ascii="Times New Roman" w:eastAsia="Times New Roman" w:hAnsi="Times New Roman" w:cs="Times New Roman"/>
          <w:b/>
          <w:sz w:val="24"/>
          <w:szCs w:val="24"/>
        </w:rPr>
      </w:pPr>
    </w:p>
    <w:p w14:paraId="148049D6" w14:textId="77777777" w:rsidR="00A5614F" w:rsidRDefault="00A5614F" w:rsidP="00A5614F">
      <w:pPr>
        <w:jc w:val="both"/>
        <w:rPr>
          <w:rFonts w:ascii="Times New Roman" w:eastAsia="Times New Roman" w:hAnsi="Times New Roman" w:cs="Times New Roman"/>
          <w:b/>
          <w:sz w:val="24"/>
          <w:szCs w:val="24"/>
        </w:rPr>
      </w:pPr>
    </w:p>
    <w:p w14:paraId="189D4CC5" w14:textId="77777777" w:rsidR="00A5614F" w:rsidRDefault="00A5614F" w:rsidP="00A5614F">
      <w:pPr>
        <w:jc w:val="both"/>
        <w:rPr>
          <w:rFonts w:ascii="Times New Roman" w:eastAsia="Times New Roman" w:hAnsi="Times New Roman" w:cs="Times New Roman"/>
          <w:b/>
          <w:sz w:val="24"/>
          <w:szCs w:val="24"/>
        </w:rPr>
      </w:pPr>
    </w:p>
    <w:p w14:paraId="6596D39E" w14:textId="77777777" w:rsidR="00A5614F" w:rsidRDefault="00A5614F" w:rsidP="00A5614F">
      <w:pPr>
        <w:jc w:val="both"/>
        <w:rPr>
          <w:rFonts w:ascii="Times New Roman" w:eastAsia="Times New Roman" w:hAnsi="Times New Roman" w:cs="Times New Roman"/>
          <w:b/>
          <w:sz w:val="24"/>
          <w:szCs w:val="24"/>
        </w:rPr>
      </w:pPr>
    </w:p>
    <w:p w14:paraId="66413B20" w14:textId="77777777" w:rsidR="00A5614F" w:rsidRDefault="00A5614F" w:rsidP="00A5614F">
      <w:pPr>
        <w:jc w:val="both"/>
        <w:rPr>
          <w:rFonts w:ascii="Times New Roman" w:eastAsia="Times New Roman" w:hAnsi="Times New Roman" w:cs="Times New Roman"/>
          <w:b/>
          <w:sz w:val="24"/>
          <w:szCs w:val="24"/>
        </w:rPr>
      </w:pPr>
    </w:p>
    <w:p w14:paraId="6F861596" w14:textId="77777777" w:rsidR="00A5614F" w:rsidRDefault="00A5614F" w:rsidP="00A5614F">
      <w:pPr>
        <w:jc w:val="both"/>
        <w:rPr>
          <w:rFonts w:ascii="Times New Roman" w:eastAsia="Times New Roman" w:hAnsi="Times New Roman" w:cs="Times New Roman"/>
          <w:b/>
          <w:sz w:val="24"/>
          <w:szCs w:val="24"/>
        </w:rPr>
      </w:pPr>
    </w:p>
    <w:p w14:paraId="05F708F7" w14:textId="77777777" w:rsidR="00A5614F" w:rsidRDefault="00A5614F" w:rsidP="00A5614F">
      <w:pPr>
        <w:jc w:val="both"/>
        <w:rPr>
          <w:rFonts w:ascii="Times New Roman" w:eastAsia="Times New Roman" w:hAnsi="Times New Roman" w:cs="Times New Roman"/>
          <w:b/>
          <w:sz w:val="24"/>
          <w:szCs w:val="24"/>
        </w:rPr>
      </w:pPr>
    </w:p>
    <w:p w14:paraId="711FADBD" w14:textId="77777777" w:rsidR="00A5614F" w:rsidRDefault="00A5614F" w:rsidP="00A5614F">
      <w:pPr>
        <w:jc w:val="both"/>
        <w:rPr>
          <w:rFonts w:ascii="Times New Roman" w:eastAsia="Times New Roman" w:hAnsi="Times New Roman" w:cs="Times New Roman"/>
          <w:b/>
          <w:sz w:val="24"/>
          <w:szCs w:val="24"/>
        </w:rPr>
      </w:pPr>
    </w:p>
    <w:p w14:paraId="67592CD6" w14:textId="77777777" w:rsidR="00A5614F" w:rsidRDefault="00A5614F" w:rsidP="00A5614F">
      <w:pPr>
        <w:jc w:val="both"/>
        <w:rPr>
          <w:rFonts w:ascii="Times New Roman" w:eastAsia="Times New Roman" w:hAnsi="Times New Roman" w:cs="Times New Roman"/>
          <w:b/>
          <w:sz w:val="24"/>
          <w:szCs w:val="24"/>
        </w:rPr>
      </w:pPr>
    </w:p>
    <w:p w14:paraId="6319ED46" w14:textId="77777777" w:rsidR="00A5614F" w:rsidRDefault="00A5614F" w:rsidP="00A5614F">
      <w:pPr>
        <w:jc w:val="both"/>
        <w:rPr>
          <w:rFonts w:ascii="Times New Roman" w:eastAsia="Times New Roman" w:hAnsi="Times New Roman" w:cs="Times New Roman"/>
          <w:b/>
          <w:sz w:val="24"/>
          <w:szCs w:val="24"/>
        </w:rPr>
      </w:pPr>
    </w:p>
    <w:p w14:paraId="74B086F8" w14:textId="77777777" w:rsidR="00A5614F" w:rsidRDefault="00A5614F" w:rsidP="00A5614F">
      <w:pPr>
        <w:jc w:val="both"/>
        <w:rPr>
          <w:rFonts w:ascii="Times New Roman" w:eastAsia="Times New Roman" w:hAnsi="Times New Roman" w:cs="Times New Roman"/>
          <w:b/>
          <w:sz w:val="24"/>
          <w:szCs w:val="24"/>
        </w:rPr>
      </w:pPr>
    </w:p>
    <w:p w14:paraId="3336D18E" w14:textId="77777777" w:rsidR="00A5614F" w:rsidRDefault="00A5614F" w:rsidP="00A5614F">
      <w:pPr>
        <w:jc w:val="both"/>
        <w:rPr>
          <w:rFonts w:ascii="Times New Roman" w:eastAsia="Times New Roman" w:hAnsi="Times New Roman" w:cs="Times New Roman"/>
          <w:b/>
          <w:sz w:val="24"/>
          <w:szCs w:val="24"/>
        </w:rPr>
      </w:pPr>
    </w:p>
    <w:p w14:paraId="5911F8FF" w14:textId="77777777" w:rsidR="00A5614F" w:rsidRDefault="00A5614F" w:rsidP="00A5614F">
      <w:pPr>
        <w:jc w:val="both"/>
        <w:rPr>
          <w:rFonts w:ascii="Times New Roman" w:eastAsia="Times New Roman" w:hAnsi="Times New Roman" w:cs="Times New Roman"/>
          <w:b/>
          <w:sz w:val="24"/>
          <w:szCs w:val="24"/>
        </w:rPr>
      </w:pPr>
    </w:p>
    <w:p w14:paraId="218A2242" w14:textId="77777777" w:rsidR="00A5614F" w:rsidRDefault="00A5614F" w:rsidP="00A5614F">
      <w:pPr>
        <w:jc w:val="both"/>
        <w:rPr>
          <w:rFonts w:ascii="Times New Roman" w:eastAsia="Times New Roman" w:hAnsi="Times New Roman" w:cs="Times New Roman"/>
          <w:b/>
          <w:sz w:val="24"/>
          <w:szCs w:val="24"/>
        </w:rPr>
      </w:pPr>
    </w:p>
    <w:p w14:paraId="4B510CBA" w14:textId="77777777" w:rsidR="00A5614F" w:rsidRDefault="00A5614F" w:rsidP="00A5614F">
      <w:pPr>
        <w:jc w:val="both"/>
        <w:rPr>
          <w:rFonts w:ascii="Times New Roman" w:eastAsia="Times New Roman" w:hAnsi="Times New Roman" w:cs="Times New Roman"/>
          <w:b/>
          <w:sz w:val="24"/>
          <w:szCs w:val="24"/>
        </w:rPr>
      </w:pPr>
    </w:p>
    <w:p w14:paraId="7F6211BC" w14:textId="77777777" w:rsidR="00A5614F" w:rsidRDefault="00A5614F" w:rsidP="00A5614F">
      <w:pPr>
        <w:jc w:val="both"/>
        <w:rPr>
          <w:rFonts w:ascii="Times New Roman" w:eastAsia="Times New Roman" w:hAnsi="Times New Roman" w:cs="Times New Roman"/>
          <w:b/>
          <w:sz w:val="24"/>
          <w:szCs w:val="24"/>
        </w:rPr>
      </w:pPr>
    </w:p>
    <w:p w14:paraId="704F5527" w14:textId="77777777" w:rsidR="00A5614F" w:rsidRDefault="00A5614F" w:rsidP="00A5614F">
      <w:pPr>
        <w:jc w:val="both"/>
        <w:rPr>
          <w:rFonts w:ascii="Times New Roman" w:eastAsia="Times New Roman" w:hAnsi="Times New Roman" w:cs="Times New Roman"/>
          <w:b/>
          <w:sz w:val="24"/>
          <w:szCs w:val="24"/>
        </w:rPr>
      </w:pPr>
    </w:p>
    <w:p w14:paraId="2E829CC0" w14:textId="77777777" w:rsidR="00A5614F" w:rsidRDefault="00A5614F" w:rsidP="00A5614F">
      <w:pPr>
        <w:jc w:val="both"/>
        <w:rPr>
          <w:rFonts w:ascii="Times New Roman" w:eastAsia="Times New Roman" w:hAnsi="Times New Roman" w:cs="Times New Roman"/>
          <w:b/>
          <w:sz w:val="24"/>
          <w:szCs w:val="24"/>
        </w:rPr>
      </w:pPr>
    </w:p>
    <w:p w14:paraId="63C434A9" w14:textId="77777777" w:rsidR="00A5614F" w:rsidRDefault="00A5614F" w:rsidP="00A5614F">
      <w:pPr>
        <w:jc w:val="both"/>
        <w:rPr>
          <w:rFonts w:ascii="Times New Roman" w:eastAsia="Times New Roman" w:hAnsi="Times New Roman" w:cs="Times New Roman"/>
          <w:b/>
          <w:sz w:val="24"/>
          <w:szCs w:val="24"/>
        </w:rPr>
      </w:pPr>
    </w:p>
    <w:p w14:paraId="79251919" w14:textId="77777777" w:rsidR="00A5614F" w:rsidRDefault="00A5614F" w:rsidP="00A5614F">
      <w:pPr>
        <w:jc w:val="both"/>
        <w:rPr>
          <w:rFonts w:ascii="Times New Roman" w:eastAsia="Times New Roman" w:hAnsi="Times New Roman" w:cs="Times New Roman"/>
          <w:b/>
          <w:sz w:val="24"/>
          <w:szCs w:val="24"/>
        </w:rPr>
      </w:pPr>
    </w:p>
    <w:p w14:paraId="1F40CEE4" w14:textId="77777777" w:rsidR="00A5614F" w:rsidRDefault="00A5614F" w:rsidP="00A5614F">
      <w:pPr>
        <w:jc w:val="both"/>
        <w:rPr>
          <w:rFonts w:ascii="Times New Roman" w:eastAsia="Times New Roman" w:hAnsi="Times New Roman" w:cs="Times New Roman"/>
          <w:b/>
          <w:sz w:val="24"/>
          <w:szCs w:val="24"/>
        </w:rPr>
      </w:pPr>
    </w:p>
    <w:p w14:paraId="144DCF95" w14:textId="77777777" w:rsidR="00A5614F" w:rsidRDefault="00A5614F" w:rsidP="00A5614F">
      <w:pPr>
        <w:jc w:val="both"/>
        <w:rPr>
          <w:rFonts w:ascii="Times New Roman" w:eastAsia="Times New Roman" w:hAnsi="Times New Roman" w:cs="Times New Roman"/>
          <w:b/>
          <w:sz w:val="24"/>
          <w:szCs w:val="24"/>
        </w:rPr>
      </w:pPr>
    </w:p>
    <w:p w14:paraId="082136F0" w14:textId="77777777" w:rsidR="00A5614F" w:rsidRDefault="00A5614F" w:rsidP="00A5614F">
      <w:pPr>
        <w:jc w:val="both"/>
        <w:rPr>
          <w:rFonts w:ascii="Times New Roman" w:eastAsia="Times New Roman" w:hAnsi="Times New Roman" w:cs="Times New Roman"/>
          <w:b/>
          <w:sz w:val="24"/>
          <w:szCs w:val="24"/>
        </w:rPr>
      </w:pPr>
    </w:p>
    <w:p w14:paraId="7D454450" w14:textId="77777777" w:rsidR="00A5614F" w:rsidRDefault="00A5614F" w:rsidP="00A5614F">
      <w:pPr>
        <w:jc w:val="both"/>
        <w:rPr>
          <w:rFonts w:ascii="Times New Roman" w:eastAsia="Times New Roman" w:hAnsi="Times New Roman" w:cs="Times New Roman"/>
          <w:b/>
          <w:sz w:val="24"/>
          <w:szCs w:val="24"/>
        </w:rPr>
      </w:pPr>
    </w:p>
    <w:p w14:paraId="655ABAEE" w14:textId="77777777" w:rsidR="00A5614F" w:rsidRDefault="00A5614F" w:rsidP="00A5614F">
      <w:pPr>
        <w:jc w:val="both"/>
        <w:rPr>
          <w:rFonts w:ascii="Times New Roman" w:eastAsia="Times New Roman" w:hAnsi="Times New Roman" w:cs="Times New Roman"/>
          <w:b/>
          <w:sz w:val="24"/>
          <w:szCs w:val="24"/>
        </w:rPr>
      </w:pPr>
    </w:p>
    <w:p w14:paraId="64C21EB1" w14:textId="77777777" w:rsidR="00A5614F" w:rsidRDefault="00A5614F" w:rsidP="00A5614F">
      <w:pPr>
        <w:jc w:val="both"/>
        <w:rPr>
          <w:rFonts w:ascii="Times New Roman" w:eastAsia="Times New Roman" w:hAnsi="Times New Roman" w:cs="Times New Roman"/>
          <w:b/>
          <w:sz w:val="24"/>
          <w:szCs w:val="24"/>
        </w:rPr>
      </w:pPr>
    </w:p>
    <w:p w14:paraId="06204B2A" w14:textId="77777777" w:rsidR="00A5614F" w:rsidRDefault="00A5614F" w:rsidP="00A5614F">
      <w:pPr>
        <w:jc w:val="both"/>
        <w:rPr>
          <w:rFonts w:ascii="Times New Roman" w:eastAsia="Times New Roman" w:hAnsi="Times New Roman" w:cs="Times New Roman"/>
          <w:b/>
          <w:sz w:val="24"/>
          <w:szCs w:val="24"/>
        </w:rPr>
      </w:pPr>
    </w:p>
    <w:p w14:paraId="1FF03C16" w14:textId="77777777" w:rsidR="00A5614F" w:rsidRDefault="00A5614F" w:rsidP="00A5614F">
      <w:pPr>
        <w:jc w:val="both"/>
        <w:rPr>
          <w:rFonts w:ascii="Times New Roman" w:eastAsia="Times New Roman" w:hAnsi="Times New Roman" w:cs="Times New Roman"/>
          <w:b/>
          <w:sz w:val="24"/>
          <w:szCs w:val="24"/>
        </w:rPr>
      </w:pPr>
    </w:p>
    <w:p w14:paraId="5E3DE9D0" w14:textId="77777777" w:rsidR="00A5614F" w:rsidRDefault="00A5614F" w:rsidP="00A5614F">
      <w:pPr>
        <w:jc w:val="both"/>
        <w:rPr>
          <w:rFonts w:ascii="Times New Roman" w:eastAsia="Times New Roman" w:hAnsi="Times New Roman" w:cs="Times New Roman"/>
          <w:b/>
          <w:sz w:val="24"/>
          <w:szCs w:val="24"/>
        </w:rPr>
      </w:pPr>
    </w:p>
    <w:p w14:paraId="083FB7E4" w14:textId="77777777" w:rsidR="00A5614F" w:rsidRDefault="00A5614F" w:rsidP="00A5614F">
      <w:pPr>
        <w:jc w:val="both"/>
        <w:rPr>
          <w:rFonts w:ascii="Times New Roman" w:eastAsia="Times New Roman" w:hAnsi="Times New Roman" w:cs="Times New Roman"/>
          <w:b/>
          <w:sz w:val="24"/>
          <w:szCs w:val="24"/>
        </w:rPr>
      </w:pPr>
    </w:p>
    <w:p w14:paraId="0F7E6BD0" w14:textId="77777777" w:rsidR="00A5614F" w:rsidRDefault="00A5614F" w:rsidP="00A5614F">
      <w:pPr>
        <w:jc w:val="both"/>
        <w:rPr>
          <w:rFonts w:ascii="Times New Roman" w:eastAsia="Times New Roman" w:hAnsi="Times New Roman" w:cs="Times New Roman"/>
          <w:b/>
          <w:sz w:val="24"/>
          <w:szCs w:val="24"/>
        </w:rPr>
      </w:pPr>
    </w:p>
    <w:p w14:paraId="7FFAD710" w14:textId="77777777" w:rsidR="00A5614F" w:rsidRDefault="00A5614F" w:rsidP="00A5614F">
      <w:pPr>
        <w:jc w:val="both"/>
        <w:rPr>
          <w:rFonts w:ascii="Times New Roman" w:eastAsia="Times New Roman" w:hAnsi="Times New Roman" w:cs="Times New Roman"/>
          <w:b/>
          <w:sz w:val="24"/>
          <w:szCs w:val="24"/>
        </w:rPr>
      </w:pPr>
    </w:p>
    <w:p w14:paraId="55196C1C" w14:textId="77777777" w:rsidR="00A5614F" w:rsidRDefault="00A5614F" w:rsidP="00A5614F">
      <w:pPr>
        <w:jc w:val="both"/>
        <w:rPr>
          <w:rFonts w:ascii="Times New Roman" w:eastAsia="Times New Roman" w:hAnsi="Times New Roman" w:cs="Times New Roman"/>
          <w:b/>
          <w:sz w:val="24"/>
          <w:szCs w:val="24"/>
        </w:rPr>
      </w:pPr>
    </w:p>
    <w:p w14:paraId="4B554C35" w14:textId="77777777" w:rsidR="00A5614F" w:rsidRDefault="00A5614F" w:rsidP="00A5614F">
      <w:pPr>
        <w:jc w:val="both"/>
        <w:rPr>
          <w:rFonts w:ascii="Times New Roman" w:eastAsia="Times New Roman" w:hAnsi="Times New Roman" w:cs="Times New Roman"/>
          <w:b/>
          <w:sz w:val="24"/>
          <w:szCs w:val="24"/>
        </w:rPr>
      </w:pPr>
    </w:p>
    <w:p w14:paraId="22596586" w14:textId="77777777" w:rsidR="00A5614F" w:rsidRDefault="00A5614F" w:rsidP="00A5614F">
      <w:pPr>
        <w:jc w:val="both"/>
        <w:rPr>
          <w:rFonts w:ascii="Times New Roman" w:eastAsia="Times New Roman" w:hAnsi="Times New Roman" w:cs="Times New Roman"/>
          <w:b/>
          <w:sz w:val="24"/>
          <w:szCs w:val="24"/>
        </w:rPr>
      </w:pPr>
    </w:p>
    <w:p w14:paraId="5A98781B" w14:textId="77777777" w:rsidR="00A5614F" w:rsidRDefault="00A5614F" w:rsidP="00A5614F">
      <w:pPr>
        <w:jc w:val="both"/>
        <w:rPr>
          <w:rFonts w:ascii="Times New Roman" w:eastAsia="Times New Roman" w:hAnsi="Times New Roman" w:cs="Times New Roman"/>
          <w:b/>
          <w:sz w:val="24"/>
          <w:szCs w:val="24"/>
        </w:rPr>
      </w:pPr>
    </w:p>
    <w:p w14:paraId="26448704" w14:textId="77777777" w:rsidR="00A5614F" w:rsidRDefault="00A5614F" w:rsidP="00A5614F">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Conclusion</w:t>
      </w:r>
    </w:p>
    <w:p w14:paraId="2DFC6AD0" w14:textId="77777777" w:rsidR="00A5614F" w:rsidRDefault="00A5614F" w:rsidP="00A5614F">
      <w:pPr>
        <w:jc w:val="both"/>
        <w:rPr>
          <w:rFonts w:ascii="Times New Roman" w:eastAsia="Times New Roman" w:hAnsi="Times New Roman" w:cs="Times New Roman"/>
          <w:sz w:val="24"/>
          <w:szCs w:val="24"/>
        </w:rPr>
      </w:pPr>
    </w:p>
    <w:p w14:paraId="479A768B"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This case, we believe, is the first reported occurrence of paraneoplastic syndrome presenting as hypercalcemia in a young woman with a malignant phyllodes tumour of the breast. Despite the absence of symptoms, the hypercalcemia pre-operatively  warranted correction. Due to her rapidly corrected calcium level, she may not have  achieved a stable  generalized systemic condition. Thus, this may have led to the development of the intravascular thrombus  resulting  in the    flap necrosis. Further research is warranted to study if this complication could have been avoided peri-operatively.</w:t>
      </w:r>
    </w:p>
    <w:p w14:paraId="0BC28931" w14:textId="77777777" w:rsidR="00A5614F" w:rsidRDefault="00A5614F" w:rsidP="00A5614F">
      <w:pPr>
        <w:jc w:val="both"/>
        <w:rPr>
          <w:rFonts w:ascii="Times New Roman" w:eastAsia="Times New Roman" w:hAnsi="Times New Roman" w:cs="Times New Roman"/>
          <w:color w:val="0D0D0D"/>
          <w:sz w:val="24"/>
          <w:szCs w:val="24"/>
          <w:highlight w:val="white"/>
        </w:rPr>
      </w:pPr>
    </w:p>
    <w:p w14:paraId="4115D659" w14:textId="77777777" w:rsidR="00A5614F" w:rsidRDefault="00A5614F" w:rsidP="00A5614F">
      <w:pPr>
        <w:jc w:val="both"/>
        <w:rPr>
          <w:rFonts w:ascii="Times New Roman" w:eastAsia="Times New Roman" w:hAnsi="Times New Roman" w:cs="Times New Roman"/>
          <w:color w:val="0D0D0D"/>
          <w:sz w:val="24"/>
          <w:szCs w:val="24"/>
          <w:highlight w:val="white"/>
        </w:rPr>
      </w:pPr>
    </w:p>
    <w:p w14:paraId="7DCCDAFC" w14:textId="77777777" w:rsidR="00A5614F" w:rsidRDefault="00A5614F" w:rsidP="00A5614F">
      <w:pPr>
        <w:jc w:val="both"/>
        <w:rPr>
          <w:rFonts w:ascii="Times New Roman" w:eastAsia="Times New Roman" w:hAnsi="Times New Roman" w:cs="Times New Roman"/>
          <w:color w:val="0D0D0D"/>
          <w:sz w:val="24"/>
          <w:szCs w:val="24"/>
          <w:highlight w:val="white"/>
        </w:rPr>
      </w:pPr>
    </w:p>
    <w:p w14:paraId="36FA00C4" w14:textId="77777777" w:rsidR="00A5614F" w:rsidRDefault="00A5614F" w:rsidP="00A5614F">
      <w:pPr>
        <w:jc w:val="both"/>
        <w:rPr>
          <w:rFonts w:ascii="Times New Roman" w:eastAsia="Times New Roman" w:hAnsi="Times New Roman" w:cs="Times New Roman"/>
          <w:color w:val="0D0D0D"/>
          <w:sz w:val="24"/>
          <w:szCs w:val="24"/>
          <w:highlight w:val="white"/>
        </w:rPr>
      </w:pPr>
    </w:p>
    <w:p w14:paraId="2FFC2590" w14:textId="77777777" w:rsidR="00A5614F" w:rsidRDefault="00A5614F" w:rsidP="00A5614F">
      <w:pPr>
        <w:jc w:val="both"/>
        <w:rPr>
          <w:rFonts w:ascii="Times New Roman" w:eastAsia="Times New Roman" w:hAnsi="Times New Roman" w:cs="Times New Roman"/>
          <w:color w:val="0D0D0D"/>
          <w:sz w:val="24"/>
          <w:szCs w:val="24"/>
          <w:highlight w:val="white"/>
        </w:rPr>
      </w:pPr>
    </w:p>
    <w:p w14:paraId="7739CE4A" w14:textId="77777777" w:rsidR="00A5614F" w:rsidRDefault="00A5614F" w:rsidP="00A5614F">
      <w:pPr>
        <w:jc w:val="both"/>
        <w:rPr>
          <w:rFonts w:ascii="Times New Roman" w:eastAsia="Times New Roman" w:hAnsi="Times New Roman" w:cs="Times New Roman"/>
          <w:color w:val="0D0D0D"/>
          <w:sz w:val="24"/>
          <w:szCs w:val="24"/>
          <w:highlight w:val="white"/>
        </w:rPr>
      </w:pPr>
    </w:p>
    <w:p w14:paraId="7FABE9EF" w14:textId="77777777" w:rsidR="00A5614F" w:rsidRDefault="00A5614F" w:rsidP="00A5614F">
      <w:pPr>
        <w:jc w:val="both"/>
        <w:rPr>
          <w:rFonts w:ascii="Times New Roman" w:eastAsia="Times New Roman" w:hAnsi="Times New Roman" w:cs="Times New Roman"/>
          <w:color w:val="0D0D0D"/>
          <w:sz w:val="24"/>
          <w:szCs w:val="24"/>
          <w:highlight w:val="white"/>
        </w:rPr>
      </w:pPr>
    </w:p>
    <w:p w14:paraId="013A7C2D" w14:textId="77777777" w:rsidR="00A5614F" w:rsidRDefault="00A5614F" w:rsidP="00A5614F">
      <w:pPr>
        <w:jc w:val="both"/>
        <w:rPr>
          <w:rFonts w:ascii="Times New Roman" w:eastAsia="Times New Roman" w:hAnsi="Times New Roman" w:cs="Times New Roman"/>
          <w:color w:val="0D0D0D"/>
          <w:sz w:val="24"/>
          <w:szCs w:val="24"/>
          <w:highlight w:val="white"/>
        </w:rPr>
      </w:pPr>
    </w:p>
    <w:p w14:paraId="3BBA71B0" w14:textId="77777777" w:rsidR="00A5614F" w:rsidRDefault="00A5614F" w:rsidP="00A5614F">
      <w:pPr>
        <w:jc w:val="both"/>
        <w:rPr>
          <w:rFonts w:ascii="Times New Roman" w:eastAsia="Times New Roman" w:hAnsi="Times New Roman" w:cs="Times New Roman"/>
          <w:color w:val="0D0D0D"/>
          <w:sz w:val="24"/>
          <w:szCs w:val="24"/>
          <w:highlight w:val="white"/>
        </w:rPr>
      </w:pPr>
    </w:p>
    <w:p w14:paraId="7AA82E46" w14:textId="77777777" w:rsidR="00A5614F" w:rsidRDefault="00A5614F" w:rsidP="00A5614F">
      <w:pPr>
        <w:jc w:val="both"/>
        <w:rPr>
          <w:rFonts w:ascii="Times New Roman" w:eastAsia="Times New Roman" w:hAnsi="Times New Roman" w:cs="Times New Roman"/>
          <w:color w:val="0D0D0D"/>
          <w:sz w:val="24"/>
          <w:szCs w:val="24"/>
          <w:highlight w:val="white"/>
        </w:rPr>
      </w:pPr>
    </w:p>
    <w:p w14:paraId="210427B8" w14:textId="77777777" w:rsidR="00A5614F" w:rsidRDefault="00A5614F" w:rsidP="00A5614F">
      <w:pPr>
        <w:jc w:val="both"/>
        <w:rPr>
          <w:rFonts w:ascii="Times New Roman" w:eastAsia="Times New Roman" w:hAnsi="Times New Roman" w:cs="Times New Roman"/>
          <w:color w:val="0D0D0D"/>
          <w:sz w:val="24"/>
          <w:szCs w:val="24"/>
          <w:highlight w:val="white"/>
        </w:rPr>
      </w:pPr>
    </w:p>
    <w:p w14:paraId="37749416" w14:textId="77777777" w:rsidR="00A5614F" w:rsidRDefault="00A5614F" w:rsidP="00A5614F">
      <w:pPr>
        <w:jc w:val="both"/>
        <w:rPr>
          <w:rFonts w:ascii="Times New Roman" w:eastAsia="Times New Roman" w:hAnsi="Times New Roman" w:cs="Times New Roman"/>
          <w:color w:val="0D0D0D"/>
          <w:sz w:val="24"/>
          <w:szCs w:val="24"/>
          <w:highlight w:val="white"/>
        </w:rPr>
      </w:pPr>
    </w:p>
    <w:p w14:paraId="0E61EC75" w14:textId="77777777" w:rsidR="00A5614F" w:rsidRDefault="00A5614F" w:rsidP="00A5614F">
      <w:pPr>
        <w:jc w:val="both"/>
        <w:rPr>
          <w:rFonts w:ascii="Times New Roman" w:eastAsia="Times New Roman" w:hAnsi="Times New Roman" w:cs="Times New Roman"/>
          <w:color w:val="0D0D0D"/>
          <w:sz w:val="24"/>
          <w:szCs w:val="24"/>
          <w:highlight w:val="white"/>
        </w:rPr>
      </w:pPr>
    </w:p>
    <w:p w14:paraId="5DB8FD86" w14:textId="77777777" w:rsidR="00A5614F" w:rsidRDefault="00A5614F" w:rsidP="00A5614F">
      <w:pPr>
        <w:jc w:val="both"/>
        <w:rPr>
          <w:rFonts w:ascii="Times New Roman" w:eastAsia="Times New Roman" w:hAnsi="Times New Roman" w:cs="Times New Roman"/>
          <w:color w:val="0D0D0D"/>
          <w:sz w:val="24"/>
          <w:szCs w:val="24"/>
          <w:highlight w:val="white"/>
        </w:rPr>
      </w:pPr>
    </w:p>
    <w:p w14:paraId="1CE2E04A" w14:textId="77777777" w:rsidR="00A5614F" w:rsidRDefault="00A5614F" w:rsidP="00A5614F">
      <w:pPr>
        <w:jc w:val="both"/>
        <w:rPr>
          <w:rFonts w:ascii="Times New Roman" w:eastAsia="Times New Roman" w:hAnsi="Times New Roman" w:cs="Times New Roman"/>
          <w:color w:val="0D0D0D"/>
          <w:sz w:val="24"/>
          <w:szCs w:val="24"/>
          <w:highlight w:val="white"/>
        </w:rPr>
      </w:pPr>
    </w:p>
    <w:p w14:paraId="46C32BDB" w14:textId="77777777" w:rsidR="00A5614F" w:rsidRDefault="00A5614F" w:rsidP="00A5614F">
      <w:pPr>
        <w:jc w:val="both"/>
        <w:rPr>
          <w:rFonts w:ascii="Times New Roman" w:eastAsia="Times New Roman" w:hAnsi="Times New Roman" w:cs="Times New Roman"/>
          <w:color w:val="0D0D0D"/>
          <w:sz w:val="24"/>
          <w:szCs w:val="24"/>
          <w:highlight w:val="white"/>
        </w:rPr>
      </w:pPr>
    </w:p>
    <w:p w14:paraId="48765A82" w14:textId="77777777" w:rsidR="00A5614F" w:rsidRDefault="00A5614F" w:rsidP="00A5614F">
      <w:pPr>
        <w:jc w:val="both"/>
        <w:rPr>
          <w:rFonts w:ascii="Times New Roman" w:eastAsia="Times New Roman" w:hAnsi="Times New Roman" w:cs="Times New Roman"/>
          <w:color w:val="0D0D0D"/>
          <w:sz w:val="24"/>
          <w:szCs w:val="24"/>
          <w:highlight w:val="white"/>
        </w:rPr>
      </w:pPr>
    </w:p>
    <w:p w14:paraId="7F7B00EB" w14:textId="77777777" w:rsidR="00A5614F" w:rsidRDefault="00A5614F" w:rsidP="00A5614F">
      <w:pPr>
        <w:jc w:val="both"/>
        <w:rPr>
          <w:rFonts w:ascii="Times New Roman" w:eastAsia="Times New Roman" w:hAnsi="Times New Roman" w:cs="Times New Roman"/>
          <w:color w:val="0D0D0D"/>
          <w:sz w:val="24"/>
          <w:szCs w:val="24"/>
          <w:highlight w:val="white"/>
        </w:rPr>
      </w:pPr>
    </w:p>
    <w:p w14:paraId="2CDF3374" w14:textId="77777777" w:rsidR="00A5614F" w:rsidRDefault="00A5614F" w:rsidP="00A5614F">
      <w:pPr>
        <w:jc w:val="both"/>
        <w:rPr>
          <w:rFonts w:ascii="Times New Roman" w:eastAsia="Times New Roman" w:hAnsi="Times New Roman" w:cs="Times New Roman"/>
          <w:color w:val="0D0D0D"/>
          <w:sz w:val="24"/>
          <w:szCs w:val="24"/>
          <w:highlight w:val="white"/>
        </w:rPr>
      </w:pPr>
    </w:p>
    <w:p w14:paraId="09C5BB31" w14:textId="77777777" w:rsidR="00A5614F" w:rsidRDefault="00A5614F" w:rsidP="00A5614F">
      <w:pPr>
        <w:jc w:val="both"/>
        <w:rPr>
          <w:rFonts w:ascii="Times New Roman" w:eastAsia="Times New Roman" w:hAnsi="Times New Roman" w:cs="Times New Roman"/>
          <w:color w:val="0D0D0D"/>
          <w:sz w:val="24"/>
          <w:szCs w:val="24"/>
          <w:highlight w:val="white"/>
        </w:rPr>
      </w:pPr>
    </w:p>
    <w:p w14:paraId="01AAF64F" w14:textId="77777777" w:rsidR="00A5614F" w:rsidRDefault="00A5614F" w:rsidP="00A5614F">
      <w:pPr>
        <w:jc w:val="both"/>
        <w:rPr>
          <w:rFonts w:ascii="Times New Roman" w:eastAsia="Times New Roman" w:hAnsi="Times New Roman" w:cs="Times New Roman"/>
          <w:color w:val="0D0D0D"/>
          <w:sz w:val="24"/>
          <w:szCs w:val="24"/>
          <w:highlight w:val="white"/>
        </w:rPr>
      </w:pPr>
    </w:p>
    <w:p w14:paraId="16B7EE52" w14:textId="77777777" w:rsidR="00A5614F" w:rsidRDefault="00A5614F" w:rsidP="00A5614F">
      <w:pPr>
        <w:jc w:val="both"/>
        <w:rPr>
          <w:rFonts w:ascii="Times New Roman" w:eastAsia="Times New Roman" w:hAnsi="Times New Roman" w:cs="Times New Roman"/>
          <w:color w:val="0D0D0D"/>
          <w:sz w:val="24"/>
          <w:szCs w:val="24"/>
          <w:highlight w:val="white"/>
        </w:rPr>
      </w:pPr>
    </w:p>
    <w:p w14:paraId="293E8D6B" w14:textId="77777777" w:rsidR="00A5614F" w:rsidRDefault="00A5614F" w:rsidP="00A5614F">
      <w:pPr>
        <w:jc w:val="both"/>
        <w:rPr>
          <w:rFonts w:ascii="Times New Roman" w:eastAsia="Times New Roman" w:hAnsi="Times New Roman" w:cs="Times New Roman"/>
          <w:color w:val="0D0D0D"/>
          <w:sz w:val="24"/>
          <w:szCs w:val="24"/>
          <w:highlight w:val="white"/>
        </w:rPr>
      </w:pPr>
    </w:p>
    <w:p w14:paraId="5FC4133E" w14:textId="77777777" w:rsidR="00A5614F" w:rsidRDefault="00A5614F" w:rsidP="00A5614F">
      <w:pPr>
        <w:jc w:val="both"/>
        <w:rPr>
          <w:rFonts w:ascii="Times New Roman" w:eastAsia="Times New Roman" w:hAnsi="Times New Roman" w:cs="Times New Roman"/>
          <w:color w:val="0D0D0D"/>
          <w:sz w:val="24"/>
          <w:szCs w:val="24"/>
          <w:highlight w:val="white"/>
        </w:rPr>
      </w:pPr>
    </w:p>
    <w:p w14:paraId="00231568" w14:textId="77777777" w:rsidR="00A5614F" w:rsidRDefault="00A5614F" w:rsidP="00A5614F">
      <w:pPr>
        <w:jc w:val="both"/>
        <w:rPr>
          <w:rFonts w:ascii="Times New Roman" w:eastAsia="Times New Roman" w:hAnsi="Times New Roman" w:cs="Times New Roman"/>
          <w:color w:val="0D0D0D"/>
          <w:sz w:val="24"/>
          <w:szCs w:val="24"/>
          <w:highlight w:val="white"/>
        </w:rPr>
      </w:pPr>
    </w:p>
    <w:p w14:paraId="5CF8EF20" w14:textId="77777777" w:rsidR="00A5614F" w:rsidRDefault="00A5614F" w:rsidP="00A5614F">
      <w:pPr>
        <w:jc w:val="both"/>
        <w:rPr>
          <w:rFonts w:ascii="Times New Roman" w:eastAsia="Times New Roman" w:hAnsi="Times New Roman" w:cs="Times New Roman"/>
          <w:color w:val="0D0D0D"/>
          <w:sz w:val="24"/>
          <w:szCs w:val="24"/>
          <w:highlight w:val="white"/>
        </w:rPr>
      </w:pPr>
    </w:p>
    <w:p w14:paraId="54FA8F3E" w14:textId="77777777" w:rsidR="00A5614F" w:rsidRDefault="00A5614F" w:rsidP="00A5614F">
      <w:pPr>
        <w:jc w:val="both"/>
        <w:rPr>
          <w:rFonts w:ascii="Times New Roman" w:eastAsia="Times New Roman" w:hAnsi="Times New Roman" w:cs="Times New Roman"/>
          <w:color w:val="0D0D0D"/>
          <w:sz w:val="24"/>
          <w:szCs w:val="24"/>
          <w:highlight w:val="white"/>
        </w:rPr>
      </w:pPr>
    </w:p>
    <w:p w14:paraId="2B5625FA" w14:textId="77777777" w:rsidR="00A5614F" w:rsidRDefault="00A5614F" w:rsidP="00A5614F">
      <w:pPr>
        <w:jc w:val="both"/>
        <w:rPr>
          <w:rFonts w:ascii="Times New Roman" w:eastAsia="Times New Roman" w:hAnsi="Times New Roman" w:cs="Times New Roman"/>
          <w:color w:val="0D0D0D"/>
          <w:sz w:val="24"/>
          <w:szCs w:val="24"/>
          <w:highlight w:val="white"/>
        </w:rPr>
      </w:pPr>
    </w:p>
    <w:p w14:paraId="22FBA33E" w14:textId="77777777" w:rsidR="00A5614F" w:rsidRDefault="00A5614F" w:rsidP="00A5614F">
      <w:pPr>
        <w:jc w:val="both"/>
        <w:rPr>
          <w:rFonts w:ascii="Times New Roman" w:eastAsia="Times New Roman" w:hAnsi="Times New Roman" w:cs="Times New Roman"/>
          <w:color w:val="0D0D0D"/>
          <w:sz w:val="24"/>
          <w:szCs w:val="24"/>
          <w:highlight w:val="white"/>
        </w:rPr>
      </w:pPr>
    </w:p>
    <w:p w14:paraId="2AB23693" w14:textId="77777777" w:rsidR="00A5614F" w:rsidRDefault="00A5614F" w:rsidP="00A5614F">
      <w:pPr>
        <w:jc w:val="both"/>
        <w:rPr>
          <w:rFonts w:ascii="Times New Roman" w:eastAsia="Times New Roman" w:hAnsi="Times New Roman" w:cs="Times New Roman"/>
          <w:color w:val="0D0D0D"/>
          <w:sz w:val="24"/>
          <w:szCs w:val="24"/>
          <w:highlight w:val="white"/>
        </w:rPr>
      </w:pPr>
    </w:p>
    <w:p w14:paraId="11E46FF6" w14:textId="77777777" w:rsidR="00A5614F" w:rsidRDefault="00A5614F" w:rsidP="00A5614F">
      <w:pPr>
        <w:jc w:val="both"/>
        <w:rPr>
          <w:rFonts w:ascii="Times New Roman" w:eastAsia="Times New Roman" w:hAnsi="Times New Roman" w:cs="Times New Roman"/>
          <w:color w:val="0D0D0D"/>
          <w:sz w:val="24"/>
          <w:szCs w:val="24"/>
          <w:highlight w:val="white"/>
        </w:rPr>
      </w:pPr>
    </w:p>
    <w:p w14:paraId="03A7D995" w14:textId="77777777" w:rsidR="00A5614F" w:rsidRDefault="00A5614F" w:rsidP="00A5614F">
      <w:pPr>
        <w:jc w:val="both"/>
        <w:rPr>
          <w:rFonts w:ascii="Times New Roman" w:eastAsia="Times New Roman" w:hAnsi="Times New Roman" w:cs="Times New Roman"/>
          <w:color w:val="0D0D0D"/>
          <w:sz w:val="24"/>
          <w:szCs w:val="24"/>
          <w:highlight w:val="white"/>
        </w:rPr>
      </w:pPr>
    </w:p>
    <w:p w14:paraId="5952D8DB" w14:textId="77777777" w:rsidR="00A5614F" w:rsidRDefault="00A5614F" w:rsidP="00A5614F">
      <w:pPr>
        <w:spacing w:line="480" w:lineRule="auto"/>
        <w:jc w:val="both"/>
        <w:rPr>
          <w:rFonts w:ascii="Times New Roman" w:eastAsia="Times New Roman" w:hAnsi="Times New Roman" w:cs="Times New Roman"/>
          <w:b/>
          <w:color w:val="0D0D0D"/>
          <w:sz w:val="24"/>
          <w:szCs w:val="24"/>
          <w:highlight w:val="white"/>
        </w:rPr>
      </w:pPr>
      <w:r>
        <w:rPr>
          <w:rFonts w:ascii="Times New Roman" w:eastAsia="Times New Roman" w:hAnsi="Times New Roman" w:cs="Times New Roman"/>
          <w:b/>
          <w:color w:val="0D0D0D"/>
          <w:sz w:val="24"/>
          <w:szCs w:val="24"/>
          <w:highlight w:val="white"/>
        </w:rPr>
        <w:lastRenderedPageBreak/>
        <w:t>Ethics Statement</w:t>
      </w:r>
    </w:p>
    <w:p w14:paraId="5A563E72"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272727"/>
          <w:sz w:val="24"/>
          <w:szCs w:val="24"/>
        </w:rPr>
        <w:t>Written informed consent was obtained from the individual for the publication of any potentially identifiable images or data.</w:t>
      </w:r>
    </w:p>
    <w:p w14:paraId="39A6830A"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43FDF87D"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0132B5CC"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1174F32F"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4EA1FBA9"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37406078"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3BC1A420"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0EC232E0"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4B266748"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1B551FEE"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2BB6C115"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1D1A1162"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0C198C69"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4B2C4746"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7CB72BEE"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1A1D520F"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71E1C204"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7CDD18F9"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4913FCAC"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1ED121D6"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580BCFEE"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5834B859"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64DC616F" w14:textId="7DFFA903" w:rsidR="00A5614F" w:rsidRDefault="003B626E" w:rsidP="00A5614F">
      <w:pPr>
        <w:spacing w:line="480" w:lineRule="auto"/>
        <w:jc w:val="both"/>
        <w:rPr>
          <w:rFonts w:ascii="Times New Roman" w:eastAsia="Times New Roman" w:hAnsi="Times New Roman" w:cs="Times New Roman"/>
          <w:b/>
          <w:color w:val="0D0D0D"/>
          <w:sz w:val="24"/>
          <w:szCs w:val="24"/>
          <w:highlight w:val="white"/>
        </w:rPr>
      </w:pPr>
      <w:r>
        <w:rPr>
          <w:rFonts w:ascii="Times New Roman" w:eastAsia="Times New Roman" w:hAnsi="Times New Roman" w:cs="Times New Roman"/>
          <w:b/>
          <w:color w:val="0D0D0D"/>
          <w:sz w:val="24"/>
          <w:szCs w:val="24"/>
          <w:highlight w:val="white"/>
        </w:rPr>
        <w:lastRenderedPageBreak/>
        <w:t>F</w:t>
      </w:r>
      <w:bookmarkStart w:id="2" w:name="_GoBack"/>
      <w:bookmarkEnd w:id="2"/>
      <w:r w:rsidR="00A5614F">
        <w:rPr>
          <w:rFonts w:ascii="Times New Roman" w:eastAsia="Times New Roman" w:hAnsi="Times New Roman" w:cs="Times New Roman"/>
          <w:b/>
          <w:color w:val="0D0D0D"/>
          <w:sz w:val="24"/>
          <w:szCs w:val="24"/>
          <w:highlight w:val="white"/>
        </w:rPr>
        <w:t>unding</w:t>
      </w:r>
    </w:p>
    <w:p w14:paraId="7592CE71"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272727"/>
          <w:sz w:val="24"/>
          <w:szCs w:val="24"/>
        </w:rPr>
        <w:t>Funding will be provided by the Medical Faculty, Universiti Kebangsaan Malaysia, if required</w:t>
      </w:r>
    </w:p>
    <w:p w14:paraId="1C06AD34"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472F69F3"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010062C0"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06D92091"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52C312B9"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20B22374"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6D06EC02"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3D9904E2"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325D2B31"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3B4ECF84"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597BD730"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7EFB3D47"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076ABBC4"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24B20221"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5C08811B"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4D4DCFD6"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3D2B1537"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38D9BBF8"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140CDC88"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4C75132A"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426D1038" w14:textId="77777777" w:rsidR="00A5614F" w:rsidRDefault="00A5614F" w:rsidP="00A5614F">
      <w:pPr>
        <w:spacing w:line="480" w:lineRule="auto"/>
        <w:jc w:val="both"/>
        <w:rPr>
          <w:rFonts w:ascii="Times New Roman" w:eastAsia="Times New Roman" w:hAnsi="Times New Roman" w:cs="Times New Roman"/>
          <w:color w:val="0D0D0D"/>
          <w:sz w:val="24"/>
          <w:szCs w:val="24"/>
          <w:highlight w:val="white"/>
        </w:rPr>
      </w:pPr>
    </w:p>
    <w:p w14:paraId="6D1405A3" w14:textId="77777777" w:rsidR="00A5614F" w:rsidRDefault="00A5614F" w:rsidP="00A5614F">
      <w:pPr>
        <w:spacing w:line="480" w:lineRule="auto"/>
        <w:jc w:val="both"/>
        <w:rPr>
          <w:rFonts w:ascii="Times New Roman" w:eastAsia="Times New Roman" w:hAnsi="Times New Roman" w:cs="Times New Roman"/>
          <w:b/>
          <w:color w:val="0D0D0D"/>
          <w:sz w:val="24"/>
          <w:szCs w:val="24"/>
          <w:highlight w:val="white"/>
        </w:rPr>
      </w:pPr>
    </w:p>
    <w:p w14:paraId="3429417E" w14:textId="77777777" w:rsidR="00A5614F" w:rsidRDefault="00A5614F" w:rsidP="00A5614F">
      <w:pPr>
        <w:spacing w:line="480" w:lineRule="auto"/>
        <w:jc w:val="both"/>
        <w:rPr>
          <w:rFonts w:ascii="Times New Roman" w:eastAsia="Times New Roman" w:hAnsi="Times New Roman" w:cs="Times New Roman"/>
          <w:b/>
          <w:color w:val="0D0D0D"/>
          <w:sz w:val="24"/>
          <w:szCs w:val="24"/>
          <w:highlight w:val="white"/>
        </w:rPr>
      </w:pPr>
      <w:r>
        <w:rPr>
          <w:rFonts w:ascii="Times New Roman" w:eastAsia="Times New Roman" w:hAnsi="Times New Roman" w:cs="Times New Roman"/>
          <w:b/>
          <w:color w:val="0D0D0D"/>
          <w:sz w:val="24"/>
          <w:szCs w:val="24"/>
          <w:highlight w:val="white"/>
        </w:rPr>
        <w:lastRenderedPageBreak/>
        <w:t>Conflict of Interest</w:t>
      </w:r>
    </w:p>
    <w:p w14:paraId="2DC23B3E" w14:textId="77777777" w:rsidR="00A5614F" w:rsidRDefault="00A5614F" w:rsidP="00A5614F">
      <w:pPr>
        <w:spacing w:line="480" w:lineRule="auto"/>
        <w:jc w:val="both"/>
        <w:rPr>
          <w:rFonts w:ascii="Times New Roman" w:eastAsia="Times New Roman" w:hAnsi="Times New Roman" w:cs="Times New Roman"/>
          <w:b/>
          <w:color w:val="0D0D0D"/>
          <w:sz w:val="24"/>
          <w:szCs w:val="24"/>
          <w:highlight w:val="white"/>
        </w:rPr>
      </w:pPr>
      <w:r>
        <w:rPr>
          <w:rFonts w:ascii="Times New Roman" w:eastAsia="Times New Roman" w:hAnsi="Times New Roman" w:cs="Times New Roman"/>
          <w:color w:val="272727"/>
          <w:sz w:val="24"/>
          <w:szCs w:val="24"/>
        </w:rPr>
        <w:t>The authors declare that there was no conflict of interest.</w:t>
      </w:r>
    </w:p>
    <w:p w14:paraId="0F678368" w14:textId="77777777" w:rsidR="00A5614F" w:rsidRDefault="00A5614F" w:rsidP="00A5614F">
      <w:pPr>
        <w:spacing w:line="480" w:lineRule="auto"/>
        <w:jc w:val="both"/>
        <w:rPr>
          <w:rFonts w:ascii="Calibri" w:eastAsia="Calibri" w:hAnsi="Calibri" w:cs="Calibri"/>
        </w:rPr>
      </w:pPr>
    </w:p>
    <w:p w14:paraId="1128E402" w14:textId="77777777" w:rsidR="00A5614F" w:rsidRDefault="00A5614F" w:rsidP="00A5614F">
      <w:pPr>
        <w:spacing w:line="480" w:lineRule="auto"/>
        <w:jc w:val="both"/>
      </w:pPr>
    </w:p>
    <w:p w14:paraId="68BFCF2E" w14:textId="77777777" w:rsidR="00A5614F" w:rsidRDefault="00A5614F" w:rsidP="00A5614F">
      <w:pPr>
        <w:spacing w:line="480" w:lineRule="auto"/>
        <w:jc w:val="both"/>
      </w:pPr>
    </w:p>
    <w:p w14:paraId="217C093B" w14:textId="77777777" w:rsidR="00A5614F" w:rsidRDefault="00A5614F" w:rsidP="00A5614F">
      <w:pPr>
        <w:spacing w:line="480" w:lineRule="auto"/>
        <w:jc w:val="both"/>
      </w:pPr>
    </w:p>
    <w:p w14:paraId="2E7AD707" w14:textId="77777777" w:rsidR="00A5614F" w:rsidRDefault="00A5614F" w:rsidP="00A5614F">
      <w:pPr>
        <w:spacing w:line="480" w:lineRule="auto"/>
        <w:jc w:val="both"/>
      </w:pPr>
    </w:p>
    <w:p w14:paraId="39980308" w14:textId="77777777" w:rsidR="00A5614F" w:rsidRDefault="00A5614F" w:rsidP="00A5614F">
      <w:pPr>
        <w:spacing w:line="480" w:lineRule="auto"/>
        <w:jc w:val="both"/>
        <w:rPr>
          <w:b/>
          <w:sz w:val="24"/>
          <w:szCs w:val="24"/>
        </w:rPr>
      </w:pPr>
    </w:p>
    <w:p w14:paraId="17B91B6E" w14:textId="77777777" w:rsidR="00A5614F" w:rsidRDefault="00A5614F" w:rsidP="00A5614F">
      <w:pPr>
        <w:jc w:val="both"/>
        <w:rPr>
          <w:b/>
          <w:sz w:val="24"/>
          <w:szCs w:val="24"/>
        </w:rPr>
      </w:pPr>
    </w:p>
    <w:p w14:paraId="335E166A" w14:textId="77777777" w:rsidR="00A5614F" w:rsidRDefault="00A5614F" w:rsidP="00A5614F">
      <w:pPr>
        <w:jc w:val="both"/>
        <w:rPr>
          <w:b/>
          <w:sz w:val="24"/>
          <w:szCs w:val="24"/>
        </w:rPr>
      </w:pPr>
    </w:p>
    <w:p w14:paraId="3B8EB6FA" w14:textId="77777777" w:rsidR="00A5614F" w:rsidRDefault="00A5614F" w:rsidP="00A5614F">
      <w:pPr>
        <w:jc w:val="both"/>
        <w:rPr>
          <w:b/>
          <w:sz w:val="24"/>
          <w:szCs w:val="24"/>
        </w:rPr>
      </w:pPr>
    </w:p>
    <w:p w14:paraId="6D0E5FD2" w14:textId="77777777" w:rsidR="00A5614F" w:rsidRDefault="00A5614F" w:rsidP="00A5614F">
      <w:pPr>
        <w:jc w:val="both"/>
        <w:rPr>
          <w:rFonts w:ascii="Times New Roman" w:eastAsia="Times New Roman" w:hAnsi="Times New Roman" w:cs="Times New Roman"/>
          <w:b/>
          <w:sz w:val="24"/>
          <w:szCs w:val="24"/>
        </w:rPr>
      </w:pPr>
    </w:p>
    <w:p w14:paraId="5B7EF4AC" w14:textId="77777777" w:rsidR="00A5614F" w:rsidRDefault="00A5614F" w:rsidP="00A5614F">
      <w:pPr>
        <w:jc w:val="both"/>
        <w:rPr>
          <w:rFonts w:ascii="Times New Roman" w:eastAsia="Times New Roman" w:hAnsi="Times New Roman" w:cs="Times New Roman"/>
          <w:b/>
          <w:sz w:val="24"/>
          <w:szCs w:val="24"/>
        </w:rPr>
      </w:pPr>
    </w:p>
    <w:p w14:paraId="307D4E37" w14:textId="77777777" w:rsidR="00A5614F" w:rsidRDefault="00A5614F" w:rsidP="00A5614F">
      <w:pPr>
        <w:jc w:val="both"/>
        <w:rPr>
          <w:rFonts w:ascii="Times New Roman" w:eastAsia="Times New Roman" w:hAnsi="Times New Roman" w:cs="Times New Roman"/>
          <w:b/>
          <w:sz w:val="24"/>
          <w:szCs w:val="24"/>
        </w:rPr>
      </w:pPr>
    </w:p>
    <w:p w14:paraId="522E64C1" w14:textId="77777777" w:rsidR="00A5614F" w:rsidRDefault="00A5614F" w:rsidP="00A5614F">
      <w:pPr>
        <w:jc w:val="both"/>
        <w:rPr>
          <w:rFonts w:ascii="Times New Roman" w:eastAsia="Times New Roman" w:hAnsi="Times New Roman" w:cs="Times New Roman"/>
          <w:b/>
          <w:sz w:val="24"/>
          <w:szCs w:val="24"/>
        </w:rPr>
      </w:pPr>
    </w:p>
    <w:p w14:paraId="58DC129C" w14:textId="77777777" w:rsidR="00A5614F" w:rsidRDefault="00A5614F" w:rsidP="00A5614F">
      <w:pPr>
        <w:jc w:val="both"/>
        <w:rPr>
          <w:rFonts w:ascii="Times New Roman" w:eastAsia="Times New Roman" w:hAnsi="Times New Roman" w:cs="Times New Roman"/>
          <w:b/>
          <w:sz w:val="24"/>
          <w:szCs w:val="24"/>
        </w:rPr>
      </w:pPr>
    </w:p>
    <w:p w14:paraId="0DC2C3FD" w14:textId="77777777" w:rsidR="00A5614F" w:rsidRDefault="00A5614F" w:rsidP="00A5614F">
      <w:pPr>
        <w:jc w:val="both"/>
        <w:rPr>
          <w:rFonts w:ascii="Times New Roman" w:eastAsia="Times New Roman" w:hAnsi="Times New Roman" w:cs="Times New Roman"/>
          <w:b/>
          <w:sz w:val="24"/>
          <w:szCs w:val="24"/>
        </w:rPr>
      </w:pPr>
    </w:p>
    <w:p w14:paraId="03E5882C" w14:textId="77777777" w:rsidR="00A5614F" w:rsidRDefault="00A5614F" w:rsidP="00A5614F">
      <w:pPr>
        <w:jc w:val="both"/>
        <w:rPr>
          <w:rFonts w:ascii="Times New Roman" w:eastAsia="Times New Roman" w:hAnsi="Times New Roman" w:cs="Times New Roman"/>
          <w:b/>
          <w:sz w:val="24"/>
          <w:szCs w:val="24"/>
        </w:rPr>
      </w:pPr>
    </w:p>
    <w:p w14:paraId="17A5A97F" w14:textId="77777777" w:rsidR="00A5614F" w:rsidRDefault="00A5614F" w:rsidP="00A5614F">
      <w:pPr>
        <w:jc w:val="both"/>
        <w:rPr>
          <w:rFonts w:ascii="Times New Roman" w:eastAsia="Times New Roman" w:hAnsi="Times New Roman" w:cs="Times New Roman"/>
          <w:b/>
          <w:sz w:val="24"/>
          <w:szCs w:val="24"/>
        </w:rPr>
      </w:pPr>
    </w:p>
    <w:p w14:paraId="496438BD" w14:textId="77777777" w:rsidR="00A5614F" w:rsidRDefault="00A5614F" w:rsidP="00A5614F">
      <w:pPr>
        <w:jc w:val="both"/>
        <w:rPr>
          <w:rFonts w:ascii="Times New Roman" w:eastAsia="Times New Roman" w:hAnsi="Times New Roman" w:cs="Times New Roman"/>
          <w:b/>
          <w:sz w:val="24"/>
          <w:szCs w:val="24"/>
        </w:rPr>
      </w:pPr>
    </w:p>
    <w:p w14:paraId="24E18F11" w14:textId="77777777" w:rsidR="00A5614F" w:rsidRDefault="00A5614F" w:rsidP="00A5614F">
      <w:pPr>
        <w:jc w:val="both"/>
        <w:rPr>
          <w:rFonts w:ascii="Times New Roman" w:eastAsia="Times New Roman" w:hAnsi="Times New Roman" w:cs="Times New Roman"/>
          <w:b/>
          <w:sz w:val="24"/>
          <w:szCs w:val="24"/>
        </w:rPr>
      </w:pPr>
    </w:p>
    <w:p w14:paraId="7C3A41EF" w14:textId="77777777" w:rsidR="00A5614F" w:rsidRDefault="00A5614F" w:rsidP="00A5614F">
      <w:pPr>
        <w:jc w:val="both"/>
        <w:rPr>
          <w:rFonts w:ascii="Times New Roman" w:eastAsia="Times New Roman" w:hAnsi="Times New Roman" w:cs="Times New Roman"/>
          <w:b/>
          <w:sz w:val="24"/>
          <w:szCs w:val="24"/>
        </w:rPr>
      </w:pPr>
    </w:p>
    <w:p w14:paraId="620067F5" w14:textId="77777777" w:rsidR="00A5614F" w:rsidRDefault="00A5614F" w:rsidP="00A5614F">
      <w:pPr>
        <w:jc w:val="both"/>
        <w:rPr>
          <w:rFonts w:ascii="Times New Roman" w:eastAsia="Times New Roman" w:hAnsi="Times New Roman" w:cs="Times New Roman"/>
          <w:b/>
          <w:sz w:val="24"/>
          <w:szCs w:val="24"/>
        </w:rPr>
      </w:pPr>
    </w:p>
    <w:p w14:paraId="44A0FED7" w14:textId="77777777" w:rsidR="00A5614F" w:rsidRDefault="00A5614F" w:rsidP="00A5614F">
      <w:pPr>
        <w:jc w:val="both"/>
        <w:rPr>
          <w:rFonts w:ascii="Times New Roman" w:eastAsia="Times New Roman" w:hAnsi="Times New Roman" w:cs="Times New Roman"/>
          <w:b/>
          <w:sz w:val="24"/>
          <w:szCs w:val="24"/>
        </w:rPr>
      </w:pPr>
    </w:p>
    <w:p w14:paraId="6F5D59F7" w14:textId="77777777" w:rsidR="00A5614F" w:rsidRDefault="00A5614F" w:rsidP="00A5614F">
      <w:pPr>
        <w:jc w:val="both"/>
        <w:rPr>
          <w:rFonts w:ascii="Times New Roman" w:eastAsia="Times New Roman" w:hAnsi="Times New Roman" w:cs="Times New Roman"/>
          <w:b/>
          <w:sz w:val="24"/>
          <w:szCs w:val="24"/>
        </w:rPr>
      </w:pPr>
    </w:p>
    <w:p w14:paraId="6B514D17" w14:textId="77777777" w:rsidR="00A5614F" w:rsidRDefault="00A5614F" w:rsidP="00A5614F">
      <w:pPr>
        <w:jc w:val="both"/>
        <w:rPr>
          <w:rFonts w:ascii="Times New Roman" w:eastAsia="Times New Roman" w:hAnsi="Times New Roman" w:cs="Times New Roman"/>
          <w:b/>
          <w:sz w:val="24"/>
          <w:szCs w:val="24"/>
        </w:rPr>
      </w:pPr>
    </w:p>
    <w:p w14:paraId="29076F02" w14:textId="77777777" w:rsidR="00A5614F" w:rsidRDefault="00A5614F" w:rsidP="00A5614F">
      <w:pPr>
        <w:jc w:val="both"/>
        <w:rPr>
          <w:rFonts w:ascii="Times New Roman" w:eastAsia="Times New Roman" w:hAnsi="Times New Roman" w:cs="Times New Roman"/>
          <w:b/>
          <w:sz w:val="24"/>
          <w:szCs w:val="24"/>
        </w:rPr>
      </w:pPr>
    </w:p>
    <w:p w14:paraId="1D3A58C0" w14:textId="77777777" w:rsidR="00A5614F" w:rsidRDefault="00A5614F" w:rsidP="00A5614F">
      <w:pPr>
        <w:jc w:val="both"/>
        <w:rPr>
          <w:rFonts w:ascii="Times New Roman" w:eastAsia="Times New Roman" w:hAnsi="Times New Roman" w:cs="Times New Roman"/>
          <w:b/>
          <w:sz w:val="24"/>
          <w:szCs w:val="24"/>
        </w:rPr>
      </w:pPr>
    </w:p>
    <w:p w14:paraId="626B79FE" w14:textId="77777777" w:rsidR="00A5614F" w:rsidRDefault="00A5614F" w:rsidP="00A5614F">
      <w:pPr>
        <w:jc w:val="both"/>
        <w:rPr>
          <w:rFonts w:ascii="Times New Roman" w:eastAsia="Times New Roman" w:hAnsi="Times New Roman" w:cs="Times New Roman"/>
          <w:b/>
          <w:sz w:val="24"/>
          <w:szCs w:val="24"/>
        </w:rPr>
      </w:pPr>
    </w:p>
    <w:p w14:paraId="5033E09C" w14:textId="77777777" w:rsidR="00A5614F" w:rsidRDefault="00A5614F" w:rsidP="00A5614F">
      <w:pPr>
        <w:jc w:val="both"/>
        <w:rPr>
          <w:rFonts w:ascii="Times New Roman" w:eastAsia="Times New Roman" w:hAnsi="Times New Roman" w:cs="Times New Roman"/>
          <w:b/>
          <w:sz w:val="24"/>
          <w:szCs w:val="24"/>
        </w:rPr>
      </w:pPr>
    </w:p>
    <w:p w14:paraId="713CAA9E" w14:textId="77777777" w:rsidR="00A5614F" w:rsidRDefault="00A5614F" w:rsidP="00A5614F">
      <w:pPr>
        <w:jc w:val="both"/>
        <w:rPr>
          <w:rFonts w:ascii="Times New Roman" w:eastAsia="Times New Roman" w:hAnsi="Times New Roman" w:cs="Times New Roman"/>
          <w:b/>
          <w:sz w:val="24"/>
          <w:szCs w:val="24"/>
        </w:rPr>
      </w:pPr>
    </w:p>
    <w:p w14:paraId="3F6A6975" w14:textId="77777777" w:rsidR="00A5614F" w:rsidRDefault="00A5614F" w:rsidP="00A5614F">
      <w:pPr>
        <w:jc w:val="both"/>
        <w:rPr>
          <w:rFonts w:ascii="Times New Roman" w:eastAsia="Times New Roman" w:hAnsi="Times New Roman" w:cs="Times New Roman"/>
          <w:b/>
          <w:sz w:val="24"/>
          <w:szCs w:val="24"/>
        </w:rPr>
      </w:pPr>
    </w:p>
    <w:p w14:paraId="705C834B" w14:textId="77777777" w:rsidR="00A5614F" w:rsidRDefault="00A5614F" w:rsidP="00A5614F">
      <w:pPr>
        <w:jc w:val="both"/>
        <w:rPr>
          <w:rFonts w:ascii="Times New Roman" w:eastAsia="Times New Roman" w:hAnsi="Times New Roman" w:cs="Times New Roman"/>
          <w:b/>
          <w:sz w:val="24"/>
          <w:szCs w:val="24"/>
        </w:rPr>
      </w:pPr>
    </w:p>
    <w:p w14:paraId="2825D3A0" w14:textId="77777777" w:rsidR="00A5614F" w:rsidRDefault="00A5614F" w:rsidP="00A5614F">
      <w:pPr>
        <w:jc w:val="both"/>
        <w:rPr>
          <w:rFonts w:ascii="Times New Roman" w:eastAsia="Times New Roman" w:hAnsi="Times New Roman" w:cs="Times New Roman"/>
          <w:b/>
          <w:sz w:val="24"/>
          <w:szCs w:val="24"/>
        </w:rPr>
      </w:pPr>
    </w:p>
    <w:p w14:paraId="4E3472DF" w14:textId="77777777" w:rsidR="00A5614F" w:rsidRDefault="00A5614F" w:rsidP="00A5614F">
      <w:pPr>
        <w:jc w:val="both"/>
        <w:rPr>
          <w:rFonts w:ascii="Times New Roman" w:eastAsia="Times New Roman" w:hAnsi="Times New Roman" w:cs="Times New Roman"/>
          <w:b/>
          <w:sz w:val="24"/>
          <w:szCs w:val="24"/>
        </w:rPr>
      </w:pPr>
    </w:p>
    <w:p w14:paraId="4D27B55E" w14:textId="77777777" w:rsidR="00A5614F" w:rsidRDefault="00A5614F" w:rsidP="00A5614F">
      <w:pPr>
        <w:jc w:val="both"/>
        <w:rPr>
          <w:rFonts w:ascii="Times New Roman" w:eastAsia="Times New Roman" w:hAnsi="Times New Roman" w:cs="Times New Roman"/>
          <w:b/>
          <w:sz w:val="24"/>
          <w:szCs w:val="24"/>
        </w:rPr>
      </w:pPr>
    </w:p>
    <w:p w14:paraId="0765C79F" w14:textId="77777777" w:rsidR="00A5614F" w:rsidRDefault="00A5614F" w:rsidP="00A5614F">
      <w:pPr>
        <w:jc w:val="both"/>
        <w:rPr>
          <w:rFonts w:ascii="Times New Roman" w:eastAsia="Times New Roman" w:hAnsi="Times New Roman" w:cs="Times New Roman"/>
          <w:b/>
          <w:sz w:val="24"/>
          <w:szCs w:val="24"/>
        </w:rPr>
      </w:pPr>
    </w:p>
    <w:p w14:paraId="66A7C486" w14:textId="77777777" w:rsidR="00A5614F" w:rsidRDefault="00A5614F" w:rsidP="00A5614F">
      <w:pPr>
        <w:jc w:val="both"/>
        <w:rPr>
          <w:rFonts w:ascii="Times New Roman" w:eastAsia="Times New Roman" w:hAnsi="Times New Roman" w:cs="Times New Roman"/>
          <w:b/>
          <w:sz w:val="24"/>
          <w:szCs w:val="24"/>
        </w:rPr>
      </w:pPr>
    </w:p>
    <w:p w14:paraId="4D2B3780" w14:textId="77777777" w:rsidR="00A5614F" w:rsidRDefault="00A5614F" w:rsidP="00A5614F">
      <w:pPr>
        <w:jc w:val="both"/>
        <w:rPr>
          <w:rFonts w:ascii="Times New Roman" w:eastAsia="Times New Roman" w:hAnsi="Times New Roman" w:cs="Times New Roman"/>
          <w:b/>
          <w:sz w:val="24"/>
          <w:szCs w:val="24"/>
        </w:rPr>
      </w:pPr>
    </w:p>
    <w:p w14:paraId="0DFCF5C8" w14:textId="77777777" w:rsidR="00A5614F" w:rsidRDefault="00A5614F" w:rsidP="00A5614F">
      <w:pPr>
        <w:jc w:val="both"/>
        <w:rPr>
          <w:rFonts w:ascii="Times New Roman" w:eastAsia="Times New Roman" w:hAnsi="Times New Roman" w:cs="Times New Roman"/>
          <w:b/>
          <w:sz w:val="24"/>
          <w:szCs w:val="24"/>
        </w:rPr>
      </w:pPr>
    </w:p>
    <w:p w14:paraId="3C6DA9B0" w14:textId="77777777" w:rsidR="00A5614F" w:rsidRDefault="00A5614F" w:rsidP="00A5614F">
      <w:pPr>
        <w:jc w:val="both"/>
        <w:rPr>
          <w:rFonts w:ascii="Times New Roman" w:eastAsia="Times New Roman" w:hAnsi="Times New Roman" w:cs="Times New Roman"/>
          <w:b/>
          <w:sz w:val="24"/>
          <w:szCs w:val="24"/>
        </w:rPr>
      </w:pPr>
    </w:p>
    <w:p w14:paraId="561388F9" w14:textId="77777777" w:rsidR="00A5614F" w:rsidRDefault="00A5614F" w:rsidP="00A5614F">
      <w:pPr>
        <w:jc w:val="both"/>
        <w:rPr>
          <w:rFonts w:ascii="Times New Roman" w:eastAsia="Times New Roman" w:hAnsi="Times New Roman" w:cs="Times New Roman"/>
          <w:b/>
          <w:sz w:val="24"/>
          <w:szCs w:val="24"/>
        </w:rPr>
      </w:pPr>
    </w:p>
    <w:p w14:paraId="467A8F99" w14:textId="77777777" w:rsidR="00A5614F" w:rsidRDefault="00A5614F" w:rsidP="00A5614F">
      <w:pPr>
        <w:jc w:val="both"/>
        <w:rPr>
          <w:rFonts w:ascii="Times New Roman" w:eastAsia="Times New Roman" w:hAnsi="Times New Roman" w:cs="Times New Roman"/>
          <w:b/>
          <w:sz w:val="24"/>
          <w:szCs w:val="24"/>
        </w:rPr>
      </w:pPr>
    </w:p>
    <w:p w14:paraId="66E3C3EF" w14:textId="77777777" w:rsidR="00A5614F" w:rsidRDefault="00A5614F" w:rsidP="00A5614F">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4AE0A27B" w14:textId="77777777" w:rsidR="00A5614F" w:rsidRDefault="00A5614F" w:rsidP="00A5614F">
      <w:pPr>
        <w:jc w:val="both"/>
        <w:rPr>
          <w:rFonts w:ascii="Times New Roman" w:eastAsia="Times New Roman" w:hAnsi="Times New Roman" w:cs="Times New Roman"/>
          <w:b/>
          <w:sz w:val="24"/>
          <w:szCs w:val="24"/>
        </w:rPr>
      </w:pPr>
    </w:p>
    <w:p w14:paraId="26C62FC9" w14:textId="77777777" w:rsidR="00A5614F" w:rsidRPr="00E64E8A" w:rsidRDefault="00A5614F" w:rsidP="00A5614F">
      <w:pPr>
        <w:pStyle w:val="ListParagraph"/>
        <w:numPr>
          <w:ilvl w:val="0"/>
          <w:numId w:val="3"/>
        </w:numPr>
        <w:pBdr>
          <w:top w:val="single" w:sz="4" w:space="0" w:color="EEEEEE"/>
          <w:left w:val="none" w:sz="0" w:space="0" w:color="000000"/>
          <w:bottom w:val="none" w:sz="0" w:space="0" w:color="000000"/>
          <w:right w:val="none" w:sz="0" w:space="0" w:color="000000"/>
        </w:pBdr>
        <w:spacing w:before="240" w:after="240" w:line="480" w:lineRule="auto"/>
        <w:jc w:val="both"/>
        <w:rPr>
          <w:rFonts w:ascii="Times New Roman" w:hAnsi="Times New Roman" w:cs="Times New Roman"/>
          <w:color w:val="212121"/>
          <w:sz w:val="24"/>
          <w:szCs w:val="24"/>
          <w:shd w:val="clear" w:color="auto" w:fill="FFFFFF"/>
        </w:rPr>
      </w:pPr>
      <w:r w:rsidRPr="00E64E8A">
        <w:rPr>
          <w:rFonts w:ascii="Times New Roman" w:hAnsi="Times New Roman" w:cs="Times New Roman"/>
          <w:color w:val="212121"/>
          <w:sz w:val="24"/>
          <w:szCs w:val="24"/>
          <w:shd w:val="clear" w:color="auto" w:fill="FFFFFF"/>
        </w:rPr>
        <w:t>Lester J, Stout AP. Cystosarcoma phyllodes. Cancer</w:t>
      </w:r>
      <w:r>
        <w:rPr>
          <w:rFonts w:ascii="Times New Roman" w:hAnsi="Times New Roman" w:cs="Times New Roman"/>
          <w:color w:val="212121"/>
          <w:sz w:val="24"/>
          <w:szCs w:val="24"/>
          <w:shd w:val="clear" w:color="auto" w:fill="FFFFFF"/>
        </w:rPr>
        <w:t xml:space="preserve"> </w:t>
      </w:r>
      <w:r w:rsidRPr="00E64E8A">
        <w:rPr>
          <w:rFonts w:ascii="Times New Roman" w:hAnsi="Times New Roman" w:cs="Times New Roman"/>
          <w:color w:val="212121"/>
          <w:sz w:val="24"/>
          <w:szCs w:val="24"/>
          <w:shd w:val="clear" w:color="auto" w:fill="FFFFFF"/>
        </w:rPr>
        <w:t>1954</w:t>
      </w:r>
      <w:r>
        <w:rPr>
          <w:rFonts w:ascii="Times New Roman" w:hAnsi="Times New Roman" w:cs="Times New Roman"/>
          <w:color w:val="212121"/>
          <w:sz w:val="24"/>
          <w:szCs w:val="24"/>
          <w:shd w:val="clear" w:color="auto" w:fill="FFFFFF"/>
        </w:rPr>
        <w:t xml:space="preserve">; </w:t>
      </w:r>
      <w:r w:rsidRPr="00E64E8A">
        <w:rPr>
          <w:rFonts w:ascii="Times New Roman" w:hAnsi="Times New Roman" w:cs="Times New Roman"/>
          <w:color w:val="212121"/>
          <w:sz w:val="24"/>
          <w:szCs w:val="24"/>
          <w:shd w:val="clear" w:color="auto" w:fill="FFFFFF"/>
        </w:rPr>
        <w:t>7:335–53. </w:t>
      </w:r>
    </w:p>
    <w:p w14:paraId="1C240977" w14:textId="77777777" w:rsidR="00A5614F" w:rsidRPr="00B10B90" w:rsidRDefault="00A5614F" w:rsidP="00A5614F">
      <w:pPr>
        <w:pStyle w:val="ListParagraph"/>
        <w:numPr>
          <w:ilvl w:val="0"/>
          <w:numId w:val="3"/>
        </w:numPr>
        <w:pBdr>
          <w:top w:val="single" w:sz="4" w:space="0" w:color="EEEEEE"/>
          <w:left w:val="none" w:sz="0" w:space="0" w:color="000000"/>
          <w:bottom w:val="none" w:sz="0" w:space="0" w:color="000000"/>
          <w:right w:val="none" w:sz="0" w:space="0" w:color="000000"/>
        </w:pBdr>
        <w:spacing w:before="240" w:after="240" w:line="480" w:lineRule="auto"/>
        <w:jc w:val="both"/>
        <w:rPr>
          <w:rFonts w:ascii="Times New Roman" w:eastAsia="Times New Roman" w:hAnsi="Times New Roman" w:cs="Times New Roman"/>
          <w:sz w:val="24"/>
          <w:szCs w:val="24"/>
          <w:u w:val="single"/>
          <w:lang w:val="en-MY" w:eastAsia="en-MY"/>
        </w:rPr>
      </w:pPr>
      <w:r w:rsidRPr="00E64E8A">
        <w:rPr>
          <w:rFonts w:ascii="Times New Roman" w:eastAsia="Times New Roman" w:hAnsi="Times New Roman" w:cs="Times New Roman"/>
          <w:color w:val="212121"/>
          <w:sz w:val="24"/>
          <w:szCs w:val="24"/>
          <w:lang w:val="en-MY" w:eastAsia="en-MY"/>
        </w:rPr>
        <w:t>Ostapenko E, Burneckis A, Ostapenko A, Skaisgirytė A, Ostapenko V. Malignant phyllodes tumor of the breast with metastases to the lungs: A case report and literature review. Radiol Case Rep 2022</w:t>
      </w:r>
      <w:r>
        <w:rPr>
          <w:rFonts w:ascii="Times New Roman" w:eastAsia="Times New Roman" w:hAnsi="Times New Roman" w:cs="Times New Roman"/>
          <w:color w:val="212121"/>
          <w:sz w:val="24"/>
          <w:szCs w:val="24"/>
          <w:lang w:val="en-MY" w:eastAsia="en-MY"/>
        </w:rPr>
        <w:t>;</w:t>
      </w:r>
      <w:r w:rsidRPr="00E64E8A">
        <w:rPr>
          <w:rFonts w:ascii="Times New Roman" w:eastAsia="Times New Roman" w:hAnsi="Times New Roman" w:cs="Times New Roman"/>
          <w:color w:val="212121"/>
          <w:sz w:val="24"/>
          <w:szCs w:val="24"/>
          <w:lang w:val="en-MY" w:eastAsia="en-MY"/>
        </w:rPr>
        <w:t xml:space="preserve"> 18 </w:t>
      </w:r>
      <w:r>
        <w:rPr>
          <w:rFonts w:ascii="Times New Roman" w:eastAsia="Times New Roman" w:hAnsi="Times New Roman" w:cs="Times New Roman"/>
          <w:color w:val="212121"/>
          <w:sz w:val="24"/>
          <w:szCs w:val="24"/>
          <w:lang w:val="en-MY" w:eastAsia="en-MY"/>
        </w:rPr>
        <w:t>(</w:t>
      </w:r>
      <w:r w:rsidRPr="00E64E8A">
        <w:rPr>
          <w:rFonts w:ascii="Times New Roman" w:eastAsia="Times New Roman" w:hAnsi="Times New Roman" w:cs="Times New Roman"/>
          <w:color w:val="212121"/>
          <w:sz w:val="24"/>
          <w:szCs w:val="24"/>
          <w:lang w:val="en-MY" w:eastAsia="en-MY"/>
        </w:rPr>
        <w:t>17</w:t>
      </w:r>
      <w:r>
        <w:rPr>
          <w:rFonts w:ascii="Times New Roman" w:eastAsia="Times New Roman" w:hAnsi="Times New Roman" w:cs="Times New Roman"/>
          <w:color w:val="212121"/>
          <w:sz w:val="24"/>
          <w:szCs w:val="24"/>
          <w:lang w:val="en-MY" w:eastAsia="en-MY"/>
        </w:rPr>
        <w:t>)</w:t>
      </w:r>
      <w:r w:rsidRPr="00E64E8A">
        <w:rPr>
          <w:rFonts w:ascii="Times New Roman" w:eastAsia="Times New Roman" w:hAnsi="Times New Roman" w:cs="Times New Roman"/>
          <w:color w:val="212121"/>
          <w:sz w:val="24"/>
          <w:szCs w:val="24"/>
          <w:lang w:val="en-MY" w:eastAsia="en-MY"/>
        </w:rPr>
        <w:t xml:space="preserve">:4006–12. </w:t>
      </w:r>
      <w:r w:rsidRPr="00B10B90">
        <w:rPr>
          <w:rFonts w:ascii="Times New Roman" w:eastAsia="Times New Roman" w:hAnsi="Times New Roman" w:cs="Times New Roman"/>
          <w:sz w:val="24"/>
          <w:szCs w:val="24"/>
          <w:lang w:val="en-MY" w:eastAsia="en-MY"/>
        </w:rPr>
        <w:t>- </w:t>
      </w:r>
      <w:hyperlink r:id="rId14" w:history="1">
        <w:r w:rsidRPr="00B10B90">
          <w:rPr>
            <w:rFonts w:ascii="Times New Roman" w:eastAsia="Times New Roman" w:hAnsi="Times New Roman" w:cs="Times New Roman"/>
            <w:sz w:val="24"/>
            <w:szCs w:val="24"/>
            <w:u w:val="single"/>
            <w:lang w:val="en-MY" w:eastAsia="en-MY"/>
          </w:rPr>
          <w:t>PMC </w:t>
        </w:r>
      </w:hyperlink>
      <w:r w:rsidRPr="00B10B90">
        <w:rPr>
          <w:rFonts w:ascii="Times New Roman" w:eastAsia="Times New Roman" w:hAnsi="Times New Roman" w:cs="Times New Roman"/>
          <w:sz w:val="24"/>
          <w:szCs w:val="24"/>
          <w:lang w:val="en-MY" w:eastAsia="en-MY"/>
        </w:rPr>
        <w:t>- </w:t>
      </w:r>
      <w:hyperlink r:id="rId15" w:history="1">
        <w:r w:rsidRPr="00B10B90">
          <w:rPr>
            <w:rFonts w:ascii="Times New Roman" w:eastAsia="Times New Roman" w:hAnsi="Times New Roman" w:cs="Times New Roman"/>
            <w:sz w:val="24"/>
            <w:szCs w:val="24"/>
            <w:u w:val="single"/>
            <w:lang w:val="en-MY" w:eastAsia="en-MY"/>
          </w:rPr>
          <w:t>PubMed</w:t>
        </w:r>
      </w:hyperlink>
    </w:p>
    <w:p w14:paraId="2D8BCCBC" w14:textId="77777777" w:rsidR="00A5614F" w:rsidRPr="00460F32" w:rsidRDefault="00A5614F" w:rsidP="00A5614F">
      <w:pPr>
        <w:pStyle w:val="ListParagraph"/>
        <w:numPr>
          <w:ilvl w:val="0"/>
          <w:numId w:val="3"/>
        </w:numPr>
        <w:pBdr>
          <w:top w:val="single" w:sz="4" w:space="0" w:color="EEEEEE"/>
          <w:left w:val="none" w:sz="0" w:space="0" w:color="000000"/>
          <w:bottom w:val="none" w:sz="0" w:space="0" w:color="000000"/>
          <w:right w:val="none" w:sz="0" w:space="0" w:color="000000"/>
        </w:pBdr>
        <w:spacing w:before="240" w:after="240" w:line="480" w:lineRule="auto"/>
        <w:jc w:val="both"/>
        <w:rPr>
          <w:rFonts w:ascii="Times New Roman" w:eastAsia="Helvetica Neue" w:hAnsi="Times New Roman" w:cs="Times New Roman"/>
          <w:color w:val="333333"/>
          <w:sz w:val="24"/>
          <w:szCs w:val="24"/>
        </w:rPr>
      </w:pPr>
      <w:r w:rsidRPr="00460F32">
        <w:rPr>
          <w:rFonts w:ascii="Times New Roman" w:hAnsi="Times New Roman" w:cs="Times New Roman"/>
          <w:color w:val="212121"/>
          <w:sz w:val="24"/>
          <w:szCs w:val="24"/>
          <w:shd w:val="clear" w:color="auto" w:fill="FFFFFF"/>
        </w:rPr>
        <w:t>Balachandran NR, Abdullah N, Ismail</w:t>
      </w:r>
      <w:r>
        <w:rPr>
          <w:rFonts w:ascii="Times New Roman" w:hAnsi="Times New Roman" w:cs="Times New Roman"/>
          <w:color w:val="212121"/>
          <w:sz w:val="24"/>
          <w:szCs w:val="24"/>
          <w:shd w:val="clear" w:color="auto" w:fill="FFFFFF"/>
        </w:rPr>
        <w:t xml:space="preserve"> </w:t>
      </w:r>
      <w:r w:rsidRPr="00460F32">
        <w:rPr>
          <w:rFonts w:ascii="Times New Roman" w:hAnsi="Times New Roman" w:cs="Times New Roman"/>
          <w:color w:val="212121"/>
          <w:sz w:val="24"/>
          <w:szCs w:val="24"/>
          <w:shd w:val="clear" w:color="auto" w:fill="FFFFFF"/>
        </w:rPr>
        <w:t xml:space="preserve"> MI, Wong YP &amp; Azmi MI</w:t>
      </w:r>
      <w:r>
        <w:rPr>
          <w:rFonts w:ascii="Times New Roman" w:hAnsi="Times New Roman" w:cs="Times New Roman"/>
          <w:color w:val="212121"/>
          <w:sz w:val="24"/>
          <w:szCs w:val="24"/>
          <w:shd w:val="clear" w:color="auto" w:fill="FFFFFF"/>
        </w:rPr>
        <w:t xml:space="preserve">. </w:t>
      </w:r>
      <w:r w:rsidRPr="00460F32">
        <w:rPr>
          <w:rFonts w:ascii="Times New Roman" w:hAnsi="Times New Roman" w:cs="Times New Roman"/>
          <w:color w:val="212121"/>
          <w:sz w:val="24"/>
          <w:szCs w:val="24"/>
          <w:shd w:val="clear" w:color="auto" w:fill="FFFFFF"/>
        </w:rPr>
        <w:t>Recurrent and transformation of borderline to malignant phyllodes tumour with osteoid differentiation: a case report and literature review. </w:t>
      </w:r>
      <w:r w:rsidRPr="00366A5F">
        <w:rPr>
          <w:rFonts w:ascii="Times New Roman" w:hAnsi="Times New Roman" w:cs="Times New Roman"/>
          <w:color w:val="212121"/>
          <w:sz w:val="24"/>
          <w:szCs w:val="24"/>
          <w:shd w:val="clear" w:color="auto" w:fill="FFFFFF"/>
        </w:rPr>
        <w:t>Frontiers in oncology</w:t>
      </w:r>
      <w:r>
        <w:rPr>
          <w:rFonts w:ascii="Times New Roman" w:hAnsi="Times New Roman" w:cs="Times New Roman"/>
          <w:color w:val="212121"/>
          <w:sz w:val="24"/>
          <w:szCs w:val="24"/>
          <w:shd w:val="clear" w:color="auto" w:fill="FFFFFF"/>
        </w:rPr>
        <w:t xml:space="preserve"> 2024;</w:t>
      </w:r>
      <w:r w:rsidRPr="00460F32">
        <w:rPr>
          <w:rFonts w:ascii="Times New Roman" w:hAnsi="Times New Roman" w:cs="Times New Roman"/>
          <w:color w:val="212121"/>
          <w:sz w:val="24"/>
          <w:szCs w:val="24"/>
          <w:shd w:val="clear" w:color="auto" w:fill="FFFFFF"/>
        </w:rPr>
        <w:t> </w:t>
      </w:r>
      <w:r w:rsidRPr="00366A5F">
        <w:rPr>
          <w:rFonts w:ascii="Times New Roman" w:hAnsi="Times New Roman" w:cs="Times New Roman"/>
          <w:color w:val="212121"/>
          <w:sz w:val="24"/>
          <w:szCs w:val="24"/>
          <w:shd w:val="clear" w:color="auto" w:fill="FFFFFF"/>
        </w:rPr>
        <w:t>14</w:t>
      </w:r>
      <w:r>
        <w:rPr>
          <w:rFonts w:ascii="Times New Roman" w:hAnsi="Times New Roman" w:cs="Times New Roman"/>
          <w:color w:val="212121"/>
          <w:sz w:val="24"/>
          <w:szCs w:val="24"/>
          <w:shd w:val="clear" w:color="auto" w:fill="FFFFFF"/>
        </w:rPr>
        <w:t>.</w:t>
      </w:r>
      <w:r w:rsidRPr="00460F32">
        <w:rPr>
          <w:rFonts w:ascii="Times New Roman" w:hAnsi="Times New Roman" w:cs="Times New Roman"/>
          <w:color w:val="212121"/>
          <w:sz w:val="24"/>
          <w:szCs w:val="24"/>
          <w:shd w:val="clear" w:color="auto" w:fill="FFFFFF"/>
        </w:rPr>
        <w:t xml:space="preserve"> 1377074. https://doi.org/10.3389/fonc.2024.1377074</w:t>
      </w:r>
    </w:p>
    <w:p w14:paraId="673A0C1B" w14:textId="77777777" w:rsidR="00A5614F" w:rsidRPr="00CB60D3" w:rsidRDefault="00A5614F" w:rsidP="00A5614F">
      <w:pPr>
        <w:pStyle w:val="ListParagraph"/>
        <w:numPr>
          <w:ilvl w:val="0"/>
          <w:numId w:val="3"/>
        </w:numPr>
        <w:pBdr>
          <w:top w:val="single" w:sz="4" w:space="0" w:color="EEEEEE"/>
          <w:left w:val="none" w:sz="0" w:space="0" w:color="000000"/>
          <w:bottom w:val="none" w:sz="0" w:space="0" w:color="000000"/>
          <w:right w:val="none" w:sz="0" w:space="0" w:color="000000"/>
        </w:pBdr>
        <w:spacing w:before="240" w:after="240" w:line="480" w:lineRule="auto"/>
        <w:jc w:val="both"/>
        <w:rPr>
          <w:rFonts w:ascii="Times New Roman" w:eastAsia="Helvetica Neue" w:hAnsi="Times New Roman" w:cs="Times New Roman"/>
          <w:color w:val="333333"/>
          <w:sz w:val="24"/>
          <w:szCs w:val="24"/>
        </w:rPr>
      </w:pPr>
      <w:r w:rsidRPr="00CB60D3">
        <w:rPr>
          <w:rFonts w:ascii="Times New Roman" w:hAnsi="Times New Roman" w:cs="Times New Roman"/>
          <w:color w:val="212121"/>
          <w:sz w:val="24"/>
          <w:szCs w:val="24"/>
          <w:shd w:val="clear" w:color="auto" w:fill="FFFFFF"/>
        </w:rPr>
        <w:t>Wu LC, Iteld L &amp; Song DH. Supercharging the transverse rectus abdominis musculocutaneous flap: breast reconstruction for the overweight and obese population. </w:t>
      </w:r>
      <w:r w:rsidRPr="003607A0">
        <w:rPr>
          <w:rFonts w:ascii="Times New Roman" w:hAnsi="Times New Roman" w:cs="Times New Roman"/>
          <w:color w:val="212121"/>
          <w:sz w:val="24"/>
          <w:szCs w:val="24"/>
          <w:shd w:val="clear" w:color="auto" w:fill="FFFFFF"/>
        </w:rPr>
        <w:t>Annals of plastic surgery</w:t>
      </w:r>
      <w:r>
        <w:rPr>
          <w:rFonts w:ascii="Times New Roman" w:hAnsi="Times New Roman" w:cs="Times New Roman"/>
          <w:color w:val="212121"/>
          <w:sz w:val="24"/>
          <w:szCs w:val="24"/>
          <w:shd w:val="clear" w:color="auto" w:fill="FFFFFF"/>
        </w:rPr>
        <w:t xml:space="preserve"> 2008</w:t>
      </w:r>
      <w:r w:rsidRPr="003607A0">
        <w:rPr>
          <w:rFonts w:ascii="Times New Roman" w:hAnsi="Times New Roman" w:cs="Times New Roman"/>
          <w:color w:val="212121"/>
          <w:sz w:val="24"/>
          <w:szCs w:val="24"/>
          <w:shd w:val="clear" w:color="auto" w:fill="FFFFFF"/>
        </w:rPr>
        <w:t>; 60(6), 609–613.</w:t>
      </w:r>
      <w:r w:rsidRPr="00CB60D3">
        <w:rPr>
          <w:rFonts w:ascii="Times New Roman" w:hAnsi="Times New Roman" w:cs="Times New Roman"/>
          <w:color w:val="212121"/>
          <w:sz w:val="24"/>
          <w:szCs w:val="24"/>
          <w:shd w:val="clear" w:color="auto" w:fill="FFFFFF"/>
        </w:rPr>
        <w:t xml:space="preserve"> https://doi.org/10.1097/SAP.0b013e318156625b</w:t>
      </w:r>
    </w:p>
    <w:p w14:paraId="38EF5069" w14:textId="77777777" w:rsidR="00A5614F" w:rsidRDefault="00A5614F" w:rsidP="00A5614F">
      <w:pPr>
        <w:pBdr>
          <w:top w:val="single" w:sz="4" w:space="0" w:color="EEEEEE"/>
          <w:left w:val="none" w:sz="0" w:space="0" w:color="000000"/>
          <w:bottom w:val="none" w:sz="0" w:space="0" w:color="000000"/>
          <w:right w:val="none" w:sz="0" w:space="0" w:color="000000"/>
        </w:pBdr>
        <w:spacing w:before="240" w:after="240" w:line="480" w:lineRule="auto"/>
        <w:jc w:val="both"/>
        <w:rPr>
          <w:rFonts w:ascii="Times New Roman" w:eastAsia="Times New Roman" w:hAnsi="Times New Roman" w:cs="Times New Roman"/>
          <w:sz w:val="24"/>
          <w:szCs w:val="24"/>
          <w:lang w:val="en-MY" w:eastAsia="en-MY"/>
        </w:rPr>
      </w:pPr>
      <w:r w:rsidRPr="00803C10">
        <w:rPr>
          <w:rFonts w:ascii="Times New Roman" w:eastAsia="Times New Roman" w:hAnsi="Times New Roman" w:cs="Times New Roman"/>
          <w:sz w:val="24"/>
          <w:szCs w:val="24"/>
          <w:lang w:val="en-MY" w:eastAsia="en-MY"/>
        </w:rPr>
        <w:t xml:space="preserve">       5. </w:t>
      </w:r>
      <w:r>
        <w:rPr>
          <w:rFonts w:ascii="Times New Roman" w:eastAsia="Times New Roman" w:hAnsi="Times New Roman" w:cs="Times New Roman"/>
          <w:sz w:val="24"/>
          <w:szCs w:val="24"/>
          <w:lang w:val="en-MY" w:eastAsia="en-MY"/>
        </w:rPr>
        <w:t xml:space="preserve"> </w:t>
      </w:r>
      <w:r w:rsidRPr="00803C10">
        <w:rPr>
          <w:rFonts w:ascii="Times New Roman" w:eastAsia="Times New Roman" w:hAnsi="Times New Roman" w:cs="Times New Roman"/>
          <w:sz w:val="24"/>
          <w:szCs w:val="24"/>
          <w:lang w:val="en-MY" w:eastAsia="en-MY"/>
        </w:rPr>
        <w:t>Vosburg RW, White MJ, Heckler</w:t>
      </w:r>
      <w:r>
        <w:rPr>
          <w:rFonts w:ascii="Times New Roman" w:eastAsia="Times New Roman" w:hAnsi="Times New Roman" w:cs="Times New Roman"/>
          <w:sz w:val="24"/>
          <w:szCs w:val="24"/>
          <w:lang w:val="en-MY" w:eastAsia="en-MY"/>
        </w:rPr>
        <w:t xml:space="preserve"> </w:t>
      </w:r>
      <w:r w:rsidRPr="00803C10">
        <w:rPr>
          <w:rFonts w:ascii="Times New Roman" w:eastAsia="Times New Roman" w:hAnsi="Times New Roman" w:cs="Times New Roman"/>
          <w:sz w:val="24"/>
          <w:szCs w:val="24"/>
          <w:lang w:val="en-MY" w:eastAsia="en-MY"/>
        </w:rPr>
        <w:t>FR. Supercharging</w:t>
      </w:r>
      <w:r>
        <w:rPr>
          <w:rFonts w:ascii="Times New Roman" w:eastAsia="Times New Roman" w:hAnsi="Times New Roman" w:cs="Times New Roman"/>
          <w:sz w:val="24"/>
          <w:szCs w:val="24"/>
          <w:lang w:val="en-MY" w:eastAsia="en-MY"/>
        </w:rPr>
        <w:t xml:space="preserve"> o</w:t>
      </w:r>
      <w:r w:rsidRPr="00803C10">
        <w:rPr>
          <w:rFonts w:ascii="Times New Roman" w:eastAsia="Times New Roman" w:hAnsi="Times New Roman" w:cs="Times New Roman"/>
          <w:sz w:val="24"/>
          <w:szCs w:val="24"/>
          <w:lang w:val="en-MY" w:eastAsia="en-MY"/>
        </w:rPr>
        <w:t>f</w:t>
      </w:r>
      <w:r>
        <w:rPr>
          <w:rFonts w:ascii="Times New Roman" w:eastAsia="Times New Roman" w:hAnsi="Times New Roman" w:cs="Times New Roman"/>
          <w:sz w:val="24"/>
          <w:szCs w:val="24"/>
          <w:lang w:val="en-MY" w:eastAsia="en-MY"/>
        </w:rPr>
        <w:t xml:space="preserve"> </w:t>
      </w:r>
      <w:r w:rsidRPr="00803C10">
        <w:rPr>
          <w:rFonts w:ascii="Times New Roman" w:eastAsia="Times New Roman" w:hAnsi="Times New Roman" w:cs="Times New Roman"/>
          <w:sz w:val="24"/>
          <w:szCs w:val="24"/>
          <w:lang w:val="en-MY" w:eastAsia="en-MY"/>
        </w:rPr>
        <w:t xml:space="preserve">delayed pedicled </w:t>
      </w:r>
      <w:r>
        <w:rPr>
          <w:rFonts w:ascii="Times New Roman" w:eastAsia="Times New Roman" w:hAnsi="Times New Roman" w:cs="Times New Roman"/>
          <w:sz w:val="24"/>
          <w:szCs w:val="24"/>
          <w:lang w:val="en-MY" w:eastAsia="en-MY"/>
        </w:rPr>
        <w:t xml:space="preserve"> </w:t>
      </w:r>
    </w:p>
    <w:p w14:paraId="4FEC9580" w14:textId="77777777" w:rsidR="00A5614F" w:rsidRDefault="00A5614F" w:rsidP="00A5614F">
      <w:pPr>
        <w:pBdr>
          <w:top w:val="single" w:sz="4" w:space="0" w:color="EEEEEE"/>
          <w:left w:val="none" w:sz="0" w:space="0" w:color="000000"/>
          <w:bottom w:val="none" w:sz="0" w:space="0" w:color="000000"/>
          <w:right w:val="none" w:sz="0" w:space="0" w:color="000000"/>
        </w:pBdr>
        <w:spacing w:before="240" w:after="240" w:line="480" w:lineRule="auto"/>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 xml:space="preserve">             </w:t>
      </w:r>
      <w:r w:rsidRPr="00803C10">
        <w:rPr>
          <w:rFonts w:ascii="Times New Roman" w:eastAsia="Times New Roman" w:hAnsi="Times New Roman" w:cs="Times New Roman"/>
          <w:sz w:val="24"/>
          <w:szCs w:val="24"/>
          <w:lang w:val="en-MY" w:eastAsia="en-MY"/>
        </w:rPr>
        <w:t>transverse rectus abdominis myocutaneous flaps, is it a</w:t>
      </w:r>
      <w:r>
        <w:rPr>
          <w:rFonts w:ascii="Times New Roman" w:eastAsia="Times New Roman" w:hAnsi="Times New Roman" w:cs="Times New Roman"/>
          <w:sz w:val="24"/>
          <w:szCs w:val="24"/>
          <w:lang w:val="en-MY" w:eastAsia="en-MY"/>
        </w:rPr>
        <w:t xml:space="preserve"> v</w:t>
      </w:r>
      <w:r w:rsidRPr="00803C10">
        <w:rPr>
          <w:rFonts w:ascii="Times New Roman" w:eastAsia="Times New Roman" w:hAnsi="Times New Roman" w:cs="Times New Roman"/>
          <w:sz w:val="24"/>
          <w:szCs w:val="24"/>
          <w:lang w:val="en-MY" w:eastAsia="en-MY"/>
        </w:rPr>
        <w:t>iable option?</w:t>
      </w:r>
      <w:r>
        <w:rPr>
          <w:rFonts w:ascii="Times New Roman" w:eastAsia="Times New Roman" w:hAnsi="Times New Roman" w:cs="Times New Roman"/>
          <w:sz w:val="24"/>
          <w:szCs w:val="24"/>
          <w:lang w:val="en-MY" w:eastAsia="en-MY"/>
        </w:rPr>
        <w:t xml:space="preserve"> </w:t>
      </w:r>
      <w:r w:rsidRPr="00803C10">
        <w:rPr>
          <w:rFonts w:ascii="Times New Roman" w:eastAsia="Times New Roman" w:hAnsi="Times New Roman" w:cs="Times New Roman"/>
          <w:sz w:val="24"/>
          <w:szCs w:val="24"/>
          <w:lang w:val="en-MY" w:eastAsia="en-MY"/>
        </w:rPr>
        <w:t xml:space="preserve"> </w:t>
      </w:r>
      <w:r>
        <w:rPr>
          <w:rFonts w:ascii="Times New Roman" w:eastAsia="Times New Roman" w:hAnsi="Times New Roman" w:cs="Times New Roman"/>
          <w:sz w:val="24"/>
          <w:szCs w:val="24"/>
          <w:lang w:val="en-MY" w:eastAsia="en-MY"/>
        </w:rPr>
        <w:t xml:space="preserve">  </w:t>
      </w:r>
    </w:p>
    <w:p w14:paraId="423022AC" w14:textId="77777777" w:rsidR="00A5614F" w:rsidRDefault="00A5614F" w:rsidP="00A5614F">
      <w:pPr>
        <w:pBdr>
          <w:top w:val="single" w:sz="4" w:space="0" w:color="EEEEEE"/>
          <w:left w:val="none" w:sz="0" w:space="0" w:color="000000"/>
          <w:bottom w:val="none" w:sz="0" w:space="0" w:color="000000"/>
          <w:right w:val="none" w:sz="0" w:space="0" w:color="000000"/>
        </w:pBdr>
        <w:spacing w:before="240" w:after="240" w:line="480" w:lineRule="auto"/>
        <w:jc w:val="both"/>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 xml:space="preserve">             </w:t>
      </w:r>
      <w:r w:rsidRPr="00803C10">
        <w:rPr>
          <w:rFonts w:ascii="Times New Roman" w:eastAsia="Times New Roman" w:hAnsi="Times New Roman" w:cs="Times New Roman"/>
          <w:sz w:val="24"/>
          <w:szCs w:val="24"/>
          <w:lang w:val="en-MY" w:eastAsia="en-MY"/>
        </w:rPr>
        <w:t>Microsurgery</w:t>
      </w:r>
      <w:r>
        <w:rPr>
          <w:rFonts w:ascii="Times New Roman" w:eastAsia="Times New Roman" w:hAnsi="Times New Roman" w:cs="Times New Roman"/>
          <w:sz w:val="24"/>
          <w:szCs w:val="24"/>
          <w:lang w:val="en-MY" w:eastAsia="en-MY"/>
        </w:rPr>
        <w:t xml:space="preserve"> 2015;</w:t>
      </w:r>
      <w:r w:rsidRPr="00803C10">
        <w:rPr>
          <w:rFonts w:ascii="Times New Roman" w:eastAsia="Times New Roman" w:hAnsi="Times New Roman" w:cs="Times New Roman"/>
          <w:sz w:val="24"/>
          <w:szCs w:val="24"/>
          <w:lang w:val="en-MY" w:eastAsia="en-MY"/>
        </w:rPr>
        <w:t xml:space="preserve"> 35 (3), 204–206. </w:t>
      </w:r>
      <w:r>
        <w:rPr>
          <w:rFonts w:ascii="Times New Roman" w:eastAsia="Times New Roman" w:hAnsi="Times New Roman" w:cs="Times New Roman"/>
          <w:sz w:val="24"/>
          <w:szCs w:val="24"/>
          <w:lang w:val="en-MY" w:eastAsia="en-MY"/>
        </w:rPr>
        <w:t xml:space="preserve">            </w:t>
      </w:r>
    </w:p>
    <w:p w14:paraId="4BAEEBC9" w14:textId="77777777" w:rsidR="00A5614F" w:rsidRPr="00803C10" w:rsidRDefault="00A5614F" w:rsidP="00A5614F">
      <w:pPr>
        <w:pBdr>
          <w:top w:val="single" w:sz="4" w:space="0" w:color="EEEEEE"/>
          <w:left w:val="none" w:sz="0" w:space="0" w:color="000000"/>
          <w:bottom w:val="none" w:sz="0" w:space="0" w:color="000000"/>
          <w:right w:val="none" w:sz="0" w:space="0" w:color="000000"/>
        </w:pBdr>
        <w:spacing w:before="240"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MY" w:eastAsia="en-MY"/>
        </w:rPr>
        <w:t xml:space="preserve">             </w:t>
      </w:r>
      <w:r w:rsidRPr="00803C10">
        <w:rPr>
          <w:rFonts w:ascii="Times New Roman" w:eastAsia="Times New Roman" w:hAnsi="Times New Roman" w:cs="Times New Roman"/>
          <w:sz w:val="24"/>
          <w:szCs w:val="24"/>
          <w:lang w:val="en-MY" w:eastAsia="en-MY"/>
        </w:rPr>
        <w:t>https://doi.org/10.1002/MICR.22301</w:t>
      </w:r>
    </w:p>
    <w:p w14:paraId="10986CEB" w14:textId="77777777" w:rsidR="00A5614F" w:rsidRDefault="00A5614F" w:rsidP="00A5614F">
      <w:pPr>
        <w:spacing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w:t>
      </w:r>
      <w:r w:rsidRPr="005E4392">
        <w:rPr>
          <w:rFonts w:ascii="Times New Roman" w:eastAsia="Times New Roman" w:hAnsi="Times New Roman" w:cs="Times New Roman"/>
          <w:color w:val="000000"/>
          <w:sz w:val="24"/>
          <w:szCs w:val="24"/>
        </w:rPr>
        <w:t xml:space="preserve">Pelosof </w:t>
      </w:r>
      <w:r>
        <w:rPr>
          <w:rFonts w:ascii="Times New Roman" w:eastAsia="Times New Roman" w:hAnsi="Times New Roman" w:cs="Times New Roman"/>
          <w:color w:val="000000"/>
          <w:sz w:val="24"/>
          <w:szCs w:val="24"/>
        </w:rPr>
        <w:t xml:space="preserve"> </w:t>
      </w:r>
      <w:r w:rsidRPr="005E4392">
        <w:rPr>
          <w:rFonts w:ascii="Times New Roman" w:eastAsia="Times New Roman" w:hAnsi="Times New Roman" w:cs="Times New Roman"/>
          <w:color w:val="000000"/>
          <w:sz w:val="24"/>
          <w:szCs w:val="24"/>
        </w:rPr>
        <w:t xml:space="preserve">LC, Gerber DE. Paraneoplastic Syndromes: An Approach to Diagnosis </w:t>
      </w:r>
      <w:r>
        <w:rPr>
          <w:rFonts w:ascii="Times New Roman" w:eastAsia="Times New Roman" w:hAnsi="Times New Roman" w:cs="Times New Roman"/>
          <w:color w:val="000000"/>
          <w:sz w:val="24"/>
          <w:szCs w:val="24"/>
        </w:rPr>
        <w:t xml:space="preserve">    </w:t>
      </w:r>
    </w:p>
    <w:p w14:paraId="42972041" w14:textId="77777777" w:rsidR="00A5614F" w:rsidRDefault="00A5614F" w:rsidP="00A5614F">
      <w:pPr>
        <w:spacing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E4392">
        <w:rPr>
          <w:rFonts w:ascii="Times New Roman" w:eastAsia="Times New Roman" w:hAnsi="Times New Roman" w:cs="Times New Roman"/>
          <w:color w:val="000000"/>
          <w:sz w:val="24"/>
          <w:szCs w:val="24"/>
        </w:rPr>
        <w:t xml:space="preserve">and Treatment. Mayo Clin Proc 2010; 85(9): 838-54. </w:t>
      </w:r>
    </w:p>
    <w:p w14:paraId="3ABD2FE3" w14:textId="77777777" w:rsidR="00A5614F" w:rsidRPr="00CB60D3" w:rsidRDefault="00A5614F" w:rsidP="00A5614F">
      <w:pPr>
        <w:pStyle w:val="ListParagraph"/>
        <w:jc w:val="both"/>
        <w:rPr>
          <w:rFonts w:ascii="Times New Roman" w:eastAsia="Times New Roman" w:hAnsi="Times New Roman" w:cs="Times New Roman"/>
          <w:sz w:val="24"/>
          <w:szCs w:val="24"/>
        </w:rPr>
      </w:pPr>
    </w:p>
    <w:p w14:paraId="06E2DBE1" w14:textId="77777777" w:rsidR="00A5614F" w:rsidRDefault="00A5614F" w:rsidP="00A5614F">
      <w:pPr>
        <w:spacing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Darnell RB, Posner JB. Paraneoplastic syndromes involving the nervous </w:t>
      </w:r>
    </w:p>
    <w:p w14:paraId="4819F3FF" w14:textId="77777777" w:rsidR="00A5614F" w:rsidRDefault="00A5614F" w:rsidP="00A5614F">
      <w:pPr>
        <w:spacing w:line="48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system. N Engl J Med 2003; 349(16): 1543-54. </w:t>
      </w:r>
    </w:p>
    <w:p w14:paraId="26B24C63" w14:textId="77777777" w:rsidR="00A5614F" w:rsidRPr="00957DC5" w:rsidRDefault="00A5614F" w:rsidP="00A5614F">
      <w:pPr>
        <w:spacing w:line="480" w:lineRule="auto"/>
        <w:ind w:left="426"/>
        <w:jc w:val="both"/>
        <w:rPr>
          <w:rFonts w:ascii="Times New Roman" w:hAnsi="Times New Roman" w:cs="Times New Roman"/>
          <w:sz w:val="24"/>
          <w:szCs w:val="24"/>
        </w:rPr>
      </w:pPr>
      <w:r w:rsidRPr="00957DC5">
        <w:rPr>
          <w:rFonts w:ascii="Times New Roman" w:eastAsia="Times New Roman" w:hAnsi="Times New Roman" w:cs="Times New Roman"/>
          <w:sz w:val="24"/>
          <w:szCs w:val="24"/>
        </w:rPr>
        <w:lastRenderedPageBreak/>
        <w:t xml:space="preserve">8.   </w:t>
      </w:r>
      <w:r w:rsidRPr="00957DC5">
        <w:t xml:space="preserve"> </w:t>
      </w:r>
      <w:r w:rsidRPr="00957DC5">
        <w:rPr>
          <w:rFonts w:ascii="Times New Roman" w:hAnsi="Times New Roman" w:cs="Times New Roman"/>
          <w:sz w:val="24"/>
          <w:szCs w:val="24"/>
        </w:rPr>
        <w:t xml:space="preserve">Yu CY, Huang TW, Tam KW. Management of phyllodes tumor: A systematic </w:t>
      </w:r>
      <w:r w:rsidRPr="00957DC5">
        <w:rPr>
          <w:rFonts w:ascii="Times New Roman" w:hAnsi="Times New Roman" w:cs="Times New Roman"/>
          <w:sz w:val="24"/>
          <w:szCs w:val="24"/>
        </w:rPr>
        <w:tab/>
        <w:t>review and meta-analysis of real-world evidence. Int J Surg. 2022;107:106969.</w:t>
      </w:r>
    </w:p>
    <w:p w14:paraId="21294822" w14:textId="77777777" w:rsidR="00A5614F" w:rsidRDefault="00A5614F" w:rsidP="00A5614F">
      <w:pPr>
        <w:spacing w:line="480" w:lineRule="auto"/>
        <w:ind w:left="720" w:hanging="36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957DC5">
        <w:rPr>
          <w:rFonts w:ascii="Times New Roman" w:eastAsia="Times New Roman" w:hAnsi="Times New Roman" w:cs="Times New Roman"/>
          <w:sz w:val="24"/>
          <w:szCs w:val="24"/>
        </w:rPr>
        <w:t>9.</w:t>
      </w:r>
      <w:r w:rsidRPr="00957DC5">
        <w:rPr>
          <w:rFonts w:ascii="Times New Roman" w:hAnsi="Times New Roman" w:cs="Times New Roman"/>
          <w:sz w:val="24"/>
          <w:szCs w:val="24"/>
        </w:rPr>
        <w:t xml:space="preserve"> </w:t>
      </w:r>
      <w:r w:rsidRPr="00957DC5">
        <w:rPr>
          <w:rFonts w:ascii="Times New Roman" w:hAnsi="Times New Roman" w:cs="Times New Roman"/>
          <w:sz w:val="24"/>
          <w:szCs w:val="24"/>
        </w:rPr>
        <w:tab/>
        <w:t>Boutrus RR, Khair S, Abdelazim Y, et al. Phyllodes tumors of the breast: Adjuvant radiation therapy revisited. Breast. 2021;58:1–5.</w:t>
      </w:r>
    </w:p>
    <w:p w14:paraId="47C115D8" w14:textId="77777777" w:rsidR="00A5614F" w:rsidRPr="00957DC5" w:rsidRDefault="00A5614F" w:rsidP="00A5614F">
      <w:pPr>
        <w:spacing w:line="480" w:lineRule="auto"/>
        <w:ind w:left="720" w:hanging="360"/>
        <w:jc w:val="both"/>
        <w:rPr>
          <w:rFonts w:ascii="Times New Roman" w:hAnsi="Times New Roman" w:cs="Times New Roman"/>
          <w:sz w:val="24"/>
          <w:szCs w:val="24"/>
        </w:rPr>
      </w:pPr>
      <w:r w:rsidRPr="00957DC5">
        <w:rPr>
          <w:rFonts w:ascii="Times New Roman" w:hAnsi="Times New Roman" w:cs="Times New Roman"/>
          <w:sz w:val="24"/>
          <w:szCs w:val="24"/>
        </w:rPr>
        <w:t xml:space="preserve">10. </w:t>
      </w:r>
      <w:r w:rsidRPr="00957DC5">
        <w:rPr>
          <w:rFonts w:ascii="Times New Roman" w:eastAsia="Times New Roman" w:hAnsi="Times New Roman" w:cs="Times New Roman"/>
          <w:sz w:val="24"/>
          <w:szCs w:val="24"/>
        </w:rPr>
        <w:t xml:space="preserve">Stewart AF. Hypercalcaemia associated with cancer. N Engl J Med 2005; </w:t>
      </w:r>
    </w:p>
    <w:p w14:paraId="556FE2F9" w14:textId="77777777" w:rsidR="00A5614F" w:rsidRPr="00957DC5" w:rsidRDefault="00A5614F" w:rsidP="00A5614F">
      <w:pPr>
        <w:spacing w:line="480" w:lineRule="auto"/>
        <w:ind w:left="360"/>
        <w:jc w:val="both"/>
        <w:rPr>
          <w:rFonts w:ascii="Times New Roman" w:eastAsia="Times New Roman" w:hAnsi="Times New Roman" w:cs="Times New Roman"/>
          <w:sz w:val="24"/>
          <w:szCs w:val="24"/>
        </w:rPr>
      </w:pPr>
      <w:r w:rsidRPr="00957DC5">
        <w:rPr>
          <w:rFonts w:ascii="Times New Roman" w:eastAsia="Times New Roman" w:hAnsi="Times New Roman" w:cs="Times New Roman"/>
          <w:sz w:val="24"/>
          <w:szCs w:val="24"/>
        </w:rPr>
        <w:t xml:space="preserve">      352(4): 373-9. </w:t>
      </w:r>
    </w:p>
    <w:p w14:paraId="40634CB0" w14:textId="77777777" w:rsidR="00A5614F" w:rsidRDefault="00A5614F" w:rsidP="00A5614F">
      <w:pPr>
        <w:spacing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sidRPr="00AF1F2F">
        <w:rPr>
          <w:rFonts w:ascii="Times New Roman" w:eastAsia="Times New Roman" w:hAnsi="Times New Roman" w:cs="Times New Roman"/>
          <w:color w:val="000000"/>
          <w:sz w:val="24"/>
          <w:szCs w:val="24"/>
        </w:rPr>
        <w:t xml:space="preserve">Ahmed MS, Nor Faezan AR, Rohaizak M. Parathyroid Hormone Secreting </w:t>
      </w:r>
    </w:p>
    <w:p w14:paraId="3C81DACC" w14:textId="77777777" w:rsidR="00A5614F" w:rsidRDefault="00A5614F" w:rsidP="00A5614F">
      <w:pPr>
        <w:spacing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F1F2F">
        <w:rPr>
          <w:rFonts w:ascii="Times New Roman" w:eastAsia="Times New Roman" w:hAnsi="Times New Roman" w:cs="Times New Roman"/>
          <w:color w:val="000000"/>
          <w:sz w:val="24"/>
          <w:szCs w:val="24"/>
        </w:rPr>
        <w:t xml:space="preserve">Metaplastic Breast Carcinoma: A Case Report of Paraneoplastic Syndrome. </w:t>
      </w:r>
    </w:p>
    <w:p w14:paraId="5CB39C4C" w14:textId="77777777" w:rsidR="00A5614F" w:rsidRDefault="00A5614F" w:rsidP="00A5614F">
      <w:pPr>
        <w:spacing w:line="480" w:lineRule="auto"/>
        <w:ind w:left="36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AF1F2F">
        <w:rPr>
          <w:rFonts w:ascii="Times New Roman" w:hAnsi="Times New Roman" w:cs="Times New Roman"/>
          <w:sz w:val="24"/>
          <w:szCs w:val="24"/>
        </w:rPr>
        <w:t xml:space="preserve">Journal of Surgical Academia 2016; 6(2): 46-49. </w:t>
      </w:r>
    </w:p>
    <w:p w14:paraId="718007CB" w14:textId="77777777" w:rsidR="00A5614F" w:rsidRDefault="00A5614F" w:rsidP="00A5614F">
      <w:pPr>
        <w:spacing w:line="480" w:lineRule="auto"/>
        <w:ind w:left="360"/>
        <w:jc w:val="both"/>
        <w:rPr>
          <w:rFonts w:ascii="Times New Roman" w:eastAsia="Times New Roman" w:hAnsi="Times New Roman" w:cs="Times New Roman"/>
          <w:color w:val="201D1E"/>
          <w:sz w:val="24"/>
          <w:szCs w:val="24"/>
        </w:rPr>
      </w:pPr>
      <w:r>
        <w:rPr>
          <w:rFonts w:ascii="Times New Roman" w:hAnsi="Times New Roman" w:cs="Times New Roman"/>
          <w:sz w:val="24"/>
          <w:szCs w:val="24"/>
        </w:rPr>
        <w:t xml:space="preserve">      </w:t>
      </w:r>
      <w:r w:rsidRPr="00AF1F2F">
        <w:rPr>
          <w:rFonts w:ascii="Times New Roman" w:eastAsia="Times New Roman" w:hAnsi="Times New Roman" w:cs="Times New Roman"/>
          <w:color w:val="201D1E"/>
          <w:sz w:val="24"/>
          <w:szCs w:val="24"/>
        </w:rPr>
        <w:t>https://doi.org</w:t>
      </w:r>
      <w:r w:rsidRPr="00AF1F2F">
        <w:rPr>
          <w:rFonts w:ascii="Times New Roman" w:eastAsia="Times New Roman" w:hAnsi="Times New Roman" w:cs="Times New Roman"/>
          <w:color w:val="000000"/>
          <w:sz w:val="24"/>
          <w:szCs w:val="24"/>
        </w:rPr>
        <w:t>/10.17576/JSA.2016.</w:t>
      </w:r>
      <w:r w:rsidRPr="00AF1F2F">
        <w:rPr>
          <w:rFonts w:ascii="Times New Roman" w:eastAsia="Times New Roman" w:hAnsi="Times New Roman" w:cs="Times New Roman"/>
          <w:color w:val="201D1E"/>
          <w:sz w:val="24"/>
          <w:szCs w:val="24"/>
        </w:rPr>
        <w:t xml:space="preserve">0602.12. </w:t>
      </w:r>
    </w:p>
    <w:p w14:paraId="57B7DE12" w14:textId="77777777" w:rsidR="00A5614F" w:rsidRDefault="00A5614F" w:rsidP="00A5614F">
      <w:pPr>
        <w:pBdr>
          <w:top w:val="single" w:sz="4" w:space="0" w:color="EEEEEE"/>
          <w:left w:val="none" w:sz="0" w:space="0" w:color="000000"/>
          <w:bottom w:val="none" w:sz="0" w:space="0" w:color="000000"/>
          <w:right w:val="none" w:sz="0" w:space="0" w:color="000000"/>
        </w:pBdr>
        <w:spacing w:before="240" w:after="240" w:line="480" w:lineRule="auto"/>
        <w:ind w:left="357"/>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Pr="009819CD">
        <w:rPr>
          <w:rFonts w:ascii="Times New Roman" w:hAnsi="Times New Roman" w:cs="Times New Roman"/>
          <w:sz w:val="24"/>
          <w:szCs w:val="24"/>
        </w:rPr>
        <w:t xml:space="preserve">Mavligit GM, Cohen JL, Sherwood LM. Ectopic production of parathyroid </w:t>
      </w:r>
      <w:r>
        <w:rPr>
          <w:rFonts w:ascii="Times New Roman" w:hAnsi="Times New Roman" w:cs="Times New Roman"/>
          <w:sz w:val="24"/>
          <w:szCs w:val="24"/>
        </w:rPr>
        <w:t xml:space="preserve">         </w:t>
      </w:r>
    </w:p>
    <w:p w14:paraId="43CF44F6" w14:textId="77777777" w:rsidR="00A5614F" w:rsidRDefault="00A5614F" w:rsidP="00A5614F">
      <w:pPr>
        <w:pBdr>
          <w:top w:val="single" w:sz="4" w:space="0" w:color="EEEEEE"/>
          <w:left w:val="none" w:sz="0" w:space="0" w:color="000000"/>
          <w:bottom w:val="none" w:sz="0" w:space="0" w:color="000000"/>
          <w:right w:val="none" w:sz="0" w:space="0" w:color="000000"/>
        </w:pBdr>
        <w:spacing w:before="240" w:after="240" w:line="480" w:lineRule="auto"/>
        <w:ind w:left="35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819CD">
        <w:rPr>
          <w:rFonts w:ascii="Times New Roman" w:hAnsi="Times New Roman" w:cs="Times New Roman"/>
          <w:sz w:val="24"/>
          <w:szCs w:val="24"/>
        </w:rPr>
        <w:t>hormone by carcinoma of the breast. N Engl J Med 1971; 285(3): 154-</w:t>
      </w:r>
      <w:r>
        <w:rPr>
          <w:rFonts w:ascii="Times New Roman" w:hAnsi="Times New Roman" w:cs="Times New Roman"/>
          <w:sz w:val="24"/>
          <w:szCs w:val="24"/>
        </w:rPr>
        <w:t>156.</w:t>
      </w:r>
    </w:p>
    <w:p w14:paraId="019564D7" w14:textId="77777777" w:rsidR="00A5614F" w:rsidRDefault="00A5614F" w:rsidP="00A5614F">
      <w:pPr>
        <w:pBdr>
          <w:top w:val="single" w:sz="4" w:space="0" w:color="EEEEEE"/>
          <w:left w:val="none" w:sz="0" w:space="0" w:color="000000"/>
          <w:bottom w:val="none" w:sz="0" w:space="0" w:color="000000"/>
          <w:right w:val="none" w:sz="0" w:space="0" w:color="000000"/>
        </w:pBdr>
        <w:spacing w:before="240" w:after="240" w:line="480" w:lineRule="auto"/>
        <w:ind w:left="357"/>
        <w:contextualSpacing/>
        <w:jc w:val="both"/>
        <w:rPr>
          <w:rStyle w:val="HTMLCite"/>
          <w:rFonts w:ascii="Times New Roman" w:hAnsi="Times New Roman" w:cs="Times New Roman"/>
          <w:i w:val="0"/>
          <w:iCs w:val="0"/>
          <w:color w:val="1B1B1B"/>
          <w:sz w:val="24"/>
          <w:szCs w:val="24"/>
        </w:rPr>
      </w:pPr>
      <w:r w:rsidRPr="000E1C87">
        <w:rPr>
          <w:rStyle w:val="label"/>
          <w:rFonts w:ascii="Times New Roman" w:hAnsi="Times New Roman" w:cs="Times New Roman"/>
          <w:color w:val="1B1B1B"/>
          <w:sz w:val="24"/>
          <w:szCs w:val="24"/>
        </w:rPr>
        <w:t>13.</w:t>
      </w:r>
      <w:r w:rsidRPr="000E1C87">
        <w:rPr>
          <w:rStyle w:val="HTMLCite"/>
          <w:rFonts w:ascii="Times New Roman" w:hAnsi="Times New Roman" w:cs="Times New Roman"/>
          <w:i w:val="0"/>
          <w:iCs w:val="0"/>
          <w:color w:val="1B1B1B"/>
          <w:sz w:val="24"/>
          <w:szCs w:val="24"/>
        </w:rPr>
        <w:t xml:space="preserve">Yarnell PR, Caplan LR. Basilar artery narrowing and hyperparathyroidism: </w:t>
      </w:r>
      <w:r>
        <w:rPr>
          <w:rStyle w:val="HTMLCite"/>
          <w:rFonts w:ascii="Times New Roman" w:hAnsi="Times New Roman" w:cs="Times New Roman"/>
          <w:i w:val="0"/>
          <w:iCs w:val="0"/>
          <w:color w:val="1B1B1B"/>
          <w:sz w:val="24"/>
          <w:szCs w:val="24"/>
        </w:rPr>
        <w:t xml:space="preserve">   </w:t>
      </w:r>
    </w:p>
    <w:p w14:paraId="5B4A4CEB" w14:textId="77777777" w:rsidR="00A5614F" w:rsidRDefault="00A5614F" w:rsidP="00A5614F">
      <w:pPr>
        <w:pBdr>
          <w:top w:val="single" w:sz="4" w:space="0" w:color="EEEEEE"/>
          <w:left w:val="none" w:sz="0" w:space="0" w:color="000000"/>
          <w:bottom w:val="none" w:sz="0" w:space="0" w:color="000000"/>
          <w:right w:val="none" w:sz="0" w:space="0" w:color="000000"/>
        </w:pBdr>
        <w:spacing w:before="240" w:after="240" w:line="480" w:lineRule="auto"/>
        <w:ind w:left="357"/>
        <w:contextualSpacing/>
        <w:jc w:val="both"/>
        <w:rPr>
          <w:rStyle w:val="HTMLCite"/>
          <w:rFonts w:ascii="Times New Roman" w:hAnsi="Times New Roman" w:cs="Times New Roman"/>
          <w:i w:val="0"/>
          <w:iCs w:val="0"/>
          <w:color w:val="1B1B1B"/>
          <w:sz w:val="24"/>
          <w:szCs w:val="24"/>
        </w:rPr>
      </w:pPr>
      <w:r>
        <w:rPr>
          <w:rStyle w:val="HTMLCite"/>
          <w:rFonts w:ascii="Times New Roman" w:hAnsi="Times New Roman" w:cs="Times New Roman"/>
          <w:i w:val="0"/>
          <w:iCs w:val="0"/>
          <w:color w:val="1B1B1B"/>
          <w:sz w:val="24"/>
          <w:szCs w:val="24"/>
        </w:rPr>
        <w:t xml:space="preserve">      </w:t>
      </w:r>
      <w:r w:rsidRPr="000E1C87">
        <w:rPr>
          <w:rStyle w:val="HTMLCite"/>
          <w:rFonts w:ascii="Times New Roman" w:hAnsi="Times New Roman" w:cs="Times New Roman"/>
          <w:i w:val="0"/>
          <w:iCs w:val="0"/>
          <w:color w:val="1B1B1B"/>
          <w:sz w:val="24"/>
          <w:szCs w:val="24"/>
        </w:rPr>
        <w:t xml:space="preserve">illustrative case. Stroke 1986;17(5):1022–4. doi: </w:t>
      </w:r>
    </w:p>
    <w:p w14:paraId="4C75B1C8" w14:textId="77777777" w:rsidR="00A5614F" w:rsidRPr="00B10B90" w:rsidRDefault="00A5614F" w:rsidP="00A5614F">
      <w:pPr>
        <w:pBdr>
          <w:top w:val="single" w:sz="4" w:space="0" w:color="EEEEEE"/>
          <w:left w:val="none" w:sz="0" w:space="0" w:color="000000"/>
          <w:bottom w:val="none" w:sz="0" w:space="0" w:color="000000"/>
          <w:right w:val="none" w:sz="0" w:space="0" w:color="000000"/>
        </w:pBdr>
        <w:spacing w:before="240" w:after="240" w:line="480" w:lineRule="auto"/>
        <w:ind w:left="357"/>
        <w:contextualSpacing/>
        <w:jc w:val="both"/>
        <w:rPr>
          <w:rFonts w:ascii="Times New Roman" w:hAnsi="Times New Roman" w:cs="Times New Roman"/>
          <w:sz w:val="24"/>
          <w:szCs w:val="24"/>
        </w:rPr>
      </w:pPr>
      <w:r>
        <w:rPr>
          <w:rStyle w:val="HTMLCite"/>
          <w:rFonts w:ascii="Times New Roman" w:hAnsi="Times New Roman" w:cs="Times New Roman"/>
          <w:i w:val="0"/>
          <w:iCs w:val="0"/>
          <w:color w:val="1B1B1B"/>
          <w:sz w:val="24"/>
          <w:szCs w:val="24"/>
        </w:rPr>
        <w:t xml:space="preserve">     </w:t>
      </w:r>
      <w:r w:rsidRPr="000E1C87">
        <w:rPr>
          <w:rStyle w:val="HTMLCite"/>
          <w:rFonts w:ascii="Times New Roman" w:hAnsi="Times New Roman" w:cs="Times New Roman"/>
          <w:i w:val="0"/>
          <w:iCs w:val="0"/>
          <w:color w:val="1B1B1B"/>
          <w:sz w:val="24"/>
          <w:szCs w:val="24"/>
        </w:rPr>
        <w:t>10.1161/01.str.17.5.1022</w:t>
      </w:r>
      <w:r w:rsidRPr="00B10B90">
        <w:rPr>
          <w:rStyle w:val="HTMLCite"/>
          <w:rFonts w:ascii="Times New Roman" w:hAnsi="Times New Roman" w:cs="Times New Roman"/>
          <w:i w:val="0"/>
          <w:iCs w:val="0"/>
          <w:sz w:val="24"/>
          <w:szCs w:val="24"/>
        </w:rPr>
        <w:t>.</w:t>
      </w:r>
      <w:r w:rsidRPr="00B10B90">
        <w:rPr>
          <w:rFonts w:ascii="Times New Roman" w:hAnsi="Times New Roman" w:cs="Times New Roman"/>
          <w:sz w:val="24"/>
          <w:szCs w:val="24"/>
        </w:rPr>
        <w:t> [</w:t>
      </w:r>
      <w:hyperlink r:id="rId16" w:tgtFrame="_blank" w:history="1">
        <w:r w:rsidRPr="00B10B90">
          <w:rPr>
            <w:rStyle w:val="Hyperlink"/>
            <w:rFonts w:ascii="Times New Roman" w:hAnsi="Times New Roman" w:cs="Times New Roman"/>
            <w:color w:val="auto"/>
            <w:sz w:val="24"/>
            <w:szCs w:val="24"/>
          </w:rPr>
          <w:t>DOI</w:t>
        </w:r>
      </w:hyperlink>
      <w:r w:rsidRPr="00B10B90">
        <w:rPr>
          <w:rFonts w:ascii="Times New Roman" w:hAnsi="Times New Roman" w:cs="Times New Roman"/>
          <w:sz w:val="24"/>
          <w:szCs w:val="24"/>
        </w:rPr>
        <w:t>] [</w:t>
      </w:r>
      <w:hyperlink r:id="rId17" w:history="1">
        <w:r w:rsidRPr="00B10B90">
          <w:rPr>
            <w:rStyle w:val="Hyperlink"/>
            <w:rFonts w:ascii="Times New Roman" w:hAnsi="Times New Roman" w:cs="Times New Roman"/>
            <w:color w:val="auto"/>
            <w:sz w:val="24"/>
            <w:szCs w:val="24"/>
          </w:rPr>
          <w:t>PubMed</w:t>
        </w:r>
      </w:hyperlink>
      <w:r w:rsidRPr="00B10B90">
        <w:rPr>
          <w:rFonts w:ascii="Times New Roman" w:hAnsi="Times New Roman" w:cs="Times New Roman"/>
          <w:sz w:val="24"/>
          <w:szCs w:val="24"/>
        </w:rPr>
        <w:t>] [</w:t>
      </w:r>
      <w:hyperlink r:id="rId18" w:tgtFrame="_blank" w:history="1">
        <w:r w:rsidRPr="00B10B90">
          <w:rPr>
            <w:rStyle w:val="Hyperlink"/>
            <w:rFonts w:ascii="Times New Roman" w:hAnsi="Times New Roman" w:cs="Times New Roman"/>
            <w:color w:val="auto"/>
            <w:sz w:val="24"/>
            <w:szCs w:val="24"/>
          </w:rPr>
          <w:t>Google Scholar</w:t>
        </w:r>
      </w:hyperlink>
      <w:r w:rsidRPr="00B10B90">
        <w:rPr>
          <w:rFonts w:ascii="Times New Roman" w:hAnsi="Times New Roman" w:cs="Times New Roman"/>
          <w:sz w:val="24"/>
          <w:szCs w:val="24"/>
        </w:rPr>
        <w:t>]</w:t>
      </w:r>
    </w:p>
    <w:p w14:paraId="5A3225DD" w14:textId="77777777" w:rsidR="00A5614F" w:rsidRPr="009036A8" w:rsidRDefault="00A5614F" w:rsidP="00A5614F">
      <w:pPr>
        <w:spacing w:line="480" w:lineRule="auto"/>
        <w:ind w:left="357"/>
        <w:contextualSpacing/>
        <w:jc w:val="both"/>
        <w:rPr>
          <w:rFonts w:ascii="Times New Roman" w:eastAsia="Times New Roman" w:hAnsi="Times New Roman" w:cs="Times New Roman"/>
          <w:color w:val="333333"/>
          <w:sz w:val="24"/>
          <w:szCs w:val="24"/>
        </w:rPr>
      </w:pPr>
      <w:r w:rsidRPr="009036A8">
        <w:rPr>
          <w:rFonts w:ascii="Times New Roman" w:eastAsia="Times New Roman" w:hAnsi="Times New Roman" w:cs="Times New Roman"/>
          <w:color w:val="333333"/>
          <w:sz w:val="24"/>
          <w:szCs w:val="24"/>
        </w:rPr>
        <w:t>1</w:t>
      </w:r>
      <w:r>
        <w:rPr>
          <w:rFonts w:ascii="Times New Roman" w:eastAsia="Times New Roman" w:hAnsi="Times New Roman" w:cs="Times New Roman"/>
          <w:color w:val="333333"/>
          <w:sz w:val="24"/>
          <w:szCs w:val="24"/>
        </w:rPr>
        <w:t>4</w:t>
      </w:r>
      <w:r w:rsidRPr="009036A8">
        <w:rPr>
          <w:rFonts w:ascii="Times New Roman" w:eastAsia="Times New Roman" w:hAnsi="Times New Roman" w:cs="Times New Roman"/>
          <w:color w:val="333333"/>
          <w:sz w:val="24"/>
          <w:szCs w:val="24"/>
        </w:rPr>
        <w:t xml:space="preserve">. Algethamy HM, Shikdar YA, Alansari TA. A case of severe hypercalcemia with </w:t>
      </w:r>
    </w:p>
    <w:p w14:paraId="50E371D1" w14:textId="77777777" w:rsidR="00A5614F" w:rsidRPr="009036A8" w:rsidRDefault="00A5614F" w:rsidP="00A5614F">
      <w:pPr>
        <w:spacing w:line="480" w:lineRule="auto"/>
        <w:ind w:left="357"/>
        <w:contextualSpacing/>
        <w:jc w:val="both"/>
        <w:rPr>
          <w:rFonts w:ascii="Times New Roman" w:eastAsia="Times New Roman" w:hAnsi="Times New Roman" w:cs="Times New Roman"/>
          <w:color w:val="333333"/>
          <w:sz w:val="24"/>
          <w:szCs w:val="24"/>
        </w:rPr>
      </w:pPr>
      <w:r w:rsidRPr="009036A8">
        <w:rPr>
          <w:rFonts w:ascii="Times New Roman" w:eastAsia="Times New Roman" w:hAnsi="Times New Roman" w:cs="Times New Roman"/>
          <w:color w:val="333333"/>
          <w:sz w:val="24"/>
          <w:szCs w:val="24"/>
        </w:rPr>
        <w:t xml:space="preserve">      arterial and venous thrombosis. Anaesth pain intensive care 2020;24(1):111 -  </w:t>
      </w:r>
    </w:p>
    <w:p w14:paraId="4092334C" w14:textId="77777777" w:rsidR="00A5614F" w:rsidRPr="009036A8" w:rsidRDefault="00A5614F" w:rsidP="00A5614F">
      <w:pPr>
        <w:spacing w:line="480" w:lineRule="auto"/>
        <w:ind w:left="357"/>
        <w:contextualSpacing/>
        <w:jc w:val="both"/>
        <w:rPr>
          <w:rFonts w:ascii="Times New Roman" w:eastAsia="Times New Roman" w:hAnsi="Times New Roman" w:cs="Times New Roman"/>
          <w:color w:val="333333"/>
          <w:sz w:val="24"/>
          <w:szCs w:val="24"/>
        </w:rPr>
      </w:pPr>
      <w:r w:rsidRPr="009036A8">
        <w:rPr>
          <w:rFonts w:ascii="Times New Roman" w:eastAsia="Times New Roman" w:hAnsi="Times New Roman" w:cs="Times New Roman"/>
          <w:color w:val="333333"/>
          <w:sz w:val="24"/>
          <w:szCs w:val="24"/>
        </w:rPr>
        <w:t xml:space="preserve">      114.DOI: https://doi.org/10.35975/apic.v24i1.1235  </w:t>
      </w:r>
    </w:p>
    <w:p w14:paraId="43C6B251" w14:textId="77777777" w:rsidR="00A5614F" w:rsidRDefault="00A5614F" w:rsidP="00A5614F">
      <w:pPr>
        <w:pBdr>
          <w:top w:val="single" w:sz="4" w:space="0" w:color="EEEEEE"/>
          <w:left w:val="none" w:sz="0" w:space="0" w:color="000000"/>
          <w:bottom w:val="none" w:sz="0" w:space="0" w:color="000000"/>
          <w:right w:val="none" w:sz="0" w:space="0" w:color="000000"/>
        </w:pBdr>
        <w:spacing w:before="240" w:after="240" w:line="480" w:lineRule="auto"/>
        <w:ind w:left="357"/>
        <w:contextualSpacing/>
        <w:jc w:val="both"/>
        <w:rPr>
          <w:rFonts w:ascii="Times New Roman" w:hAnsi="Times New Roman" w:cs="Times New Roman"/>
          <w:color w:val="1B1B1B"/>
          <w:sz w:val="24"/>
          <w:szCs w:val="24"/>
          <w:shd w:val="clear" w:color="auto" w:fill="FFFFFF"/>
        </w:rPr>
      </w:pPr>
      <w:r w:rsidRPr="00957DC5">
        <w:rPr>
          <w:rFonts w:ascii="Times New Roman" w:hAnsi="Times New Roman" w:cs="Times New Roman"/>
          <w:color w:val="1B1B1B"/>
          <w:sz w:val="24"/>
          <w:szCs w:val="24"/>
          <w:shd w:val="clear" w:color="auto" w:fill="FFFFFF"/>
        </w:rPr>
        <w:t>15. Koufakis T, Antonopoulou V, Grammatiki M</w:t>
      </w:r>
      <w:r>
        <w:rPr>
          <w:rFonts w:ascii="Times New Roman" w:hAnsi="Times New Roman" w:cs="Times New Roman"/>
          <w:color w:val="1B1B1B"/>
          <w:sz w:val="24"/>
          <w:szCs w:val="24"/>
          <w:shd w:val="clear" w:color="auto" w:fill="FFFFFF"/>
        </w:rPr>
        <w:t xml:space="preserve"> et al. </w:t>
      </w:r>
      <w:r w:rsidRPr="00957DC5">
        <w:rPr>
          <w:rFonts w:ascii="Times New Roman" w:hAnsi="Times New Roman" w:cs="Times New Roman"/>
          <w:color w:val="1B1B1B"/>
          <w:sz w:val="24"/>
          <w:szCs w:val="24"/>
          <w:shd w:val="clear" w:color="auto" w:fill="FFFFFF"/>
        </w:rPr>
        <w:t xml:space="preserve"> The Relationship between </w:t>
      </w:r>
    </w:p>
    <w:p w14:paraId="38B3A0BF" w14:textId="77777777" w:rsidR="00A5614F" w:rsidRDefault="00A5614F" w:rsidP="00A5614F">
      <w:pPr>
        <w:pBdr>
          <w:top w:val="single" w:sz="4" w:space="0" w:color="EEEEEE"/>
          <w:left w:val="none" w:sz="0" w:space="0" w:color="000000"/>
          <w:bottom w:val="none" w:sz="0" w:space="0" w:color="000000"/>
          <w:right w:val="none" w:sz="0" w:space="0" w:color="000000"/>
        </w:pBdr>
        <w:spacing w:before="240" w:after="240" w:line="480" w:lineRule="auto"/>
        <w:ind w:left="357"/>
        <w:contextualSpacing/>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      </w:t>
      </w:r>
      <w:r w:rsidRPr="00957DC5">
        <w:rPr>
          <w:rFonts w:ascii="Times New Roman" w:hAnsi="Times New Roman" w:cs="Times New Roman"/>
          <w:color w:val="1B1B1B"/>
          <w:sz w:val="24"/>
          <w:szCs w:val="24"/>
          <w:shd w:val="clear" w:color="auto" w:fill="FFFFFF"/>
        </w:rPr>
        <w:t xml:space="preserve">Primary Hyperparathyroidism and Thrombotic Events: Report of Three Cases </w:t>
      </w:r>
    </w:p>
    <w:p w14:paraId="5E2A98A0" w14:textId="77777777" w:rsidR="00A5614F" w:rsidRDefault="00A5614F" w:rsidP="00A5614F">
      <w:pPr>
        <w:pBdr>
          <w:top w:val="single" w:sz="4" w:space="0" w:color="EEEEEE"/>
          <w:left w:val="none" w:sz="0" w:space="0" w:color="000000"/>
          <w:bottom w:val="none" w:sz="0" w:space="0" w:color="000000"/>
          <w:right w:val="none" w:sz="0" w:space="0" w:color="000000"/>
        </w:pBdr>
        <w:spacing w:before="240" w:after="240" w:line="480" w:lineRule="auto"/>
        <w:ind w:left="357"/>
        <w:contextualSpacing/>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      </w:t>
      </w:r>
      <w:r w:rsidRPr="00957DC5">
        <w:rPr>
          <w:rFonts w:ascii="Times New Roman" w:hAnsi="Times New Roman" w:cs="Times New Roman"/>
          <w:color w:val="1B1B1B"/>
          <w:sz w:val="24"/>
          <w:szCs w:val="24"/>
          <w:shd w:val="clear" w:color="auto" w:fill="FFFFFF"/>
        </w:rPr>
        <w:t xml:space="preserve">and a Review of Potential Mechanisms. Int J Hematol Oncol Stem Cell Res. </w:t>
      </w:r>
    </w:p>
    <w:p w14:paraId="232E18C7" w14:textId="77777777" w:rsidR="00A5614F" w:rsidRPr="00957DC5" w:rsidRDefault="00A5614F" w:rsidP="00A5614F">
      <w:pPr>
        <w:pBdr>
          <w:top w:val="single" w:sz="4" w:space="0" w:color="EEEEEE"/>
          <w:left w:val="none" w:sz="0" w:space="0" w:color="000000"/>
          <w:bottom w:val="none" w:sz="0" w:space="0" w:color="000000"/>
          <w:right w:val="none" w:sz="0" w:space="0" w:color="000000"/>
        </w:pBdr>
        <w:spacing w:before="240" w:after="240" w:line="480" w:lineRule="auto"/>
        <w:ind w:left="357"/>
        <w:contextualSpacing/>
        <w:jc w:val="both"/>
        <w:rPr>
          <w:rFonts w:ascii="Times New Roman" w:eastAsia="Times New Roman" w:hAnsi="Times New Roman" w:cs="Times New Roman"/>
          <w:color w:val="0071BC"/>
          <w:sz w:val="24"/>
          <w:szCs w:val="24"/>
          <w:u w:val="single"/>
          <w:lang w:val="en-MY" w:eastAsia="en-MY"/>
        </w:rPr>
      </w:pPr>
      <w:r>
        <w:rPr>
          <w:rFonts w:ascii="Times New Roman" w:hAnsi="Times New Roman" w:cs="Times New Roman"/>
          <w:color w:val="1B1B1B"/>
          <w:sz w:val="24"/>
          <w:szCs w:val="24"/>
          <w:shd w:val="clear" w:color="auto" w:fill="FFFFFF"/>
        </w:rPr>
        <w:t xml:space="preserve">      </w:t>
      </w:r>
      <w:r w:rsidRPr="00957DC5">
        <w:rPr>
          <w:rFonts w:ascii="Times New Roman" w:hAnsi="Times New Roman" w:cs="Times New Roman"/>
          <w:color w:val="1B1B1B"/>
          <w:sz w:val="24"/>
          <w:szCs w:val="24"/>
          <w:shd w:val="clear" w:color="auto" w:fill="FFFFFF"/>
        </w:rPr>
        <w:t>2018;12(3):175-180. PMID: 30595818; PMCID: PMC6305263.</w:t>
      </w:r>
    </w:p>
    <w:p w14:paraId="3A795E4A" w14:textId="77777777" w:rsidR="00A5614F" w:rsidRDefault="00A5614F" w:rsidP="00A5614F">
      <w:pPr>
        <w:pBdr>
          <w:top w:val="single" w:sz="4" w:space="0" w:color="EEEEEE"/>
          <w:left w:val="none" w:sz="0" w:space="0" w:color="000000"/>
          <w:bottom w:val="none" w:sz="0" w:space="0" w:color="000000"/>
          <w:right w:val="none" w:sz="0" w:space="0" w:color="000000"/>
        </w:pBdr>
        <w:spacing w:before="240" w:after="240"/>
        <w:jc w:val="both"/>
        <w:rPr>
          <w:rFonts w:ascii="Times New Roman" w:eastAsia="Times New Roman" w:hAnsi="Times New Roman" w:cs="Times New Roman"/>
          <w:color w:val="333333"/>
          <w:sz w:val="24"/>
          <w:szCs w:val="24"/>
          <w:u w:val="single"/>
        </w:rPr>
      </w:pPr>
    </w:p>
    <w:p w14:paraId="5D23081C" w14:textId="77777777" w:rsidR="00A5614F" w:rsidRDefault="00A5614F" w:rsidP="00A5614F">
      <w:pPr>
        <w:autoSpaceDE w:val="0"/>
        <w:autoSpaceDN w:val="0"/>
        <w:adjustRightInd w:val="0"/>
        <w:jc w:val="both"/>
        <w:rPr>
          <w:rFonts w:ascii="Times New Roman" w:hAnsi="Times New Roman" w:cs="Times New Roman"/>
          <w:sz w:val="24"/>
          <w:szCs w:val="24"/>
          <w:u w:val="single"/>
        </w:rPr>
      </w:pPr>
    </w:p>
    <w:p w14:paraId="4C11C233" w14:textId="77777777" w:rsidR="00692C78" w:rsidRDefault="00692C78">
      <w:pPr>
        <w:rPr>
          <w:rFonts w:ascii="Calibri" w:eastAsia="Calibri" w:hAnsi="Calibri" w:cs="Calibri"/>
          <w:color w:val="333333"/>
          <w:highlight w:val="white"/>
        </w:rPr>
      </w:pPr>
    </w:p>
    <w:sectPr w:rsidR="00692C78">
      <w:pgSz w:w="11906" w:h="16838"/>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60FCE"/>
    <w:multiLevelType w:val="hybridMultilevel"/>
    <w:tmpl w:val="9266E33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3FA6F8B"/>
    <w:multiLevelType w:val="hybridMultilevel"/>
    <w:tmpl w:val="2C12FAF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798222C"/>
    <w:multiLevelType w:val="hybridMultilevel"/>
    <w:tmpl w:val="9266E33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0FD283F"/>
    <w:multiLevelType w:val="multilevel"/>
    <w:tmpl w:val="551C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E11E2"/>
    <w:multiLevelType w:val="hybridMultilevel"/>
    <w:tmpl w:val="E9EC8E7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8E22EF7"/>
    <w:multiLevelType w:val="multilevel"/>
    <w:tmpl w:val="F0BC0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C05D72"/>
    <w:multiLevelType w:val="hybridMultilevel"/>
    <w:tmpl w:val="5526E8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A062909"/>
    <w:multiLevelType w:val="multilevel"/>
    <w:tmpl w:val="E224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B72310"/>
    <w:multiLevelType w:val="multilevel"/>
    <w:tmpl w:val="901AB8C4"/>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BAF376A"/>
    <w:multiLevelType w:val="hybridMultilevel"/>
    <w:tmpl w:val="079EB64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8"/>
  </w:num>
  <w:num w:numId="2">
    <w:abstractNumId w:val="5"/>
    <w:lvlOverride w:ilvl="0">
      <w:startOverride w:val="1"/>
    </w:lvlOverride>
  </w:num>
  <w:num w:numId="3">
    <w:abstractNumId w:val="4"/>
  </w:num>
  <w:num w:numId="4">
    <w:abstractNumId w:val="2"/>
  </w:num>
  <w:num w:numId="5">
    <w:abstractNumId w:val="6"/>
  </w:num>
  <w:num w:numId="6">
    <w:abstractNumId w:val="3"/>
  </w:num>
  <w:num w:numId="7">
    <w:abstractNumId w:val="7"/>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466"/>
    <w:rsid w:val="00000BB2"/>
    <w:rsid w:val="00007FE5"/>
    <w:rsid w:val="00010BAC"/>
    <w:rsid w:val="00012C01"/>
    <w:rsid w:val="00014928"/>
    <w:rsid w:val="00016724"/>
    <w:rsid w:val="00042572"/>
    <w:rsid w:val="000450AF"/>
    <w:rsid w:val="00053A8B"/>
    <w:rsid w:val="000618BD"/>
    <w:rsid w:val="00064B0A"/>
    <w:rsid w:val="00077318"/>
    <w:rsid w:val="00083805"/>
    <w:rsid w:val="000916C3"/>
    <w:rsid w:val="00096F84"/>
    <w:rsid w:val="000A4E0C"/>
    <w:rsid w:val="000C210B"/>
    <w:rsid w:val="000E0C17"/>
    <w:rsid w:val="000E1C87"/>
    <w:rsid w:val="000E47DF"/>
    <w:rsid w:val="000F16F3"/>
    <w:rsid w:val="000F5661"/>
    <w:rsid w:val="000F5C7B"/>
    <w:rsid w:val="001070B7"/>
    <w:rsid w:val="00111273"/>
    <w:rsid w:val="001114F2"/>
    <w:rsid w:val="00113828"/>
    <w:rsid w:val="0011428D"/>
    <w:rsid w:val="001313D6"/>
    <w:rsid w:val="001364F9"/>
    <w:rsid w:val="001465D9"/>
    <w:rsid w:val="00152799"/>
    <w:rsid w:val="001628EF"/>
    <w:rsid w:val="00163C42"/>
    <w:rsid w:val="00173BDE"/>
    <w:rsid w:val="00175168"/>
    <w:rsid w:val="00181C65"/>
    <w:rsid w:val="00187729"/>
    <w:rsid w:val="00187FC4"/>
    <w:rsid w:val="00191788"/>
    <w:rsid w:val="00193650"/>
    <w:rsid w:val="00197F7E"/>
    <w:rsid w:val="001A0388"/>
    <w:rsid w:val="001A2EE4"/>
    <w:rsid w:val="001B58B0"/>
    <w:rsid w:val="001B78CC"/>
    <w:rsid w:val="001C12E3"/>
    <w:rsid w:val="001C2CDF"/>
    <w:rsid w:val="001D1A68"/>
    <w:rsid w:val="001D3029"/>
    <w:rsid w:val="001D3051"/>
    <w:rsid w:val="001D761B"/>
    <w:rsid w:val="001D7DBD"/>
    <w:rsid w:val="001E041C"/>
    <w:rsid w:val="001E51A6"/>
    <w:rsid w:val="001F06CE"/>
    <w:rsid w:val="001F13C1"/>
    <w:rsid w:val="001F3CB1"/>
    <w:rsid w:val="001F45D3"/>
    <w:rsid w:val="001F5182"/>
    <w:rsid w:val="001F619D"/>
    <w:rsid w:val="001F6764"/>
    <w:rsid w:val="001F6B68"/>
    <w:rsid w:val="001F6C0F"/>
    <w:rsid w:val="0020021C"/>
    <w:rsid w:val="002132B4"/>
    <w:rsid w:val="00215032"/>
    <w:rsid w:val="002152F0"/>
    <w:rsid w:val="002223F6"/>
    <w:rsid w:val="00231117"/>
    <w:rsid w:val="00233A5B"/>
    <w:rsid w:val="00243612"/>
    <w:rsid w:val="0024550C"/>
    <w:rsid w:val="00254702"/>
    <w:rsid w:val="002578A4"/>
    <w:rsid w:val="00260364"/>
    <w:rsid w:val="00263A3F"/>
    <w:rsid w:val="002767D5"/>
    <w:rsid w:val="0027710E"/>
    <w:rsid w:val="00287DF7"/>
    <w:rsid w:val="00293AFF"/>
    <w:rsid w:val="00294B0E"/>
    <w:rsid w:val="002A1CA8"/>
    <w:rsid w:val="002A29C6"/>
    <w:rsid w:val="002A3D0B"/>
    <w:rsid w:val="002A44AC"/>
    <w:rsid w:val="002B67A2"/>
    <w:rsid w:val="002B7381"/>
    <w:rsid w:val="002C2584"/>
    <w:rsid w:val="002C2AB7"/>
    <w:rsid w:val="002C4EA2"/>
    <w:rsid w:val="002C7C46"/>
    <w:rsid w:val="002D0CC5"/>
    <w:rsid w:val="002D63C0"/>
    <w:rsid w:val="002E2A93"/>
    <w:rsid w:val="002E53BC"/>
    <w:rsid w:val="002E53FA"/>
    <w:rsid w:val="002E6AC2"/>
    <w:rsid w:val="002F3307"/>
    <w:rsid w:val="002F34AB"/>
    <w:rsid w:val="002F3665"/>
    <w:rsid w:val="003067CB"/>
    <w:rsid w:val="003117AB"/>
    <w:rsid w:val="0031532D"/>
    <w:rsid w:val="00315C83"/>
    <w:rsid w:val="00321EF1"/>
    <w:rsid w:val="00331AA2"/>
    <w:rsid w:val="003423FF"/>
    <w:rsid w:val="003454AB"/>
    <w:rsid w:val="00346718"/>
    <w:rsid w:val="003479E6"/>
    <w:rsid w:val="00352166"/>
    <w:rsid w:val="00353B28"/>
    <w:rsid w:val="00354867"/>
    <w:rsid w:val="003607A0"/>
    <w:rsid w:val="003626E7"/>
    <w:rsid w:val="00362930"/>
    <w:rsid w:val="00365C5E"/>
    <w:rsid w:val="00366A5F"/>
    <w:rsid w:val="003700F5"/>
    <w:rsid w:val="00370A60"/>
    <w:rsid w:val="00374439"/>
    <w:rsid w:val="003766C9"/>
    <w:rsid w:val="003774C7"/>
    <w:rsid w:val="00377D33"/>
    <w:rsid w:val="00386483"/>
    <w:rsid w:val="00386777"/>
    <w:rsid w:val="0039050F"/>
    <w:rsid w:val="00397317"/>
    <w:rsid w:val="003A510A"/>
    <w:rsid w:val="003A664F"/>
    <w:rsid w:val="003B1E2F"/>
    <w:rsid w:val="003B626E"/>
    <w:rsid w:val="003B731F"/>
    <w:rsid w:val="003C03A6"/>
    <w:rsid w:val="003D7B2A"/>
    <w:rsid w:val="003E0BD2"/>
    <w:rsid w:val="003F366E"/>
    <w:rsid w:val="003F3C0D"/>
    <w:rsid w:val="003F7667"/>
    <w:rsid w:val="00402CDF"/>
    <w:rsid w:val="0040616E"/>
    <w:rsid w:val="00421C8C"/>
    <w:rsid w:val="00433856"/>
    <w:rsid w:val="00444164"/>
    <w:rsid w:val="004540E6"/>
    <w:rsid w:val="0045587D"/>
    <w:rsid w:val="00460F32"/>
    <w:rsid w:val="00463455"/>
    <w:rsid w:val="00472E52"/>
    <w:rsid w:val="00474B00"/>
    <w:rsid w:val="0047603F"/>
    <w:rsid w:val="00485610"/>
    <w:rsid w:val="00491E6C"/>
    <w:rsid w:val="00492B4E"/>
    <w:rsid w:val="00497EBD"/>
    <w:rsid w:val="004B72FF"/>
    <w:rsid w:val="004C15BC"/>
    <w:rsid w:val="004C2B2E"/>
    <w:rsid w:val="004C3B5E"/>
    <w:rsid w:val="004C5466"/>
    <w:rsid w:val="004D2037"/>
    <w:rsid w:val="004D76D0"/>
    <w:rsid w:val="004F0FD0"/>
    <w:rsid w:val="004F1C7F"/>
    <w:rsid w:val="004F4532"/>
    <w:rsid w:val="004F733C"/>
    <w:rsid w:val="00504F46"/>
    <w:rsid w:val="00523780"/>
    <w:rsid w:val="0052594B"/>
    <w:rsid w:val="0052614D"/>
    <w:rsid w:val="00526296"/>
    <w:rsid w:val="00526814"/>
    <w:rsid w:val="00543802"/>
    <w:rsid w:val="005466DE"/>
    <w:rsid w:val="005547D5"/>
    <w:rsid w:val="00564272"/>
    <w:rsid w:val="00564A51"/>
    <w:rsid w:val="00567B1B"/>
    <w:rsid w:val="005735FC"/>
    <w:rsid w:val="00575F1E"/>
    <w:rsid w:val="005768D4"/>
    <w:rsid w:val="0058253F"/>
    <w:rsid w:val="005844EB"/>
    <w:rsid w:val="00590AA1"/>
    <w:rsid w:val="005911D7"/>
    <w:rsid w:val="0059321C"/>
    <w:rsid w:val="005A314C"/>
    <w:rsid w:val="005B05AA"/>
    <w:rsid w:val="005B3C68"/>
    <w:rsid w:val="005B4F2B"/>
    <w:rsid w:val="005C57E0"/>
    <w:rsid w:val="005D3C18"/>
    <w:rsid w:val="005D6637"/>
    <w:rsid w:val="005E1A56"/>
    <w:rsid w:val="005E4392"/>
    <w:rsid w:val="005E46A5"/>
    <w:rsid w:val="005F7FB5"/>
    <w:rsid w:val="006168F4"/>
    <w:rsid w:val="00617259"/>
    <w:rsid w:val="006217F4"/>
    <w:rsid w:val="00622F1B"/>
    <w:rsid w:val="006303E3"/>
    <w:rsid w:val="00630C10"/>
    <w:rsid w:val="00632357"/>
    <w:rsid w:val="00634C9B"/>
    <w:rsid w:val="00635B3E"/>
    <w:rsid w:val="00643EB4"/>
    <w:rsid w:val="0065218D"/>
    <w:rsid w:val="00656051"/>
    <w:rsid w:val="00657478"/>
    <w:rsid w:val="006579AE"/>
    <w:rsid w:val="006625C6"/>
    <w:rsid w:val="006638CE"/>
    <w:rsid w:val="006670C6"/>
    <w:rsid w:val="00667924"/>
    <w:rsid w:val="00672373"/>
    <w:rsid w:val="00691DE1"/>
    <w:rsid w:val="00692C78"/>
    <w:rsid w:val="00696B0A"/>
    <w:rsid w:val="006A740D"/>
    <w:rsid w:val="006B0F43"/>
    <w:rsid w:val="006B2FD8"/>
    <w:rsid w:val="006B3F69"/>
    <w:rsid w:val="006B7513"/>
    <w:rsid w:val="006C06D5"/>
    <w:rsid w:val="006C2ADF"/>
    <w:rsid w:val="006C4716"/>
    <w:rsid w:val="006D2EC4"/>
    <w:rsid w:val="006D5EF5"/>
    <w:rsid w:val="006E4C93"/>
    <w:rsid w:val="006F1DB0"/>
    <w:rsid w:val="007100FA"/>
    <w:rsid w:val="0071141A"/>
    <w:rsid w:val="00713BCE"/>
    <w:rsid w:val="00721963"/>
    <w:rsid w:val="00722057"/>
    <w:rsid w:val="00723000"/>
    <w:rsid w:val="0072415A"/>
    <w:rsid w:val="00726753"/>
    <w:rsid w:val="00741A4B"/>
    <w:rsid w:val="00743216"/>
    <w:rsid w:val="00743DDB"/>
    <w:rsid w:val="00747784"/>
    <w:rsid w:val="00750593"/>
    <w:rsid w:val="00752D4F"/>
    <w:rsid w:val="0075323B"/>
    <w:rsid w:val="00766706"/>
    <w:rsid w:val="00775EF7"/>
    <w:rsid w:val="00777257"/>
    <w:rsid w:val="00783DE5"/>
    <w:rsid w:val="00792EC7"/>
    <w:rsid w:val="007965C8"/>
    <w:rsid w:val="007A0D2B"/>
    <w:rsid w:val="007A2B35"/>
    <w:rsid w:val="007A64A2"/>
    <w:rsid w:val="007A6E55"/>
    <w:rsid w:val="007C00FD"/>
    <w:rsid w:val="007C049A"/>
    <w:rsid w:val="007C3345"/>
    <w:rsid w:val="007C4345"/>
    <w:rsid w:val="007D384B"/>
    <w:rsid w:val="007D4CC6"/>
    <w:rsid w:val="007E1E21"/>
    <w:rsid w:val="007E3ED7"/>
    <w:rsid w:val="007E7071"/>
    <w:rsid w:val="007F28F7"/>
    <w:rsid w:val="007F2E49"/>
    <w:rsid w:val="007F4E9E"/>
    <w:rsid w:val="0080367B"/>
    <w:rsid w:val="00803C10"/>
    <w:rsid w:val="00807A8A"/>
    <w:rsid w:val="00807BDD"/>
    <w:rsid w:val="00812282"/>
    <w:rsid w:val="00812E9F"/>
    <w:rsid w:val="00817618"/>
    <w:rsid w:val="00817F1A"/>
    <w:rsid w:val="0082613A"/>
    <w:rsid w:val="00831FFE"/>
    <w:rsid w:val="00833938"/>
    <w:rsid w:val="00833CA1"/>
    <w:rsid w:val="00836B42"/>
    <w:rsid w:val="0084019C"/>
    <w:rsid w:val="00840716"/>
    <w:rsid w:val="00842493"/>
    <w:rsid w:val="00860D23"/>
    <w:rsid w:val="00863A1E"/>
    <w:rsid w:val="00863A45"/>
    <w:rsid w:val="00871D3D"/>
    <w:rsid w:val="008758DF"/>
    <w:rsid w:val="00884FCB"/>
    <w:rsid w:val="00885134"/>
    <w:rsid w:val="008864CA"/>
    <w:rsid w:val="00887C7F"/>
    <w:rsid w:val="00893386"/>
    <w:rsid w:val="00897ACF"/>
    <w:rsid w:val="008A0391"/>
    <w:rsid w:val="008A3631"/>
    <w:rsid w:val="008B44E8"/>
    <w:rsid w:val="008D2259"/>
    <w:rsid w:val="008F1E94"/>
    <w:rsid w:val="008F3802"/>
    <w:rsid w:val="00900B5B"/>
    <w:rsid w:val="009021A5"/>
    <w:rsid w:val="009036A8"/>
    <w:rsid w:val="009070AC"/>
    <w:rsid w:val="009162F8"/>
    <w:rsid w:val="0092260A"/>
    <w:rsid w:val="00924835"/>
    <w:rsid w:val="00936ACB"/>
    <w:rsid w:val="009378B6"/>
    <w:rsid w:val="00937EF2"/>
    <w:rsid w:val="00953753"/>
    <w:rsid w:val="00957DC5"/>
    <w:rsid w:val="00961031"/>
    <w:rsid w:val="009627A5"/>
    <w:rsid w:val="00963FDA"/>
    <w:rsid w:val="00971A5E"/>
    <w:rsid w:val="00980097"/>
    <w:rsid w:val="009819CD"/>
    <w:rsid w:val="00981FEA"/>
    <w:rsid w:val="00996604"/>
    <w:rsid w:val="009A4025"/>
    <w:rsid w:val="009A76B8"/>
    <w:rsid w:val="009B0A3C"/>
    <w:rsid w:val="009B0CAC"/>
    <w:rsid w:val="009B0E1F"/>
    <w:rsid w:val="009B6926"/>
    <w:rsid w:val="009C0B08"/>
    <w:rsid w:val="009C4E8D"/>
    <w:rsid w:val="009C69E7"/>
    <w:rsid w:val="009C7AB4"/>
    <w:rsid w:val="009D050F"/>
    <w:rsid w:val="009D07B5"/>
    <w:rsid w:val="009D1E9C"/>
    <w:rsid w:val="009E07B2"/>
    <w:rsid w:val="009E1F06"/>
    <w:rsid w:val="009E216D"/>
    <w:rsid w:val="009F2DEA"/>
    <w:rsid w:val="009F330F"/>
    <w:rsid w:val="009F62A6"/>
    <w:rsid w:val="009F6378"/>
    <w:rsid w:val="00A02221"/>
    <w:rsid w:val="00A10ACE"/>
    <w:rsid w:val="00A13E60"/>
    <w:rsid w:val="00A17840"/>
    <w:rsid w:val="00A24B56"/>
    <w:rsid w:val="00A255CA"/>
    <w:rsid w:val="00A313B7"/>
    <w:rsid w:val="00A34D73"/>
    <w:rsid w:val="00A35017"/>
    <w:rsid w:val="00A370A2"/>
    <w:rsid w:val="00A53833"/>
    <w:rsid w:val="00A54062"/>
    <w:rsid w:val="00A5614F"/>
    <w:rsid w:val="00A66B97"/>
    <w:rsid w:val="00A77AC8"/>
    <w:rsid w:val="00A82163"/>
    <w:rsid w:val="00A92C8B"/>
    <w:rsid w:val="00A94388"/>
    <w:rsid w:val="00AA558A"/>
    <w:rsid w:val="00AA6A91"/>
    <w:rsid w:val="00AB29CD"/>
    <w:rsid w:val="00AC0DA7"/>
    <w:rsid w:val="00AC1B9F"/>
    <w:rsid w:val="00AC29B9"/>
    <w:rsid w:val="00AC3724"/>
    <w:rsid w:val="00AD10E8"/>
    <w:rsid w:val="00AD52A0"/>
    <w:rsid w:val="00AE3165"/>
    <w:rsid w:val="00AE5FB4"/>
    <w:rsid w:val="00AF1F2F"/>
    <w:rsid w:val="00AF28C5"/>
    <w:rsid w:val="00B02AF0"/>
    <w:rsid w:val="00B05A06"/>
    <w:rsid w:val="00B06E4D"/>
    <w:rsid w:val="00B0730A"/>
    <w:rsid w:val="00B10B90"/>
    <w:rsid w:val="00B10FAA"/>
    <w:rsid w:val="00B25F40"/>
    <w:rsid w:val="00B32B8E"/>
    <w:rsid w:val="00B342D6"/>
    <w:rsid w:val="00B3463F"/>
    <w:rsid w:val="00B36160"/>
    <w:rsid w:val="00B36E8F"/>
    <w:rsid w:val="00B372C9"/>
    <w:rsid w:val="00B41079"/>
    <w:rsid w:val="00B54AEC"/>
    <w:rsid w:val="00B54FC5"/>
    <w:rsid w:val="00B55B59"/>
    <w:rsid w:val="00B6602D"/>
    <w:rsid w:val="00B66863"/>
    <w:rsid w:val="00B6733D"/>
    <w:rsid w:val="00B75F0E"/>
    <w:rsid w:val="00B7716F"/>
    <w:rsid w:val="00B819BF"/>
    <w:rsid w:val="00B93AB6"/>
    <w:rsid w:val="00BA2732"/>
    <w:rsid w:val="00BB1C89"/>
    <w:rsid w:val="00BB411C"/>
    <w:rsid w:val="00BB4621"/>
    <w:rsid w:val="00BC0E03"/>
    <w:rsid w:val="00BC2A54"/>
    <w:rsid w:val="00BC551A"/>
    <w:rsid w:val="00BC6507"/>
    <w:rsid w:val="00BC7B44"/>
    <w:rsid w:val="00BD0274"/>
    <w:rsid w:val="00BD4F81"/>
    <w:rsid w:val="00BD55DF"/>
    <w:rsid w:val="00BD7FFE"/>
    <w:rsid w:val="00BE07C6"/>
    <w:rsid w:val="00BE0E57"/>
    <w:rsid w:val="00BF032A"/>
    <w:rsid w:val="00BF196C"/>
    <w:rsid w:val="00BF4BE3"/>
    <w:rsid w:val="00BF583A"/>
    <w:rsid w:val="00BF5C03"/>
    <w:rsid w:val="00BF6A5A"/>
    <w:rsid w:val="00C01728"/>
    <w:rsid w:val="00C01B9A"/>
    <w:rsid w:val="00C02ABA"/>
    <w:rsid w:val="00C031D7"/>
    <w:rsid w:val="00C172A0"/>
    <w:rsid w:val="00C21FDE"/>
    <w:rsid w:val="00C2320B"/>
    <w:rsid w:val="00C25AF6"/>
    <w:rsid w:val="00C25D79"/>
    <w:rsid w:val="00C32B38"/>
    <w:rsid w:val="00C41263"/>
    <w:rsid w:val="00C5374E"/>
    <w:rsid w:val="00C55C93"/>
    <w:rsid w:val="00C56E46"/>
    <w:rsid w:val="00C614E7"/>
    <w:rsid w:val="00C65972"/>
    <w:rsid w:val="00C65F18"/>
    <w:rsid w:val="00C705E2"/>
    <w:rsid w:val="00C72752"/>
    <w:rsid w:val="00C73424"/>
    <w:rsid w:val="00C74506"/>
    <w:rsid w:val="00C77D2C"/>
    <w:rsid w:val="00C8020C"/>
    <w:rsid w:val="00C85AA4"/>
    <w:rsid w:val="00C85F9C"/>
    <w:rsid w:val="00C977DB"/>
    <w:rsid w:val="00CA186F"/>
    <w:rsid w:val="00CA7BC9"/>
    <w:rsid w:val="00CB037D"/>
    <w:rsid w:val="00CB60D3"/>
    <w:rsid w:val="00CC0E83"/>
    <w:rsid w:val="00CC5832"/>
    <w:rsid w:val="00CD35EA"/>
    <w:rsid w:val="00CD57E3"/>
    <w:rsid w:val="00CD65FB"/>
    <w:rsid w:val="00CD6784"/>
    <w:rsid w:val="00CD6D0B"/>
    <w:rsid w:val="00CE4B5F"/>
    <w:rsid w:val="00CE5351"/>
    <w:rsid w:val="00CE6E7F"/>
    <w:rsid w:val="00CE78DE"/>
    <w:rsid w:val="00CF3E84"/>
    <w:rsid w:val="00CF618E"/>
    <w:rsid w:val="00D05359"/>
    <w:rsid w:val="00D05D18"/>
    <w:rsid w:val="00D0652A"/>
    <w:rsid w:val="00D069D4"/>
    <w:rsid w:val="00D071C7"/>
    <w:rsid w:val="00D1439F"/>
    <w:rsid w:val="00D147AA"/>
    <w:rsid w:val="00D15265"/>
    <w:rsid w:val="00D15689"/>
    <w:rsid w:val="00D16924"/>
    <w:rsid w:val="00D20A4F"/>
    <w:rsid w:val="00D344FC"/>
    <w:rsid w:val="00D35C88"/>
    <w:rsid w:val="00D36D18"/>
    <w:rsid w:val="00D44579"/>
    <w:rsid w:val="00D54944"/>
    <w:rsid w:val="00D54B05"/>
    <w:rsid w:val="00D6204C"/>
    <w:rsid w:val="00D66800"/>
    <w:rsid w:val="00D705DD"/>
    <w:rsid w:val="00D707CD"/>
    <w:rsid w:val="00D77C54"/>
    <w:rsid w:val="00D83C47"/>
    <w:rsid w:val="00D870E5"/>
    <w:rsid w:val="00D878A9"/>
    <w:rsid w:val="00D94098"/>
    <w:rsid w:val="00D9528B"/>
    <w:rsid w:val="00DA3B8C"/>
    <w:rsid w:val="00DA4F00"/>
    <w:rsid w:val="00DB358E"/>
    <w:rsid w:val="00DC3E5A"/>
    <w:rsid w:val="00DC615D"/>
    <w:rsid w:val="00DC643D"/>
    <w:rsid w:val="00DD1303"/>
    <w:rsid w:val="00DD18DF"/>
    <w:rsid w:val="00DD7644"/>
    <w:rsid w:val="00DF17CA"/>
    <w:rsid w:val="00DF2A67"/>
    <w:rsid w:val="00DF7D34"/>
    <w:rsid w:val="00E0196D"/>
    <w:rsid w:val="00E07701"/>
    <w:rsid w:val="00E14E32"/>
    <w:rsid w:val="00E244C4"/>
    <w:rsid w:val="00E250D5"/>
    <w:rsid w:val="00E32D6E"/>
    <w:rsid w:val="00E336CC"/>
    <w:rsid w:val="00E42F4A"/>
    <w:rsid w:val="00E46FE7"/>
    <w:rsid w:val="00E51614"/>
    <w:rsid w:val="00E53AEF"/>
    <w:rsid w:val="00E54AD4"/>
    <w:rsid w:val="00E60929"/>
    <w:rsid w:val="00E62072"/>
    <w:rsid w:val="00E64E8A"/>
    <w:rsid w:val="00E7592F"/>
    <w:rsid w:val="00E81125"/>
    <w:rsid w:val="00E81EA9"/>
    <w:rsid w:val="00E83AD2"/>
    <w:rsid w:val="00E841F6"/>
    <w:rsid w:val="00E84B0B"/>
    <w:rsid w:val="00E91A57"/>
    <w:rsid w:val="00E95328"/>
    <w:rsid w:val="00E9693A"/>
    <w:rsid w:val="00E96F1E"/>
    <w:rsid w:val="00EA3B2E"/>
    <w:rsid w:val="00EA6FE3"/>
    <w:rsid w:val="00EA724E"/>
    <w:rsid w:val="00EB0C00"/>
    <w:rsid w:val="00EB24FC"/>
    <w:rsid w:val="00EC0598"/>
    <w:rsid w:val="00EC09B3"/>
    <w:rsid w:val="00EC0BDA"/>
    <w:rsid w:val="00ED168B"/>
    <w:rsid w:val="00F00C2C"/>
    <w:rsid w:val="00F0384F"/>
    <w:rsid w:val="00F03CE3"/>
    <w:rsid w:val="00F06F79"/>
    <w:rsid w:val="00F22158"/>
    <w:rsid w:val="00F36AB8"/>
    <w:rsid w:val="00F37924"/>
    <w:rsid w:val="00F409D9"/>
    <w:rsid w:val="00F53C66"/>
    <w:rsid w:val="00F57B89"/>
    <w:rsid w:val="00F67E12"/>
    <w:rsid w:val="00F72DCE"/>
    <w:rsid w:val="00F73DFB"/>
    <w:rsid w:val="00F74FAE"/>
    <w:rsid w:val="00F8075B"/>
    <w:rsid w:val="00F80E8F"/>
    <w:rsid w:val="00F812D8"/>
    <w:rsid w:val="00F8150C"/>
    <w:rsid w:val="00F829F2"/>
    <w:rsid w:val="00F84433"/>
    <w:rsid w:val="00F84A30"/>
    <w:rsid w:val="00F87E0F"/>
    <w:rsid w:val="00FA4A4F"/>
    <w:rsid w:val="00FA715F"/>
    <w:rsid w:val="00FC01A4"/>
    <w:rsid w:val="00FC6B12"/>
    <w:rsid w:val="00FD4C5C"/>
    <w:rsid w:val="00FD7D22"/>
    <w:rsid w:val="00FE757B"/>
    <w:rsid w:val="00FE76AA"/>
    <w:rsid w:val="00FF2FD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4C9D"/>
  <w15:docId w15:val="{EF414E55-9C76-41CF-AD96-4BDF7122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MY"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uiPriority w:val="9"/>
    <w:qFormat/>
    <w:pPr>
      <w:spacing w:beforeAutospacing="1" w:afterAutospacing="1"/>
      <w:outlineLvl w:val="0"/>
    </w:pPr>
    <w:rPr>
      <w:rFonts w:ascii="SimSun" w:eastAsia="SimSun" w:hAnsi="SimSun" w:cs="Times New Roman" w:hint="eastAsia"/>
      <w:b/>
      <w:bCs/>
      <w:kern w:val="44"/>
      <w:sz w:val="48"/>
      <w:szCs w:val="48"/>
      <w:lang w:eastAsia="zh-CN"/>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uiPriority w:val="99"/>
    <w:unhideWhenUsed/>
    <w:pPr>
      <w:widowControl w:val="0"/>
      <w:autoSpaceDE w:val="0"/>
      <w:autoSpaceDN w:val="0"/>
      <w:adjustRightInd w:val="0"/>
    </w:pPr>
    <w:rPr>
      <w:rFonts w:ascii="Times New Roman" w:eastAsia="Times New Roman" w:hAnsi="Times New Roman" w:cs="Times New Roman"/>
      <w:color w:val="000000"/>
      <w:sz w:val="24"/>
      <w:szCs w:val="24"/>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87E0F"/>
    <w:rPr>
      <w:color w:val="0563C1" w:themeColor="hyperlink"/>
      <w:u w:val="single"/>
    </w:rPr>
  </w:style>
  <w:style w:type="character" w:customStyle="1" w:styleId="UnresolvedMention1">
    <w:name w:val="Unresolved Mention1"/>
    <w:basedOn w:val="DefaultParagraphFont"/>
    <w:uiPriority w:val="99"/>
    <w:semiHidden/>
    <w:unhideWhenUsed/>
    <w:rsid w:val="00F87E0F"/>
    <w:rPr>
      <w:color w:val="605E5C"/>
      <w:shd w:val="clear" w:color="auto" w:fill="E1DFDD"/>
    </w:rPr>
  </w:style>
  <w:style w:type="paragraph" w:styleId="ListParagraph">
    <w:name w:val="List Paragraph"/>
    <w:basedOn w:val="Normal"/>
    <w:uiPriority w:val="34"/>
    <w:qFormat/>
    <w:rsid w:val="00E64E8A"/>
    <w:pPr>
      <w:ind w:left="720"/>
      <w:contextualSpacing/>
    </w:pPr>
  </w:style>
  <w:style w:type="character" w:customStyle="1" w:styleId="label">
    <w:name w:val="label"/>
    <w:basedOn w:val="DefaultParagraphFont"/>
    <w:rsid w:val="00D05359"/>
  </w:style>
  <w:style w:type="character" w:styleId="HTMLCite">
    <w:name w:val="HTML Cite"/>
    <w:basedOn w:val="DefaultParagraphFont"/>
    <w:uiPriority w:val="99"/>
    <w:semiHidden/>
    <w:unhideWhenUsed/>
    <w:rsid w:val="00D05359"/>
    <w:rPr>
      <w:i/>
      <w:iCs/>
    </w:rPr>
  </w:style>
  <w:style w:type="paragraph" w:styleId="NormalWeb">
    <w:name w:val="Normal (Web)"/>
    <w:basedOn w:val="Normal"/>
    <w:uiPriority w:val="99"/>
    <w:unhideWhenUsed/>
    <w:rsid w:val="00F84433"/>
    <w:pPr>
      <w:spacing w:before="100" w:beforeAutospacing="1" w:after="100" w:afterAutospacing="1"/>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9830">
      <w:bodyDiv w:val="1"/>
      <w:marLeft w:val="0"/>
      <w:marRight w:val="0"/>
      <w:marTop w:val="0"/>
      <w:marBottom w:val="0"/>
      <w:divBdr>
        <w:top w:val="none" w:sz="0" w:space="0" w:color="auto"/>
        <w:left w:val="none" w:sz="0" w:space="0" w:color="auto"/>
        <w:bottom w:val="none" w:sz="0" w:space="0" w:color="auto"/>
        <w:right w:val="none" w:sz="0" w:space="0" w:color="auto"/>
      </w:divBdr>
    </w:div>
    <w:div w:id="506289109">
      <w:bodyDiv w:val="1"/>
      <w:marLeft w:val="0"/>
      <w:marRight w:val="0"/>
      <w:marTop w:val="0"/>
      <w:marBottom w:val="0"/>
      <w:divBdr>
        <w:top w:val="none" w:sz="0" w:space="0" w:color="auto"/>
        <w:left w:val="none" w:sz="0" w:space="0" w:color="auto"/>
        <w:bottom w:val="none" w:sz="0" w:space="0" w:color="auto"/>
        <w:right w:val="none" w:sz="0" w:space="0" w:color="auto"/>
      </w:divBdr>
    </w:div>
    <w:div w:id="1020158940">
      <w:bodyDiv w:val="1"/>
      <w:marLeft w:val="0"/>
      <w:marRight w:val="0"/>
      <w:marTop w:val="0"/>
      <w:marBottom w:val="0"/>
      <w:divBdr>
        <w:top w:val="none" w:sz="0" w:space="0" w:color="auto"/>
        <w:left w:val="none" w:sz="0" w:space="0" w:color="auto"/>
        <w:bottom w:val="none" w:sz="0" w:space="0" w:color="auto"/>
        <w:right w:val="none" w:sz="0" w:space="0" w:color="auto"/>
      </w:divBdr>
    </w:div>
    <w:div w:id="1186136876">
      <w:bodyDiv w:val="1"/>
      <w:marLeft w:val="0"/>
      <w:marRight w:val="0"/>
      <w:marTop w:val="0"/>
      <w:marBottom w:val="0"/>
      <w:divBdr>
        <w:top w:val="none" w:sz="0" w:space="0" w:color="auto"/>
        <w:left w:val="none" w:sz="0" w:space="0" w:color="auto"/>
        <w:bottom w:val="none" w:sz="0" w:space="0" w:color="auto"/>
        <w:right w:val="none" w:sz="0" w:space="0" w:color="auto"/>
      </w:divBdr>
    </w:div>
    <w:div w:id="1376731615">
      <w:bodyDiv w:val="1"/>
      <w:marLeft w:val="0"/>
      <w:marRight w:val="0"/>
      <w:marTop w:val="0"/>
      <w:marBottom w:val="0"/>
      <w:divBdr>
        <w:top w:val="none" w:sz="0" w:space="0" w:color="auto"/>
        <w:left w:val="none" w:sz="0" w:space="0" w:color="auto"/>
        <w:bottom w:val="none" w:sz="0" w:space="0" w:color="auto"/>
        <w:right w:val="none" w:sz="0" w:space="0" w:color="auto"/>
      </w:divBdr>
    </w:div>
    <w:div w:id="1475876835">
      <w:bodyDiv w:val="1"/>
      <w:marLeft w:val="0"/>
      <w:marRight w:val="0"/>
      <w:marTop w:val="0"/>
      <w:marBottom w:val="0"/>
      <w:divBdr>
        <w:top w:val="none" w:sz="0" w:space="0" w:color="auto"/>
        <w:left w:val="none" w:sz="0" w:space="0" w:color="auto"/>
        <w:bottom w:val="none" w:sz="0" w:space="0" w:color="auto"/>
        <w:right w:val="none" w:sz="0" w:space="0" w:color="auto"/>
      </w:divBdr>
    </w:div>
    <w:div w:id="1675765356">
      <w:bodyDiv w:val="1"/>
      <w:marLeft w:val="0"/>
      <w:marRight w:val="0"/>
      <w:marTop w:val="0"/>
      <w:marBottom w:val="0"/>
      <w:divBdr>
        <w:top w:val="none" w:sz="0" w:space="0" w:color="auto"/>
        <w:left w:val="none" w:sz="0" w:space="0" w:color="auto"/>
        <w:bottom w:val="none" w:sz="0" w:space="0" w:color="auto"/>
        <w:right w:val="none" w:sz="0" w:space="0" w:color="auto"/>
      </w:divBdr>
    </w:div>
    <w:div w:id="1779058257">
      <w:bodyDiv w:val="1"/>
      <w:marLeft w:val="0"/>
      <w:marRight w:val="0"/>
      <w:marTop w:val="0"/>
      <w:marBottom w:val="0"/>
      <w:divBdr>
        <w:top w:val="none" w:sz="0" w:space="0" w:color="auto"/>
        <w:left w:val="none" w:sz="0" w:space="0" w:color="auto"/>
        <w:bottom w:val="none" w:sz="0" w:space="0" w:color="auto"/>
        <w:right w:val="none" w:sz="0" w:space="0" w:color="auto"/>
      </w:divBdr>
    </w:div>
    <w:div w:id="1856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scholar.google.com/scholar_lookup?journal=Stroke&amp;title=Basilar%20artery%20narrowing%20and%20hyperparathyroidism:%20illustrative%20case&amp;author=PR%20Yarnell&amp;author=LR%20Caplan&amp;volume=17&amp;issue=5&amp;publication_year=1986&amp;pages=1022-4&amp;pmid=3764947&amp;doi=10.1161/01.str.17.5.1022&amp;" TargetMode="Externa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hyperlink" Target="https://pubmed.ncbi.nlm.nih.gov/3764947/" TargetMode="External"/><Relationship Id="rId2" Type="http://schemas.openxmlformats.org/officeDocument/2006/relationships/customXml" Target="../customXml/item2.xml"/><Relationship Id="rId16" Type="http://schemas.openxmlformats.org/officeDocument/2006/relationships/hyperlink" Target="https://doi.org/10.1161/01.str.17.5.10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hyperlink" Target="https://pubmed.ncbi.nlm.nih.gov/36039084/"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hyperlink" Target="https://pmc.ncbi.nlm.nih.gov/articles/PMC941821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w10DDSakkwxRYEyvDJ2aJVKJ7g==">CgMxLjAyCGguZ2pkZ3hzMg5oLmx0YjBoYm16YXRmdzgAciExX3dERTBPTzJXVEZhZ1Bta0lpR2ZQOEVJVFR0SFo2Mmo=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3B284B-AAF0-4AC0-876D-4B4E379C0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2025-04-19T14:09:00Z</dcterms:created>
  <dcterms:modified xsi:type="dcterms:W3CDTF">2025-04-19T14:36:00Z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4FDC694AE4AA41729851240D002ACC1E_13</vt:lpwstr>
  </property>
</Properties>
</file>