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97A6B" w14:textId="77777777" w:rsidR="00892750" w:rsidRDefault="00892750" w:rsidP="00892750">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Muhamad Nur Fariduddin Bin Abdul Aziz</w:t>
      </w:r>
    </w:p>
    <w:p w14:paraId="7A6A220D" w14:textId="77777777" w:rsidR="00892750" w:rsidRDefault="00892750" w:rsidP="00892750">
      <w:pPr>
        <w:widowControl w:val="0"/>
        <w:autoSpaceDE w:val="0"/>
        <w:autoSpaceDN w:val="0"/>
        <w:adjustRightInd w:val="0"/>
        <w:spacing w:line="1" w:lineRule="exact"/>
        <w:rPr>
          <w:rFonts w:ascii="Times New Roman" w:hAnsi="Times New Roman" w:cs="Times New Roman"/>
        </w:rPr>
      </w:pPr>
    </w:p>
    <w:p w14:paraId="7B6F4F12" w14:textId="77777777" w:rsidR="00892750" w:rsidRDefault="00892750" w:rsidP="00892750">
      <w:pPr>
        <w:widowControl w:val="0"/>
        <w:autoSpaceDE w:val="0"/>
        <w:autoSpaceDN w:val="0"/>
        <w:adjustRightInd w:val="0"/>
        <w:spacing w:line="1" w:lineRule="exact"/>
        <w:rPr>
          <w:rFonts w:ascii="Times New Roman" w:hAnsi="Times New Roman" w:cs="Times New Roman"/>
        </w:rPr>
      </w:pPr>
    </w:p>
    <w:p w14:paraId="6BFE58B9" w14:textId="77777777" w:rsidR="00EA4514" w:rsidRDefault="00EA4514" w:rsidP="00EA4514">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 xml:space="preserve">Dept of Health Education </w:t>
      </w:r>
    </w:p>
    <w:p w14:paraId="179EB083" w14:textId="77777777" w:rsidR="00EA4514" w:rsidRPr="00383E7F" w:rsidRDefault="00EA4514" w:rsidP="00EA4514">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Faculty of Education</w:t>
      </w:r>
    </w:p>
    <w:p w14:paraId="3DE65C72" w14:textId="7E1B4FC4" w:rsidR="00EA4514" w:rsidRDefault="00BC58DF" w:rsidP="00EA4514">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Universiti Teknologi MARA</w:t>
      </w:r>
      <w:r w:rsidR="00EA4514">
        <w:rPr>
          <w:rFonts w:ascii="Calibri" w:hAnsi="Calibri" w:cs="Calibri"/>
          <w:sz w:val="22"/>
          <w:szCs w:val="22"/>
        </w:rPr>
        <w:t xml:space="preserve"> (UiTM) </w:t>
      </w:r>
    </w:p>
    <w:p w14:paraId="4975467F" w14:textId="77777777" w:rsidR="00EA4514" w:rsidRPr="00383E7F" w:rsidRDefault="00EA4514" w:rsidP="00EA4514">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Puncak Alam Campus,</w:t>
      </w:r>
    </w:p>
    <w:p w14:paraId="60582547" w14:textId="331E621C" w:rsidR="00892750" w:rsidRDefault="00EA4514" w:rsidP="00EA4514">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42300, Selangor</w:t>
      </w:r>
    </w:p>
    <w:p w14:paraId="309B0796" w14:textId="77777777" w:rsidR="00892750" w:rsidRDefault="00892750" w:rsidP="00892750">
      <w:pPr>
        <w:widowControl w:val="0"/>
        <w:autoSpaceDE w:val="0"/>
        <w:autoSpaceDN w:val="0"/>
        <w:adjustRightInd w:val="0"/>
        <w:spacing w:line="270" w:lineRule="exact"/>
        <w:rPr>
          <w:rFonts w:ascii="Times New Roman" w:hAnsi="Times New Roman" w:cs="Times New Roman"/>
        </w:rPr>
      </w:pPr>
    </w:p>
    <w:p w14:paraId="467EC375" w14:textId="77777777" w:rsidR="00892750" w:rsidRDefault="00892750" w:rsidP="00892750">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Editor-in-Chief</w:t>
      </w:r>
    </w:p>
    <w:p w14:paraId="081D41AA" w14:textId="77777777" w:rsidR="00892750" w:rsidRDefault="00892750" w:rsidP="00892750">
      <w:pPr>
        <w:widowControl w:val="0"/>
        <w:autoSpaceDE w:val="0"/>
        <w:autoSpaceDN w:val="0"/>
        <w:adjustRightInd w:val="0"/>
        <w:spacing w:line="1" w:lineRule="exact"/>
        <w:rPr>
          <w:rFonts w:ascii="Times New Roman" w:hAnsi="Times New Roman" w:cs="Times New Roman"/>
        </w:rPr>
      </w:pPr>
    </w:p>
    <w:p w14:paraId="194C74D5" w14:textId="3B5AFA01" w:rsidR="00892750" w:rsidRDefault="00A558C6" w:rsidP="00892750">
      <w:pPr>
        <w:widowControl w:val="0"/>
        <w:autoSpaceDE w:val="0"/>
        <w:autoSpaceDN w:val="0"/>
        <w:adjustRightInd w:val="0"/>
        <w:spacing w:line="270" w:lineRule="exact"/>
        <w:rPr>
          <w:rFonts w:ascii="Times New Roman" w:hAnsi="Times New Roman" w:cs="Times New Roman"/>
        </w:rPr>
      </w:pPr>
      <w:r>
        <w:rPr>
          <w:rFonts w:ascii="Calibri" w:hAnsi="Calibri" w:cs="Calibri"/>
          <w:i/>
          <w:iCs/>
          <w:sz w:val="22"/>
          <w:szCs w:val="22"/>
        </w:rPr>
        <w:t>Malaysian Journal of Health Sciences</w:t>
      </w:r>
    </w:p>
    <w:p w14:paraId="252AE0D4" w14:textId="365CFB72" w:rsidR="00892750" w:rsidRDefault="00EA4514" w:rsidP="00892750">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w:t>
      </w:r>
      <w:r w:rsidR="00A558C6">
        <w:rPr>
          <w:rFonts w:ascii="Calibri" w:hAnsi="Calibri" w:cs="Calibri"/>
          <w:sz w:val="22"/>
          <w:szCs w:val="22"/>
        </w:rPr>
        <w:t>July 11</w:t>
      </w:r>
      <w:r w:rsidR="00892750">
        <w:rPr>
          <w:rFonts w:ascii="Calibri" w:hAnsi="Calibri" w:cs="Calibri"/>
          <w:sz w:val="22"/>
          <w:szCs w:val="22"/>
        </w:rPr>
        <w:t>, 2018]</w:t>
      </w:r>
    </w:p>
    <w:p w14:paraId="78FFE97F" w14:textId="77777777" w:rsidR="00892750" w:rsidRDefault="00892750" w:rsidP="00892750">
      <w:pPr>
        <w:widowControl w:val="0"/>
        <w:autoSpaceDE w:val="0"/>
        <w:autoSpaceDN w:val="0"/>
        <w:adjustRightInd w:val="0"/>
        <w:spacing w:line="271" w:lineRule="exact"/>
        <w:rPr>
          <w:rFonts w:ascii="Times New Roman" w:hAnsi="Times New Roman" w:cs="Times New Roman"/>
        </w:rPr>
      </w:pPr>
    </w:p>
    <w:p w14:paraId="0CADAE17" w14:textId="77777777" w:rsidR="00892750" w:rsidRDefault="00892750" w:rsidP="00892750">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Dear Editor:</w:t>
      </w:r>
    </w:p>
    <w:p w14:paraId="7DFC730E" w14:textId="77777777" w:rsidR="00892750" w:rsidRDefault="00892750" w:rsidP="00892750">
      <w:pPr>
        <w:widowControl w:val="0"/>
        <w:autoSpaceDE w:val="0"/>
        <w:autoSpaceDN w:val="0"/>
        <w:adjustRightInd w:val="0"/>
        <w:spacing w:line="225" w:lineRule="auto"/>
        <w:ind w:right="-2780"/>
        <w:jc w:val="both"/>
        <w:rPr>
          <w:rFonts w:ascii="Times New Roman" w:hAnsi="Times New Roman" w:cs="Times New Roman"/>
        </w:rPr>
      </w:pPr>
    </w:p>
    <w:p w14:paraId="58D6E3F5" w14:textId="7CB38DA7" w:rsidR="00892750" w:rsidRPr="00A558C6" w:rsidRDefault="00892750" w:rsidP="00E04C92">
      <w:pPr>
        <w:widowControl w:val="0"/>
        <w:autoSpaceDE w:val="0"/>
        <w:autoSpaceDN w:val="0"/>
        <w:adjustRightInd w:val="0"/>
        <w:spacing w:line="239" w:lineRule="auto"/>
        <w:jc w:val="both"/>
        <w:rPr>
          <w:rFonts w:ascii="Calibri" w:hAnsi="Calibri" w:cs="Calibri"/>
          <w:i/>
          <w:sz w:val="22"/>
          <w:szCs w:val="22"/>
        </w:rPr>
      </w:pPr>
      <w:r>
        <w:rPr>
          <w:rFonts w:ascii="Calibri" w:hAnsi="Calibri" w:cs="Calibri"/>
          <w:sz w:val="22"/>
          <w:szCs w:val="22"/>
        </w:rPr>
        <w:t xml:space="preserve">I am pleased to submit an original </w:t>
      </w:r>
      <w:r w:rsidR="00A558C6">
        <w:rPr>
          <w:rFonts w:ascii="Calibri" w:hAnsi="Calibri" w:cs="Calibri"/>
          <w:sz w:val="22"/>
          <w:szCs w:val="22"/>
        </w:rPr>
        <w:t>systematic review</w:t>
      </w:r>
      <w:r>
        <w:rPr>
          <w:rFonts w:ascii="Calibri" w:hAnsi="Calibri" w:cs="Calibri"/>
          <w:sz w:val="22"/>
          <w:szCs w:val="22"/>
        </w:rPr>
        <w:t xml:space="preserve"> article entitled </w:t>
      </w:r>
      <w:r w:rsidR="00A558C6" w:rsidRPr="00A558C6">
        <w:rPr>
          <w:rFonts w:ascii="Calibri" w:hAnsi="Calibri" w:cs="Calibri"/>
          <w:i/>
          <w:sz w:val="22"/>
          <w:szCs w:val="22"/>
        </w:rPr>
        <w:t>Amalan Berkesan bagi Ulasan terhadap Simulasi Kemahiran Bukan Teknikal dalam kalangan Profesional Penjagaan Kesihatan: Satu Kajian Sistematik</w:t>
      </w:r>
      <w:r w:rsidR="00A558C6">
        <w:rPr>
          <w:rFonts w:ascii="Calibri" w:hAnsi="Calibri" w:cs="Calibri"/>
          <w:i/>
          <w:sz w:val="22"/>
          <w:szCs w:val="22"/>
        </w:rPr>
        <w:t xml:space="preserve"> </w:t>
      </w:r>
      <w:r>
        <w:rPr>
          <w:rFonts w:ascii="Calibri" w:hAnsi="Calibri" w:cs="Calibri"/>
          <w:sz w:val="22"/>
          <w:szCs w:val="22"/>
        </w:rPr>
        <w:t>for consideration for publication in the</w:t>
      </w:r>
      <w:r w:rsidR="004C1B61">
        <w:rPr>
          <w:rFonts w:ascii="Calibri" w:hAnsi="Calibri" w:cs="Calibri"/>
          <w:sz w:val="22"/>
          <w:szCs w:val="22"/>
        </w:rPr>
        <w:t xml:space="preserve"> </w:t>
      </w:r>
      <w:r w:rsidR="00A558C6">
        <w:rPr>
          <w:rFonts w:ascii="Calibri" w:hAnsi="Calibri" w:cs="Calibri"/>
          <w:sz w:val="22"/>
          <w:szCs w:val="22"/>
        </w:rPr>
        <w:t>Malaysian Journal of Health Sciences.</w:t>
      </w:r>
    </w:p>
    <w:p w14:paraId="6832C6FB" w14:textId="77777777" w:rsidR="00892750" w:rsidRPr="00383E7F" w:rsidRDefault="00892750" w:rsidP="00892750">
      <w:pPr>
        <w:widowControl w:val="0"/>
        <w:autoSpaceDE w:val="0"/>
        <w:autoSpaceDN w:val="0"/>
        <w:adjustRightInd w:val="0"/>
        <w:spacing w:line="239" w:lineRule="auto"/>
        <w:rPr>
          <w:rFonts w:ascii="Calibri" w:hAnsi="Calibri" w:cs="Calibri"/>
          <w:sz w:val="22"/>
          <w:szCs w:val="22"/>
        </w:rPr>
      </w:pPr>
    </w:p>
    <w:p w14:paraId="7F086A30" w14:textId="77777777" w:rsidR="00892750"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This manuscript has not been published and is not under consideration for publication elsewhere. We have no conflicts of interest to disclose. All the respective authors had read and approved the overall content of this manuscript prior to submitting it for publication. If you feel that the manuscript is appropriate for your journal, we suggest the following reviewers:</w:t>
      </w:r>
    </w:p>
    <w:p w14:paraId="05DD9EC3" w14:textId="77777777" w:rsidR="003977F7" w:rsidRPr="00383E7F" w:rsidRDefault="003977F7" w:rsidP="00892750">
      <w:pPr>
        <w:widowControl w:val="0"/>
        <w:autoSpaceDE w:val="0"/>
        <w:autoSpaceDN w:val="0"/>
        <w:adjustRightInd w:val="0"/>
        <w:spacing w:line="239" w:lineRule="auto"/>
        <w:jc w:val="both"/>
        <w:rPr>
          <w:rFonts w:ascii="Calibri" w:hAnsi="Calibri" w:cs="Calibri"/>
          <w:sz w:val="22"/>
          <w:szCs w:val="22"/>
        </w:rPr>
      </w:pPr>
    </w:p>
    <w:p w14:paraId="00DEBFEF" w14:textId="77777777" w:rsidR="00892750" w:rsidRPr="00383E7F" w:rsidRDefault="00892750" w:rsidP="00892750">
      <w:pPr>
        <w:widowControl w:val="0"/>
        <w:autoSpaceDE w:val="0"/>
        <w:autoSpaceDN w:val="0"/>
        <w:adjustRightInd w:val="0"/>
        <w:spacing w:line="239" w:lineRule="auto"/>
        <w:rPr>
          <w:rFonts w:ascii="Calibri" w:hAnsi="Calibri" w:cs="Calibri"/>
          <w:sz w:val="22"/>
          <w:szCs w:val="22"/>
        </w:rPr>
      </w:pPr>
    </w:p>
    <w:tbl>
      <w:tblPr>
        <w:tblW w:w="6060" w:type="dxa"/>
        <w:jc w:val="center"/>
        <w:tblBorders>
          <w:top w:val="nil"/>
          <w:left w:val="nil"/>
          <w:right w:val="nil"/>
        </w:tblBorders>
        <w:tblLayout w:type="fixed"/>
        <w:tblLook w:val="0000" w:firstRow="0" w:lastRow="0" w:firstColumn="0" w:lastColumn="0" w:noHBand="0" w:noVBand="0"/>
      </w:tblPr>
      <w:tblGrid>
        <w:gridCol w:w="2840"/>
        <w:gridCol w:w="3220"/>
      </w:tblGrid>
      <w:tr w:rsidR="00A558C6" w14:paraId="5AFCE864" w14:textId="77777777" w:rsidTr="00A558C6">
        <w:trPr>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7C75D71D" w14:textId="77777777" w:rsidR="00A558C6" w:rsidRDefault="00A558C6" w:rsidP="00EA3739">
            <w:pPr>
              <w:widowControl w:val="0"/>
              <w:autoSpaceDE w:val="0"/>
              <w:autoSpaceDN w:val="0"/>
              <w:adjustRightInd w:val="0"/>
              <w:rPr>
                <w:rFonts w:ascii="Times New Roman" w:hAnsi="Times New Roman" w:cs="Times New Roman"/>
              </w:rPr>
            </w:pPr>
            <w:r>
              <w:rPr>
                <w:rFonts w:ascii="Calibri" w:hAnsi="Calibri" w:cs="Calibri"/>
                <w:b/>
                <w:bCs/>
                <w:sz w:val="22"/>
                <w:szCs w:val="22"/>
              </w:rPr>
              <w:t>Dr Noorjahan Haneem</w:t>
            </w:r>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2234B47D" w14:textId="7068F62A" w:rsidR="00A558C6" w:rsidRDefault="00A558C6" w:rsidP="00F64872">
            <w:pPr>
              <w:widowControl w:val="0"/>
              <w:autoSpaceDE w:val="0"/>
              <w:autoSpaceDN w:val="0"/>
              <w:adjustRightInd w:val="0"/>
              <w:ind w:left="240"/>
              <w:rPr>
                <w:rFonts w:ascii="Times New Roman" w:hAnsi="Times New Roman" w:cs="Times New Roman"/>
              </w:rPr>
            </w:pPr>
            <w:r>
              <w:rPr>
                <w:rFonts w:ascii="Calibri" w:hAnsi="Calibri" w:cs="Calibri"/>
                <w:b/>
                <w:bCs/>
                <w:sz w:val="22"/>
                <w:szCs w:val="22"/>
              </w:rPr>
              <w:t>Dr Jalina Karim</w:t>
            </w:r>
          </w:p>
        </w:tc>
      </w:tr>
      <w:tr w:rsidR="00A558C6" w14:paraId="25C741ED" w14:textId="77777777" w:rsidTr="00A558C6">
        <w:tblPrEx>
          <w:tblBorders>
            <w:top w:val="none" w:sz="0" w:space="0" w:color="auto"/>
          </w:tblBorders>
        </w:tblPrEx>
        <w:trPr>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336C1B05" w14:textId="2B9FDDFF" w:rsidR="00A558C6" w:rsidRDefault="00A558C6" w:rsidP="00EA3739">
            <w:pPr>
              <w:widowControl w:val="0"/>
              <w:autoSpaceDE w:val="0"/>
              <w:autoSpaceDN w:val="0"/>
              <w:adjustRightInd w:val="0"/>
              <w:rPr>
                <w:rFonts w:ascii="Times New Roman" w:hAnsi="Times New Roman" w:cs="Times New Roman"/>
              </w:rPr>
            </w:pPr>
            <w:r>
              <w:rPr>
                <w:rFonts w:ascii="Calibri" w:hAnsi="Calibri" w:cs="Calibri"/>
                <w:b/>
                <w:bCs/>
                <w:sz w:val="22"/>
                <w:szCs w:val="22"/>
              </w:rPr>
              <w:t>Medical Lecturer</w:t>
            </w:r>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49859C3A" w14:textId="193B5AC1" w:rsidR="00A558C6" w:rsidRDefault="00A558C6" w:rsidP="00A558C6">
            <w:pPr>
              <w:widowControl w:val="0"/>
              <w:autoSpaceDE w:val="0"/>
              <w:autoSpaceDN w:val="0"/>
              <w:adjustRightInd w:val="0"/>
              <w:ind w:left="240"/>
              <w:rPr>
                <w:rFonts w:ascii="Times New Roman" w:hAnsi="Times New Roman" w:cs="Times New Roman"/>
              </w:rPr>
            </w:pPr>
            <w:r>
              <w:rPr>
                <w:rFonts w:ascii="Calibri" w:hAnsi="Calibri" w:cs="Calibri"/>
                <w:b/>
                <w:bCs/>
                <w:sz w:val="22"/>
                <w:szCs w:val="22"/>
              </w:rPr>
              <w:t>Senior Lecturer (Nursing)</w:t>
            </w:r>
          </w:p>
        </w:tc>
      </w:tr>
      <w:tr w:rsidR="00A558C6" w14:paraId="170B8D2A" w14:textId="77777777" w:rsidTr="00A558C6">
        <w:tblPrEx>
          <w:tblBorders>
            <w:top w:val="none" w:sz="0" w:space="0" w:color="auto"/>
          </w:tblBorders>
        </w:tblPrEx>
        <w:trPr>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6838E74E" w14:textId="77777777" w:rsidR="00A558C6" w:rsidRDefault="00A558C6" w:rsidP="00EA3739">
            <w:pPr>
              <w:widowControl w:val="0"/>
              <w:autoSpaceDE w:val="0"/>
              <w:autoSpaceDN w:val="0"/>
              <w:adjustRightInd w:val="0"/>
              <w:rPr>
                <w:rFonts w:ascii="Times New Roman" w:hAnsi="Times New Roman" w:cs="Times New Roman"/>
              </w:rPr>
            </w:pPr>
            <w:r>
              <w:rPr>
                <w:rFonts w:ascii="Calibri" w:hAnsi="Calibri" w:cs="Calibri"/>
                <w:b/>
                <w:bCs/>
                <w:sz w:val="22"/>
                <w:szCs w:val="22"/>
              </w:rPr>
              <w:t>Dept of Anaesthesiology,</w:t>
            </w:r>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48D463F5" w14:textId="2E54DD60" w:rsidR="00A558C6" w:rsidRDefault="00A558C6" w:rsidP="00A558C6">
            <w:pPr>
              <w:widowControl w:val="0"/>
              <w:autoSpaceDE w:val="0"/>
              <w:autoSpaceDN w:val="0"/>
              <w:adjustRightInd w:val="0"/>
              <w:ind w:left="240"/>
              <w:rPr>
                <w:rFonts w:ascii="Times New Roman" w:hAnsi="Times New Roman" w:cs="Times New Roman"/>
              </w:rPr>
            </w:pPr>
            <w:r>
              <w:rPr>
                <w:rFonts w:ascii="Calibri" w:hAnsi="Calibri" w:cs="Calibri"/>
                <w:b/>
                <w:bCs/>
                <w:sz w:val="22"/>
                <w:szCs w:val="22"/>
              </w:rPr>
              <w:t>Deputy Head Department (Academic) Nursing Science</w:t>
            </w:r>
            <w:bookmarkStart w:id="0" w:name="_GoBack"/>
            <w:bookmarkEnd w:id="0"/>
          </w:p>
        </w:tc>
      </w:tr>
      <w:tr w:rsidR="00A558C6" w14:paraId="1201D93E" w14:textId="77777777" w:rsidTr="00A558C6">
        <w:tblPrEx>
          <w:tblBorders>
            <w:top w:val="none" w:sz="0" w:space="0" w:color="auto"/>
          </w:tblBorders>
        </w:tblPrEx>
        <w:trPr>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313351F6" w14:textId="77777777" w:rsidR="00A558C6" w:rsidRDefault="00A558C6" w:rsidP="00EA3739">
            <w:pPr>
              <w:widowControl w:val="0"/>
              <w:autoSpaceDE w:val="0"/>
              <w:autoSpaceDN w:val="0"/>
              <w:adjustRightInd w:val="0"/>
              <w:rPr>
                <w:rFonts w:ascii="Times New Roman" w:hAnsi="Times New Roman" w:cs="Times New Roman"/>
              </w:rPr>
            </w:pPr>
            <w:r>
              <w:rPr>
                <w:rFonts w:ascii="Calibri" w:hAnsi="Calibri" w:cs="Calibri"/>
                <w:b/>
                <w:bCs/>
                <w:sz w:val="22"/>
                <w:szCs w:val="22"/>
              </w:rPr>
              <w:t>Faculty of Medicine,</w:t>
            </w:r>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4CB9E137" w14:textId="32264AC2" w:rsidR="00A558C6" w:rsidRDefault="00A558C6" w:rsidP="00A558C6">
            <w:pPr>
              <w:widowControl w:val="0"/>
              <w:autoSpaceDE w:val="0"/>
              <w:autoSpaceDN w:val="0"/>
              <w:adjustRightInd w:val="0"/>
              <w:ind w:left="240"/>
              <w:rPr>
                <w:rFonts w:ascii="Times New Roman" w:hAnsi="Times New Roman" w:cs="Times New Roman"/>
              </w:rPr>
            </w:pPr>
            <w:r>
              <w:rPr>
                <w:rFonts w:ascii="Calibri" w:hAnsi="Calibri" w:cs="Calibri"/>
                <w:b/>
                <w:bCs/>
                <w:sz w:val="22"/>
                <w:szCs w:val="22"/>
              </w:rPr>
              <w:t>Faculty of Medicine</w:t>
            </w:r>
          </w:p>
        </w:tc>
      </w:tr>
      <w:tr w:rsidR="00A558C6" w14:paraId="4AC52EEA" w14:textId="77777777" w:rsidTr="00A558C6">
        <w:tblPrEx>
          <w:tblBorders>
            <w:top w:val="none" w:sz="0" w:space="0" w:color="auto"/>
          </w:tblBorders>
        </w:tblPrEx>
        <w:trPr>
          <w:trHeight w:val="287"/>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6BF7E654" w14:textId="49FE3A16" w:rsidR="00A558C6" w:rsidRDefault="00A558C6" w:rsidP="00F64872">
            <w:pPr>
              <w:widowControl w:val="0"/>
              <w:autoSpaceDE w:val="0"/>
              <w:autoSpaceDN w:val="0"/>
              <w:adjustRightInd w:val="0"/>
              <w:rPr>
                <w:rFonts w:ascii="Times New Roman" w:hAnsi="Times New Roman" w:cs="Times New Roman"/>
              </w:rPr>
            </w:pPr>
            <w:r>
              <w:rPr>
                <w:rFonts w:ascii="Calibri" w:hAnsi="Calibri" w:cs="Calibri"/>
                <w:b/>
                <w:bCs/>
                <w:sz w:val="22"/>
                <w:szCs w:val="22"/>
              </w:rPr>
              <w:t>Universiti Malaya (UM)</w:t>
            </w:r>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2226EFAB" w14:textId="64186202" w:rsidR="00A558C6" w:rsidRDefault="00A558C6" w:rsidP="00DA1F36">
            <w:pPr>
              <w:widowControl w:val="0"/>
              <w:autoSpaceDE w:val="0"/>
              <w:autoSpaceDN w:val="0"/>
              <w:adjustRightInd w:val="0"/>
              <w:ind w:left="240"/>
              <w:rPr>
                <w:rFonts w:ascii="Times New Roman" w:hAnsi="Times New Roman" w:cs="Times New Roman"/>
              </w:rPr>
            </w:pPr>
            <w:r>
              <w:rPr>
                <w:rFonts w:ascii="Calibri" w:hAnsi="Calibri" w:cs="Calibri"/>
                <w:b/>
                <w:bCs/>
                <w:sz w:val="22"/>
                <w:szCs w:val="22"/>
              </w:rPr>
              <w:t>Universiti Kebangsaan Malaysia (UKM)</w:t>
            </w:r>
          </w:p>
        </w:tc>
      </w:tr>
      <w:tr w:rsidR="00A558C6" w14:paraId="552DC291" w14:textId="77777777" w:rsidTr="00A558C6">
        <w:tblPrEx>
          <w:tblBorders>
            <w:top w:val="none" w:sz="0" w:space="0" w:color="auto"/>
          </w:tblBorders>
        </w:tblPrEx>
        <w:trPr>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09A59EE7" w14:textId="77777777" w:rsidR="00A558C6" w:rsidRDefault="00A558C6" w:rsidP="00EA3739">
            <w:pPr>
              <w:widowControl w:val="0"/>
              <w:autoSpaceDE w:val="0"/>
              <w:autoSpaceDN w:val="0"/>
              <w:adjustRightInd w:val="0"/>
              <w:rPr>
                <w:rFonts w:ascii="Times New Roman" w:hAnsi="Times New Roman" w:cs="Times New Roman"/>
              </w:rPr>
            </w:pPr>
            <w:hyperlink r:id="rId4" w:history="1">
              <w:r>
                <w:rPr>
                  <w:rFonts w:ascii="Calibri" w:hAnsi="Calibri" w:cs="Calibri"/>
                  <w:color w:val="0000FF"/>
                  <w:sz w:val="22"/>
                  <w:szCs w:val="22"/>
                  <w:u w:val="single" w:color="0000FF"/>
                </w:rPr>
                <w:t xml:space="preserve"> noorjahan@um.edu.my</w:t>
              </w:r>
            </w:hyperlink>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3C604B19" w14:textId="25C1D64F" w:rsidR="00A558C6" w:rsidRDefault="00A558C6" w:rsidP="00EA3739">
            <w:pPr>
              <w:widowControl w:val="0"/>
              <w:autoSpaceDE w:val="0"/>
              <w:autoSpaceDN w:val="0"/>
              <w:adjustRightInd w:val="0"/>
              <w:ind w:left="240"/>
              <w:rPr>
                <w:rFonts w:ascii="Times New Roman" w:hAnsi="Times New Roman" w:cs="Times New Roman"/>
              </w:rPr>
            </w:pPr>
            <w:r>
              <w:rPr>
                <w:rFonts w:ascii="Calibri" w:hAnsi="Calibri" w:cs="Calibri"/>
                <w:b/>
                <w:bCs/>
                <w:sz w:val="22"/>
                <w:szCs w:val="22"/>
              </w:rPr>
              <w:t>jalina@ppukm.ukm.edu.my</w:t>
            </w:r>
          </w:p>
        </w:tc>
      </w:tr>
      <w:tr w:rsidR="00A558C6" w14:paraId="4F11C648" w14:textId="77777777" w:rsidTr="00A558C6">
        <w:trPr>
          <w:jc w:val="center"/>
        </w:trPr>
        <w:tc>
          <w:tcPr>
            <w:tcW w:w="284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578E0F43" w14:textId="77777777" w:rsidR="00A558C6" w:rsidRDefault="00A558C6" w:rsidP="00EA3739">
            <w:pPr>
              <w:widowControl w:val="0"/>
              <w:autoSpaceDE w:val="0"/>
              <w:autoSpaceDN w:val="0"/>
              <w:adjustRightInd w:val="0"/>
              <w:spacing w:line="266" w:lineRule="exact"/>
              <w:rPr>
                <w:rFonts w:ascii="Times New Roman" w:hAnsi="Times New Roman" w:cs="Times New Roman"/>
              </w:rPr>
            </w:pPr>
            <w:r>
              <w:rPr>
                <w:rFonts w:ascii="Calibri" w:hAnsi="Calibri" w:cs="Calibri"/>
                <w:b/>
                <w:bCs/>
                <w:sz w:val="22"/>
                <w:szCs w:val="22"/>
              </w:rPr>
              <w:t>+603-79492052</w:t>
            </w:r>
          </w:p>
        </w:tc>
        <w:tc>
          <w:tcPr>
            <w:tcW w:w="3220" w:type="dxa"/>
            <w:tcBorders>
              <w:top w:val="single" w:sz="8" w:space="0" w:color="BFBFBF"/>
              <w:left w:val="single" w:sz="8" w:space="0" w:color="BFBFBF"/>
              <w:bottom w:val="single" w:sz="8" w:space="0" w:color="BFBFBF"/>
              <w:right w:val="single" w:sz="8" w:space="0" w:color="BFBFBF"/>
            </w:tcBorders>
            <w:tcMar>
              <w:top w:w="100" w:type="nil"/>
              <w:right w:w="100" w:type="nil"/>
            </w:tcMar>
            <w:vAlign w:val="bottom"/>
          </w:tcPr>
          <w:p w14:paraId="2C51896C" w14:textId="7B98AFDE" w:rsidR="00A558C6" w:rsidRDefault="00A558C6" w:rsidP="00F64872">
            <w:pPr>
              <w:widowControl w:val="0"/>
              <w:autoSpaceDE w:val="0"/>
              <w:autoSpaceDN w:val="0"/>
              <w:adjustRightInd w:val="0"/>
              <w:spacing w:line="266" w:lineRule="exact"/>
              <w:ind w:left="240"/>
              <w:rPr>
                <w:rFonts w:ascii="Times New Roman" w:hAnsi="Times New Roman" w:cs="Times New Roman"/>
              </w:rPr>
            </w:pPr>
            <w:r>
              <w:rPr>
                <w:rFonts w:ascii="Calibri" w:hAnsi="Calibri" w:cs="Calibri"/>
                <w:b/>
                <w:bCs/>
                <w:sz w:val="22"/>
                <w:szCs w:val="22"/>
              </w:rPr>
              <w:t>+03-9145 6262</w:t>
            </w:r>
          </w:p>
        </w:tc>
      </w:tr>
    </w:tbl>
    <w:p w14:paraId="6A1A23D6" w14:textId="77777777" w:rsidR="00883CC4" w:rsidRDefault="00883CC4" w:rsidP="00892750">
      <w:pPr>
        <w:widowControl w:val="0"/>
        <w:autoSpaceDE w:val="0"/>
        <w:autoSpaceDN w:val="0"/>
        <w:adjustRightInd w:val="0"/>
        <w:spacing w:line="239" w:lineRule="auto"/>
        <w:rPr>
          <w:rFonts w:ascii="Times New Roman" w:hAnsi="Times New Roman" w:cs="Times New Roman"/>
        </w:rPr>
      </w:pPr>
    </w:p>
    <w:p w14:paraId="31B3192A" w14:textId="77777777" w:rsidR="00892750" w:rsidRDefault="00892750" w:rsidP="00892750">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Thank you for your consideration!</w:t>
      </w:r>
    </w:p>
    <w:p w14:paraId="3ED9402B" w14:textId="77777777" w:rsidR="00892750" w:rsidRDefault="00892750" w:rsidP="00892750">
      <w:pPr>
        <w:widowControl w:val="0"/>
        <w:autoSpaceDE w:val="0"/>
        <w:autoSpaceDN w:val="0"/>
        <w:adjustRightInd w:val="0"/>
        <w:spacing w:line="270" w:lineRule="exact"/>
        <w:rPr>
          <w:rFonts w:ascii="Times New Roman" w:hAnsi="Times New Roman" w:cs="Times New Roman"/>
        </w:rPr>
      </w:pPr>
    </w:p>
    <w:p w14:paraId="2F7F7848" w14:textId="77777777" w:rsidR="00892750" w:rsidRDefault="00892750" w:rsidP="00892750">
      <w:pPr>
        <w:widowControl w:val="0"/>
        <w:autoSpaceDE w:val="0"/>
        <w:autoSpaceDN w:val="0"/>
        <w:adjustRightInd w:val="0"/>
        <w:spacing w:line="239" w:lineRule="auto"/>
        <w:rPr>
          <w:rFonts w:ascii="Times New Roman" w:hAnsi="Times New Roman" w:cs="Times New Roman"/>
        </w:rPr>
      </w:pPr>
      <w:r>
        <w:rPr>
          <w:rFonts w:ascii="Calibri" w:hAnsi="Calibri" w:cs="Calibri"/>
          <w:sz w:val="22"/>
          <w:szCs w:val="22"/>
        </w:rPr>
        <w:t>Sincerely,</w:t>
      </w:r>
    </w:p>
    <w:p w14:paraId="483620A5" w14:textId="77777777" w:rsidR="00892750" w:rsidRDefault="00892750" w:rsidP="00892750">
      <w:pPr>
        <w:widowControl w:val="0"/>
        <w:autoSpaceDE w:val="0"/>
        <w:autoSpaceDN w:val="0"/>
        <w:adjustRightInd w:val="0"/>
        <w:spacing w:line="319" w:lineRule="exact"/>
        <w:rPr>
          <w:rFonts w:ascii="Times New Roman" w:hAnsi="Times New Roman" w:cs="Times New Roman"/>
        </w:rPr>
      </w:pPr>
    </w:p>
    <w:p w14:paraId="5F8F4683" w14:textId="3180F850" w:rsidR="00892750"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 xml:space="preserve">Muhamad Nur Fariduddin Bin Abdul Aziz </w:t>
      </w:r>
      <w:r w:rsidR="00543880">
        <w:rPr>
          <w:rFonts w:ascii="Calibri" w:hAnsi="Calibri" w:cs="Calibri"/>
          <w:sz w:val="22"/>
          <w:szCs w:val="22"/>
        </w:rPr>
        <w:t>(Primary Author)</w:t>
      </w:r>
    </w:p>
    <w:p w14:paraId="1690F100"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PhD Candidate</w:t>
      </w:r>
    </w:p>
    <w:p w14:paraId="517A4592"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Faculty of Health Sciences</w:t>
      </w:r>
    </w:p>
    <w:p w14:paraId="5ACBD132" w14:textId="77777777" w:rsidR="00892750"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 xml:space="preserve">National University of Malaysia (UKM) </w:t>
      </w:r>
    </w:p>
    <w:p w14:paraId="58255F3A"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Jalan Raja Muda Abdul Aziz</w:t>
      </w:r>
    </w:p>
    <w:p w14:paraId="2CC31BC6"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50300, Kuala Lumpur</w:t>
      </w:r>
    </w:p>
    <w:p w14:paraId="540D3D64"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sidRPr="00383E7F">
        <w:rPr>
          <w:rFonts w:ascii="Calibri" w:hAnsi="Calibri" w:cs="Calibri"/>
          <w:sz w:val="22"/>
          <w:szCs w:val="22"/>
        </w:rPr>
        <w:t>@</w:t>
      </w:r>
    </w:p>
    <w:p w14:paraId="1AF90397"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Lecturer</w:t>
      </w:r>
    </w:p>
    <w:p w14:paraId="5E0B7EA9" w14:textId="4094A26B" w:rsidR="00892750" w:rsidRDefault="00A86DFA"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Dept of</w:t>
      </w:r>
      <w:r w:rsidR="00892750">
        <w:rPr>
          <w:rFonts w:ascii="Calibri" w:hAnsi="Calibri" w:cs="Calibri"/>
          <w:sz w:val="22"/>
          <w:szCs w:val="22"/>
        </w:rPr>
        <w:t xml:space="preserve"> Health Education </w:t>
      </w:r>
    </w:p>
    <w:p w14:paraId="7A070C2E"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Faculty of Education</w:t>
      </w:r>
    </w:p>
    <w:p w14:paraId="7B6B4B66" w14:textId="5E82B363" w:rsidR="00892750" w:rsidRDefault="009C482B"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Universiti Teknologi MARA</w:t>
      </w:r>
      <w:r w:rsidR="00892750">
        <w:rPr>
          <w:rFonts w:ascii="Calibri" w:hAnsi="Calibri" w:cs="Calibri"/>
          <w:sz w:val="22"/>
          <w:szCs w:val="22"/>
        </w:rPr>
        <w:t xml:space="preserve"> (UiTM) </w:t>
      </w:r>
    </w:p>
    <w:p w14:paraId="5E3890A6" w14:textId="77777777" w:rsidR="00892750" w:rsidRPr="00383E7F" w:rsidRDefault="00892750" w:rsidP="0089275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Puncak Alam Campus,</w:t>
      </w:r>
    </w:p>
    <w:p w14:paraId="3CA7EFE1" w14:textId="11AA6900" w:rsidR="00600549" w:rsidRDefault="00892750" w:rsidP="0054388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t>42300, Selangor</w:t>
      </w:r>
    </w:p>
    <w:p w14:paraId="519A876D" w14:textId="77777777" w:rsidR="00F64872" w:rsidRDefault="00A558C6" w:rsidP="00543880">
      <w:pPr>
        <w:widowControl w:val="0"/>
        <w:autoSpaceDE w:val="0"/>
        <w:autoSpaceDN w:val="0"/>
        <w:adjustRightInd w:val="0"/>
        <w:spacing w:line="239" w:lineRule="auto"/>
        <w:jc w:val="both"/>
        <w:rPr>
          <w:rFonts w:ascii="Calibri" w:hAnsi="Calibri" w:cs="Calibri"/>
          <w:sz w:val="22"/>
          <w:szCs w:val="22"/>
        </w:rPr>
      </w:pPr>
      <w:hyperlink r:id="rId5" w:history="1">
        <w:r w:rsidR="00543880" w:rsidRPr="00E144C9">
          <w:rPr>
            <w:rStyle w:val="Hyperlink"/>
            <w:rFonts w:ascii="Calibri" w:hAnsi="Calibri" w:cs="Calibri"/>
            <w:sz w:val="22"/>
            <w:szCs w:val="22"/>
          </w:rPr>
          <w:t>P86162.ukm@gmail.com</w:t>
        </w:r>
      </w:hyperlink>
    </w:p>
    <w:p w14:paraId="598530A0" w14:textId="304A4B5F" w:rsidR="00543880" w:rsidRDefault="00543880" w:rsidP="00543880">
      <w:pPr>
        <w:widowControl w:val="0"/>
        <w:autoSpaceDE w:val="0"/>
        <w:autoSpaceDN w:val="0"/>
        <w:adjustRightInd w:val="0"/>
        <w:spacing w:line="239" w:lineRule="auto"/>
        <w:jc w:val="both"/>
        <w:rPr>
          <w:rFonts w:ascii="Calibri" w:hAnsi="Calibri" w:cs="Calibri"/>
          <w:sz w:val="22"/>
          <w:szCs w:val="22"/>
        </w:rPr>
      </w:pPr>
      <w:r>
        <w:rPr>
          <w:rFonts w:ascii="Calibri" w:hAnsi="Calibri" w:cs="Calibri"/>
          <w:sz w:val="22"/>
          <w:szCs w:val="22"/>
        </w:rPr>
        <w:lastRenderedPageBreak/>
        <w:t xml:space="preserve">Assoc Prof Dr Wee Lei Hum </w:t>
      </w:r>
      <w:r w:rsidR="0082039C">
        <w:rPr>
          <w:rFonts w:ascii="Calibri" w:hAnsi="Calibri" w:cs="Calibri"/>
          <w:sz w:val="22"/>
          <w:szCs w:val="22"/>
        </w:rPr>
        <w:t>(Co-Author)</w:t>
      </w:r>
    </w:p>
    <w:p w14:paraId="2F7E4D02" w14:textId="1B5D0378" w:rsidR="00543880" w:rsidRDefault="00543880" w:rsidP="00543880">
      <w:pPr>
        <w:rPr>
          <w:rFonts w:ascii="Calibri" w:hAnsi="Calibri" w:cs="Calibri"/>
          <w:sz w:val="22"/>
          <w:szCs w:val="22"/>
        </w:rPr>
      </w:pPr>
      <w:r>
        <w:rPr>
          <w:rFonts w:ascii="Calibri" w:hAnsi="Calibri" w:cs="Calibri"/>
          <w:sz w:val="22"/>
          <w:szCs w:val="22"/>
        </w:rPr>
        <w:t>Coordinator,</w:t>
      </w:r>
    </w:p>
    <w:p w14:paraId="5A5ADFD8" w14:textId="1B61A566" w:rsidR="00543880" w:rsidRDefault="00543880" w:rsidP="00543880">
      <w:pPr>
        <w:rPr>
          <w:rFonts w:ascii="Calibri" w:hAnsi="Calibri" w:cs="Calibri"/>
          <w:sz w:val="22"/>
          <w:szCs w:val="22"/>
        </w:rPr>
      </w:pPr>
      <w:r>
        <w:rPr>
          <w:rFonts w:ascii="Calibri" w:hAnsi="Calibri" w:cs="Calibri"/>
          <w:sz w:val="22"/>
          <w:szCs w:val="22"/>
        </w:rPr>
        <w:t>Health Education Program</w:t>
      </w:r>
    </w:p>
    <w:p w14:paraId="6B4A45B8" w14:textId="4D858833" w:rsidR="00543880" w:rsidRDefault="00543880" w:rsidP="00543880">
      <w:pPr>
        <w:rPr>
          <w:rFonts w:ascii="Calibri" w:hAnsi="Calibri" w:cs="Calibri"/>
          <w:sz w:val="22"/>
          <w:szCs w:val="22"/>
        </w:rPr>
      </w:pPr>
      <w:r>
        <w:rPr>
          <w:rFonts w:ascii="Calibri" w:hAnsi="Calibri" w:cs="Calibri"/>
          <w:sz w:val="22"/>
          <w:szCs w:val="22"/>
        </w:rPr>
        <w:t>Faculty of Health Sciences</w:t>
      </w:r>
    </w:p>
    <w:p w14:paraId="0C12EFC8" w14:textId="66278556" w:rsidR="00543880" w:rsidRDefault="00543880" w:rsidP="00543880">
      <w:pPr>
        <w:rPr>
          <w:rFonts w:ascii="Calibri" w:hAnsi="Calibri" w:cs="Calibri"/>
          <w:sz w:val="22"/>
          <w:szCs w:val="22"/>
        </w:rPr>
      </w:pPr>
      <w:r>
        <w:rPr>
          <w:rFonts w:ascii="Calibri" w:hAnsi="Calibri" w:cs="Calibri"/>
          <w:sz w:val="22"/>
          <w:szCs w:val="22"/>
        </w:rPr>
        <w:t>Universiti Kebangsaan Malaysia (UKM)</w:t>
      </w:r>
    </w:p>
    <w:p w14:paraId="16C6DD61" w14:textId="67BD931A" w:rsidR="00543880" w:rsidRDefault="00543880" w:rsidP="00543880">
      <w:pPr>
        <w:rPr>
          <w:rFonts w:ascii="Calibri" w:hAnsi="Calibri" w:cs="Calibri"/>
          <w:sz w:val="22"/>
          <w:szCs w:val="22"/>
        </w:rPr>
      </w:pPr>
      <w:r>
        <w:rPr>
          <w:rFonts w:ascii="Calibri" w:hAnsi="Calibri" w:cs="Calibri"/>
          <w:sz w:val="22"/>
          <w:szCs w:val="22"/>
        </w:rPr>
        <w:t>Jalan Raja Muda Abdul Aziz</w:t>
      </w:r>
    </w:p>
    <w:p w14:paraId="15332FCD" w14:textId="06A0E542" w:rsidR="00543880" w:rsidRDefault="00543880" w:rsidP="00543880">
      <w:pPr>
        <w:rPr>
          <w:rFonts w:ascii="Calibri" w:hAnsi="Calibri" w:cs="Calibri"/>
          <w:sz w:val="22"/>
          <w:szCs w:val="22"/>
        </w:rPr>
      </w:pPr>
      <w:r>
        <w:rPr>
          <w:rFonts w:ascii="Calibri" w:hAnsi="Calibri" w:cs="Calibri"/>
          <w:sz w:val="22"/>
          <w:szCs w:val="22"/>
        </w:rPr>
        <w:t>50300, Kuala Lumpur</w:t>
      </w:r>
    </w:p>
    <w:p w14:paraId="585DFDB4" w14:textId="2528CE27" w:rsidR="00543880" w:rsidRDefault="00A558C6" w:rsidP="00543880">
      <w:pPr>
        <w:rPr>
          <w:rFonts w:ascii="Calibri" w:hAnsi="Calibri" w:cs="Calibri"/>
          <w:sz w:val="22"/>
          <w:szCs w:val="22"/>
        </w:rPr>
      </w:pPr>
      <w:hyperlink r:id="rId6" w:history="1">
        <w:r w:rsidR="00543880" w:rsidRPr="00E144C9">
          <w:rPr>
            <w:rStyle w:val="Hyperlink"/>
            <w:rFonts w:ascii="Calibri" w:hAnsi="Calibri" w:cs="Calibri"/>
            <w:sz w:val="22"/>
            <w:szCs w:val="22"/>
          </w:rPr>
          <w:t>weeleihum@ukm.edu.my</w:t>
        </w:r>
      </w:hyperlink>
    </w:p>
    <w:p w14:paraId="6EC13F28" w14:textId="77777777" w:rsidR="00543880" w:rsidRDefault="00543880" w:rsidP="00543880">
      <w:pPr>
        <w:rPr>
          <w:rFonts w:ascii="Calibri" w:hAnsi="Calibri" w:cs="Calibri"/>
          <w:sz w:val="22"/>
          <w:szCs w:val="22"/>
        </w:rPr>
      </w:pPr>
    </w:p>
    <w:p w14:paraId="6587D50A" w14:textId="249E60ED" w:rsidR="00543880" w:rsidRDefault="00543880" w:rsidP="00543880">
      <w:pPr>
        <w:rPr>
          <w:rFonts w:ascii="Calibri" w:hAnsi="Calibri" w:cs="Calibri"/>
          <w:sz w:val="22"/>
          <w:szCs w:val="22"/>
        </w:rPr>
      </w:pPr>
      <w:r>
        <w:rPr>
          <w:rFonts w:ascii="Calibri" w:hAnsi="Calibri" w:cs="Calibri"/>
          <w:sz w:val="22"/>
          <w:szCs w:val="22"/>
        </w:rPr>
        <w:t xml:space="preserve">Prof Dr Lilia Halim </w:t>
      </w:r>
      <w:r w:rsidR="00673EA0">
        <w:rPr>
          <w:rFonts w:ascii="Calibri" w:hAnsi="Calibri" w:cs="Calibri"/>
          <w:sz w:val="22"/>
          <w:szCs w:val="22"/>
        </w:rPr>
        <w:t>(</w:t>
      </w:r>
      <w:r w:rsidR="006E4D69">
        <w:rPr>
          <w:rFonts w:ascii="Calibri" w:hAnsi="Calibri" w:cs="Calibri"/>
          <w:sz w:val="22"/>
          <w:szCs w:val="22"/>
        </w:rPr>
        <w:t xml:space="preserve">Co - </w:t>
      </w:r>
      <w:r w:rsidR="00673EA0">
        <w:rPr>
          <w:rFonts w:ascii="Calibri" w:hAnsi="Calibri" w:cs="Calibri"/>
          <w:sz w:val="22"/>
          <w:szCs w:val="22"/>
        </w:rPr>
        <w:t>Author)</w:t>
      </w:r>
    </w:p>
    <w:p w14:paraId="2704C616" w14:textId="27E2F765" w:rsidR="00543880" w:rsidRDefault="00543880" w:rsidP="00543880">
      <w:pPr>
        <w:rPr>
          <w:rFonts w:ascii="Calibri" w:hAnsi="Calibri" w:cs="Calibri"/>
          <w:sz w:val="22"/>
          <w:szCs w:val="22"/>
        </w:rPr>
      </w:pPr>
      <w:r>
        <w:rPr>
          <w:rFonts w:ascii="Calibri" w:hAnsi="Calibri" w:cs="Calibri"/>
          <w:sz w:val="22"/>
          <w:szCs w:val="22"/>
        </w:rPr>
        <w:t>Professor of Science Education</w:t>
      </w:r>
    </w:p>
    <w:p w14:paraId="381F67EE" w14:textId="42D5F586" w:rsidR="00543880" w:rsidRDefault="00543880" w:rsidP="00543880">
      <w:pPr>
        <w:rPr>
          <w:rFonts w:ascii="Calibri" w:hAnsi="Calibri" w:cs="Calibri"/>
          <w:sz w:val="22"/>
          <w:szCs w:val="22"/>
        </w:rPr>
      </w:pPr>
      <w:r>
        <w:rPr>
          <w:rFonts w:ascii="Calibri" w:hAnsi="Calibri" w:cs="Calibri"/>
          <w:sz w:val="22"/>
          <w:szCs w:val="22"/>
        </w:rPr>
        <w:t>Department of Educational Leadership &amp; Policy Studies</w:t>
      </w:r>
    </w:p>
    <w:p w14:paraId="4939A0AD" w14:textId="12DC836A" w:rsidR="00543880" w:rsidRDefault="00543880" w:rsidP="00543880">
      <w:pPr>
        <w:rPr>
          <w:rFonts w:ascii="Calibri" w:hAnsi="Calibri" w:cs="Calibri"/>
          <w:sz w:val="22"/>
          <w:szCs w:val="22"/>
        </w:rPr>
      </w:pPr>
      <w:r>
        <w:rPr>
          <w:rFonts w:ascii="Calibri" w:hAnsi="Calibri" w:cs="Calibri"/>
          <w:sz w:val="22"/>
          <w:szCs w:val="22"/>
        </w:rPr>
        <w:t>Faculty of Education</w:t>
      </w:r>
    </w:p>
    <w:p w14:paraId="2538E601" w14:textId="0F2D0773" w:rsidR="00543880" w:rsidRDefault="00543880" w:rsidP="00543880">
      <w:pPr>
        <w:rPr>
          <w:rFonts w:ascii="Calibri" w:hAnsi="Calibri" w:cs="Calibri"/>
          <w:sz w:val="22"/>
          <w:szCs w:val="22"/>
        </w:rPr>
      </w:pPr>
      <w:r>
        <w:rPr>
          <w:rFonts w:ascii="Calibri" w:hAnsi="Calibri" w:cs="Calibri"/>
          <w:sz w:val="22"/>
          <w:szCs w:val="22"/>
        </w:rPr>
        <w:t>Universiti Kebangsaan Malaysia</w:t>
      </w:r>
    </w:p>
    <w:p w14:paraId="055F397D" w14:textId="77777777" w:rsidR="00543880" w:rsidRDefault="00543880" w:rsidP="00543880">
      <w:pPr>
        <w:rPr>
          <w:rFonts w:ascii="Calibri" w:hAnsi="Calibri" w:cs="Calibri"/>
          <w:sz w:val="22"/>
          <w:szCs w:val="22"/>
        </w:rPr>
      </w:pPr>
      <w:r>
        <w:rPr>
          <w:rFonts w:ascii="Calibri" w:hAnsi="Calibri" w:cs="Calibri"/>
          <w:sz w:val="22"/>
          <w:szCs w:val="22"/>
        </w:rPr>
        <w:t>43600, Bandar Baru Bangi</w:t>
      </w:r>
    </w:p>
    <w:p w14:paraId="29CCA3E6" w14:textId="5F3611CC" w:rsidR="00543880" w:rsidRDefault="00543880" w:rsidP="00543880">
      <w:pPr>
        <w:rPr>
          <w:rFonts w:ascii="Calibri" w:hAnsi="Calibri" w:cs="Calibri"/>
          <w:sz w:val="22"/>
          <w:szCs w:val="22"/>
        </w:rPr>
      </w:pPr>
      <w:r>
        <w:rPr>
          <w:rFonts w:ascii="Calibri" w:hAnsi="Calibri" w:cs="Calibri"/>
          <w:sz w:val="22"/>
          <w:szCs w:val="22"/>
        </w:rPr>
        <w:t xml:space="preserve">Selangor </w:t>
      </w:r>
    </w:p>
    <w:p w14:paraId="3855AB28" w14:textId="4D5BDDEF" w:rsidR="00543880" w:rsidRDefault="00A558C6" w:rsidP="00543880">
      <w:pPr>
        <w:rPr>
          <w:rFonts w:ascii="Calibri" w:hAnsi="Calibri" w:cs="Calibri"/>
          <w:sz w:val="22"/>
          <w:szCs w:val="22"/>
        </w:rPr>
      </w:pPr>
      <w:hyperlink r:id="rId7" w:history="1">
        <w:r w:rsidR="00543880" w:rsidRPr="00E144C9">
          <w:rPr>
            <w:rStyle w:val="Hyperlink"/>
            <w:rFonts w:ascii="Calibri" w:hAnsi="Calibri" w:cs="Calibri"/>
            <w:sz w:val="22"/>
            <w:szCs w:val="22"/>
          </w:rPr>
          <w:t>lilia@ukm.edu.my</w:t>
        </w:r>
      </w:hyperlink>
    </w:p>
    <w:p w14:paraId="090E2ED4" w14:textId="77777777" w:rsidR="00543880" w:rsidRDefault="00543880" w:rsidP="00543880">
      <w:pPr>
        <w:rPr>
          <w:rFonts w:ascii="Calibri" w:hAnsi="Calibri" w:cs="Calibri"/>
          <w:sz w:val="22"/>
          <w:szCs w:val="22"/>
        </w:rPr>
      </w:pPr>
    </w:p>
    <w:p w14:paraId="4C188E19" w14:textId="384FB98A" w:rsidR="00543880" w:rsidRDefault="00543880" w:rsidP="00543880">
      <w:pPr>
        <w:rPr>
          <w:rFonts w:ascii="Calibri" w:hAnsi="Calibri" w:cs="Calibri"/>
          <w:sz w:val="22"/>
          <w:szCs w:val="22"/>
        </w:rPr>
      </w:pPr>
      <w:r>
        <w:rPr>
          <w:rFonts w:ascii="Calibri" w:hAnsi="Calibri" w:cs="Calibri"/>
          <w:sz w:val="22"/>
          <w:szCs w:val="22"/>
        </w:rPr>
        <w:t>Assoc Prof Dr Mohd Johar Jaafar</w:t>
      </w:r>
      <w:r w:rsidR="00673EA0">
        <w:rPr>
          <w:rFonts w:ascii="Calibri" w:hAnsi="Calibri" w:cs="Calibri"/>
          <w:sz w:val="22"/>
          <w:szCs w:val="22"/>
        </w:rPr>
        <w:t xml:space="preserve"> </w:t>
      </w:r>
      <w:r w:rsidR="0082039C">
        <w:rPr>
          <w:rFonts w:ascii="Calibri" w:hAnsi="Calibri" w:cs="Calibri"/>
          <w:sz w:val="22"/>
          <w:szCs w:val="22"/>
        </w:rPr>
        <w:t>(Corresponding author)</w:t>
      </w:r>
    </w:p>
    <w:p w14:paraId="4228843C" w14:textId="0789DAA8" w:rsidR="00543880" w:rsidRDefault="00543880" w:rsidP="00543880">
      <w:pPr>
        <w:rPr>
          <w:rFonts w:ascii="Calibri" w:hAnsi="Calibri" w:cs="Calibri"/>
          <w:sz w:val="22"/>
          <w:szCs w:val="22"/>
        </w:rPr>
      </w:pPr>
      <w:r>
        <w:rPr>
          <w:rFonts w:ascii="Calibri" w:hAnsi="Calibri" w:cs="Calibri"/>
          <w:sz w:val="22"/>
          <w:szCs w:val="22"/>
        </w:rPr>
        <w:t>Head of Emergency &amp; Trauma</w:t>
      </w:r>
    </w:p>
    <w:p w14:paraId="2765CD83" w14:textId="0E9EB835" w:rsidR="00543880" w:rsidRDefault="00543880" w:rsidP="00543880">
      <w:pPr>
        <w:rPr>
          <w:rFonts w:ascii="Calibri" w:hAnsi="Calibri" w:cs="Calibri"/>
          <w:sz w:val="22"/>
          <w:szCs w:val="22"/>
        </w:rPr>
      </w:pPr>
      <w:r>
        <w:rPr>
          <w:rFonts w:ascii="Calibri" w:hAnsi="Calibri" w:cs="Calibri"/>
          <w:sz w:val="22"/>
          <w:szCs w:val="22"/>
        </w:rPr>
        <w:t>Pusat Perubatan Universiti Kebangsaan Malaysia (PPUKM)</w:t>
      </w:r>
    </w:p>
    <w:p w14:paraId="72F32BFF" w14:textId="70E818B7" w:rsidR="00543880" w:rsidRDefault="00543880" w:rsidP="00543880">
      <w:pPr>
        <w:rPr>
          <w:rFonts w:ascii="Calibri" w:hAnsi="Calibri" w:cs="Calibri"/>
          <w:sz w:val="22"/>
          <w:szCs w:val="22"/>
        </w:rPr>
      </w:pPr>
      <w:r>
        <w:rPr>
          <w:rFonts w:ascii="Calibri" w:hAnsi="Calibri" w:cs="Calibri"/>
          <w:sz w:val="22"/>
          <w:szCs w:val="22"/>
        </w:rPr>
        <w:t>Jalan Yaakob Latiff, Bandar Tun Razak</w:t>
      </w:r>
    </w:p>
    <w:p w14:paraId="402BF1CD" w14:textId="171152B5" w:rsidR="00543880" w:rsidRDefault="00543880" w:rsidP="00543880">
      <w:pPr>
        <w:rPr>
          <w:rFonts w:ascii="Calibri" w:hAnsi="Calibri" w:cs="Calibri"/>
          <w:sz w:val="22"/>
          <w:szCs w:val="22"/>
        </w:rPr>
      </w:pPr>
      <w:r>
        <w:rPr>
          <w:rFonts w:ascii="Calibri" w:hAnsi="Calibri" w:cs="Calibri"/>
          <w:sz w:val="22"/>
          <w:szCs w:val="22"/>
        </w:rPr>
        <w:t>56000, Batu 9 Cheras</w:t>
      </w:r>
    </w:p>
    <w:p w14:paraId="13091D1E" w14:textId="4FE6860F" w:rsidR="00543880" w:rsidRDefault="00543880" w:rsidP="00543880">
      <w:pPr>
        <w:rPr>
          <w:rFonts w:ascii="Calibri" w:hAnsi="Calibri" w:cs="Calibri"/>
          <w:sz w:val="22"/>
          <w:szCs w:val="22"/>
        </w:rPr>
      </w:pPr>
      <w:r>
        <w:rPr>
          <w:rFonts w:ascii="Calibri" w:hAnsi="Calibri" w:cs="Calibri"/>
          <w:sz w:val="22"/>
          <w:szCs w:val="22"/>
        </w:rPr>
        <w:t>Kuala Lumpur</w:t>
      </w:r>
    </w:p>
    <w:p w14:paraId="29798071" w14:textId="2F87D8E1" w:rsidR="00543880" w:rsidRDefault="00A558C6" w:rsidP="00543880">
      <w:pPr>
        <w:rPr>
          <w:rFonts w:ascii="Calibri" w:hAnsi="Calibri" w:cs="Calibri"/>
          <w:sz w:val="22"/>
          <w:szCs w:val="22"/>
        </w:rPr>
      </w:pPr>
      <w:hyperlink r:id="rId8" w:history="1">
        <w:r w:rsidR="00543880" w:rsidRPr="00E144C9">
          <w:rPr>
            <w:rStyle w:val="Hyperlink"/>
            <w:rFonts w:ascii="Calibri" w:hAnsi="Calibri" w:cs="Calibri"/>
            <w:sz w:val="22"/>
            <w:szCs w:val="22"/>
          </w:rPr>
          <w:t>mdjoharjaafar@gmail.com</w:t>
        </w:r>
      </w:hyperlink>
    </w:p>
    <w:p w14:paraId="35413376" w14:textId="77777777" w:rsidR="00543880" w:rsidRDefault="00543880" w:rsidP="00543880">
      <w:pPr>
        <w:rPr>
          <w:rFonts w:ascii="Calibri" w:hAnsi="Calibri" w:cs="Calibri"/>
          <w:sz w:val="22"/>
          <w:szCs w:val="22"/>
        </w:rPr>
      </w:pPr>
    </w:p>
    <w:p w14:paraId="4D83856B" w14:textId="77777777" w:rsidR="00543880" w:rsidRDefault="00543880" w:rsidP="00543880">
      <w:pPr>
        <w:rPr>
          <w:rFonts w:ascii="Calibri" w:hAnsi="Calibri" w:cs="Calibri"/>
          <w:sz w:val="22"/>
          <w:szCs w:val="22"/>
        </w:rPr>
      </w:pPr>
    </w:p>
    <w:p w14:paraId="6DCC289E" w14:textId="77777777" w:rsidR="00543880" w:rsidRPr="00543880" w:rsidRDefault="00543880" w:rsidP="00543880">
      <w:pPr>
        <w:rPr>
          <w:rFonts w:ascii="Calibri" w:hAnsi="Calibri" w:cs="Calibri"/>
          <w:sz w:val="22"/>
          <w:szCs w:val="22"/>
        </w:rPr>
      </w:pPr>
    </w:p>
    <w:sectPr w:rsidR="00543880" w:rsidRPr="00543880" w:rsidSect="00EF7B9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50"/>
    <w:rsid w:val="00040621"/>
    <w:rsid w:val="00125457"/>
    <w:rsid w:val="001B6D42"/>
    <w:rsid w:val="00240512"/>
    <w:rsid w:val="003977F7"/>
    <w:rsid w:val="004C1B61"/>
    <w:rsid w:val="004C339F"/>
    <w:rsid w:val="00501E6C"/>
    <w:rsid w:val="005324C6"/>
    <w:rsid w:val="00543880"/>
    <w:rsid w:val="00600549"/>
    <w:rsid w:val="00673EA0"/>
    <w:rsid w:val="006A0ACD"/>
    <w:rsid w:val="006E4D69"/>
    <w:rsid w:val="0070592A"/>
    <w:rsid w:val="0082039C"/>
    <w:rsid w:val="00880E66"/>
    <w:rsid w:val="00883CC4"/>
    <w:rsid w:val="00892750"/>
    <w:rsid w:val="009A0DF5"/>
    <w:rsid w:val="009C482B"/>
    <w:rsid w:val="00A558C6"/>
    <w:rsid w:val="00A86DFA"/>
    <w:rsid w:val="00BC58DF"/>
    <w:rsid w:val="00C11AED"/>
    <w:rsid w:val="00DA1F36"/>
    <w:rsid w:val="00E04C92"/>
    <w:rsid w:val="00EA4514"/>
    <w:rsid w:val="00EF7B98"/>
    <w:rsid w:val="00F6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A3B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oorjahan@um.edu.my" TargetMode="External"/><Relationship Id="rId5" Type="http://schemas.openxmlformats.org/officeDocument/2006/relationships/hyperlink" Target="mailto:P86162.ukm@gmail.com" TargetMode="External"/><Relationship Id="rId6" Type="http://schemas.openxmlformats.org/officeDocument/2006/relationships/hyperlink" Target="mailto:weeleihum@ukm.edu.my" TargetMode="External"/><Relationship Id="rId7" Type="http://schemas.openxmlformats.org/officeDocument/2006/relationships/hyperlink" Target="mailto:lilia@ukm.edu.my" TargetMode="External"/><Relationship Id="rId8" Type="http://schemas.openxmlformats.org/officeDocument/2006/relationships/hyperlink" Target="mailto:mdjoharjaafar@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374</Words>
  <Characters>2136</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Bee</dc:creator>
  <cp:keywords/>
  <dc:description/>
  <cp:lastModifiedBy>Mariam Bee</cp:lastModifiedBy>
  <cp:revision>31</cp:revision>
  <dcterms:created xsi:type="dcterms:W3CDTF">2018-01-06T08:58:00Z</dcterms:created>
  <dcterms:modified xsi:type="dcterms:W3CDTF">2018-07-11T08:05:00Z</dcterms:modified>
</cp:coreProperties>
</file>