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A6B02" w:rsidRDefault="00224F4D">
      <w:pPr>
        <w:spacing w:after="0" w:line="480" w:lineRule="auto"/>
        <w:jc w:val="center"/>
      </w:pPr>
      <w:r>
        <w:rPr>
          <w:rFonts w:ascii="Times New Roman" w:hAnsi="Times New Roman" w:cs="Times New Roman"/>
          <w:sz w:val="24"/>
          <w:szCs w:val="24"/>
          <w:lang w:val="en-GB"/>
        </w:rPr>
        <w:t xml:space="preserve">Table 4. Gender-specific Within-group Difference for Cognition based on Repeated Measures for </w:t>
      </w:r>
      <w:r>
        <w:rPr>
          <w:rFonts w:ascii="Times New Roman" w:hAnsi="Times New Roman" w:cs="Times New Roman"/>
          <w:sz w:val="24"/>
          <w:szCs w:val="24"/>
          <w:lang w:val="en-US"/>
        </w:rPr>
        <w:t>Anthropometry, Physical Performance and Physical Activity at Baseline (Wave 1), 18 months (Wave 2) and 36 months (Wave 3)</w:t>
      </w:r>
    </w:p>
    <w:p w:rsidR="005A6B02" w:rsidRDefault="005A6B02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tbl>
      <w:tblPr>
        <w:tblStyle w:val="TableGrid31"/>
        <w:tblW w:w="12283" w:type="dxa"/>
        <w:jc w:val="center"/>
        <w:tblLayout w:type="fixed"/>
        <w:tblCellMar>
          <w:top w:w="55" w:type="dxa"/>
          <w:bottom w:w="55" w:type="dxa"/>
        </w:tblCellMar>
        <w:tblLook w:val="04A0" w:firstRow="1" w:lastRow="0" w:firstColumn="1" w:lastColumn="0" w:noHBand="0" w:noVBand="1"/>
      </w:tblPr>
      <w:tblGrid>
        <w:gridCol w:w="1753"/>
        <w:gridCol w:w="1751"/>
        <w:gridCol w:w="1756"/>
        <w:gridCol w:w="1751"/>
        <w:gridCol w:w="1753"/>
        <w:gridCol w:w="1760"/>
        <w:gridCol w:w="1759"/>
      </w:tblGrid>
      <w:tr w:rsidR="005A6B02">
        <w:trPr>
          <w:trHeight w:hRule="exact" w:val="851"/>
          <w:jc w:val="center"/>
        </w:trPr>
        <w:tc>
          <w:tcPr>
            <w:tcW w:w="1752" w:type="dxa"/>
            <w:vMerge w:val="restart"/>
            <w:tcBorders>
              <w:left w:val="nil"/>
              <w:bottom w:val="nil"/>
              <w:right w:val="nil"/>
            </w:tcBorders>
          </w:tcPr>
          <w:p w:rsidR="005A6B02" w:rsidRPr="00DF7AEB" w:rsidRDefault="00224F4D" w:rsidP="00DF7AEB">
            <w:pPr>
              <w:widowControl w:val="0"/>
              <w:spacing w:after="0" w:line="48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GB"/>
              </w:rPr>
            </w:pPr>
            <w:r w:rsidRPr="00DF7AEB">
              <w:rPr>
                <w:rFonts w:ascii="Times New Roman" w:eastAsia="Calibri" w:hAnsi="Times New Roman" w:cs="Times New Roman"/>
                <w:b/>
                <w:sz w:val="24"/>
                <w:szCs w:val="24"/>
                <w:lang w:val="en-GB"/>
              </w:rPr>
              <w:t>Variables</w:t>
            </w:r>
          </w:p>
        </w:tc>
        <w:tc>
          <w:tcPr>
            <w:tcW w:w="5258" w:type="dxa"/>
            <w:gridSpan w:val="3"/>
            <w:tcBorders>
              <w:left w:val="nil"/>
              <w:bottom w:val="nil"/>
              <w:right w:val="nil"/>
            </w:tcBorders>
          </w:tcPr>
          <w:p w:rsidR="005A6B02" w:rsidRPr="00DF7AEB" w:rsidRDefault="00224F4D" w:rsidP="00DF7AEB">
            <w:pPr>
              <w:widowControl w:val="0"/>
              <w:spacing w:after="0" w:line="48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GB"/>
              </w:rPr>
            </w:pPr>
            <w:r w:rsidRPr="00DF7AEB">
              <w:rPr>
                <w:rFonts w:ascii="Times New Roman" w:eastAsia="Calibri" w:hAnsi="Times New Roman" w:cs="Times New Roman"/>
                <w:b/>
                <w:sz w:val="24"/>
                <w:szCs w:val="24"/>
                <w:lang w:val="en-GB"/>
              </w:rPr>
              <w:t>Men</w:t>
            </w:r>
          </w:p>
        </w:tc>
        <w:tc>
          <w:tcPr>
            <w:tcW w:w="5272" w:type="dxa"/>
            <w:gridSpan w:val="3"/>
            <w:tcBorders>
              <w:left w:val="nil"/>
              <w:bottom w:val="nil"/>
              <w:right w:val="nil"/>
            </w:tcBorders>
          </w:tcPr>
          <w:p w:rsidR="005A6B02" w:rsidRPr="00DF7AEB" w:rsidRDefault="00224F4D" w:rsidP="00DF7AEB">
            <w:pPr>
              <w:widowControl w:val="0"/>
              <w:spacing w:after="0" w:line="48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GB"/>
              </w:rPr>
            </w:pPr>
            <w:r w:rsidRPr="00DF7AEB">
              <w:rPr>
                <w:rFonts w:ascii="Times New Roman" w:eastAsia="Calibri" w:hAnsi="Times New Roman" w:cs="Times New Roman"/>
                <w:b/>
                <w:sz w:val="24"/>
                <w:szCs w:val="24"/>
                <w:lang w:val="en-GB"/>
              </w:rPr>
              <w:t>Women</w:t>
            </w:r>
          </w:p>
        </w:tc>
      </w:tr>
      <w:tr w:rsidR="005A6B02" w:rsidTr="00DF7AEB">
        <w:trPr>
          <w:trHeight w:hRule="exact" w:val="1129"/>
          <w:jc w:val="center"/>
        </w:trPr>
        <w:tc>
          <w:tcPr>
            <w:tcW w:w="1752" w:type="dxa"/>
            <w:vMerge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5A6B02" w:rsidRPr="00DF7AEB" w:rsidRDefault="005A6B02" w:rsidP="00DF7AEB">
            <w:pPr>
              <w:widowControl w:val="0"/>
              <w:spacing w:after="0" w:line="48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GB"/>
              </w:rPr>
            </w:pPr>
          </w:p>
        </w:tc>
        <w:tc>
          <w:tcPr>
            <w:tcW w:w="1751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5A6B02" w:rsidRPr="00DF7AEB" w:rsidRDefault="00224F4D" w:rsidP="00DF7AEB">
            <w:pPr>
              <w:widowControl w:val="0"/>
              <w:spacing w:after="0" w:line="48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GB"/>
              </w:rPr>
            </w:pPr>
            <w:r w:rsidRPr="00DF7AEB">
              <w:rPr>
                <w:rFonts w:ascii="Times New Roman" w:eastAsia="Calibri" w:hAnsi="Times New Roman" w:cs="Times New Roman"/>
                <w:b/>
                <w:sz w:val="24"/>
                <w:szCs w:val="24"/>
                <w:lang w:val="en-GB"/>
              </w:rPr>
              <w:t>p</w:t>
            </w:r>
          </w:p>
        </w:tc>
        <w:tc>
          <w:tcPr>
            <w:tcW w:w="175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5A6B02" w:rsidRPr="00DF7AEB" w:rsidRDefault="00224F4D" w:rsidP="00DF7AEB">
            <w:pPr>
              <w:widowControl w:val="0"/>
              <w:spacing w:after="0" w:line="480" w:lineRule="auto"/>
              <w:jc w:val="center"/>
              <w:rPr>
                <w:b/>
                <w:sz w:val="24"/>
                <w:szCs w:val="24"/>
                <w:lang w:val="en-GB"/>
              </w:rPr>
            </w:pPr>
            <w:r w:rsidRPr="00DF7AEB">
              <w:rPr>
                <w:rFonts w:ascii="Symbol" w:eastAsia="Symbol" w:hAnsi="Symbol" w:cs="Symbol"/>
                <w:b/>
                <w:sz w:val="24"/>
                <w:szCs w:val="24"/>
                <w:lang w:val="en-GB"/>
              </w:rPr>
              <w:t></w:t>
            </w:r>
            <w:r w:rsidRPr="00DF7AEB">
              <w:rPr>
                <w:rFonts w:ascii="Times New Roman" w:eastAsia="Calibri" w:hAnsi="Times New Roman" w:cs="Times New Roman"/>
                <w:b/>
                <w:sz w:val="24"/>
                <w:szCs w:val="24"/>
                <w:lang w:val="en-GB"/>
              </w:rPr>
              <w:t>p</w:t>
            </w:r>
            <w:r w:rsidRPr="00DF7AEB">
              <w:rPr>
                <w:rFonts w:ascii="Times New Roman" w:eastAsia="Calibri" w:hAnsi="Times New Roman" w:cs="Times New Roman"/>
                <w:b/>
                <w:sz w:val="24"/>
                <w:szCs w:val="24"/>
                <w:vertAlign w:val="superscript"/>
                <w:lang w:val="en-GB"/>
              </w:rPr>
              <w:t>2</w:t>
            </w:r>
          </w:p>
        </w:tc>
        <w:tc>
          <w:tcPr>
            <w:tcW w:w="1751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5A6B02" w:rsidRPr="00DF7AEB" w:rsidRDefault="00224F4D" w:rsidP="00DF7AEB">
            <w:pPr>
              <w:widowControl w:val="0"/>
              <w:spacing w:after="0" w:line="48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GB"/>
              </w:rPr>
            </w:pPr>
            <w:r w:rsidRPr="00DF7AEB">
              <w:rPr>
                <w:rFonts w:ascii="Times New Roman" w:eastAsia="Calibri" w:hAnsi="Times New Roman" w:cs="Times New Roman"/>
                <w:b/>
                <w:sz w:val="24"/>
                <w:szCs w:val="24"/>
                <w:lang w:val="en-GB"/>
              </w:rPr>
              <w:t xml:space="preserve">Observed </w:t>
            </w:r>
            <w:r w:rsidRPr="00DF7AEB">
              <w:rPr>
                <w:rFonts w:ascii="Times New Roman" w:eastAsia="Calibri" w:hAnsi="Times New Roman" w:cs="Times New Roman"/>
                <w:b/>
                <w:sz w:val="24"/>
                <w:szCs w:val="24"/>
                <w:lang w:val="en-GB"/>
              </w:rPr>
              <w:t>Power</w:t>
            </w:r>
          </w:p>
        </w:tc>
        <w:tc>
          <w:tcPr>
            <w:tcW w:w="1753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5A6B02" w:rsidRPr="00DF7AEB" w:rsidRDefault="00224F4D" w:rsidP="00DF7AEB">
            <w:pPr>
              <w:widowControl w:val="0"/>
              <w:spacing w:after="0" w:line="48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GB"/>
              </w:rPr>
            </w:pPr>
            <w:r w:rsidRPr="00DF7AEB">
              <w:rPr>
                <w:rFonts w:ascii="Times New Roman" w:eastAsia="Calibri" w:hAnsi="Times New Roman" w:cs="Times New Roman"/>
                <w:b/>
                <w:sz w:val="24"/>
                <w:szCs w:val="24"/>
                <w:lang w:val="en-GB"/>
              </w:rPr>
              <w:t>p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5A6B02" w:rsidRPr="00DF7AEB" w:rsidRDefault="00224F4D" w:rsidP="00DF7AEB">
            <w:pPr>
              <w:widowControl w:val="0"/>
              <w:spacing w:after="0" w:line="480" w:lineRule="auto"/>
              <w:jc w:val="center"/>
              <w:rPr>
                <w:b/>
                <w:sz w:val="24"/>
                <w:szCs w:val="24"/>
                <w:lang w:val="en-GB"/>
              </w:rPr>
            </w:pPr>
            <w:r w:rsidRPr="00DF7AEB">
              <w:rPr>
                <w:rFonts w:ascii="Symbol" w:eastAsia="Symbol" w:hAnsi="Symbol" w:cs="Symbol"/>
                <w:b/>
                <w:sz w:val="24"/>
                <w:szCs w:val="24"/>
                <w:lang w:val="en-GB"/>
              </w:rPr>
              <w:t></w:t>
            </w:r>
            <w:r w:rsidRPr="00DF7AEB">
              <w:rPr>
                <w:rFonts w:ascii="Times New Roman" w:eastAsia="Calibri" w:hAnsi="Times New Roman" w:cs="Times New Roman"/>
                <w:b/>
                <w:sz w:val="24"/>
                <w:szCs w:val="24"/>
                <w:lang w:val="en-GB"/>
              </w:rPr>
              <w:t>p</w:t>
            </w:r>
            <w:r w:rsidRPr="00DF7AEB">
              <w:rPr>
                <w:rFonts w:ascii="Times New Roman" w:eastAsia="Calibri" w:hAnsi="Times New Roman" w:cs="Times New Roman"/>
                <w:b/>
                <w:sz w:val="24"/>
                <w:szCs w:val="24"/>
                <w:vertAlign w:val="superscript"/>
                <w:lang w:val="en-GB"/>
              </w:rPr>
              <w:t>2</w:t>
            </w:r>
          </w:p>
        </w:tc>
        <w:tc>
          <w:tcPr>
            <w:tcW w:w="175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5A6B02" w:rsidRPr="00DF7AEB" w:rsidRDefault="00224F4D" w:rsidP="00DF7AEB">
            <w:pPr>
              <w:widowControl w:val="0"/>
              <w:spacing w:after="0" w:line="48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GB"/>
              </w:rPr>
            </w:pPr>
            <w:r w:rsidRPr="00DF7AEB">
              <w:rPr>
                <w:rFonts w:ascii="Times New Roman" w:eastAsia="Calibri" w:hAnsi="Times New Roman" w:cs="Times New Roman"/>
                <w:b/>
                <w:sz w:val="24"/>
                <w:szCs w:val="24"/>
                <w:lang w:val="en-GB"/>
              </w:rPr>
              <w:t>Observed Power</w:t>
            </w:r>
          </w:p>
        </w:tc>
      </w:tr>
      <w:tr w:rsidR="005A6B02" w:rsidTr="00DF7AEB">
        <w:trPr>
          <w:trHeight w:hRule="exact" w:val="851"/>
          <w:jc w:val="center"/>
        </w:trPr>
        <w:tc>
          <w:tcPr>
            <w:tcW w:w="12282" w:type="dxa"/>
            <w:gridSpan w:val="7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5A6B02" w:rsidRPr="00DF7AEB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b/>
                <w:sz w:val="24"/>
                <w:szCs w:val="24"/>
                <w:lang w:val="en-GB"/>
              </w:rPr>
            </w:pPr>
            <w:r w:rsidRPr="00DF7AEB">
              <w:rPr>
                <w:rFonts w:ascii="Times New Roman" w:eastAsia="Calibri" w:hAnsi="Times New Roman" w:cs="Times New Roman"/>
                <w:b/>
                <w:sz w:val="24"/>
                <w:szCs w:val="24"/>
                <w:lang w:val="en-GB"/>
              </w:rPr>
              <w:t>Anthropometry levels</w:t>
            </w:r>
          </w:p>
        </w:tc>
      </w:tr>
      <w:tr w:rsidR="005A6B02">
        <w:trPr>
          <w:trHeight w:hRule="exact" w:val="851"/>
          <w:jc w:val="center"/>
        </w:trPr>
        <w:tc>
          <w:tcPr>
            <w:tcW w:w="1752" w:type="dxa"/>
            <w:tcBorders>
              <w:top w:val="nil"/>
              <w:left w:val="nil"/>
              <w:bottom w:val="nil"/>
              <w:right w:val="nil"/>
            </w:tcBorders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Weight</w:t>
            </w:r>
          </w:p>
        </w:tc>
        <w:tc>
          <w:tcPr>
            <w:tcW w:w="1751" w:type="dxa"/>
            <w:tcBorders>
              <w:top w:val="nil"/>
              <w:left w:val="nil"/>
              <w:bottom w:val="nil"/>
              <w:right w:val="nil"/>
            </w:tcBorders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0.573*</w:t>
            </w:r>
          </w:p>
        </w:tc>
        <w:tc>
          <w:tcPr>
            <w:tcW w:w="1756" w:type="dxa"/>
            <w:tcBorders>
              <w:top w:val="nil"/>
              <w:left w:val="nil"/>
              <w:bottom w:val="nil"/>
              <w:right w:val="nil"/>
            </w:tcBorders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0.001</w:t>
            </w:r>
          </w:p>
        </w:tc>
        <w:tc>
          <w:tcPr>
            <w:tcW w:w="1751" w:type="dxa"/>
            <w:tcBorders>
              <w:top w:val="nil"/>
              <w:left w:val="nil"/>
              <w:bottom w:val="nil"/>
              <w:right w:val="nil"/>
            </w:tcBorders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0.126</w:t>
            </w:r>
          </w:p>
        </w:tc>
        <w:tc>
          <w:tcPr>
            <w:tcW w:w="1753" w:type="dxa"/>
            <w:tcBorders>
              <w:top w:val="nil"/>
              <w:left w:val="nil"/>
              <w:bottom w:val="nil"/>
              <w:right w:val="nil"/>
            </w:tcBorders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0.369***</w:t>
            </w:r>
          </w:p>
        </w:tc>
        <w:tc>
          <w:tcPr>
            <w:tcW w:w="1760" w:type="dxa"/>
            <w:tcBorders>
              <w:top w:val="nil"/>
              <w:left w:val="nil"/>
              <w:bottom w:val="nil"/>
              <w:right w:val="nil"/>
            </w:tcBorders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0.003</w:t>
            </w:r>
          </w:p>
        </w:tc>
        <w:tc>
          <w:tcPr>
            <w:tcW w:w="1759" w:type="dxa"/>
            <w:tcBorders>
              <w:top w:val="nil"/>
              <w:left w:val="nil"/>
              <w:bottom w:val="nil"/>
              <w:right w:val="nil"/>
            </w:tcBorders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0.225</w:t>
            </w:r>
            <w:bookmarkStart w:id="0" w:name="_GoBack"/>
            <w:bookmarkEnd w:id="0"/>
          </w:p>
        </w:tc>
      </w:tr>
      <w:tr w:rsidR="005A6B02">
        <w:trPr>
          <w:trHeight w:hRule="exact" w:val="851"/>
          <w:jc w:val="center"/>
        </w:trPr>
        <w:tc>
          <w:tcPr>
            <w:tcW w:w="1752" w:type="dxa"/>
            <w:tcBorders>
              <w:top w:val="nil"/>
              <w:left w:val="nil"/>
              <w:bottom w:val="nil"/>
              <w:right w:val="nil"/>
            </w:tcBorders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 xml:space="preserve">Height </w:t>
            </w:r>
          </w:p>
        </w:tc>
        <w:tc>
          <w:tcPr>
            <w:tcW w:w="1751" w:type="dxa"/>
            <w:tcBorders>
              <w:top w:val="nil"/>
              <w:left w:val="nil"/>
              <w:bottom w:val="nil"/>
              <w:right w:val="nil"/>
            </w:tcBorders>
          </w:tcPr>
          <w:p w:rsidR="005A6B02" w:rsidRPr="00DF7AEB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b/>
                <w:sz w:val="24"/>
                <w:szCs w:val="24"/>
                <w:lang w:val="en-GB"/>
              </w:rPr>
            </w:pPr>
            <w:r w:rsidRPr="00DF7AEB">
              <w:rPr>
                <w:rFonts w:ascii="Times New Roman" w:eastAsia="Calibri" w:hAnsi="Times New Roman" w:cs="Times New Roman"/>
                <w:b/>
                <w:sz w:val="24"/>
                <w:szCs w:val="24"/>
                <w:lang w:val="en-GB"/>
              </w:rPr>
              <w:t>0.017**</w:t>
            </w:r>
          </w:p>
        </w:tc>
        <w:tc>
          <w:tcPr>
            <w:tcW w:w="1756" w:type="dxa"/>
            <w:tcBorders>
              <w:top w:val="nil"/>
              <w:left w:val="nil"/>
              <w:bottom w:val="nil"/>
              <w:right w:val="nil"/>
            </w:tcBorders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0.013</w:t>
            </w:r>
          </w:p>
        </w:tc>
        <w:tc>
          <w:tcPr>
            <w:tcW w:w="1751" w:type="dxa"/>
            <w:tcBorders>
              <w:top w:val="nil"/>
              <w:left w:val="nil"/>
              <w:bottom w:val="nil"/>
              <w:right w:val="nil"/>
            </w:tcBorders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0.694</w:t>
            </w:r>
          </w:p>
        </w:tc>
        <w:tc>
          <w:tcPr>
            <w:tcW w:w="1753" w:type="dxa"/>
            <w:tcBorders>
              <w:top w:val="nil"/>
              <w:left w:val="nil"/>
              <w:bottom w:val="nil"/>
              <w:right w:val="nil"/>
            </w:tcBorders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0.154*</w:t>
            </w:r>
          </w:p>
        </w:tc>
        <w:tc>
          <w:tcPr>
            <w:tcW w:w="1760" w:type="dxa"/>
            <w:tcBorders>
              <w:top w:val="nil"/>
              <w:left w:val="nil"/>
              <w:bottom w:val="nil"/>
              <w:right w:val="nil"/>
            </w:tcBorders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0.005</w:t>
            </w:r>
          </w:p>
        </w:tc>
        <w:tc>
          <w:tcPr>
            <w:tcW w:w="1759" w:type="dxa"/>
            <w:tcBorders>
              <w:top w:val="nil"/>
              <w:left w:val="nil"/>
              <w:bottom w:val="nil"/>
              <w:right w:val="nil"/>
            </w:tcBorders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0.366</w:t>
            </w:r>
          </w:p>
        </w:tc>
      </w:tr>
      <w:tr w:rsidR="005A6B02">
        <w:trPr>
          <w:trHeight w:hRule="exact" w:val="851"/>
          <w:jc w:val="center"/>
        </w:trPr>
        <w:tc>
          <w:tcPr>
            <w:tcW w:w="1752" w:type="dxa"/>
            <w:tcBorders>
              <w:top w:val="nil"/>
              <w:left w:val="nil"/>
              <w:bottom w:val="nil"/>
              <w:right w:val="nil"/>
            </w:tcBorders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BMI</w:t>
            </w:r>
          </w:p>
        </w:tc>
        <w:tc>
          <w:tcPr>
            <w:tcW w:w="1751" w:type="dxa"/>
            <w:tcBorders>
              <w:top w:val="nil"/>
              <w:left w:val="nil"/>
              <w:bottom w:val="nil"/>
              <w:right w:val="nil"/>
            </w:tcBorders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0.730*</w:t>
            </w:r>
          </w:p>
        </w:tc>
        <w:tc>
          <w:tcPr>
            <w:tcW w:w="1756" w:type="dxa"/>
            <w:tcBorders>
              <w:top w:val="nil"/>
              <w:left w:val="nil"/>
              <w:bottom w:val="nil"/>
              <w:right w:val="nil"/>
            </w:tcBorders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0.001</w:t>
            </w:r>
          </w:p>
        </w:tc>
        <w:tc>
          <w:tcPr>
            <w:tcW w:w="1751" w:type="dxa"/>
            <w:tcBorders>
              <w:top w:val="nil"/>
              <w:left w:val="nil"/>
              <w:bottom w:val="nil"/>
              <w:right w:val="nil"/>
            </w:tcBorders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0.088</w:t>
            </w:r>
          </w:p>
        </w:tc>
        <w:tc>
          <w:tcPr>
            <w:tcW w:w="1753" w:type="dxa"/>
            <w:tcBorders>
              <w:top w:val="nil"/>
              <w:left w:val="nil"/>
              <w:bottom w:val="nil"/>
              <w:right w:val="nil"/>
            </w:tcBorders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0.286*</w:t>
            </w:r>
          </w:p>
        </w:tc>
        <w:tc>
          <w:tcPr>
            <w:tcW w:w="1760" w:type="dxa"/>
            <w:tcBorders>
              <w:top w:val="nil"/>
              <w:left w:val="nil"/>
              <w:bottom w:val="nil"/>
              <w:right w:val="nil"/>
            </w:tcBorders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0.003</w:t>
            </w:r>
          </w:p>
        </w:tc>
        <w:tc>
          <w:tcPr>
            <w:tcW w:w="1759" w:type="dxa"/>
            <w:tcBorders>
              <w:top w:val="nil"/>
              <w:left w:val="nil"/>
              <w:bottom w:val="nil"/>
              <w:right w:val="nil"/>
            </w:tcBorders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0.274</w:t>
            </w:r>
          </w:p>
        </w:tc>
      </w:tr>
      <w:tr w:rsidR="005A6B02">
        <w:trPr>
          <w:trHeight w:hRule="exact" w:val="1366"/>
          <w:jc w:val="center"/>
        </w:trPr>
        <w:tc>
          <w:tcPr>
            <w:tcW w:w="1752" w:type="dxa"/>
            <w:tcBorders>
              <w:top w:val="nil"/>
              <w:left w:val="nil"/>
              <w:bottom w:val="nil"/>
              <w:right w:val="nil"/>
            </w:tcBorders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 xml:space="preserve">Arm circumference </w:t>
            </w:r>
          </w:p>
        </w:tc>
        <w:tc>
          <w:tcPr>
            <w:tcW w:w="1751" w:type="dxa"/>
            <w:tcBorders>
              <w:top w:val="nil"/>
              <w:left w:val="nil"/>
              <w:bottom w:val="nil"/>
              <w:right w:val="nil"/>
            </w:tcBorders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0.146*</w:t>
            </w:r>
          </w:p>
        </w:tc>
        <w:tc>
          <w:tcPr>
            <w:tcW w:w="1756" w:type="dxa"/>
            <w:tcBorders>
              <w:top w:val="nil"/>
              <w:left w:val="nil"/>
              <w:bottom w:val="nil"/>
              <w:right w:val="nil"/>
            </w:tcBorders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0.006</w:t>
            </w:r>
          </w:p>
        </w:tc>
        <w:tc>
          <w:tcPr>
            <w:tcW w:w="1751" w:type="dxa"/>
            <w:tcBorders>
              <w:top w:val="nil"/>
              <w:left w:val="nil"/>
              <w:bottom w:val="nil"/>
              <w:right w:val="nil"/>
            </w:tcBorders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0.378</w:t>
            </w:r>
          </w:p>
        </w:tc>
        <w:tc>
          <w:tcPr>
            <w:tcW w:w="1753" w:type="dxa"/>
            <w:tcBorders>
              <w:top w:val="nil"/>
              <w:left w:val="nil"/>
              <w:bottom w:val="nil"/>
              <w:right w:val="nil"/>
            </w:tcBorders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0.272*</w:t>
            </w:r>
          </w:p>
        </w:tc>
        <w:tc>
          <w:tcPr>
            <w:tcW w:w="1760" w:type="dxa"/>
            <w:tcBorders>
              <w:top w:val="nil"/>
              <w:left w:val="nil"/>
              <w:bottom w:val="nil"/>
              <w:right w:val="nil"/>
            </w:tcBorders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0.003</w:t>
            </w:r>
          </w:p>
        </w:tc>
        <w:tc>
          <w:tcPr>
            <w:tcW w:w="1759" w:type="dxa"/>
            <w:tcBorders>
              <w:top w:val="nil"/>
              <w:left w:val="nil"/>
              <w:bottom w:val="nil"/>
              <w:right w:val="nil"/>
            </w:tcBorders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0.256</w:t>
            </w:r>
          </w:p>
        </w:tc>
      </w:tr>
      <w:tr w:rsidR="005A6B02">
        <w:trPr>
          <w:trHeight w:hRule="exact" w:val="1260"/>
          <w:jc w:val="center"/>
        </w:trPr>
        <w:tc>
          <w:tcPr>
            <w:tcW w:w="1752" w:type="dxa"/>
            <w:tcBorders>
              <w:top w:val="nil"/>
              <w:left w:val="nil"/>
              <w:bottom w:val="nil"/>
              <w:right w:val="nil"/>
            </w:tcBorders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lastRenderedPageBreak/>
              <w:t xml:space="preserve">Waist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circumference</w:t>
            </w:r>
          </w:p>
        </w:tc>
        <w:tc>
          <w:tcPr>
            <w:tcW w:w="1751" w:type="dxa"/>
            <w:tcBorders>
              <w:top w:val="nil"/>
              <w:left w:val="nil"/>
              <w:bottom w:val="nil"/>
              <w:right w:val="nil"/>
            </w:tcBorders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0.056***</w:t>
            </w:r>
          </w:p>
        </w:tc>
        <w:tc>
          <w:tcPr>
            <w:tcW w:w="1756" w:type="dxa"/>
            <w:tcBorders>
              <w:top w:val="nil"/>
              <w:left w:val="nil"/>
              <w:bottom w:val="nil"/>
              <w:right w:val="nil"/>
            </w:tcBorders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0.008</w:t>
            </w:r>
          </w:p>
        </w:tc>
        <w:tc>
          <w:tcPr>
            <w:tcW w:w="1751" w:type="dxa"/>
            <w:tcBorders>
              <w:top w:val="nil"/>
              <w:left w:val="nil"/>
              <w:bottom w:val="nil"/>
              <w:right w:val="nil"/>
            </w:tcBorders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0.567</w:t>
            </w:r>
          </w:p>
        </w:tc>
        <w:tc>
          <w:tcPr>
            <w:tcW w:w="1753" w:type="dxa"/>
            <w:tcBorders>
              <w:top w:val="nil"/>
              <w:left w:val="nil"/>
              <w:bottom w:val="nil"/>
              <w:right w:val="nil"/>
            </w:tcBorders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0.643***</w:t>
            </w:r>
          </w:p>
        </w:tc>
        <w:tc>
          <w:tcPr>
            <w:tcW w:w="1760" w:type="dxa"/>
            <w:tcBorders>
              <w:top w:val="nil"/>
              <w:left w:val="nil"/>
              <w:bottom w:val="nil"/>
              <w:right w:val="nil"/>
            </w:tcBorders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0.001</w:t>
            </w:r>
          </w:p>
        </w:tc>
        <w:tc>
          <w:tcPr>
            <w:tcW w:w="1759" w:type="dxa"/>
            <w:tcBorders>
              <w:top w:val="nil"/>
              <w:left w:val="nil"/>
              <w:bottom w:val="nil"/>
              <w:right w:val="nil"/>
            </w:tcBorders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0.122</w:t>
            </w:r>
          </w:p>
        </w:tc>
      </w:tr>
      <w:tr w:rsidR="005A6B02">
        <w:trPr>
          <w:trHeight w:hRule="exact" w:val="1170"/>
          <w:jc w:val="center"/>
        </w:trPr>
        <w:tc>
          <w:tcPr>
            <w:tcW w:w="1752" w:type="dxa"/>
            <w:tcBorders>
              <w:top w:val="nil"/>
              <w:left w:val="nil"/>
              <w:bottom w:val="nil"/>
              <w:right w:val="nil"/>
            </w:tcBorders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Hip circumference</w:t>
            </w:r>
          </w:p>
        </w:tc>
        <w:tc>
          <w:tcPr>
            <w:tcW w:w="1751" w:type="dxa"/>
            <w:tcBorders>
              <w:top w:val="nil"/>
              <w:left w:val="nil"/>
              <w:bottom w:val="nil"/>
              <w:right w:val="nil"/>
            </w:tcBorders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0.686*</w:t>
            </w:r>
          </w:p>
        </w:tc>
        <w:tc>
          <w:tcPr>
            <w:tcW w:w="1756" w:type="dxa"/>
            <w:tcBorders>
              <w:top w:val="nil"/>
              <w:left w:val="nil"/>
              <w:bottom w:val="nil"/>
              <w:right w:val="nil"/>
            </w:tcBorders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0.001</w:t>
            </w:r>
          </w:p>
        </w:tc>
        <w:tc>
          <w:tcPr>
            <w:tcW w:w="1751" w:type="dxa"/>
            <w:tcBorders>
              <w:top w:val="nil"/>
              <w:left w:val="nil"/>
              <w:bottom w:val="nil"/>
              <w:right w:val="nil"/>
            </w:tcBorders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0.107</w:t>
            </w:r>
          </w:p>
        </w:tc>
        <w:tc>
          <w:tcPr>
            <w:tcW w:w="1753" w:type="dxa"/>
            <w:tcBorders>
              <w:top w:val="nil"/>
              <w:left w:val="nil"/>
              <w:bottom w:val="nil"/>
              <w:right w:val="nil"/>
            </w:tcBorders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0.809*</w:t>
            </w:r>
          </w:p>
        </w:tc>
        <w:tc>
          <w:tcPr>
            <w:tcW w:w="1760" w:type="dxa"/>
            <w:tcBorders>
              <w:top w:val="nil"/>
              <w:left w:val="nil"/>
              <w:bottom w:val="nil"/>
              <w:right w:val="nil"/>
            </w:tcBorders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&lt;0.001</w:t>
            </w:r>
          </w:p>
        </w:tc>
        <w:tc>
          <w:tcPr>
            <w:tcW w:w="1759" w:type="dxa"/>
            <w:tcBorders>
              <w:top w:val="nil"/>
              <w:left w:val="nil"/>
              <w:bottom w:val="nil"/>
              <w:right w:val="nil"/>
            </w:tcBorders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0.079</w:t>
            </w:r>
          </w:p>
        </w:tc>
      </w:tr>
      <w:tr w:rsidR="005A6B02">
        <w:trPr>
          <w:trHeight w:hRule="exact" w:val="1170"/>
          <w:jc w:val="center"/>
        </w:trPr>
        <w:tc>
          <w:tcPr>
            <w:tcW w:w="1752" w:type="dxa"/>
            <w:tcBorders>
              <w:top w:val="nil"/>
              <w:left w:val="nil"/>
              <w:bottom w:val="nil"/>
              <w:right w:val="nil"/>
            </w:tcBorders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Calf circumference</w:t>
            </w:r>
          </w:p>
        </w:tc>
        <w:tc>
          <w:tcPr>
            <w:tcW w:w="1751" w:type="dxa"/>
            <w:tcBorders>
              <w:top w:val="nil"/>
              <w:left w:val="nil"/>
              <w:bottom w:val="nil"/>
              <w:right w:val="nil"/>
            </w:tcBorders>
            <w:tcMar>
              <w:left w:w="55" w:type="dxa"/>
              <w:right w:w="55" w:type="dxa"/>
            </w:tcMar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0.387***</w:t>
            </w:r>
          </w:p>
        </w:tc>
        <w:tc>
          <w:tcPr>
            <w:tcW w:w="1756" w:type="dxa"/>
            <w:tcBorders>
              <w:top w:val="nil"/>
              <w:left w:val="nil"/>
              <w:bottom w:val="nil"/>
              <w:right w:val="nil"/>
            </w:tcBorders>
            <w:tcMar>
              <w:left w:w="55" w:type="dxa"/>
              <w:right w:w="55" w:type="dxa"/>
            </w:tcMar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0.003</w:t>
            </w:r>
          </w:p>
        </w:tc>
        <w:tc>
          <w:tcPr>
            <w:tcW w:w="1751" w:type="dxa"/>
            <w:tcBorders>
              <w:top w:val="nil"/>
              <w:left w:val="nil"/>
              <w:bottom w:val="nil"/>
              <w:right w:val="nil"/>
            </w:tcBorders>
            <w:tcMar>
              <w:left w:w="55" w:type="dxa"/>
              <w:right w:w="55" w:type="dxa"/>
            </w:tcMar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0.215</w:t>
            </w:r>
          </w:p>
        </w:tc>
        <w:tc>
          <w:tcPr>
            <w:tcW w:w="1753" w:type="dxa"/>
            <w:tcBorders>
              <w:top w:val="nil"/>
              <w:left w:val="nil"/>
              <w:bottom w:val="nil"/>
              <w:right w:val="nil"/>
            </w:tcBorders>
            <w:tcMar>
              <w:left w:w="55" w:type="dxa"/>
              <w:right w:w="55" w:type="dxa"/>
            </w:tcMar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0.813***</w:t>
            </w:r>
          </w:p>
        </w:tc>
        <w:tc>
          <w:tcPr>
            <w:tcW w:w="1760" w:type="dxa"/>
            <w:tcBorders>
              <w:top w:val="nil"/>
              <w:left w:val="nil"/>
              <w:bottom w:val="nil"/>
              <w:right w:val="nil"/>
            </w:tcBorders>
            <w:tcMar>
              <w:left w:w="55" w:type="dxa"/>
              <w:right w:w="55" w:type="dxa"/>
            </w:tcMar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0.001</w:t>
            </w:r>
          </w:p>
        </w:tc>
        <w:tc>
          <w:tcPr>
            <w:tcW w:w="1759" w:type="dxa"/>
            <w:tcBorders>
              <w:top w:val="nil"/>
              <w:left w:val="nil"/>
              <w:bottom w:val="nil"/>
              <w:right w:val="nil"/>
            </w:tcBorders>
            <w:tcMar>
              <w:left w:w="55" w:type="dxa"/>
              <w:right w:w="55" w:type="dxa"/>
            </w:tcMar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0.082</w:t>
            </w:r>
          </w:p>
        </w:tc>
      </w:tr>
      <w:tr w:rsidR="005A6B02">
        <w:trPr>
          <w:trHeight w:hRule="exact" w:val="1080"/>
          <w:jc w:val="center"/>
        </w:trPr>
        <w:tc>
          <w:tcPr>
            <w:tcW w:w="1752" w:type="dxa"/>
            <w:tcBorders>
              <w:top w:val="nil"/>
              <w:left w:val="nil"/>
              <w:bottom w:val="nil"/>
              <w:right w:val="nil"/>
            </w:tcBorders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Skeletal muscle mass</w:t>
            </w:r>
          </w:p>
        </w:tc>
        <w:tc>
          <w:tcPr>
            <w:tcW w:w="1751" w:type="dxa"/>
            <w:tcBorders>
              <w:top w:val="nil"/>
              <w:left w:val="nil"/>
              <w:bottom w:val="nil"/>
              <w:right w:val="nil"/>
            </w:tcBorders>
            <w:tcMar>
              <w:left w:w="55" w:type="dxa"/>
              <w:right w:w="55" w:type="dxa"/>
            </w:tcMar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0.409*</w:t>
            </w:r>
          </w:p>
        </w:tc>
        <w:tc>
          <w:tcPr>
            <w:tcW w:w="1756" w:type="dxa"/>
            <w:tcBorders>
              <w:top w:val="nil"/>
              <w:left w:val="nil"/>
              <w:bottom w:val="nil"/>
              <w:right w:val="nil"/>
            </w:tcBorders>
            <w:tcMar>
              <w:left w:w="55" w:type="dxa"/>
              <w:right w:w="55" w:type="dxa"/>
            </w:tcMar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0.002</w:t>
            </w:r>
          </w:p>
        </w:tc>
        <w:tc>
          <w:tcPr>
            <w:tcW w:w="1751" w:type="dxa"/>
            <w:tcBorders>
              <w:top w:val="nil"/>
              <w:left w:val="nil"/>
              <w:bottom w:val="nil"/>
              <w:right w:val="nil"/>
            </w:tcBorders>
            <w:tcMar>
              <w:left w:w="55" w:type="dxa"/>
              <w:right w:w="55" w:type="dxa"/>
            </w:tcMar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0.179</w:t>
            </w:r>
          </w:p>
        </w:tc>
        <w:tc>
          <w:tcPr>
            <w:tcW w:w="1753" w:type="dxa"/>
            <w:tcBorders>
              <w:top w:val="nil"/>
              <w:left w:val="nil"/>
              <w:bottom w:val="nil"/>
              <w:right w:val="nil"/>
            </w:tcBorders>
            <w:tcMar>
              <w:left w:w="55" w:type="dxa"/>
              <w:right w:w="55" w:type="dxa"/>
            </w:tcMar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0.907*</w:t>
            </w:r>
          </w:p>
        </w:tc>
        <w:tc>
          <w:tcPr>
            <w:tcW w:w="1760" w:type="dxa"/>
            <w:tcBorders>
              <w:top w:val="nil"/>
              <w:left w:val="nil"/>
              <w:bottom w:val="nil"/>
              <w:right w:val="nil"/>
            </w:tcBorders>
            <w:tcMar>
              <w:left w:w="55" w:type="dxa"/>
              <w:right w:w="55" w:type="dxa"/>
            </w:tcMar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&lt;0.001</w:t>
            </w:r>
          </w:p>
        </w:tc>
        <w:tc>
          <w:tcPr>
            <w:tcW w:w="1759" w:type="dxa"/>
            <w:tcBorders>
              <w:top w:val="nil"/>
              <w:left w:val="nil"/>
              <w:bottom w:val="nil"/>
              <w:right w:val="nil"/>
            </w:tcBorders>
            <w:tcMar>
              <w:left w:w="55" w:type="dxa"/>
              <w:right w:w="55" w:type="dxa"/>
            </w:tcMar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0.059</w:t>
            </w:r>
          </w:p>
        </w:tc>
      </w:tr>
      <w:tr w:rsidR="005A6B02">
        <w:trPr>
          <w:trHeight w:hRule="exact" w:val="1260"/>
          <w:jc w:val="center"/>
        </w:trPr>
        <w:tc>
          <w:tcPr>
            <w:tcW w:w="1752" w:type="dxa"/>
            <w:tcBorders>
              <w:top w:val="nil"/>
              <w:left w:val="nil"/>
              <w:bottom w:val="nil"/>
              <w:right w:val="nil"/>
            </w:tcBorders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 xml:space="preserve">Percentage body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fat</w:t>
            </w:r>
          </w:p>
        </w:tc>
        <w:tc>
          <w:tcPr>
            <w:tcW w:w="1751" w:type="dxa"/>
            <w:tcBorders>
              <w:top w:val="nil"/>
              <w:left w:val="nil"/>
              <w:bottom w:val="nil"/>
              <w:right w:val="nil"/>
            </w:tcBorders>
            <w:tcMar>
              <w:left w:w="55" w:type="dxa"/>
              <w:right w:w="55" w:type="dxa"/>
            </w:tcMar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0.668*</w:t>
            </w:r>
          </w:p>
        </w:tc>
        <w:tc>
          <w:tcPr>
            <w:tcW w:w="1756" w:type="dxa"/>
            <w:tcBorders>
              <w:top w:val="nil"/>
              <w:left w:val="nil"/>
              <w:bottom w:val="nil"/>
              <w:right w:val="nil"/>
            </w:tcBorders>
            <w:tcMar>
              <w:left w:w="55" w:type="dxa"/>
              <w:right w:w="55" w:type="dxa"/>
            </w:tcMar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0.001</w:t>
            </w:r>
          </w:p>
        </w:tc>
        <w:tc>
          <w:tcPr>
            <w:tcW w:w="1751" w:type="dxa"/>
            <w:tcBorders>
              <w:top w:val="nil"/>
              <w:left w:val="nil"/>
              <w:bottom w:val="nil"/>
              <w:right w:val="nil"/>
            </w:tcBorders>
            <w:tcMar>
              <w:left w:w="55" w:type="dxa"/>
              <w:right w:w="55" w:type="dxa"/>
            </w:tcMar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0.116</w:t>
            </w:r>
          </w:p>
        </w:tc>
        <w:tc>
          <w:tcPr>
            <w:tcW w:w="1753" w:type="dxa"/>
            <w:tcBorders>
              <w:top w:val="nil"/>
              <w:left w:val="nil"/>
              <w:bottom w:val="nil"/>
              <w:right w:val="nil"/>
            </w:tcBorders>
            <w:tcMar>
              <w:left w:w="55" w:type="dxa"/>
              <w:right w:w="55" w:type="dxa"/>
            </w:tcMar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0.670*</w:t>
            </w:r>
          </w:p>
        </w:tc>
        <w:tc>
          <w:tcPr>
            <w:tcW w:w="1760" w:type="dxa"/>
            <w:tcBorders>
              <w:top w:val="nil"/>
              <w:left w:val="nil"/>
              <w:bottom w:val="nil"/>
              <w:right w:val="nil"/>
            </w:tcBorders>
            <w:tcMar>
              <w:left w:w="55" w:type="dxa"/>
              <w:right w:w="55" w:type="dxa"/>
            </w:tcMar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0.001</w:t>
            </w:r>
          </w:p>
        </w:tc>
        <w:tc>
          <w:tcPr>
            <w:tcW w:w="1759" w:type="dxa"/>
            <w:tcBorders>
              <w:top w:val="nil"/>
              <w:left w:val="nil"/>
              <w:bottom w:val="nil"/>
              <w:right w:val="nil"/>
            </w:tcBorders>
            <w:tcMar>
              <w:left w:w="55" w:type="dxa"/>
              <w:right w:w="55" w:type="dxa"/>
            </w:tcMar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0.114</w:t>
            </w:r>
          </w:p>
        </w:tc>
      </w:tr>
      <w:tr w:rsidR="005A6B02">
        <w:trPr>
          <w:trHeight w:hRule="exact" w:val="851"/>
          <w:jc w:val="center"/>
        </w:trPr>
        <w:tc>
          <w:tcPr>
            <w:tcW w:w="12282" w:type="dxa"/>
            <w:gridSpan w:val="7"/>
            <w:tcBorders>
              <w:top w:val="nil"/>
              <w:left w:val="nil"/>
              <w:bottom w:val="nil"/>
              <w:right w:val="nil"/>
            </w:tcBorders>
            <w:tcMar>
              <w:left w:w="55" w:type="dxa"/>
              <w:right w:w="55" w:type="dxa"/>
            </w:tcMar>
          </w:tcPr>
          <w:p w:rsidR="005A6B02" w:rsidRPr="00DF7AEB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b/>
                <w:sz w:val="24"/>
                <w:szCs w:val="24"/>
                <w:lang w:val="en-GB"/>
              </w:rPr>
            </w:pPr>
            <w:r w:rsidRPr="00DF7AEB">
              <w:rPr>
                <w:rFonts w:ascii="Times New Roman" w:eastAsia="Calibri" w:hAnsi="Times New Roman" w:cs="Times New Roman"/>
                <w:b/>
                <w:sz w:val="24"/>
                <w:szCs w:val="24"/>
                <w:lang w:val="en-GB"/>
              </w:rPr>
              <w:t>Physical Performance Parameters</w:t>
            </w:r>
          </w:p>
        </w:tc>
      </w:tr>
      <w:tr w:rsidR="005A6B02">
        <w:trPr>
          <w:trHeight w:hRule="exact" w:val="1129"/>
          <w:jc w:val="center"/>
        </w:trPr>
        <w:tc>
          <w:tcPr>
            <w:tcW w:w="1752" w:type="dxa"/>
            <w:tcBorders>
              <w:top w:val="nil"/>
              <w:left w:val="nil"/>
              <w:bottom w:val="nil"/>
              <w:right w:val="nil"/>
            </w:tcBorders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2 Minutes step test</w:t>
            </w:r>
          </w:p>
        </w:tc>
        <w:tc>
          <w:tcPr>
            <w:tcW w:w="1751" w:type="dxa"/>
            <w:tcBorders>
              <w:top w:val="nil"/>
              <w:left w:val="nil"/>
              <w:bottom w:val="nil"/>
              <w:right w:val="nil"/>
            </w:tcBorders>
            <w:tcMar>
              <w:left w:w="55" w:type="dxa"/>
              <w:right w:w="55" w:type="dxa"/>
            </w:tcMar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0.232*</w:t>
            </w:r>
          </w:p>
        </w:tc>
        <w:tc>
          <w:tcPr>
            <w:tcW w:w="1756" w:type="dxa"/>
            <w:tcBorders>
              <w:top w:val="nil"/>
              <w:left w:val="nil"/>
              <w:bottom w:val="nil"/>
              <w:right w:val="nil"/>
            </w:tcBorders>
            <w:tcMar>
              <w:left w:w="55" w:type="dxa"/>
              <w:right w:w="55" w:type="dxa"/>
            </w:tcMar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0.004</w:t>
            </w:r>
          </w:p>
        </w:tc>
        <w:tc>
          <w:tcPr>
            <w:tcW w:w="1751" w:type="dxa"/>
            <w:tcBorders>
              <w:top w:val="nil"/>
              <w:left w:val="nil"/>
              <w:bottom w:val="nil"/>
              <w:right w:val="nil"/>
            </w:tcBorders>
            <w:tcMar>
              <w:left w:w="55" w:type="dxa"/>
              <w:right w:w="55" w:type="dxa"/>
            </w:tcMar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0.304</w:t>
            </w:r>
          </w:p>
        </w:tc>
        <w:tc>
          <w:tcPr>
            <w:tcW w:w="1753" w:type="dxa"/>
            <w:tcBorders>
              <w:top w:val="nil"/>
              <w:left w:val="nil"/>
              <w:bottom w:val="nil"/>
              <w:right w:val="nil"/>
            </w:tcBorders>
            <w:tcMar>
              <w:left w:w="55" w:type="dxa"/>
              <w:right w:w="55" w:type="dxa"/>
            </w:tcMar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0.479*</w:t>
            </w:r>
          </w:p>
        </w:tc>
        <w:tc>
          <w:tcPr>
            <w:tcW w:w="1760" w:type="dxa"/>
            <w:tcBorders>
              <w:top w:val="nil"/>
              <w:left w:val="nil"/>
              <w:bottom w:val="nil"/>
              <w:right w:val="nil"/>
            </w:tcBorders>
            <w:tcMar>
              <w:left w:w="55" w:type="dxa"/>
              <w:right w:w="55" w:type="dxa"/>
            </w:tcMar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0.002</w:t>
            </w:r>
          </w:p>
        </w:tc>
        <w:tc>
          <w:tcPr>
            <w:tcW w:w="1759" w:type="dxa"/>
            <w:tcBorders>
              <w:top w:val="nil"/>
              <w:left w:val="nil"/>
              <w:bottom w:val="nil"/>
              <w:right w:val="nil"/>
            </w:tcBorders>
            <w:tcMar>
              <w:left w:w="55" w:type="dxa"/>
              <w:right w:w="55" w:type="dxa"/>
            </w:tcMar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0.164</w:t>
            </w:r>
          </w:p>
        </w:tc>
      </w:tr>
      <w:tr w:rsidR="005A6B02">
        <w:trPr>
          <w:trHeight w:hRule="exact" w:val="851"/>
          <w:jc w:val="center"/>
        </w:trPr>
        <w:tc>
          <w:tcPr>
            <w:tcW w:w="1752" w:type="dxa"/>
            <w:tcBorders>
              <w:top w:val="nil"/>
              <w:left w:val="nil"/>
              <w:bottom w:val="nil"/>
              <w:right w:val="nil"/>
            </w:tcBorders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Hand grip test</w:t>
            </w:r>
          </w:p>
        </w:tc>
        <w:tc>
          <w:tcPr>
            <w:tcW w:w="1751" w:type="dxa"/>
            <w:tcBorders>
              <w:top w:val="nil"/>
              <w:left w:val="nil"/>
              <w:bottom w:val="nil"/>
              <w:right w:val="nil"/>
            </w:tcBorders>
            <w:tcMar>
              <w:left w:w="55" w:type="dxa"/>
              <w:right w:w="55" w:type="dxa"/>
            </w:tcMar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0.389***</w:t>
            </w:r>
          </w:p>
        </w:tc>
        <w:tc>
          <w:tcPr>
            <w:tcW w:w="1756" w:type="dxa"/>
            <w:tcBorders>
              <w:top w:val="nil"/>
              <w:left w:val="nil"/>
              <w:bottom w:val="nil"/>
              <w:right w:val="nil"/>
            </w:tcBorders>
            <w:tcMar>
              <w:left w:w="55" w:type="dxa"/>
              <w:right w:w="55" w:type="dxa"/>
            </w:tcMar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0.003</w:t>
            </w:r>
          </w:p>
        </w:tc>
        <w:tc>
          <w:tcPr>
            <w:tcW w:w="1751" w:type="dxa"/>
            <w:tcBorders>
              <w:top w:val="nil"/>
              <w:left w:val="nil"/>
              <w:bottom w:val="nil"/>
              <w:right w:val="nil"/>
            </w:tcBorders>
            <w:tcMar>
              <w:left w:w="55" w:type="dxa"/>
              <w:right w:w="55" w:type="dxa"/>
            </w:tcMar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0.215</w:t>
            </w:r>
          </w:p>
        </w:tc>
        <w:tc>
          <w:tcPr>
            <w:tcW w:w="1753" w:type="dxa"/>
            <w:tcBorders>
              <w:top w:val="nil"/>
              <w:left w:val="nil"/>
              <w:bottom w:val="nil"/>
              <w:right w:val="nil"/>
            </w:tcBorders>
            <w:tcMar>
              <w:left w:w="55" w:type="dxa"/>
              <w:right w:w="55" w:type="dxa"/>
            </w:tcMar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0.061*</w:t>
            </w:r>
          </w:p>
        </w:tc>
        <w:tc>
          <w:tcPr>
            <w:tcW w:w="1760" w:type="dxa"/>
            <w:tcBorders>
              <w:top w:val="nil"/>
              <w:left w:val="nil"/>
              <w:bottom w:val="nil"/>
              <w:right w:val="nil"/>
            </w:tcBorders>
            <w:tcMar>
              <w:left w:w="55" w:type="dxa"/>
              <w:right w:w="55" w:type="dxa"/>
            </w:tcMar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0.007</w:t>
            </w:r>
          </w:p>
        </w:tc>
        <w:tc>
          <w:tcPr>
            <w:tcW w:w="1759" w:type="dxa"/>
            <w:tcBorders>
              <w:top w:val="nil"/>
              <w:left w:val="nil"/>
              <w:bottom w:val="nil"/>
              <w:right w:val="nil"/>
            </w:tcBorders>
            <w:tcMar>
              <w:left w:w="55" w:type="dxa"/>
              <w:right w:w="55" w:type="dxa"/>
            </w:tcMar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0.553</w:t>
            </w:r>
          </w:p>
        </w:tc>
      </w:tr>
      <w:tr w:rsidR="005A6B02">
        <w:trPr>
          <w:trHeight w:hRule="exact" w:val="851"/>
          <w:jc w:val="center"/>
        </w:trPr>
        <w:tc>
          <w:tcPr>
            <w:tcW w:w="1752" w:type="dxa"/>
            <w:tcBorders>
              <w:top w:val="nil"/>
              <w:left w:val="nil"/>
              <w:bottom w:val="nil"/>
              <w:right w:val="nil"/>
            </w:tcBorders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lastRenderedPageBreak/>
              <w:t>Chair Stand test</w:t>
            </w:r>
          </w:p>
        </w:tc>
        <w:tc>
          <w:tcPr>
            <w:tcW w:w="1751" w:type="dxa"/>
            <w:tcBorders>
              <w:top w:val="nil"/>
              <w:left w:val="nil"/>
              <w:bottom w:val="nil"/>
              <w:right w:val="nil"/>
            </w:tcBorders>
            <w:tcMar>
              <w:left w:w="55" w:type="dxa"/>
              <w:right w:w="55" w:type="dxa"/>
            </w:tcMar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0.189*</w:t>
            </w:r>
          </w:p>
        </w:tc>
        <w:tc>
          <w:tcPr>
            <w:tcW w:w="1756" w:type="dxa"/>
            <w:tcBorders>
              <w:top w:val="nil"/>
              <w:left w:val="nil"/>
              <w:bottom w:val="nil"/>
              <w:right w:val="nil"/>
            </w:tcBorders>
            <w:tcMar>
              <w:left w:w="55" w:type="dxa"/>
              <w:right w:w="55" w:type="dxa"/>
            </w:tcMar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0.005</w:t>
            </w:r>
          </w:p>
        </w:tc>
        <w:tc>
          <w:tcPr>
            <w:tcW w:w="1751" w:type="dxa"/>
            <w:tcBorders>
              <w:top w:val="nil"/>
              <w:left w:val="nil"/>
              <w:bottom w:val="nil"/>
              <w:right w:val="nil"/>
            </w:tcBorders>
            <w:tcMar>
              <w:left w:w="55" w:type="dxa"/>
              <w:right w:w="55" w:type="dxa"/>
            </w:tcMar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0.350</w:t>
            </w:r>
          </w:p>
        </w:tc>
        <w:tc>
          <w:tcPr>
            <w:tcW w:w="1753" w:type="dxa"/>
            <w:tcBorders>
              <w:top w:val="nil"/>
              <w:left w:val="nil"/>
              <w:bottom w:val="nil"/>
              <w:right w:val="nil"/>
            </w:tcBorders>
            <w:tcMar>
              <w:left w:w="55" w:type="dxa"/>
              <w:right w:w="55" w:type="dxa"/>
            </w:tcMar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0.917*</w:t>
            </w:r>
          </w:p>
        </w:tc>
        <w:tc>
          <w:tcPr>
            <w:tcW w:w="1760" w:type="dxa"/>
            <w:tcBorders>
              <w:top w:val="nil"/>
              <w:left w:val="nil"/>
              <w:bottom w:val="nil"/>
              <w:right w:val="nil"/>
            </w:tcBorders>
            <w:tcMar>
              <w:left w:w="55" w:type="dxa"/>
              <w:right w:w="55" w:type="dxa"/>
            </w:tcMar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&lt;0.001</w:t>
            </w:r>
          </w:p>
        </w:tc>
        <w:tc>
          <w:tcPr>
            <w:tcW w:w="1759" w:type="dxa"/>
            <w:tcBorders>
              <w:top w:val="nil"/>
              <w:left w:val="nil"/>
              <w:bottom w:val="nil"/>
              <w:right w:val="nil"/>
            </w:tcBorders>
            <w:tcMar>
              <w:left w:w="55" w:type="dxa"/>
              <w:right w:w="55" w:type="dxa"/>
            </w:tcMar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0.062</w:t>
            </w:r>
          </w:p>
        </w:tc>
      </w:tr>
      <w:tr w:rsidR="005A6B02">
        <w:trPr>
          <w:trHeight w:hRule="exact" w:val="1260"/>
          <w:jc w:val="center"/>
        </w:trPr>
        <w:tc>
          <w:tcPr>
            <w:tcW w:w="1752" w:type="dxa"/>
            <w:tcBorders>
              <w:top w:val="nil"/>
              <w:left w:val="nil"/>
              <w:bottom w:val="nil"/>
              <w:right w:val="nil"/>
            </w:tcBorders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 xml:space="preserve">Sit and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reach test</w:t>
            </w:r>
          </w:p>
        </w:tc>
        <w:tc>
          <w:tcPr>
            <w:tcW w:w="1751" w:type="dxa"/>
            <w:tcBorders>
              <w:top w:val="nil"/>
              <w:left w:val="nil"/>
              <w:bottom w:val="nil"/>
              <w:right w:val="nil"/>
            </w:tcBorders>
            <w:tcMar>
              <w:left w:w="55" w:type="dxa"/>
              <w:right w:w="55" w:type="dxa"/>
            </w:tcMar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0.839*</w:t>
            </w:r>
          </w:p>
        </w:tc>
        <w:tc>
          <w:tcPr>
            <w:tcW w:w="1756" w:type="dxa"/>
            <w:tcBorders>
              <w:top w:val="nil"/>
              <w:left w:val="nil"/>
              <w:bottom w:val="nil"/>
              <w:right w:val="nil"/>
            </w:tcBorders>
            <w:tcMar>
              <w:left w:w="55" w:type="dxa"/>
              <w:right w:w="55" w:type="dxa"/>
            </w:tcMar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&lt;0.001</w:t>
            </w:r>
          </w:p>
        </w:tc>
        <w:tc>
          <w:tcPr>
            <w:tcW w:w="1751" w:type="dxa"/>
            <w:tcBorders>
              <w:top w:val="nil"/>
              <w:left w:val="nil"/>
              <w:bottom w:val="nil"/>
              <w:right w:val="nil"/>
            </w:tcBorders>
            <w:tcMar>
              <w:left w:w="55" w:type="dxa"/>
              <w:right w:w="55" w:type="dxa"/>
            </w:tcMar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0.075</w:t>
            </w:r>
          </w:p>
        </w:tc>
        <w:tc>
          <w:tcPr>
            <w:tcW w:w="1753" w:type="dxa"/>
            <w:tcBorders>
              <w:top w:val="nil"/>
              <w:left w:val="nil"/>
              <w:bottom w:val="nil"/>
              <w:right w:val="nil"/>
            </w:tcBorders>
            <w:tcMar>
              <w:left w:w="55" w:type="dxa"/>
              <w:right w:w="55" w:type="dxa"/>
            </w:tcMar>
          </w:tcPr>
          <w:p w:rsidR="005A6B02" w:rsidRPr="00DF7AEB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b/>
                <w:sz w:val="24"/>
                <w:szCs w:val="24"/>
                <w:lang w:val="en-GB"/>
              </w:rPr>
            </w:pPr>
            <w:r w:rsidRPr="00DF7AEB">
              <w:rPr>
                <w:rFonts w:ascii="Times New Roman" w:eastAsia="Calibri" w:hAnsi="Times New Roman" w:cs="Times New Roman"/>
                <w:b/>
                <w:sz w:val="24"/>
                <w:szCs w:val="24"/>
                <w:lang w:val="en-GB"/>
              </w:rPr>
              <w:t>0.004*</w:t>
            </w:r>
          </w:p>
        </w:tc>
        <w:tc>
          <w:tcPr>
            <w:tcW w:w="1760" w:type="dxa"/>
            <w:tcBorders>
              <w:top w:val="nil"/>
              <w:left w:val="nil"/>
              <w:bottom w:val="nil"/>
              <w:right w:val="nil"/>
            </w:tcBorders>
            <w:tcMar>
              <w:left w:w="55" w:type="dxa"/>
              <w:right w:w="55" w:type="dxa"/>
            </w:tcMar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0.015</w:t>
            </w:r>
          </w:p>
        </w:tc>
        <w:tc>
          <w:tcPr>
            <w:tcW w:w="1759" w:type="dxa"/>
            <w:tcBorders>
              <w:top w:val="nil"/>
              <w:left w:val="nil"/>
              <w:bottom w:val="nil"/>
              <w:right w:val="nil"/>
            </w:tcBorders>
            <w:tcMar>
              <w:left w:w="55" w:type="dxa"/>
              <w:right w:w="55" w:type="dxa"/>
            </w:tcMar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0.845</w:t>
            </w:r>
          </w:p>
        </w:tc>
      </w:tr>
      <w:tr w:rsidR="005A6B02">
        <w:trPr>
          <w:trHeight w:hRule="exact" w:val="630"/>
          <w:jc w:val="center"/>
        </w:trPr>
        <w:tc>
          <w:tcPr>
            <w:tcW w:w="1752" w:type="dxa"/>
            <w:tcBorders>
              <w:top w:val="nil"/>
              <w:left w:val="nil"/>
              <w:bottom w:val="nil"/>
              <w:right w:val="nil"/>
            </w:tcBorders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 xml:space="preserve"> TUG</w:t>
            </w:r>
          </w:p>
        </w:tc>
        <w:tc>
          <w:tcPr>
            <w:tcW w:w="1751" w:type="dxa"/>
            <w:tcBorders>
              <w:top w:val="nil"/>
              <w:left w:val="nil"/>
              <w:bottom w:val="nil"/>
              <w:right w:val="nil"/>
            </w:tcBorders>
            <w:tcMar>
              <w:left w:w="55" w:type="dxa"/>
              <w:right w:w="55" w:type="dxa"/>
            </w:tcMar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0.983*</w:t>
            </w:r>
          </w:p>
        </w:tc>
        <w:tc>
          <w:tcPr>
            <w:tcW w:w="1756" w:type="dxa"/>
            <w:tcBorders>
              <w:top w:val="nil"/>
              <w:left w:val="nil"/>
              <w:bottom w:val="nil"/>
              <w:right w:val="nil"/>
            </w:tcBorders>
            <w:tcMar>
              <w:left w:w="55" w:type="dxa"/>
              <w:right w:w="55" w:type="dxa"/>
            </w:tcMar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&lt;0.001</w:t>
            </w:r>
          </w:p>
        </w:tc>
        <w:tc>
          <w:tcPr>
            <w:tcW w:w="1751" w:type="dxa"/>
            <w:tcBorders>
              <w:top w:val="nil"/>
              <w:left w:val="nil"/>
              <w:bottom w:val="nil"/>
              <w:right w:val="nil"/>
            </w:tcBorders>
            <w:tcMar>
              <w:left w:w="55" w:type="dxa"/>
              <w:right w:w="55" w:type="dxa"/>
            </w:tcMar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0.053</w:t>
            </w:r>
          </w:p>
        </w:tc>
        <w:tc>
          <w:tcPr>
            <w:tcW w:w="1753" w:type="dxa"/>
            <w:tcBorders>
              <w:top w:val="nil"/>
              <w:left w:val="nil"/>
              <w:bottom w:val="nil"/>
              <w:right w:val="nil"/>
            </w:tcBorders>
            <w:tcMar>
              <w:left w:w="55" w:type="dxa"/>
              <w:right w:w="55" w:type="dxa"/>
            </w:tcMar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0.760*</w:t>
            </w:r>
          </w:p>
        </w:tc>
        <w:tc>
          <w:tcPr>
            <w:tcW w:w="1760" w:type="dxa"/>
            <w:tcBorders>
              <w:top w:val="nil"/>
              <w:left w:val="nil"/>
              <w:bottom w:val="nil"/>
              <w:right w:val="nil"/>
            </w:tcBorders>
            <w:tcMar>
              <w:left w:w="55" w:type="dxa"/>
              <w:right w:w="55" w:type="dxa"/>
            </w:tcMar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0.001</w:t>
            </w:r>
          </w:p>
        </w:tc>
        <w:tc>
          <w:tcPr>
            <w:tcW w:w="1759" w:type="dxa"/>
            <w:tcBorders>
              <w:top w:val="nil"/>
              <w:left w:val="nil"/>
              <w:bottom w:val="nil"/>
              <w:right w:val="nil"/>
            </w:tcBorders>
            <w:tcMar>
              <w:left w:w="55" w:type="dxa"/>
              <w:right w:w="55" w:type="dxa"/>
            </w:tcMar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0.094</w:t>
            </w:r>
          </w:p>
        </w:tc>
      </w:tr>
      <w:tr w:rsidR="005A6B02">
        <w:trPr>
          <w:trHeight w:hRule="exact" w:val="1125"/>
          <w:jc w:val="center"/>
        </w:trPr>
        <w:tc>
          <w:tcPr>
            <w:tcW w:w="1752" w:type="dxa"/>
            <w:tcBorders>
              <w:top w:val="nil"/>
              <w:left w:val="nil"/>
              <w:bottom w:val="nil"/>
              <w:right w:val="nil"/>
            </w:tcBorders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Back scratch test</w:t>
            </w:r>
          </w:p>
        </w:tc>
        <w:tc>
          <w:tcPr>
            <w:tcW w:w="1751" w:type="dxa"/>
            <w:tcBorders>
              <w:top w:val="nil"/>
              <w:left w:val="nil"/>
              <w:bottom w:val="nil"/>
              <w:right w:val="nil"/>
            </w:tcBorders>
            <w:tcMar>
              <w:left w:w="55" w:type="dxa"/>
              <w:right w:w="55" w:type="dxa"/>
            </w:tcMar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0.819*</w:t>
            </w:r>
          </w:p>
        </w:tc>
        <w:tc>
          <w:tcPr>
            <w:tcW w:w="1756" w:type="dxa"/>
            <w:tcBorders>
              <w:top w:val="nil"/>
              <w:left w:val="nil"/>
              <w:bottom w:val="nil"/>
              <w:right w:val="nil"/>
            </w:tcBorders>
            <w:tcMar>
              <w:left w:w="55" w:type="dxa"/>
              <w:right w:w="55" w:type="dxa"/>
            </w:tcMar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0.001</w:t>
            </w:r>
          </w:p>
        </w:tc>
        <w:tc>
          <w:tcPr>
            <w:tcW w:w="1751" w:type="dxa"/>
            <w:tcBorders>
              <w:top w:val="nil"/>
              <w:left w:val="nil"/>
              <w:bottom w:val="nil"/>
              <w:right w:val="nil"/>
            </w:tcBorders>
            <w:tcMar>
              <w:left w:w="55" w:type="dxa"/>
              <w:right w:w="55" w:type="dxa"/>
            </w:tcMar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0.081</w:t>
            </w:r>
          </w:p>
        </w:tc>
        <w:tc>
          <w:tcPr>
            <w:tcW w:w="1753" w:type="dxa"/>
            <w:tcBorders>
              <w:top w:val="nil"/>
              <w:left w:val="nil"/>
              <w:bottom w:val="nil"/>
              <w:right w:val="nil"/>
            </w:tcBorders>
            <w:tcMar>
              <w:left w:w="55" w:type="dxa"/>
              <w:right w:w="55" w:type="dxa"/>
            </w:tcMar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0.429*</w:t>
            </w:r>
          </w:p>
        </w:tc>
        <w:tc>
          <w:tcPr>
            <w:tcW w:w="1760" w:type="dxa"/>
            <w:tcBorders>
              <w:top w:val="nil"/>
              <w:left w:val="nil"/>
              <w:bottom w:val="nil"/>
              <w:right w:val="nil"/>
            </w:tcBorders>
            <w:tcMar>
              <w:left w:w="55" w:type="dxa"/>
              <w:right w:w="55" w:type="dxa"/>
            </w:tcMar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0.002</w:t>
            </w:r>
          </w:p>
        </w:tc>
        <w:tc>
          <w:tcPr>
            <w:tcW w:w="1759" w:type="dxa"/>
            <w:tcBorders>
              <w:top w:val="nil"/>
              <w:left w:val="nil"/>
              <w:bottom w:val="nil"/>
              <w:right w:val="nil"/>
            </w:tcBorders>
            <w:tcMar>
              <w:left w:w="55" w:type="dxa"/>
              <w:right w:w="55" w:type="dxa"/>
            </w:tcMar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0.195</w:t>
            </w:r>
          </w:p>
        </w:tc>
      </w:tr>
      <w:tr w:rsidR="005A6B02">
        <w:trPr>
          <w:trHeight w:hRule="exact" w:val="765"/>
          <w:jc w:val="center"/>
        </w:trPr>
        <w:tc>
          <w:tcPr>
            <w:tcW w:w="1752" w:type="dxa"/>
            <w:tcBorders>
              <w:top w:val="nil"/>
              <w:left w:val="nil"/>
              <w:bottom w:val="nil"/>
              <w:right w:val="nil"/>
            </w:tcBorders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Gait speed</w:t>
            </w:r>
          </w:p>
        </w:tc>
        <w:tc>
          <w:tcPr>
            <w:tcW w:w="1751" w:type="dxa"/>
            <w:tcBorders>
              <w:top w:val="nil"/>
              <w:left w:val="nil"/>
              <w:bottom w:val="nil"/>
              <w:right w:val="nil"/>
            </w:tcBorders>
            <w:tcMar>
              <w:left w:w="55" w:type="dxa"/>
              <w:right w:w="55" w:type="dxa"/>
            </w:tcMar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0.460***</w:t>
            </w:r>
          </w:p>
        </w:tc>
        <w:tc>
          <w:tcPr>
            <w:tcW w:w="1756" w:type="dxa"/>
            <w:tcBorders>
              <w:top w:val="nil"/>
              <w:left w:val="nil"/>
              <w:bottom w:val="nil"/>
              <w:right w:val="nil"/>
            </w:tcBorders>
            <w:tcMar>
              <w:left w:w="55" w:type="dxa"/>
              <w:right w:w="55" w:type="dxa"/>
            </w:tcMar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0.002</w:t>
            </w:r>
          </w:p>
        </w:tc>
        <w:tc>
          <w:tcPr>
            <w:tcW w:w="1751" w:type="dxa"/>
            <w:tcBorders>
              <w:top w:val="nil"/>
              <w:left w:val="nil"/>
              <w:bottom w:val="nil"/>
              <w:right w:val="nil"/>
            </w:tcBorders>
            <w:tcMar>
              <w:left w:w="55" w:type="dxa"/>
              <w:right w:w="55" w:type="dxa"/>
            </w:tcMar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0.114</w:t>
            </w:r>
          </w:p>
        </w:tc>
        <w:tc>
          <w:tcPr>
            <w:tcW w:w="1753" w:type="dxa"/>
            <w:tcBorders>
              <w:top w:val="nil"/>
              <w:left w:val="nil"/>
              <w:bottom w:val="nil"/>
              <w:right w:val="nil"/>
            </w:tcBorders>
            <w:tcMar>
              <w:left w:w="55" w:type="dxa"/>
              <w:right w:w="55" w:type="dxa"/>
            </w:tcMar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0.995***</w:t>
            </w:r>
          </w:p>
        </w:tc>
        <w:tc>
          <w:tcPr>
            <w:tcW w:w="1760" w:type="dxa"/>
            <w:tcBorders>
              <w:top w:val="nil"/>
              <w:left w:val="nil"/>
              <w:bottom w:val="nil"/>
              <w:right w:val="nil"/>
            </w:tcBorders>
            <w:tcMar>
              <w:left w:w="55" w:type="dxa"/>
              <w:right w:w="55" w:type="dxa"/>
            </w:tcMar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&lt;0.001</w:t>
            </w:r>
          </w:p>
        </w:tc>
        <w:tc>
          <w:tcPr>
            <w:tcW w:w="1759" w:type="dxa"/>
            <w:tcBorders>
              <w:top w:val="nil"/>
              <w:left w:val="nil"/>
              <w:bottom w:val="nil"/>
              <w:right w:val="nil"/>
            </w:tcBorders>
            <w:tcMar>
              <w:left w:w="55" w:type="dxa"/>
              <w:right w:w="55" w:type="dxa"/>
            </w:tcMar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0.050</w:t>
            </w:r>
          </w:p>
        </w:tc>
      </w:tr>
      <w:tr w:rsidR="005A6B02">
        <w:trPr>
          <w:trHeight w:hRule="exact" w:val="851"/>
          <w:jc w:val="center"/>
        </w:trPr>
        <w:tc>
          <w:tcPr>
            <w:tcW w:w="12282" w:type="dxa"/>
            <w:gridSpan w:val="7"/>
            <w:tcBorders>
              <w:top w:val="nil"/>
              <w:left w:val="nil"/>
              <w:bottom w:val="nil"/>
              <w:right w:val="nil"/>
            </w:tcBorders>
            <w:tcMar>
              <w:left w:w="55" w:type="dxa"/>
              <w:right w:w="55" w:type="dxa"/>
            </w:tcMar>
          </w:tcPr>
          <w:p w:rsidR="005A6B02" w:rsidRPr="00DF7AEB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b/>
                <w:sz w:val="24"/>
                <w:szCs w:val="24"/>
                <w:lang w:val="en-GB"/>
              </w:rPr>
            </w:pPr>
            <w:r w:rsidRPr="00DF7AEB">
              <w:rPr>
                <w:rFonts w:ascii="Times New Roman" w:eastAsia="Calibri" w:hAnsi="Times New Roman" w:cs="Times New Roman"/>
                <w:b/>
                <w:sz w:val="24"/>
                <w:szCs w:val="24"/>
                <w:lang w:val="en-GB"/>
              </w:rPr>
              <w:t>Physical Activity Parameter</w:t>
            </w:r>
          </w:p>
        </w:tc>
      </w:tr>
      <w:tr w:rsidR="005A6B02">
        <w:trPr>
          <w:trHeight w:hRule="exact" w:val="851"/>
          <w:jc w:val="center"/>
        </w:trPr>
        <w:tc>
          <w:tcPr>
            <w:tcW w:w="1752" w:type="dxa"/>
            <w:tcBorders>
              <w:top w:val="nil"/>
              <w:left w:val="nil"/>
              <w:right w:val="nil"/>
            </w:tcBorders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PASE</w:t>
            </w:r>
          </w:p>
        </w:tc>
        <w:tc>
          <w:tcPr>
            <w:tcW w:w="1751" w:type="dxa"/>
            <w:tcBorders>
              <w:top w:val="nil"/>
              <w:left w:val="nil"/>
              <w:right w:val="nil"/>
            </w:tcBorders>
            <w:tcMar>
              <w:left w:w="55" w:type="dxa"/>
              <w:right w:w="55" w:type="dxa"/>
            </w:tcMar>
          </w:tcPr>
          <w:p w:rsidR="005A6B02" w:rsidRPr="00DF7AEB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b/>
                <w:sz w:val="24"/>
                <w:szCs w:val="24"/>
                <w:lang w:val="en-GB"/>
              </w:rPr>
            </w:pPr>
            <w:r w:rsidRPr="00DF7AEB">
              <w:rPr>
                <w:rFonts w:ascii="Times New Roman" w:eastAsia="Calibri" w:hAnsi="Times New Roman" w:cs="Times New Roman"/>
                <w:b/>
                <w:sz w:val="24"/>
                <w:szCs w:val="24"/>
                <w:lang w:val="en-GB"/>
              </w:rPr>
              <w:t>0.028***</w:t>
            </w:r>
          </w:p>
        </w:tc>
        <w:tc>
          <w:tcPr>
            <w:tcW w:w="1756" w:type="dxa"/>
            <w:tcBorders>
              <w:top w:val="nil"/>
              <w:left w:val="nil"/>
              <w:right w:val="nil"/>
            </w:tcBorders>
            <w:tcMar>
              <w:left w:w="55" w:type="dxa"/>
              <w:right w:w="55" w:type="dxa"/>
            </w:tcMar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0.013</w:t>
            </w:r>
          </w:p>
        </w:tc>
        <w:tc>
          <w:tcPr>
            <w:tcW w:w="1751" w:type="dxa"/>
            <w:tcBorders>
              <w:top w:val="nil"/>
              <w:left w:val="nil"/>
              <w:right w:val="nil"/>
            </w:tcBorders>
            <w:tcMar>
              <w:left w:w="55" w:type="dxa"/>
              <w:right w:w="55" w:type="dxa"/>
            </w:tcMar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0.596</w:t>
            </w:r>
          </w:p>
        </w:tc>
        <w:tc>
          <w:tcPr>
            <w:tcW w:w="1753" w:type="dxa"/>
            <w:tcBorders>
              <w:top w:val="nil"/>
              <w:left w:val="nil"/>
              <w:right w:val="nil"/>
            </w:tcBorders>
            <w:tcMar>
              <w:left w:w="55" w:type="dxa"/>
              <w:right w:w="55" w:type="dxa"/>
            </w:tcMar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0.456***</w:t>
            </w:r>
          </w:p>
        </w:tc>
        <w:tc>
          <w:tcPr>
            <w:tcW w:w="1760" w:type="dxa"/>
            <w:tcBorders>
              <w:top w:val="nil"/>
              <w:left w:val="nil"/>
              <w:right w:val="nil"/>
            </w:tcBorders>
            <w:tcMar>
              <w:left w:w="55" w:type="dxa"/>
              <w:right w:w="55" w:type="dxa"/>
            </w:tcMar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0.001</w:t>
            </w:r>
          </w:p>
        </w:tc>
        <w:tc>
          <w:tcPr>
            <w:tcW w:w="1759" w:type="dxa"/>
            <w:tcBorders>
              <w:top w:val="nil"/>
              <w:left w:val="nil"/>
              <w:right w:val="nil"/>
            </w:tcBorders>
            <w:tcMar>
              <w:left w:w="55" w:type="dxa"/>
              <w:right w:w="55" w:type="dxa"/>
            </w:tcMar>
          </w:tcPr>
          <w:p w:rsidR="005A6B02" w:rsidRDefault="00224F4D">
            <w:pPr>
              <w:widowControl w:val="0"/>
              <w:spacing w:after="0" w:line="480" w:lineRule="auto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GB"/>
              </w:rPr>
              <w:t>0.116</w:t>
            </w:r>
          </w:p>
        </w:tc>
      </w:tr>
    </w:tbl>
    <w:p w:rsidR="005A6B02" w:rsidRDefault="005A6B02">
      <w:pPr>
        <w:spacing w:after="160" w:line="240" w:lineRule="auto"/>
        <w:rPr>
          <w:rFonts w:ascii="Times New Roman" w:hAnsi="Times New Roman" w:cs="Times New Roman"/>
          <w:sz w:val="24"/>
          <w:szCs w:val="24"/>
          <w:lang w:val="en-GB"/>
        </w:rPr>
      </w:pPr>
    </w:p>
    <w:p w:rsidR="005A6B02" w:rsidRDefault="00224F4D">
      <w:pPr>
        <w:spacing w:after="0" w:line="480" w:lineRule="auto"/>
      </w:pPr>
      <w:r>
        <w:rPr>
          <w:rFonts w:ascii="Times New Roman" w:hAnsi="Times New Roman" w:cs="Times New Roman"/>
          <w:sz w:val="24"/>
          <w:szCs w:val="24"/>
          <w:lang w:val="en-GB"/>
        </w:rPr>
        <w:t>* p- value based on Huynd-Feldt values (Epsilon value more than 0.75)</w:t>
      </w:r>
    </w:p>
    <w:p w:rsidR="005A6B02" w:rsidRDefault="00224F4D">
      <w:pPr>
        <w:spacing w:after="0" w:line="480" w:lineRule="auto"/>
      </w:pPr>
      <w:r>
        <w:rPr>
          <w:rFonts w:ascii="Times New Roman" w:hAnsi="Times New Roman" w:cs="Times New Roman"/>
          <w:sz w:val="24"/>
          <w:szCs w:val="24"/>
          <w:lang w:val="en-GB"/>
        </w:rPr>
        <w:t>** p-value based on Greenhouse-Geisser (Epsilon value less than 0.75)</w:t>
      </w:r>
    </w:p>
    <w:p w:rsidR="005A6B02" w:rsidRDefault="00224F4D">
      <w:pPr>
        <w:spacing w:after="0" w:line="480" w:lineRule="auto"/>
      </w:pPr>
      <w:r>
        <w:rPr>
          <w:rFonts w:ascii="Times New Roman" w:hAnsi="Times New Roman" w:cs="Times New Roman"/>
          <w:sz w:val="24"/>
          <w:szCs w:val="24"/>
          <w:lang w:val="en-GB"/>
        </w:rPr>
        <w:t>*** p-value based on Sphericity Assumed</w:t>
      </w:r>
    </w:p>
    <w:p w:rsidR="005A6B02" w:rsidRDefault="00224F4D">
      <w:pPr>
        <w:spacing w:after="0" w:line="480" w:lineRule="auto"/>
      </w:pPr>
      <w:r>
        <w:rPr>
          <w:rFonts w:ascii="Times New Roman" w:hAnsi="Times New Roman" w:cs="Times New Roman"/>
          <w:sz w:val="24"/>
          <w:szCs w:val="24"/>
          <w:lang w:val="en-GB"/>
        </w:rPr>
        <w:t xml:space="preserve">Significant difference at p&lt;0.05 (95%CI) for </w:t>
      </w:r>
      <w:r w:rsidR="00DF7AEB">
        <w:rPr>
          <w:rFonts w:ascii="Times New Roman" w:hAnsi="Times New Roman" w:cs="Times New Roman"/>
          <w:sz w:val="24"/>
          <w:szCs w:val="24"/>
          <w:lang w:val="en-GB"/>
        </w:rPr>
        <w:t>figures in Bold</w:t>
      </w:r>
    </w:p>
    <w:p w:rsidR="005A6B02" w:rsidRDefault="00224F4D">
      <w:pPr>
        <w:spacing w:after="0" w:line="480" w:lineRule="auto"/>
      </w:pPr>
      <w:r>
        <w:rPr>
          <w:rFonts w:ascii="Times New Roman" w:hAnsi="Times New Roman" w:cs="Times New Roman"/>
          <w:sz w:val="24"/>
          <w:szCs w:val="24"/>
          <w:lang w:val="en-GB"/>
        </w:rPr>
        <w:lastRenderedPageBreak/>
        <w:t>SPANOVA analysis conducted based on controlling covariates of age at Wave 1, ethnicity, educational level, marital status, smoking habits and past medical history [hypertension, hypercholesterolemia, diabetes, heart problems, cataract/ g</w:t>
      </w:r>
      <w:r>
        <w:rPr>
          <w:rFonts w:ascii="Times New Roman" w:hAnsi="Times New Roman" w:cs="Times New Roman"/>
          <w:sz w:val="24"/>
          <w:szCs w:val="24"/>
          <w:lang w:val="en-GB"/>
        </w:rPr>
        <w:t>laucoma, joint pain (osteoarthritis, osteoporosis), gout and falls history].</w:t>
      </w:r>
    </w:p>
    <w:p w:rsidR="005A6B02" w:rsidRDefault="005A6B02">
      <w:pPr>
        <w:spacing w:line="480" w:lineRule="auto"/>
      </w:pPr>
    </w:p>
    <w:sectPr w:rsidR="005A6B02">
      <w:headerReference w:type="default" r:id="rId6"/>
      <w:pgSz w:w="15840" w:h="12240" w:orient="landscape"/>
      <w:pgMar w:top="1440" w:right="1440" w:bottom="1440" w:left="1440" w:header="720" w:footer="0" w:gutter="0"/>
      <w:cols w:space="720"/>
      <w:formProt w:val="0"/>
      <w:docGrid w:linePitch="360" w:charSpace="409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24F4D" w:rsidRDefault="00224F4D">
      <w:pPr>
        <w:spacing w:after="0" w:line="240" w:lineRule="auto"/>
      </w:pPr>
      <w:r>
        <w:separator/>
      </w:r>
    </w:p>
  </w:endnote>
  <w:endnote w:type="continuationSeparator" w:id="0">
    <w:p w:rsidR="00224F4D" w:rsidRDefault="00224F4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DFEA7AE3-15ED-48EF-9F95-F936E1125DA2}"/>
    <w:embedBold r:id="rId2" w:fontKey="{0B10F0B5-C048-4AB2-A7BD-314144316132}"/>
    <w:embedItalic r:id="rId3" w:fontKey="{7343A978-069C-4457-B1F0-54C39529C017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roman"/>
    <w:pitch w:val="variable"/>
    <w:embedRegular r:id="rId4" w:fontKey="{BDA473C9-F7DE-4E13-AD70-B10F3AA2BDD7}"/>
  </w:font>
  <w:font w:name="Liberation Sans">
    <w:altName w:val="Arial"/>
    <w:panose1 w:val="020B0604020202020204"/>
    <w:charset w:val="00"/>
    <w:family w:val="swiss"/>
    <w:pitch w:val="variable"/>
    <w:sig w:usb0="E0000AFF" w:usb1="500078FF" w:usb2="00000021" w:usb3="00000000" w:csb0="000001BF" w:csb1="00000000"/>
    <w:embedRegular r:id="rId5" w:fontKey="{A61CA55E-ECBD-4CF8-AD3D-89378CD7799C}"/>
  </w:font>
  <w:font w:name="Microsoft YaHei">
    <w:panose1 w:val="020B0503020204020204"/>
    <w:charset w:val="00"/>
    <w:family w:val="roman"/>
    <w:notTrueType/>
    <w:pitch w:val="default"/>
    <w:embedRegular r:id="rId6" w:fontKey="{C8DAB42A-29BD-41D4-9A14-661C90CF0E5B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7" w:fontKey="{0753416B-0DEF-4060-9610-BBAB54C7378C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24F4D" w:rsidRDefault="00224F4D">
      <w:pPr>
        <w:spacing w:after="0" w:line="240" w:lineRule="auto"/>
      </w:pPr>
      <w:r>
        <w:separator/>
      </w:r>
    </w:p>
  </w:footnote>
  <w:footnote w:type="continuationSeparator" w:id="0">
    <w:p w:rsidR="00224F4D" w:rsidRDefault="00224F4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79533372"/>
      <w:docPartObj>
        <w:docPartGallery w:val="Page Numbers (Top of Page)"/>
        <w:docPartUnique/>
      </w:docPartObj>
    </w:sdtPr>
    <w:sdtEndPr/>
    <w:sdtContent>
      <w:p w:rsidR="005A6B02" w:rsidRDefault="00224F4D">
        <w:pPr>
          <w:pStyle w:val="Header"/>
          <w:jc w:val="right"/>
          <w:rPr>
            <w:rFonts w:ascii="Times New Roman" w:hAnsi="Times New Roman" w:cs="Times New Roman"/>
            <w:sz w:val="24"/>
            <w:szCs w:val="24"/>
          </w:rPr>
        </w:pPr>
        <w:r>
          <w:rPr>
            <w:rFonts w:ascii="Times New Roman" w:hAnsi="Times New Roman" w:cs="Times New Roman"/>
            <w:sz w:val="24"/>
            <w:szCs w:val="24"/>
          </w:rPr>
          <w:fldChar w:fldCharType="begin"/>
        </w:r>
        <w:r>
          <w:rPr>
            <w:rFonts w:ascii="Times New Roman" w:hAnsi="Times New Roman" w:cs="Times New Roman"/>
            <w:sz w:val="24"/>
            <w:szCs w:val="24"/>
          </w:rPr>
          <w:instrText>PAGE</w:instrText>
        </w:r>
        <w:r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DF7AEB">
          <w:rPr>
            <w:rFonts w:ascii="Times New Roman" w:hAnsi="Times New Roman" w:cs="Times New Roman"/>
            <w:noProof/>
            <w:sz w:val="24"/>
            <w:szCs w:val="24"/>
          </w:rPr>
          <w:t>3</w:t>
        </w:r>
        <w:r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:rsidR="005A6B02" w:rsidRDefault="005A6B02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TrueTypeFonts/>
  <w:defaultTabStop w:val="720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A6B02"/>
    <w:rsid w:val="00224F4D"/>
    <w:rsid w:val="005A6B02"/>
    <w:rsid w:val="00DF7A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8A940AE"/>
  <w15:docId w15:val="{E6EEDE62-4E80-4F4A-8C58-931BB43F9E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5090C"/>
    <w:pPr>
      <w:spacing w:after="200" w:line="276" w:lineRule="auto"/>
    </w:pPr>
    <w:rPr>
      <w:lang w:val="en-MY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LineNumber">
    <w:name w:val="line number"/>
    <w:basedOn w:val="DefaultParagraphFont"/>
    <w:uiPriority w:val="99"/>
    <w:semiHidden/>
    <w:unhideWhenUsed/>
    <w:qFormat/>
    <w:rsid w:val="0045090C"/>
  </w:style>
  <w:style w:type="character" w:customStyle="1" w:styleId="HeaderChar">
    <w:name w:val="Header Char"/>
    <w:basedOn w:val="DefaultParagraphFont"/>
    <w:link w:val="Header"/>
    <w:uiPriority w:val="99"/>
    <w:qFormat/>
    <w:rsid w:val="0045090C"/>
    <w:rPr>
      <w:lang w:val="en-MY"/>
    </w:rPr>
  </w:style>
  <w:style w:type="character" w:customStyle="1" w:styleId="FooterChar">
    <w:name w:val="Footer Char"/>
    <w:basedOn w:val="DefaultParagraphFont"/>
    <w:link w:val="Footer"/>
    <w:uiPriority w:val="99"/>
    <w:qFormat/>
    <w:rsid w:val="0045090C"/>
    <w:rPr>
      <w:lang w:val="en-MY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qFormat/>
    <w:rsid w:val="007869CA"/>
    <w:rPr>
      <w:rFonts w:ascii="Segoe UI" w:hAnsi="Segoe UI" w:cs="Segoe UI"/>
      <w:sz w:val="18"/>
      <w:szCs w:val="18"/>
      <w:lang w:val="en-MY"/>
    </w:rPr>
  </w:style>
  <w:style w:type="character" w:customStyle="1" w:styleId="LineNumbering">
    <w:name w:val="Line Numbering"/>
  </w:style>
  <w:style w:type="paragraph" w:customStyle="1" w:styleId="Heading">
    <w:name w:val="Heading"/>
    <w:basedOn w:val="Normal"/>
    <w:next w:val="BodyText"/>
    <w:qFormat/>
    <w:pPr>
      <w:keepNext/>
      <w:spacing w:before="240" w:after="120"/>
    </w:pPr>
    <w:rPr>
      <w:rFonts w:ascii="Liberation Sans" w:eastAsia="Microsoft YaHei" w:hAnsi="Liberation Sans" w:cs="Arial"/>
      <w:sz w:val="28"/>
      <w:szCs w:val="28"/>
    </w:rPr>
  </w:style>
  <w:style w:type="paragraph" w:styleId="BodyText">
    <w:name w:val="Body Text"/>
    <w:basedOn w:val="Normal"/>
    <w:pPr>
      <w:spacing w:after="140"/>
    </w:pPr>
  </w:style>
  <w:style w:type="paragraph" w:styleId="List">
    <w:name w:val="List"/>
    <w:basedOn w:val="BodyText"/>
    <w:rPr>
      <w:rFonts w:cs="Arial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customStyle="1" w:styleId="Index">
    <w:name w:val="Index"/>
    <w:basedOn w:val="Normal"/>
    <w:qFormat/>
    <w:pPr>
      <w:suppressLineNumbers/>
    </w:pPr>
    <w:rPr>
      <w:rFonts w:cs="Arial"/>
    </w:rPr>
  </w:style>
  <w:style w:type="paragraph" w:customStyle="1" w:styleId="HeaderandFooter">
    <w:name w:val="Header and Footer"/>
    <w:basedOn w:val="Normal"/>
    <w:qFormat/>
  </w:style>
  <w:style w:type="paragraph" w:styleId="Header">
    <w:name w:val="header"/>
    <w:basedOn w:val="Normal"/>
    <w:link w:val="HeaderChar"/>
    <w:uiPriority w:val="99"/>
    <w:unhideWhenUsed/>
    <w:rsid w:val="0045090C"/>
    <w:pPr>
      <w:suppressLineNumbers/>
      <w:tabs>
        <w:tab w:val="center" w:pos="4680"/>
        <w:tab w:val="right" w:pos="9360"/>
      </w:tabs>
      <w:spacing w:after="0" w:line="240" w:lineRule="auto"/>
    </w:pPr>
  </w:style>
  <w:style w:type="paragraph" w:styleId="Footer">
    <w:name w:val="footer"/>
    <w:basedOn w:val="Normal"/>
    <w:link w:val="FooterChar"/>
    <w:uiPriority w:val="99"/>
    <w:unhideWhenUsed/>
    <w:rsid w:val="0045090C"/>
    <w:pPr>
      <w:suppressLineNumbers/>
      <w:tabs>
        <w:tab w:val="center" w:pos="4680"/>
        <w:tab w:val="right" w:pos="9360"/>
      </w:tabs>
      <w:spacing w:after="0" w:line="240" w:lineRule="auto"/>
    </w:pPr>
  </w:style>
  <w:style w:type="paragraph" w:styleId="BalloonText">
    <w:name w:val="Balloon Text"/>
    <w:basedOn w:val="Normal"/>
    <w:link w:val="BalloonTextChar"/>
    <w:uiPriority w:val="99"/>
    <w:semiHidden/>
    <w:unhideWhenUsed/>
    <w:qFormat/>
    <w:rsid w:val="007869CA"/>
    <w:pPr>
      <w:spacing w:after="0" w:line="240" w:lineRule="auto"/>
    </w:pPr>
    <w:rPr>
      <w:rFonts w:ascii="Segoe UI" w:hAnsi="Segoe UI" w:cs="Segoe UI"/>
      <w:sz w:val="18"/>
      <w:szCs w:val="18"/>
    </w:rPr>
  </w:style>
  <w:style w:type="table" w:customStyle="1" w:styleId="TableGrid31">
    <w:name w:val="Table Grid31"/>
    <w:basedOn w:val="TableNormal"/>
    <w:uiPriority w:val="39"/>
    <w:rsid w:val="0045090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5" Type="http://schemas.openxmlformats.org/officeDocument/2006/relationships/endnotes" Target="endnotes.xml"/><Relationship Id="rId4" Type="http://schemas.openxmlformats.org/officeDocument/2006/relationships/footnotes" Target="footnotes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277</Words>
  <Characters>1582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Rajwinder</dc:creator>
  <dc:description/>
  <cp:lastModifiedBy>Rajwinder</cp:lastModifiedBy>
  <cp:revision>2</cp:revision>
  <cp:lastPrinted>2019-09-01T17:09:00Z</cp:lastPrinted>
  <dcterms:created xsi:type="dcterms:W3CDTF">2021-08-09T11:55:00Z</dcterms:created>
  <dcterms:modified xsi:type="dcterms:W3CDTF">2021-08-09T11:55:00Z</dcterms:modified>
  <dc:language>en-US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