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15931" w14:textId="77777777" w:rsidR="001D7B45" w:rsidRPr="002920B2" w:rsidRDefault="002920B2" w:rsidP="007471A0">
      <w:pPr>
        <w:spacing w:after="0" w:line="240" w:lineRule="auto"/>
        <w:jc w:val="center"/>
        <w:rPr>
          <w:rFonts w:ascii="Times New Roman" w:hAnsi="Times New Roman" w:cs="Times New Roman"/>
          <w:sz w:val="28"/>
          <w:szCs w:val="28"/>
          <w:lang w:val="en-US"/>
        </w:rPr>
      </w:pPr>
      <w:r w:rsidRPr="002920B2">
        <w:rPr>
          <w:rFonts w:ascii="Times New Roman" w:hAnsi="Times New Roman" w:cs="Times New Roman"/>
          <w:sz w:val="28"/>
          <w:szCs w:val="28"/>
          <w:lang w:val="en-US"/>
        </w:rPr>
        <w:t xml:space="preserve">An Analysis </w:t>
      </w:r>
      <w:proofErr w:type="gramStart"/>
      <w:r w:rsidRPr="002920B2">
        <w:rPr>
          <w:rFonts w:ascii="Times New Roman" w:hAnsi="Times New Roman" w:cs="Times New Roman"/>
          <w:sz w:val="28"/>
          <w:szCs w:val="28"/>
          <w:lang w:val="en-US"/>
        </w:rPr>
        <w:t>And</w:t>
      </w:r>
      <w:proofErr w:type="gramEnd"/>
      <w:r w:rsidRPr="002920B2">
        <w:rPr>
          <w:rFonts w:ascii="Times New Roman" w:hAnsi="Times New Roman" w:cs="Times New Roman"/>
          <w:sz w:val="28"/>
          <w:szCs w:val="28"/>
          <w:lang w:val="en-US"/>
        </w:rPr>
        <w:t xml:space="preserve"> Commentary On</w:t>
      </w:r>
      <w:r>
        <w:rPr>
          <w:rFonts w:ascii="Times New Roman" w:hAnsi="Times New Roman" w:cs="Times New Roman"/>
          <w:sz w:val="28"/>
          <w:szCs w:val="28"/>
          <w:lang w:val="en-US"/>
        </w:rPr>
        <w:t xml:space="preserve"> </w:t>
      </w:r>
      <w:proofErr w:type="spellStart"/>
      <w:r w:rsidRPr="002920B2">
        <w:rPr>
          <w:rFonts w:ascii="Times New Roman" w:hAnsi="Times New Roman" w:cs="Times New Roman"/>
          <w:i/>
          <w:sz w:val="28"/>
          <w:szCs w:val="28"/>
          <w:lang w:val="en-US"/>
        </w:rPr>
        <w:t>Ri</w:t>
      </w:r>
      <w:r w:rsidRPr="002920B2">
        <w:rPr>
          <w:rFonts w:ascii="Times New Roman" w:hAnsi="Times New Roman" w:cs="Times New Roman"/>
          <w:i/>
          <w:iCs/>
          <w:sz w:val="28"/>
          <w:szCs w:val="28"/>
          <w:lang w:val="en-US"/>
        </w:rPr>
        <w:t>ddah</w:t>
      </w:r>
      <w:proofErr w:type="spellEnd"/>
      <w:r w:rsidRPr="002920B2">
        <w:rPr>
          <w:rFonts w:ascii="Times New Roman" w:hAnsi="Times New Roman" w:cs="Times New Roman"/>
          <w:sz w:val="28"/>
          <w:szCs w:val="28"/>
          <w:lang w:val="en-US"/>
        </w:rPr>
        <w:t xml:space="preserve"> In Malaysia</w:t>
      </w:r>
    </w:p>
    <w:p w14:paraId="14679481" w14:textId="77777777" w:rsidR="002920B2" w:rsidRPr="00120D65" w:rsidRDefault="002920B2" w:rsidP="007471A0">
      <w:pPr>
        <w:spacing w:after="0" w:line="240" w:lineRule="auto"/>
        <w:jc w:val="center"/>
        <w:rPr>
          <w:rFonts w:ascii="Times New Roman" w:hAnsi="Times New Roman" w:cs="Times New Roman"/>
          <w:b/>
          <w:sz w:val="24"/>
          <w:szCs w:val="24"/>
          <w:u w:val="single"/>
          <w:lang w:val="en-US"/>
        </w:rPr>
      </w:pPr>
    </w:p>
    <w:p w14:paraId="64B8DB53" w14:textId="77777777" w:rsidR="00014DCC" w:rsidRPr="00014DCC" w:rsidRDefault="00014DCC" w:rsidP="00014DCC">
      <w:pPr>
        <w:spacing w:after="0" w:line="240" w:lineRule="auto"/>
        <w:jc w:val="center"/>
        <w:rPr>
          <w:rFonts w:ascii="Times New Roman" w:hAnsi="Times New Roman" w:cs="Times New Roman"/>
          <w:bCs/>
          <w:sz w:val="24"/>
          <w:szCs w:val="24"/>
          <w:lang w:val="en-US"/>
        </w:rPr>
      </w:pPr>
      <w:r w:rsidRPr="00014DCC">
        <w:rPr>
          <w:rFonts w:ascii="Times New Roman" w:hAnsi="Times New Roman" w:cs="Times New Roman"/>
          <w:bCs/>
          <w:sz w:val="24"/>
          <w:szCs w:val="24"/>
          <w:lang w:val="en-US"/>
        </w:rPr>
        <w:t>ONG GUAN BOON</w:t>
      </w:r>
    </w:p>
    <w:p w14:paraId="22C2DD6A" w14:textId="77777777" w:rsidR="00014DCC" w:rsidRDefault="00014DCC" w:rsidP="00014DCC">
      <w:pPr>
        <w:spacing w:after="0" w:line="240" w:lineRule="auto"/>
        <w:jc w:val="center"/>
        <w:rPr>
          <w:rFonts w:ascii="Times New Roman" w:hAnsi="Times New Roman" w:cs="Times New Roman"/>
          <w:bCs/>
          <w:sz w:val="24"/>
          <w:szCs w:val="24"/>
          <w:lang w:val="en-US"/>
        </w:rPr>
      </w:pPr>
      <w:r w:rsidRPr="00014DCC">
        <w:rPr>
          <w:rFonts w:ascii="Times New Roman" w:hAnsi="Times New Roman" w:cs="Times New Roman"/>
          <w:bCs/>
          <w:sz w:val="24"/>
          <w:szCs w:val="24"/>
          <w:lang w:val="en-US"/>
        </w:rPr>
        <w:t>ZUHAIR BIN ROSLI</w:t>
      </w:r>
    </w:p>
    <w:p w14:paraId="28B4F251" w14:textId="77777777" w:rsidR="00014DCC" w:rsidRPr="00014DCC" w:rsidRDefault="00014DCC" w:rsidP="00014DCC">
      <w:pPr>
        <w:spacing w:after="0" w:line="240" w:lineRule="auto"/>
        <w:jc w:val="center"/>
        <w:rPr>
          <w:rFonts w:ascii="Times New Roman" w:hAnsi="Times New Roman" w:cs="Times New Roman"/>
          <w:bCs/>
          <w:sz w:val="24"/>
          <w:szCs w:val="24"/>
          <w:lang w:val="en-US"/>
        </w:rPr>
      </w:pPr>
    </w:p>
    <w:p w14:paraId="40C0D9DA" w14:textId="77777777" w:rsidR="00493196" w:rsidRDefault="00493196" w:rsidP="007471A0">
      <w:pPr>
        <w:spacing w:after="0" w:line="240" w:lineRule="auto"/>
        <w:jc w:val="center"/>
        <w:rPr>
          <w:rFonts w:ascii="Times New Roman" w:hAnsi="Times New Roman" w:cs="Times New Roman"/>
          <w:b/>
          <w:bCs/>
          <w:sz w:val="24"/>
          <w:szCs w:val="24"/>
          <w:lang w:val="en-US"/>
        </w:rPr>
      </w:pPr>
    </w:p>
    <w:p w14:paraId="41726486" w14:textId="77777777" w:rsidR="00C357F1" w:rsidRPr="00493196" w:rsidRDefault="00C357F1" w:rsidP="007471A0">
      <w:pPr>
        <w:spacing w:after="0" w:line="240" w:lineRule="auto"/>
        <w:jc w:val="center"/>
        <w:rPr>
          <w:rFonts w:ascii="Times New Roman" w:hAnsi="Times New Roman" w:cs="Times New Roman"/>
          <w:bCs/>
          <w:sz w:val="20"/>
          <w:szCs w:val="20"/>
          <w:lang w:val="en-US"/>
        </w:rPr>
      </w:pPr>
      <w:r w:rsidRPr="00493196">
        <w:rPr>
          <w:rFonts w:ascii="Times New Roman" w:hAnsi="Times New Roman" w:cs="Times New Roman"/>
          <w:bCs/>
          <w:sz w:val="20"/>
          <w:szCs w:val="20"/>
          <w:lang w:val="en-US"/>
        </w:rPr>
        <w:t>ABSTRACT</w:t>
      </w:r>
    </w:p>
    <w:p w14:paraId="5C874AD6" w14:textId="77777777" w:rsidR="00035F79" w:rsidRPr="00493196" w:rsidRDefault="00035F79" w:rsidP="007471A0">
      <w:pPr>
        <w:spacing w:after="0" w:line="240" w:lineRule="auto"/>
        <w:jc w:val="center"/>
        <w:rPr>
          <w:rFonts w:ascii="Times New Roman" w:hAnsi="Times New Roman" w:cs="Times New Roman"/>
          <w:bCs/>
          <w:sz w:val="20"/>
          <w:szCs w:val="20"/>
          <w:lang w:val="en-US"/>
        </w:rPr>
      </w:pPr>
    </w:p>
    <w:p w14:paraId="4D4ECBA2" w14:textId="2361B8F6" w:rsidR="00B13E62" w:rsidRPr="00493196" w:rsidRDefault="004D7D37" w:rsidP="007471A0">
      <w:pPr>
        <w:spacing w:after="0" w:line="240" w:lineRule="auto"/>
        <w:jc w:val="both"/>
        <w:rPr>
          <w:rFonts w:ascii="Times New Roman" w:hAnsi="Times New Roman" w:cs="Times New Roman"/>
          <w:i/>
          <w:iCs/>
          <w:sz w:val="20"/>
          <w:szCs w:val="20"/>
        </w:rPr>
      </w:pPr>
      <w:proofErr w:type="spellStart"/>
      <w:r w:rsidRPr="00493196">
        <w:rPr>
          <w:rFonts w:ascii="Times New Roman" w:hAnsi="Times New Roman" w:cs="Times New Roman"/>
          <w:i/>
          <w:iCs/>
          <w:sz w:val="20"/>
          <w:szCs w:val="20"/>
          <w:lang w:val="en-US"/>
        </w:rPr>
        <w:t>Riddah</w:t>
      </w:r>
      <w:proofErr w:type="spellEnd"/>
      <w:r w:rsidRPr="00493196">
        <w:rPr>
          <w:rFonts w:ascii="Times New Roman" w:hAnsi="Times New Roman" w:cs="Times New Roman"/>
          <w:i/>
          <w:iCs/>
          <w:sz w:val="20"/>
          <w:szCs w:val="20"/>
          <w:lang w:val="en-US"/>
        </w:rPr>
        <w:t xml:space="preserve"> originally from </w:t>
      </w:r>
      <w:r w:rsidR="00C671B5">
        <w:rPr>
          <w:rFonts w:ascii="Times New Roman" w:hAnsi="Times New Roman" w:cs="Times New Roman"/>
          <w:i/>
          <w:iCs/>
          <w:sz w:val="20"/>
          <w:szCs w:val="20"/>
          <w:lang w:val="en-US"/>
        </w:rPr>
        <w:t>the</w:t>
      </w:r>
      <w:r w:rsidRPr="00493196">
        <w:rPr>
          <w:rFonts w:ascii="Times New Roman" w:hAnsi="Times New Roman" w:cs="Times New Roman"/>
          <w:i/>
          <w:iCs/>
          <w:sz w:val="20"/>
          <w:szCs w:val="20"/>
          <w:lang w:val="en-US"/>
        </w:rPr>
        <w:t xml:space="preserve"> Arabic language Al-</w:t>
      </w:r>
      <w:proofErr w:type="spellStart"/>
      <w:r w:rsidRPr="00493196">
        <w:rPr>
          <w:rFonts w:ascii="Times New Roman" w:hAnsi="Times New Roman" w:cs="Times New Roman"/>
          <w:i/>
          <w:iCs/>
          <w:sz w:val="20"/>
          <w:szCs w:val="20"/>
          <w:lang w:val="en-US"/>
        </w:rPr>
        <w:t>Riddah</w:t>
      </w:r>
      <w:proofErr w:type="spellEnd"/>
      <w:r w:rsidRPr="00493196">
        <w:rPr>
          <w:rFonts w:ascii="Times New Roman" w:hAnsi="Times New Roman" w:cs="Times New Roman"/>
          <w:i/>
          <w:iCs/>
          <w:sz w:val="20"/>
          <w:szCs w:val="20"/>
          <w:lang w:val="en-US"/>
        </w:rPr>
        <w:t xml:space="preserve"> means apostacy while in Malaysia </w:t>
      </w:r>
      <w:r w:rsidR="00161C6C" w:rsidRPr="00493196">
        <w:rPr>
          <w:rFonts w:ascii="Times New Roman" w:hAnsi="Times New Roman" w:cs="Times New Roman"/>
          <w:i/>
          <w:iCs/>
          <w:sz w:val="20"/>
          <w:szCs w:val="20"/>
          <w:lang w:val="en-US"/>
        </w:rPr>
        <w:t xml:space="preserve">it is </w:t>
      </w:r>
      <w:r w:rsidRPr="00493196">
        <w:rPr>
          <w:rFonts w:ascii="Times New Roman" w:hAnsi="Times New Roman" w:cs="Times New Roman"/>
          <w:i/>
          <w:iCs/>
          <w:sz w:val="20"/>
          <w:szCs w:val="20"/>
          <w:lang w:val="en-US"/>
        </w:rPr>
        <w:t xml:space="preserve">commonly referred </w:t>
      </w:r>
      <w:r w:rsidR="00DC1E82" w:rsidRPr="00493196">
        <w:rPr>
          <w:rFonts w:ascii="Times New Roman" w:hAnsi="Times New Roman" w:cs="Times New Roman"/>
          <w:i/>
          <w:iCs/>
          <w:sz w:val="20"/>
          <w:szCs w:val="20"/>
          <w:lang w:val="en-US"/>
        </w:rPr>
        <w:t xml:space="preserve">to </w:t>
      </w:r>
      <w:r w:rsidRPr="00493196">
        <w:rPr>
          <w:rFonts w:ascii="Times New Roman" w:hAnsi="Times New Roman" w:cs="Times New Roman"/>
          <w:i/>
          <w:iCs/>
          <w:sz w:val="20"/>
          <w:szCs w:val="20"/>
          <w:lang w:val="en-US"/>
        </w:rPr>
        <w:t xml:space="preserve">as murtad. </w:t>
      </w:r>
      <w:proofErr w:type="spellStart"/>
      <w:r w:rsidRPr="00493196">
        <w:rPr>
          <w:rFonts w:ascii="Times New Roman" w:hAnsi="Times New Roman" w:cs="Times New Roman"/>
          <w:i/>
          <w:iCs/>
          <w:sz w:val="20"/>
          <w:szCs w:val="20"/>
          <w:lang w:val="en-US"/>
        </w:rPr>
        <w:t>Riddah</w:t>
      </w:r>
      <w:proofErr w:type="spellEnd"/>
      <w:r w:rsidRPr="00493196">
        <w:rPr>
          <w:rFonts w:ascii="Times New Roman" w:hAnsi="Times New Roman" w:cs="Times New Roman"/>
          <w:i/>
          <w:iCs/>
          <w:sz w:val="20"/>
          <w:szCs w:val="20"/>
          <w:lang w:val="en-US"/>
        </w:rPr>
        <w:t xml:space="preserve"> is part of the hudud offences </w:t>
      </w:r>
      <w:r w:rsidR="00161C6C" w:rsidRPr="00493196">
        <w:rPr>
          <w:rFonts w:ascii="Times New Roman" w:hAnsi="Times New Roman" w:cs="Times New Roman"/>
          <w:i/>
          <w:iCs/>
          <w:sz w:val="20"/>
          <w:szCs w:val="20"/>
          <w:lang w:val="en-US"/>
        </w:rPr>
        <w:t>whereby the</w:t>
      </w:r>
      <w:r w:rsidRPr="00493196">
        <w:rPr>
          <w:rFonts w:ascii="Times New Roman" w:hAnsi="Times New Roman" w:cs="Times New Roman"/>
          <w:i/>
          <w:iCs/>
          <w:sz w:val="20"/>
          <w:szCs w:val="20"/>
          <w:lang w:val="en-US"/>
        </w:rPr>
        <w:t xml:space="preserve"> punishments are clearly spelt out by Al-Quran and Hadith which cannot be added and </w:t>
      </w:r>
      <w:proofErr w:type="gramStart"/>
      <w:r w:rsidRPr="00493196">
        <w:rPr>
          <w:rFonts w:ascii="Times New Roman" w:hAnsi="Times New Roman" w:cs="Times New Roman"/>
          <w:i/>
          <w:iCs/>
          <w:sz w:val="20"/>
          <w:szCs w:val="20"/>
          <w:lang w:val="en-US"/>
        </w:rPr>
        <w:t>deducted, or</w:t>
      </w:r>
      <w:proofErr w:type="gramEnd"/>
      <w:r w:rsidRPr="00493196">
        <w:rPr>
          <w:rFonts w:ascii="Times New Roman" w:hAnsi="Times New Roman" w:cs="Times New Roman"/>
          <w:i/>
          <w:iCs/>
          <w:sz w:val="20"/>
          <w:szCs w:val="20"/>
          <w:lang w:val="en-US"/>
        </w:rPr>
        <w:t xml:space="preserve"> altered because it has been determined by Allah. </w:t>
      </w:r>
      <w:r w:rsidR="00161C6C" w:rsidRPr="00493196">
        <w:rPr>
          <w:rFonts w:ascii="Times New Roman" w:hAnsi="Times New Roman" w:cs="Times New Roman"/>
          <w:i/>
          <w:iCs/>
          <w:sz w:val="20"/>
          <w:szCs w:val="20"/>
          <w:lang w:val="en-US"/>
        </w:rPr>
        <w:t>For</w:t>
      </w:r>
      <w:r w:rsidR="00CD6532">
        <w:rPr>
          <w:rFonts w:ascii="Times New Roman" w:hAnsi="Times New Roman" w:cs="Times New Roman"/>
          <w:i/>
          <w:iCs/>
          <w:sz w:val="20"/>
          <w:szCs w:val="20"/>
          <w:lang w:val="en-US"/>
        </w:rPr>
        <w:t xml:space="preserve"> </w:t>
      </w:r>
      <w:proofErr w:type="spellStart"/>
      <w:r w:rsidRPr="00493196">
        <w:rPr>
          <w:rFonts w:ascii="Times New Roman" w:hAnsi="Times New Roman" w:cs="Times New Roman"/>
          <w:i/>
          <w:iCs/>
          <w:sz w:val="20"/>
          <w:szCs w:val="20"/>
          <w:lang w:val="en-US"/>
        </w:rPr>
        <w:t>riddah</w:t>
      </w:r>
      <w:proofErr w:type="spellEnd"/>
      <w:r w:rsidRPr="00493196">
        <w:rPr>
          <w:rFonts w:ascii="Times New Roman" w:hAnsi="Times New Roman" w:cs="Times New Roman"/>
          <w:i/>
          <w:iCs/>
          <w:sz w:val="20"/>
          <w:szCs w:val="20"/>
          <w:lang w:val="en-US"/>
        </w:rPr>
        <w:t>, most of the</w:t>
      </w:r>
      <w:r w:rsidR="00161C6C" w:rsidRPr="00493196">
        <w:rPr>
          <w:rFonts w:ascii="Times New Roman" w:hAnsi="Times New Roman" w:cs="Times New Roman"/>
          <w:i/>
          <w:iCs/>
          <w:sz w:val="20"/>
          <w:szCs w:val="20"/>
          <w:lang w:val="en-US"/>
        </w:rPr>
        <w:t xml:space="preserve"> Islamists</w:t>
      </w:r>
      <w:r w:rsidRPr="00493196">
        <w:rPr>
          <w:rFonts w:ascii="Times New Roman" w:hAnsi="Times New Roman" w:cs="Times New Roman"/>
          <w:i/>
          <w:iCs/>
          <w:sz w:val="20"/>
          <w:szCs w:val="20"/>
          <w:lang w:val="en-US"/>
        </w:rPr>
        <w:t xml:space="preserve"> jurists hold on to </w:t>
      </w:r>
      <w:proofErr w:type="spellStart"/>
      <w:r w:rsidRPr="00493196">
        <w:rPr>
          <w:rFonts w:ascii="Times New Roman" w:hAnsi="Times New Roman" w:cs="Times New Roman"/>
          <w:i/>
          <w:iCs/>
          <w:sz w:val="20"/>
          <w:szCs w:val="20"/>
          <w:lang w:val="en-US"/>
        </w:rPr>
        <w:t>ahad</w:t>
      </w:r>
      <w:proofErr w:type="spellEnd"/>
      <w:r w:rsidRPr="00493196">
        <w:rPr>
          <w:rFonts w:ascii="Times New Roman" w:hAnsi="Times New Roman" w:cs="Times New Roman"/>
          <w:i/>
          <w:iCs/>
          <w:sz w:val="20"/>
          <w:szCs w:val="20"/>
          <w:lang w:val="en-US"/>
        </w:rPr>
        <w:t xml:space="preserve"> hadith (a single hadith) which is still disputed as a basis of law</w:t>
      </w:r>
      <w:r w:rsidR="00161C6C" w:rsidRPr="00493196">
        <w:rPr>
          <w:rFonts w:ascii="Times New Roman" w:hAnsi="Times New Roman" w:cs="Times New Roman"/>
          <w:i/>
          <w:iCs/>
          <w:sz w:val="20"/>
          <w:szCs w:val="20"/>
          <w:lang w:val="en-US"/>
        </w:rPr>
        <w:t xml:space="preserve"> but most of them agreed</w:t>
      </w:r>
      <w:r w:rsidR="00CD6532">
        <w:rPr>
          <w:rFonts w:ascii="Times New Roman" w:hAnsi="Times New Roman" w:cs="Times New Roman"/>
          <w:i/>
          <w:iCs/>
          <w:sz w:val="20"/>
          <w:szCs w:val="20"/>
          <w:lang w:val="en-US"/>
        </w:rPr>
        <w:t xml:space="preserve"> </w:t>
      </w:r>
      <w:r w:rsidR="00161C6C" w:rsidRPr="00493196">
        <w:rPr>
          <w:rFonts w:ascii="Times New Roman" w:hAnsi="Times New Roman" w:cs="Times New Roman"/>
          <w:i/>
          <w:iCs/>
          <w:sz w:val="20"/>
          <w:szCs w:val="20"/>
          <w:lang w:val="en-US"/>
        </w:rPr>
        <w:t>that</w:t>
      </w:r>
      <w:r w:rsidRPr="00493196">
        <w:rPr>
          <w:rFonts w:ascii="Times New Roman" w:hAnsi="Times New Roman" w:cs="Times New Roman"/>
          <w:i/>
          <w:iCs/>
          <w:sz w:val="20"/>
          <w:szCs w:val="20"/>
          <w:lang w:val="en-US"/>
        </w:rPr>
        <w:t xml:space="preserve"> only when an apostate act against Islam then he or she must be killed.</w:t>
      </w:r>
      <w:r w:rsidR="00CD6532">
        <w:rPr>
          <w:rFonts w:ascii="Times New Roman" w:hAnsi="Times New Roman" w:cs="Times New Roman"/>
          <w:i/>
          <w:iCs/>
          <w:sz w:val="20"/>
          <w:szCs w:val="20"/>
          <w:lang w:val="en-US"/>
        </w:rPr>
        <w:t xml:space="preserve"> </w:t>
      </w:r>
      <w:r w:rsidR="00161C6C" w:rsidRPr="00493196">
        <w:rPr>
          <w:rFonts w:ascii="Times New Roman" w:hAnsi="Times New Roman" w:cs="Times New Roman"/>
          <w:i/>
          <w:iCs/>
          <w:sz w:val="20"/>
          <w:szCs w:val="20"/>
          <w:lang w:val="en-US"/>
        </w:rPr>
        <w:t xml:space="preserve">In </w:t>
      </w:r>
      <w:r w:rsidR="00C671B5">
        <w:rPr>
          <w:rFonts w:ascii="Times New Roman" w:hAnsi="Times New Roman" w:cs="Times New Roman"/>
          <w:i/>
          <w:iCs/>
          <w:sz w:val="20"/>
          <w:szCs w:val="20"/>
          <w:lang w:val="en-US"/>
        </w:rPr>
        <w:t xml:space="preserve">the </w:t>
      </w:r>
      <w:r w:rsidR="00161C6C" w:rsidRPr="00493196">
        <w:rPr>
          <w:rFonts w:ascii="Times New Roman" w:hAnsi="Times New Roman" w:cs="Times New Roman"/>
          <w:i/>
          <w:iCs/>
          <w:sz w:val="20"/>
          <w:szCs w:val="20"/>
          <w:lang w:val="en-US"/>
        </w:rPr>
        <w:t>practical aspect, a</w:t>
      </w:r>
      <w:r w:rsidR="00DC1E82" w:rsidRPr="00493196">
        <w:rPr>
          <w:rFonts w:ascii="Times New Roman" w:hAnsi="Times New Roman" w:cs="Times New Roman"/>
          <w:i/>
          <w:iCs/>
          <w:sz w:val="20"/>
          <w:szCs w:val="20"/>
          <w:lang w:val="en-US"/>
        </w:rPr>
        <w:t xml:space="preserve">pplication of Islamic law in Malaysia is predominantly derived from statute and </w:t>
      </w:r>
      <w:r w:rsidR="00161C6C" w:rsidRPr="00493196">
        <w:rPr>
          <w:rFonts w:ascii="Times New Roman" w:hAnsi="Times New Roman" w:cs="Times New Roman"/>
          <w:i/>
          <w:iCs/>
          <w:sz w:val="20"/>
          <w:szCs w:val="20"/>
          <w:lang w:val="en-US"/>
        </w:rPr>
        <w:t>even for</w:t>
      </w:r>
      <w:r w:rsidR="00DC1E82" w:rsidRPr="00493196">
        <w:rPr>
          <w:rFonts w:ascii="Times New Roman" w:hAnsi="Times New Roman" w:cs="Times New Roman"/>
          <w:i/>
          <w:iCs/>
          <w:sz w:val="20"/>
          <w:szCs w:val="20"/>
          <w:lang w:val="en-US"/>
        </w:rPr>
        <w:t xml:space="preserve"> the </w:t>
      </w:r>
      <w:proofErr w:type="spellStart"/>
      <w:r w:rsidR="00161C6C" w:rsidRPr="00493196">
        <w:rPr>
          <w:rFonts w:ascii="Times New Roman" w:hAnsi="Times New Roman" w:cs="Times New Roman"/>
          <w:i/>
          <w:iCs/>
          <w:sz w:val="20"/>
          <w:szCs w:val="20"/>
          <w:lang w:val="en-US"/>
        </w:rPr>
        <w:t>riddah</w:t>
      </w:r>
      <w:proofErr w:type="spellEnd"/>
      <w:r w:rsidR="00CD6532">
        <w:rPr>
          <w:rFonts w:ascii="Times New Roman" w:hAnsi="Times New Roman" w:cs="Times New Roman"/>
          <w:i/>
          <w:iCs/>
          <w:sz w:val="20"/>
          <w:szCs w:val="20"/>
          <w:lang w:val="en-US"/>
        </w:rPr>
        <w:t xml:space="preserve"> </w:t>
      </w:r>
      <w:r w:rsidR="00DC1E82" w:rsidRPr="00493196">
        <w:rPr>
          <w:rFonts w:ascii="Times New Roman" w:hAnsi="Times New Roman" w:cs="Times New Roman"/>
          <w:i/>
          <w:iCs/>
          <w:sz w:val="20"/>
          <w:szCs w:val="20"/>
          <w:lang w:val="en-US"/>
        </w:rPr>
        <w:t xml:space="preserve">punishment </w:t>
      </w:r>
      <w:r w:rsidR="00161C6C" w:rsidRPr="00493196">
        <w:rPr>
          <w:rFonts w:ascii="Times New Roman" w:hAnsi="Times New Roman" w:cs="Times New Roman"/>
          <w:i/>
          <w:iCs/>
          <w:sz w:val="20"/>
          <w:szCs w:val="20"/>
          <w:lang w:val="en-US"/>
        </w:rPr>
        <w:t>the Syariah Court can</w:t>
      </w:r>
      <w:r w:rsidR="00DC1E82" w:rsidRPr="00493196">
        <w:rPr>
          <w:rFonts w:ascii="Times New Roman" w:hAnsi="Times New Roman" w:cs="Times New Roman"/>
          <w:i/>
          <w:iCs/>
          <w:sz w:val="20"/>
          <w:szCs w:val="20"/>
        </w:rPr>
        <w:t xml:space="preserve"> only impose a punishment </w:t>
      </w:r>
      <w:r w:rsidR="00161C6C" w:rsidRPr="00493196">
        <w:rPr>
          <w:rFonts w:ascii="Times New Roman" w:hAnsi="Times New Roman" w:cs="Times New Roman"/>
          <w:i/>
          <w:iCs/>
          <w:sz w:val="20"/>
          <w:szCs w:val="20"/>
        </w:rPr>
        <w:t xml:space="preserve">not more </w:t>
      </w:r>
      <w:r w:rsidR="00DC1E82" w:rsidRPr="00493196">
        <w:rPr>
          <w:rFonts w:ascii="Times New Roman" w:hAnsi="Times New Roman" w:cs="Times New Roman"/>
          <w:i/>
          <w:iCs/>
          <w:sz w:val="20"/>
          <w:szCs w:val="20"/>
        </w:rPr>
        <w:t>than 3 years</w:t>
      </w:r>
      <w:r w:rsidR="00161C6C" w:rsidRPr="00493196">
        <w:rPr>
          <w:rFonts w:ascii="Times New Roman" w:hAnsi="Times New Roman" w:cs="Times New Roman"/>
          <w:i/>
          <w:iCs/>
          <w:sz w:val="20"/>
          <w:szCs w:val="20"/>
        </w:rPr>
        <w:t xml:space="preserve"> of imprisonment,</w:t>
      </w:r>
      <w:r w:rsidR="00DC1E82" w:rsidRPr="00493196">
        <w:rPr>
          <w:rFonts w:ascii="Times New Roman" w:hAnsi="Times New Roman" w:cs="Times New Roman"/>
          <w:i/>
          <w:iCs/>
          <w:sz w:val="20"/>
          <w:szCs w:val="20"/>
        </w:rPr>
        <w:t xml:space="preserve"> fine not more than RM5,000 and whipping not more than </w:t>
      </w:r>
      <w:r w:rsidR="00B13E62" w:rsidRPr="00493196">
        <w:rPr>
          <w:rFonts w:ascii="Times New Roman" w:hAnsi="Times New Roman" w:cs="Times New Roman"/>
          <w:i/>
          <w:iCs/>
          <w:sz w:val="20"/>
          <w:szCs w:val="20"/>
        </w:rPr>
        <w:t>6</w:t>
      </w:r>
      <w:r w:rsidR="00DC1E82" w:rsidRPr="00493196">
        <w:rPr>
          <w:rFonts w:ascii="Times New Roman" w:hAnsi="Times New Roman" w:cs="Times New Roman"/>
          <w:i/>
          <w:iCs/>
          <w:sz w:val="20"/>
          <w:szCs w:val="20"/>
        </w:rPr>
        <w:t xml:space="preserve"> strokes</w:t>
      </w:r>
      <w:r w:rsidR="00CD6532">
        <w:rPr>
          <w:rFonts w:ascii="Times New Roman" w:hAnsi="Times New Roman" w:cs="Times New Roman"/>
          <w:i/>
          <w:iCs/>
          <w:sz w:val="20"/>
          <w:szCs w:val="20"/>
        </w:rPr>
        <w:t xml:space="preserve"> </w:t>
      </w:r>
      <w:r w:rsidR="00161C6C" w:rsidRPr="00493196">
        <w:rPr>
          <w:rFonts w:ascii="Times New Roman" w:hAnsi="Times New Roman" w:cs="Times New Roman"/>
          <w:i/>
          <w:iCs/>
          <w:sz w:val="20"/>
          <w:szCs w:val="20"/>
        </w:rPr>
        <w:t>which is in stark contrast with the punishment agreed upon by</w:t>
      </w:r>
      <w:r w:rsidR="00B13E62" w:rsidRPr="00493196">
        <w:rPr>
          <w:rFonts w:ascii="Times New Roman" w:hAnsi="Times New Roman" w:cs="Times New Roman"/>
          <w:i/>
          <w:iCs/>
          <w:sz w:val="20"/>
          <w:szCs w:val="20"/>
        </w:rPr>
        <w:t xml:space="preserve"> Islamists</w:t>
      </w:r>
      <w:r w:rsidR="00CD6532">
        <w:rPr>
          <w:rFonts w:ascii="Times New Roman" w:hAnsi="Times New Roman" w:cs="Times New Roman"/>
          <w:i/>
          <w:iCs/>
          <w:sz w:val="20"/>
          <w:szCs w:val="20"/>
        </w:rPr>
        <w:t xml:space="preserve"> </w:t>
      </w:r>
      <w:r w:rsidR="00B13E62" w:rsidRPr="00493196">
        <w:rPr>
          <w:rFonts w:ascii="Times New Roman" w:hAnsi="Times New Roman" w:cs="Times New Roman"/>
          <w:i/>
          <w:iCs/>
          <w:sz w:val="20"/>
          <w:szCs w:val="20"/>
        </w:rPr>
        <w:t xml:space="preserve">jurists. Apart from this sentencing power, other issues surrounding </w:t>
      </w:r>
      <w:proofErr w:type="spellStart"/>
      <w:r w:rsidR="00B13E62" w:rsidRPr="00493196">
        <w:rPr>
          <w:rFonts w:ascii="Times New Roman" w:hAnsi="Times New Roman" w:cs="Times New Roman"/>
          <w:i/>
          <w:iCs/>
          <w:sz w:val="20"/>
          <w:szCs w:val="20"/>
        </w:rPr>
        <w:t>riddah</w:t>
      </w:r>
      <w:proofErr w:type="spellEnd"/>
      <w:r w:rsidR="00B13E62" w:rsidRPr="00493196">
        <w:rPr>
          <w:rFonts w:ascii="Times New Roman" w:hAnsi="Times New Roman" w:cs="Times New Roman"/>
          <w:i/>
          <w:iCs/>
          <w:sz w:val="20"/>
          <w:szCs w:val="20"/>
        </w:rPr>
        <w:t xml:space="preserve"> will be discussed in depth in this article with the aim to find </w:t>
      </w:r>
      <w:r w:rsidR="00C671B5">
        <w:rPr>
          <w:rFonts w:ascii="Times New Roman" w:hAnsi="Times New Roman" w:cs="Times New Roman"/>
          <w:i/>
          <w:iCs/>
          <w:sz w:val="20"/>
          <w:szCs w:val="20"/>
        </w:rPr>
        <w:t>the</w:t>
      </w:r>
      <w:r w:rsidR="00B13E62" w:rsidRPr="00493196">
        <w:rPr>
          <w:rFonts w:ascii="Times New Roman" w:hAnsi="Times New Roman" w:cs="Times New Roman"/>
          <w:i/>
          <w:iCs/>
          <w:sz w:val="20"/>
          <w:szCs w:val="20"/>
        </w:rPr>
        <w:t xml:space="preserve"> best practise which is acceptable for the whole of Malaysia. </w:t>
      </w:r>
    </w:p>
    <w:p w14:paraId="62E6E229" w14:textId="77777777" w:rsidR="00035F79" w:rsidRPr="00493196" w:rsidRDefault="00035F79" w:rsidP="007471A0">
      <w:pPr>
        <w:spacing w:after="0" w:line="240" w:lineRule="auto"/>
        <w:jc w:val="both"/>
        <w:rPr>
          <w:rFonts w:ascii="Times New Roman" w:hAnsi="Times New Roman" w:cs="Times New Roman"/>
          <w:i/>
          <w:iCs/>
          <w:sz w:val="20"/>
          <w:szCs w:val="20"/>
          <w:lang w:val="en-US"/>
        </w:rPr>
      </w:pPr>
    </w:p>
    <w:p w14:paraId="4E7F36B4" w14:textId="77777777" w:rsidR="00C357F1" w:rsidRPr="00493196" w:rsidRDefault="00C357F1" w:rsidP="007471A0">
      <w:pPr>
        <w:spacing w:after="0" w:line="240" w:lineRule="auto"/>
        <w:jc w:val="both"/>
        <w:rPr>
          <w:rFonts w:ascii="Times New Roman" w:hAnsi="Times New Roman" w:cs="Times New Roman"/>
          <w:i/>
          <w:iCs/>
          <w:sz w:val="20"/>
          <w:szCs w:val="20"/>
          <w:lang w:val="en-US"/>
        </w:rPr>
      </w:pPr>
      <w:proofErr w:type="gramStart"/>
      <w:r w:rsidRPr="00493196">
        <w:rPr>
          <w:rFonts w:ascii="Times New Roman" w:hAnsi="Times New Roman" w:cs="Times New Roman"/>
          <w:i/>
          <w:iCs/>
          <w:sz w:val="20"/>
          <w:szCs w:val="20"/>
          <w:lang w:val="en-US"/>
        </w:rPr>
        <w:t>Keywords :</w:t>
      </w:r>
      <w:proofErr w:type="spellStart"/>
      <w:r w:rsidRPr="00493196">
        <w:rPr>
          <w:rFonts w:ascii="Times New Roman" w:hAnsi="Times New Roman" w:cs="Times New Roman"/>
          <w:i/>
          <w:iCs/>
          <w:sz w:val="20"/>
          <w:szCs w:val="20"/>
          <w:lang w:val="en-US"/>
        </w:rPr>
        <w:t>Riddah</w:t>
      </w:r>
      <w:proofErr w:type="spellEnd"/>
      <w:proofErr w:type="gramEnd"/>
      <w:r w:rsidR="007471A0">
        <w:rPr>
          <w:rFonts w:ascii="Times New Roman" w:hAnsi="Times New Roman" w:cs="Times New Roman"/>
          <w:i/>
          <w:iCs/>
          <w:sz w:val="20"/>
          <w:szCs w:val="20"/>
          <w:lang w:val="en-US"/>
        </w:rPr>
        <w:t>;</w:t>
      </w:r>
      <w:r w:rsidRPr="00493196">
        <w:rPr>
          <w:rFonts w:ascii="Times New Roman" w:hAnsi="Times New Roman" w:cs="Times New Roman"/>
          <w:i/>
          <w:iCs/>
          <w:sz w:val="20"/>
          <w:szCs w:val="20"/>
          <w:lang w:val="en-US"/>
        </w:rPr>
        <w:t xml:space="preserve"> Islamic law</w:t>
      </w:r>
      <w:r w:rsidR="007471A0">
        <w:rPr>
          <w:rFonts w:ascii="Times New Roman" w:hAnsi="Times New Roman" w:cs="Times New Roman"/>
          <w:i/>
          <w:iCs/>
          <w:sz w:val="20"/>
          <w:szCs w:val="20"/>
          <w:lang w:val="en-US"/>
        </w:rPr>
        <w:t>;</w:t>
      </w:r>
      <w:r w:rsidRPr="00493196">
        <w:rPr>
          <w:rFonts w:ascii="Times New Roman" w:hAnsi="Times New Roman" w:cs="Times New Roman"/>
          <w:i/>
          <w:iCs/>
          <w:sz w:val="20"/>
          <w:szCs w:val="20"/>
          <w:lang w:val="en-US"/>
        </w:rPr>
        <w:t xml:space="preserve"> </w:t>
      </w:r>
      <w:r w:rsidR="00DC1E82" w:rsidRPr="00493196">
        <w:rPr>
          <w:rFonts w:ascii="Times New Roman" w:hAnsi="Times New Roman" w:cs="Times New Roman"/>
          <w:i/>
          <w:iCs/>
          <w:sz w:val="20"/>
          <w:szCs w:val="20"/>
          <w:lang w:val="en-US"/>
        </w:rPr>
        <w:t>Syariah Court</w:t>
      </w:r>
      <w:r w:rsidR="007471A0">
        <w:rPr>
          <w:rFonts w:ascii="Times New Roman" w:hAnsi="Times New Roman" w:cs="Times New Roman"/>
          <w:i/>
          <w:iCs/>
          <w:sz w:val="20"/>
          <w:szCs w:val="20"/>
          <w:lang w:val="en-US"/>
        </w:rPr>
        <w:t>;</w:t>
      </w:r>
      <w:r w:rsidR="00DC1E82" w:rsidRPr="00493196">
        <w:rPr>
          <w:rFonts w:ascii="Times New Roman" w:hAnsi="Times New Roman" w:cs="Times New Roman"/>
          <w:i/>
          <w:iCs/>
          <w:sz w:val="20"/>
          <w:szCs w:val="20"/>
          <w:lang w:val="en-US"/>
        </w:rPr>
        <w:t xml:space="preserve"> </w:t>
      </w:r>
      <w:r w:rsidRPr="00493196">
        <w:rPr>
          <w:rFonts w:ascii="Times New Roman" w:hAnsi="Times New Roman" w:cs="Times New Roman"/>
          <w:i/>
          <w:iCs/>
          <w:sz w:val="20"/>
          <w:szCs w:val="20"/>
          <w:lang w:val="en-US"/>
        </w:rPr>
        <w:t xml:space="preserve">punishment </w:t>
      </w:r>
    </w:p>
    <w:p w14:paraId="0162823E" w14:textId="77777777" w:rsidR="00C357F1" w:rsidRDefault="00C357F1" w:rsidP="007471A0">
      <w:pPr>
        <w:spacing w:after="0" w:line="240" w:lineRule="auto"/>
        <w:jc w:val="center"/>
        <w:rPr>
          <w:rFonts w:ascii="Times New Roman" w:hAnsi="Times New Roman" w:cs="Times New Roman"/>
          <w:b/>
          <w:bCs/>
          <w:sz w:val="24"/>
          <w:szCs w:val="24"/>
          <w:lang w:val="en-US"/>
        </w:rPr>
      </w:pPr>
    </w:p>
    <w:p w14:paraId="3B2B38C0" w14:textId="77777777" w:rsidR="00C357F1" w:rsidRPr="00C357F1" w:rsidRDefault="00C357F1" w:rsidP="007471A0">
      <w:pPr>
        <w:spacing w:after="0" w:line="240" w:lineRule="auto"/>
        <w:jc w:val="center"/>
        <w:rPr>
          <w:rFonts w:ascii="Times New Roman" w:hAnsi="Times New Roman" w:cs="Times New Roman"/>
          <w:b/>
          <w:bCs/>
          <w:sz w:val="24"/>
          <w:szCs w:val="24"/>
          <w:lang w:val="en-US"/>
        </w:rPr>
      </w:pPr>
    </w:p>
    <w:p w14:paraId="042CE862" w14:textId="77777777" w:rsidR="004A1E4F" w:rsidRPr="00493196" w:rsidRDefault="006F5B1B" w:rsidP="007471A0">
      <w:pPr>
        <w:spacing w:after="0" w:line="240" w:lineRule="auto"/>
        <w:jc w:val="center"/>
        <w:rPr>
          <w:rFonts w:ascii="Times New Roman" w:hAnsi="Times New Roman" w:cs="Times New Roman"/>
          <w:sz w:val="24"/>
          <w:szCs w:val="24"/>
          <w:lang w:val="en-US"/>
        </w:rPr>
      </w:pPr>
      <w:r w:rsidRPr="00493196">
        <w:rPr>
          <w:rFonts w:ascii="Times New Roman" w:hAnsi="Times New Roman" w:cs="Times New Roman"/>
          <w:sz w:val="24"/>
          <w:szCs w:val="24"/>
          <w:lang w:val="en-US"/>
        </w:rPr>
        <w:t>INTRODUCTION</w:t>
      </w:r>
    </w:p>
    <w:p w14:paraId="49DBB33F" w14:textId="77777777" w:rsidR="00831C75" w:rsidRPr="00D61576" w:rsidRDefault="00831C75" w:rsidP="007471A0">
      <w:pPr>
        <w:spacing w:after="0" w:line="240" w:lineRule="auto"/>
        <w:jc w:val="both"/>
        <w:rPr>
          <w:rFonts w:ascii="Times New Roman" w:hAnsi="Times New Roman" w:cs="Times New Roman"/>
          <w:b/>
          <w:sz w:val="24"/>
          <w:szCs w:val="24"/>
          <w:lang w:val="en-US"/>
        </w:rPr>
      </w:pPr>
    </w:p>
    <w:p w14:paraId="0C7841D8" w14:textId="1C2648BD" w:rsidR="00B65BF8" w:rsidRDefault="002841B7" w:rsidP="007471A0">
      <w:pPr>
        <w:spacing w:after="0" w:line="240" w:lineRule="auto"/>
        <w:jc w:val="both"/>
        <w:rPr>
          <w:rFonts w:ascii="Times New Roman" w:hAnsi="Times New Roman" w:cs="Times New Roman"/>
          <w:sz w:val="24"/>
          <w:szCs w:val="24"/>
          <w:lang w:val="en-US"/>
        </w:rPr>
      </w:pPr>
      <w:r w:rsidRPr="002841B7">
        <w:rPr>
          <w:rFonts w:ascii="Times New Roman" w:hAnsi="Times New Roman" w:cs="Times New Roman"/>
          <w:sz w:val="24"/>
          <w:szCs w:val="24"/>
          <w:lang w:val="en-US"/>
        </w:rPr>
        <w:t>Al-</w:t>
      </w:r>
      <w:proofErr w:type="spellStart"/>
      <w:r w:rsidRPr="002841B7">
        <w:rPr>
          <w:rFonts w:ascii="Times New Roman" w:hAnsi="Times New Roman" w:cs="Times New Roman"/>
          <w:sz w:val="24"/>
          <w:szCs w:val="24"/>
          <w:lang w:val="en-US"/>
        </w:rPr>
        <w:t>Riddah</w:t>
      </w:r>
      <w:proofErr w:type="spellEnd"/>
      <w:r w:rsidRPr="002841B7">
        <w:rPr>
          <w:rFonts w:ascii="Times New Roman" w:hAnsi="Times New Roman" w:cs="Times New Roman"/>
          <w:sz w:val="24"/>
          <w:szCs w:val="24"/>
          <w:lang w:val="en-US"/>
        </w:rPr>
        <w:t xml:space="preserve"> is </w:t>
      </w:r>
      <w:r w:rsidR="00C671B5">
        <w:rPr>
          <w:rFonts w:ascii="Times New Roman" w:hAnsi="Times New Roman" w:cs="Times New Roman"/>
          <w:sz w:val="24"/>
          <w:szCs w:val="24"/>
          <w:lang w:val="en-US"/>
        </w:rPr>
        <w:t>the</w:t>
      </w:r>
      <w:r w:rsidRPr="002841B7">
        <w:rPr>
          <w:rFonts w:ascii="Times New Roman" w:hAnsi="Times New Roman" w:cs="Times New Roman"/>
          <w:sz w:val="24"/>
          <w:szCs w:val="24"/>
          <w:lang w:val="en-US"/>
        </w:rPr>
        <w:t xml:space="preserve"> Arabic language for apostacy. Abdul Rauf Al-</w:t>
      </w:r>
      <w:proofErr w:type="spellStart"/>
      <w:r w:rsidRPr="002841B7">
        <w:rPr>
          <w:rFonts w:ascii="Times New Roman" w:hAnsi="Times New Roman" w:cs="Times New Roman"/>
          <w:sz w:val="24"/>
          <w:szCs w:val="24"/>
          <w:lang w:val="en-US"/>
        </w:rPr>
        <w:t>Manawi</w:t>
      </w:r>
      <w:proofErr w:type="spellEnd"/>
      <w:r w:rsidRPr="002841B7">
        <w:rPr>
          <w:rFonts w:ascii="Times New Roman" w:hAnsi="Times New Roman" w:cs="Times New Roman"/>
          <w:sz w:val="24"/>
          <w:szCs w:val="24"/>
          <w:lang w:val="en-US"/>
        </w:rPr>
        <w:t xml:space="preserve"> in his book At-</w:t>
      </w:r>
      <w:proofErr w:type="spellStart"/>
      <w:r w:rsidRPr="002841B7">
        <w:rPr>
          <w:rFonts w:ascii="Times New Roman" w:hAnsi="Times New Roman" w:cs="Times New Roman"/>
          <w:sz w:val="24"/>
          <w:szCs w:val="24"/>
          <w:lang w:val="en-US"/>
        </w:rPr>
        <w:t>tauqif</w:t>
      </w:r>
      <w:proofErr w:type="spellEnd"/>
      <w:r w:rsidRPr="002841B7">
        <w:rPr>
          <w:rFonts w:ascii="Times New Roman" w:hAnsi="Times New Roman" w:cs="Times New Roman"/>
          <w:sz w:val="24"/>
          <w:szCs w:val="24"/>
          <w:lang w:val="en-US"/>
        </w:rPr>
        <w:t xml:space="preserve"> ’ala </w:t>
      </w:r>
      <w:proofErr w:type="spellStart"/>
      <w:r w:rsidRPr="002841B7">
        <w:rPr>
          <w:rFonts w:ascii="Times New Roman" w:hAnsi="Times New Roman" w:cs="Times New Roman"/>
          <w:sz w:val="24"/>
          <w:szCs w:val="24"/>
          <w:lang w:val="en-US"/>
        </w:rPr>
        <w:t>muhimmati</w:t>
      </w:r>
      <w:proofErr w:type="spellEnd"/>
      <w:r w:rsidRPr="002841B7">
        <w:rPr>
          <w:rFonts w:ascii="Times New Roman" w:hAnsi="Times New Roman" w:cs="Times New Roman"/>
          <w:sz w:val="24"/>
          <w:szCs w:val="24"/>
          <w:lang w:val="en-US"/>
        </w:rPr>
        <w:t xml:space="preserve"> al-</w:t>
      </w:r>
      <w:proofErr w:type="spellStart"/>
      <w:r w:rsidRPr="002841B7">
        <w:rPr>
          <w:rFonts w:ascii="Times New Roman" w:hAnsi="Times New Roman" w:cs="Times New Roman"/>
          <w:sz w:val="24"/>
          <w:szCs w:val="24"/>
          <w:lang w:val="en-US"/>
        </w:rPr>
        <w:t>ta’arif</w:t>
      </w:r>
      <w:proofErr w:type="spellEnd"/>
      <w:r w:rsidRPr="002841B7">
        <w:rPr>
          <w:rFonts w:ascii="Times New Roman" w:hAnsi="Times New Roman" w:cs="Times New Roman"/>
          <w:sz w:val="24"/>
          <w:szCs w:val="24"/>
          <w:lang w:val="en-US"/>
        </w:rPr>
        <w:t xml:space="preserve"> defined al-</w:t>
      </w:r>
      <w:proofErr w:type="spellStart"/>
      <w:r w:rsidRPr="002841B7">
        <w:rPr>
          <w:rFonts w:ascii="Times New Roman" w:hAnsi="Times New Roman" w:cs="Times New Roman"/>
          <w:sz w:val="24"/>
          <w:szCs w:val="24"/>
          <w:lang w:val="en-US"/>
        </w:rPr>
        <w:t>Riddah</w:t>
      </w:r>
      <w:proofErr w:type="spellEnd"/>
      <w:r w:rsidRPr="002841B7">
        <w:rPr>
          <w:rFonts w:ascii="Times New Roman" w:hAnsi="Times New Roman" w:cs="Times New Roman"/>
          <w:sz w:val="24"/>
          <w:szCs w:val="24"/>
          <w:lang w:val="en-US"/>
        </w:rPr>
        <w:t xml:space="preserve"> linguistically as “leaving of something for something else” (Al-</w:t>
      </w:r>
      <w:proofErr w:type="spellStart"/>
      <w:r w:rsidRPr="002841B7">
        <w:rPr>
          <w:rFonts w:ascii="Times New Roman" w:hAnsi="Times New Roman" w:cs="Times New Roman"/>
          <w:sz w:val="24"/>
          <w:szCs w:val="24"/>
          <w:lang w:val="en-US"/>
        </w:rPr>
        <w:t>Manawi</w:t>
      </w:r>
      <w:proofErr w:type="spellEnd"/>
      <w:r w:rsidRPr="002841B7">
        <w:rPr>
          <w:rFonts w:ascii="Times New Roman" w:hAnsi="Times New Roman" w:cs="Times New Roman"/>
          <w:sz w:val="24"/>
          <w:szCs w:val="24"/>
          <w:lang w:val="en-US"/>
        </w:rPr>
        <w:t xml:space="preserve"> 1990). The agent or the doer of the action (i.e. apostasy) is called al murtad.</w:t>
      </w:r>
      <w:r w:rsidR="00B65BF8">
        <w:rPr>
          <w:rStyle w:val="EndnoteReference"/>
          <w:rFonts w:ascii="Times New Roman" w:hAnsi="Times New Roman" w:cs="Times New Roman"/>
          <w:sz w:val="24"/>
          <w:szCs w:val="24"/>
          <w:lang w:val="en-US"/>
        </w:rPr>
        <w:endnoteReference w:id="1"/>
      </w:r>
      <w:proofErr w:type="spellStart"/>
      <w:r w:rsidR="00B65BF8" w:rsidRPr="002841B7">
        <w:rPr>
          <w:rFonts w:ascii="Times New Roman" w:hAnsi="Times New Roman" w:cs="Times New Roman"/>
          <w:sz w:val="24"/>
          <w:szCs w:val="24"/>
          <w:lang w:val="en-US"/>
        </w:rPr>
        <w:t>Syeikh</w:t>
      </w:r>
      <w:proofErr w:type="spellEnd"/>
      <w:r w:rsidR="00B65BF8" w:rsidRPr="002841B7">
        <w:rPr>
          <w:rFonts w:ascii="Times New Roman" w:hAnsi="Times New Roman" w:cs="Times New Roman"/>
          <w:sz w:val="24"/>
          <w:szCs w:val="24"/>
          <w:lang w:val="en-US"/>
        </w:rPr>
        <w:t xml:space="preserve"> Ahmad Ibn Faris al-</w:t>
      </w:r>
      <w:proofErr w:type="spellStart"/>
      <w:r w:rsidR="00B65BF8" w:rsidRPr="002841B7">
        <w:rPr>
          <w:rFonts w:ascii="Times New Roman" w:hAnsi="Times New Roman" w:cs="Times New Roman"/>
          <w:sz w:val="24"/>
          <w:szCs w:val="24"/>
          <w:lang w:val="en-US"/>
        </w:rPr>
        <w:t>Qazwini</w:t>
      </w:r>
      <w:proofErr w:type="spellEnd"/>
      <w:r w:rsidR="00B65BF8" w:rsidRPr="002841B7">
        <w:rPr>
          <w:rFonts w:ascii="Times New Roman" w:hAnsi="Times New Roman" w:cs="Times New Roman"/>
          <w:sz w:val="24"/>
          <w:szCs w:val="24"/>
          <w:lang w:val="en-US"/>
        </w:rPr>
        <w:t xml:space="preserve"> in his book </w:t>
      </w:r>
      <w:proofErr w:type="spellStart"/>
      <w:r w:rsidR="00B65BF8" w:rsidRPr="002841B7">
        <w:rPr>
          <w:rFonts w:ascii="Times New Roman" w:hAnsi="Times New Roman" w:cs="Times New Roman"/>
          <w:sz w:val="24"/>
          <w:szCs w:val="24"/>
          <w:lang w:val="en-US"/>
        </w:rPr>
        <w:t>Mu’jam</w:t>
      </w:r>
      <w:proofErr w:type="spellEnd"/>
      <w:r w:rsidR="00CD6532">
        <w:rPr>
          <w:rFonts w:ascii="Times New Roman" w:hAnsi="Times New Roman" w:cs="Times New Roman"/>
          <w:sz w:val="24"/>
          <w:szCs w:val="24"/>
          <w:lang w:val="en-US"/>
        </w:rPr>
        <w:t xml:space="preserve"> </w:t>
      </w:r>
      <w:proofErr w:type="spellStart"/>
      <w:r w:rsidR="00B65BF8" w:rsidRPr="002841B7">
        <w:rPr>
          <w:rFonts w:ascii="Times New Roman" w:hAnsi="Times New Roman" w:cs="Times New Roman"/>
          <w:sz w:val="24"/>
          <w:szCs w:val="24"/>
          <w:lang w:val="en-US"/>
        </w:rPr>
        <w:t>Maqayis</w:t>
      </w:r>
      <w:proofErr w:type="spellEnd"/>
      <w:r w:rsidR="00B65BF8" w:rsidRPr="002841B7">
        <w:rPr>
          <w:rFonts w:ascii="Times New Roman" w:hAnsi="Times New Roman" w:cs="Times New Roman"/>
          <w:sz w:val="24"/>
          <w:szCs w:val="24"/>
          <w:lang w:val="en-US"/>
        </w:rPr>
        <w:t xml:space="preserve"> al-</w:t>
      </w:r>
      <w:proofErr w:type="spellStart"/>
      <w:r w:rsidR="00B65BF8" w:rsidRPr="002841B7">
        <w:rPr>
          <w:rFonts w:ascii="Times New Roman" w:hAnsi="Times New Roman" w:cs="Times New Roman"/>
          <w:sz w:val="24"/>
          <w:szCs w:val="24"/>
          <w:lang w:val="en-US"/>
        </w:rPr>
        <w:t>Lughah</w:t>
      </w:r>
      <w:proofErr w:type="spellEnd"/>
      <w:r w:rsidR="00B65BF8" w:rsidRPr="002841B7">
        <w:rPr>
          <w:rFonts w:ascii="Times New Roman" w:hAnsi="Times New Roman" w:cs="Times New Roman"/>
          <w:sz w:val="24"/>
          <w:szCs w:val="24"/>
          <w:lang w:val="en-US"/>
        </w:rPr>
        <w:t> (2/386) states that the original word of murtad or </w:t>
      </w:r>
      <w:proofErr w:type="spellStart"/>
      <w:r w:rsidR="00B65BF8" w:rsidRPr="002841B7">
        <w:rPr>
          <w:rFonts w:ascii="Times New Roman" w:hAnsi="Times New Roman" w:cs="Times New Roman"/>
          <w:sz w:val="24"/>
          <w:szCs w:val="24"/>
          <w:lang w:val="en-US"/>
        </w:rPr>
        <w:t>riddah</w:t>
      </w:r>
      <w:proofErr w:type="spellEnd"/>
      <w:r w:rsidR="00B65BF8" w:rsidRPr="002841B7">
        <w:rPr>
          <w:rFonts w:ascii="Times New Roman" w:hAnsi="Times New Roman" w:cs="Times New Roman"/>
          <w:sz w:val="24"/>
          <w:szCs w:val="24"/>
          <w:lang w:val="en-US"/>
        </w:rPr>
        <w:t> is a</w:t>
      </w:r>
      <w:r w:rsidR="00CD6532">
        <w:rPr>
          <w:rFonts w:ascii="Times New Roman" w:hAnsi="Times New Roman" w:cs="Times New Roman"/>
          <w:sz w:val="24"/>
          <w:szCs w:val="24"/>
          <w:lang w:val="en-US"/>
        </w:rPr>
        <w:t xml:space="preserve"> </w:t>
      </w:r>
      <w:r w:rsidR="00B65BF8" w:rsidRPr="002841B7">
        <w:rPr>
          <w:rFonts w:ascii="Times New Roman" w:hAnsi="Times New Roman" w:cs="Times New Roman"/>
          <w:sz w:val="24"/>
          <w:szCs w:val="24"/>
          <w:lang w:val="en-US"/>
        </w:rPr>
        <w:t>combination of letters ra’ and dal, which means returning to something.</w:t>
      </w:r>
      <w:r w:rsidR="00B65BF8">
        <w:rPr>
          <w:rStyle w:val="EndnoteReference"/>
          <w:rFonts w:ascii="Times New Roman" w:hAnsi="Times New Roman" w:cs="Times New Roman"/>
          <w:sz w:val="24"/>
          <w:szCs w:val="24"/>
          <w:lang w:val="en-US"/>
        </w:rPr>
        <w:endnoteReference w:id="2"/>
      </w:r>
      <w:r w:rsidR="00B65BF8" w:rsidRPr="002841B7">
        <w:rPr>
          <w:rFonts w:ascii="Times New Roman" w:hAnsi="Times New Roman" w:cs="Times New Roman"/>
          <w:sz w:val="24"/>
          <w:szCs w:val="24"/>
          <w:lang w:val="en-US"/>
        </w:rPr>
        <w:t xml:space="preserve"> By this basis</w:t>
      </w:r>
      <w:r w:rsidR="00C671B5">
        <w:rPr>
          <w:rFonts w:ascii="Times New Roman" w:hAnsi="Times New Roman" w:cs="Times New Roman"/>
          <w:sz w:val="24"/>
          <w:szCs w:val="24"/>
          <w:lang w:val="en-US"/>
        </w:rPr>
        <w:t xml:space="preserve"> a</w:t>
      </w:r>
      <w:r w:rsidR="00B65BF8" w:rsidRPr="002841B7">
        <w:rPr>
          <w:rFonts w:ascii="Times New Roman" w:hAnsi="Times New Roman" w:cs="Times New Roman"/>
          <w:sz w:val="24"/>
          <w:szCs w:val="24"/>
          <w:lang w:val="en-US"/>
        </w:rPr>
        <w:t xml:space="preserve"> murtad is defined as a person returning back to blasphemy.</w:t>
      </w:r>
      <w:r w:rsidR="00CD6532">
        <w:rPr>
          <w:rFonts w:ascii="Times New Roman" w:hAnsi="Times New Roman" w:cs="Times New Roman"/>
          <w:sz w:val="24"/>
          <w:szCs w:val="24"/>
          <w:lang w:val="en-US"/>
        </w:rPr>
        <w:t xml:space="preserve"> </w:t>
      </w:r>
      <w:r w:rsidR="00B65BF8" w:rsidRPr="002841B7">
        <w:rPr>
          <w:rFonts w:ascii="Times New Roman" w:hAnsi="Times New Roman" w:cs="Times New Roman"/>
          <w:sz w:val="24"/>
          <w:szCs w:val="24"/>
          <w:lang w:val="en-US"/>
        </w:rPr>
        <w:t>Literally, murtad or means divert from something to another</w:t>
      </w:r>
      <w:r w:rsidR="00B65BF8">
        <w:rPr>
          <w:rFonts w:ascii="Times New Roman" w:hAnsi="Times New Roman" w:cs="Times New Roman"/>
          <w:sz w:val="24"/>
          <w:szCs w:val="24"/>
          <w:lang w:val="en-US"/>
        </w:rPr>
        <w:t xml:space="preserve"> hence in </w:t>
      </w:r>
      <w:r w:rsidR="00C671B5">
        <w:rPr>
          <w:rFonts w:ascii="Times New Roman" w:hAnsi="Times New Roman" w:cs="Times New Roman"/>
          <w:sz w:val="24"/>
          <w:szCs w:val="24"/>
          <w:lang w:val="en-US"/>
        </w:rPr>
        <w:t xml:space="preserve">the </w:t>
      </w:r>
      <w:r w:rsidR="00B65BF8">
        <w:rPr>
          <w:rFonts w:ascii="Times New Roman" w:hAnsi="Times New Roman" w:cs="Times New Roman"/>
          <w:sz w:val="24"/>
          <w:szCs w:val="24"/>
          <w:lang w:val="en-US"/>
        </w:rPr>
        <w:t>Muslims context i</w:t>
      </w:r>
      <w:r w:rsidR="00B65BF8" w:rsidRPr="002841B7">
        <w:rPr>
          <w:rFonts w:ascii="Times New Roman" w:hAnsi="Times New Roman" w:cs="Times New Roman"/>
          <w:sz w:val="24"/>
          <w:szCs w:val="24"/>
          <w:lang w:val="en-US"/>
        </w:rPr>
        <w:t>s diverting from Islam to other religions or beliefs.</w:t>
      </w:r>
      <w:r w:rsidR="00B65BF8">
        <w:rPr>
          <w:rStyle w:val="EndnoteReference"/>
          <w:rFonts w:ascii="Times New Roman" w:hAnsi="Times New Roman" w:cs="Times New Roman"/>
          <w:sz w:val="24"/>
          <w:szCs w:val="24"/>
          <w:lang w:val="en-US"/>
        </w:rPr>
        <w:endnoteReference w:id="3"/>
      </w:r>
    </w:p>
    <w:p w14:paraId="7C82B9A8" w14:textId="0965F992" w:rsidR="00B65BF8" w:rsidRDefault="00B65BF8" w:rsidP="007471A0">
      <w:pPr>
        <w:spacing w:after="0" w:line="240" w:lineRule="auto"/>
        <w:ind w:firstLine="418"/>
        <w:jc w:val="both"/>
        <w:rPr>
          <w:rFonts w:ascii="Times New Roman" w:hAnsi="Times New Roman" w:cs="Times New Roman"/>
          <w:sz w:val="24"/>
          <w:szCs w:val="24"/>
          <w:lang w:val="en-US"/>
        </w:rPr>
      </w:pPr>
      <w:r w:rsidRPr="002841B7">
        <w:rPr>
          <w:rFonts w:ascii="Times New Roman" w:hAnsi="Times New Roman" w:cs="Times New Roman"/>
          <w:sz w:val="24"/>
          <w:szCs w:val="24"/>
          <w:lang w:val="en-US"/>
        </w:rPr>
        <w:t>Al-</w:t>
      </w:r>
      <w:proofErr w:type="spellStart"/>
      <w:r w:rsidRPr="002841B7">
        <w:rPr>
          <w:rFonts w:ascii="Times New Roman" w:hAnsi="Times New Roman" w:cs="Times New Roman"/>
          <w:sz w:val="24"/>
          <w:szCs w:val="24"/>
          <w:lang w:val="en-US"/>
        </w:rPr>
        <w:t>Riddah</w:t>
      </w:r>
      <w:proofErr w:type="spellEnd"/>
      <w:r w:rsidRPr="002841B7">
        <w:rPr>
          <w:rFonts w:ascii="Times New Roman" w:hAnsi="Times New Roman" w:cs="Times New Roman"/>
          <w:sz w:val="24"/>
          <w:szCs w:val="24"/>
          <w:lang w:val="en-US"/>
        </w:rPr>
        <w:t xml:space="preserve"> in its terminological definition (i.e. in</w:t>
      </w:r>
      <w:r w:rsidR="00C671B5">
        <w:rPr>
          <w:rFonts w:ascii="Times New Roman" w:hAnsi="Times New Roman" w:cs="Times New Roman"/>
          <w:sz w:val="24"/>
          <w:szCs w:val="24"/>
          <w:lang w:val="en-US"/>
        </w:rPr>
        <w:t xml:space="preserve"> the</w:t>
      </w:r>
      <w:r w:rsidRPr="002841B7">
        <w:rPr>
          <w:rFonts w:ascii="Times New Roman" w:hAnsi="Times New Roman" w:cs="Times New Roman"/>
          <w:sz w:val="24"/>
          <w:szCs w:val="24"/>
          <w:lang w:val="en-US"/>
        </w:rPr>
        <w:t xml:space="preserve"> Islamic sense) means “to disbelieve after </w:t>
      </w:r>
      <w:r>
        <w:rPr>
          <w:rFonts w:ascii="Times New Roman" w:hAnsi="Times New Roman" w:cs="Times New Roman"/>
          <w:sz w:val="24"/>
          <w:szCs w:val="24"/>
          <w:lang w:val="en-US"/>
        </w:rPr>
        <w:t xml:space="preserve">embracing </w:t>
      </w:r>
      <w:r w:rsidRPr="002841B7">
        <w:rPr>
          <w:rFonts w:ascii="Times New Roman" w:hAnsi="Times New Roman" w:cs="Times New Roman"/>
          <w:sz w:val="24"/>
          <w:szCs w:val="24"/>
          <w:lang w:val="en-US"/>
        </w:rPr>
        <w:t>Islam”.</w:t>
      </w:r>
      <w:r w:rsidR="00CD6532">
        <w:rPr>
          <w:rFonts w:ascii="Times New Roman" w:hAnsi="Times New Roman" w:cs="Times New Roman"/>
          <w:sz w:val="24"/>
          <w:szCs w:val="24"/>
          <w:lang w:val="en-US"/>
        </w:rPr>
        <w:t xml:space="preserve"> </w:t>
      </w:r>
      <w:r w:rsidRPr="002841B7">
        <w:rPr>
          <w:rFonts w:ascii="Times New Roman" w:hAnsi="Times New Roman" w:cs="Times New Roman"/>
          <w:sz w:val="24"/>
          <w:szCs w:val="24"/>
          <w:lang w:val="en-US"/>
        </w:rPr>
        <w:t xml:space="preserve">Theologically, </w:t>
      </w:r>
      <w:proofErr w:type="spellStart"/>
      <w:r w:rsidRPr="002841B7">
        <w:rPr>
          <w:rFonts w:ascii="Times New Roman" w:hAnsi="Times New Roman" w:cs="Times New Roman"/>
          <w:sz w:val="24"/>
          <w:szCs w:val="24"/>
          <w:lang w:val="en-US"/>
        </w:rPr>
        <w:t>riddah</w:t>
      </w:r>
      <w:proofErr w:type="spellEnd"/>
      <w:r w:rsidRPr="002841B7">
        <w:rPr>
          <w:rFonts w:ascii="Times New Roman" w:hAnsi="Times New Roman" w:cs="Times New Roman"/>
          <w:sz w:val="24"/>
          <w:szCs w:val="24"/>
          <w:lang w:val="en-US"/>
        </w:rPr>
        <w:t xml:space="preserve"> is the process of going from </w:t>
      </w:r>
      <w:proofErr w:type="spellStart"/>
      <w:r w:rsidRPr="002841B7">
        <w:rPr>
          <w:rFonts w:ascii="Times New Roman" w:hAnsi="Times New Roman" w:cs="Times New Roman"/>
          <w:sz w:val="24"/>
          <w:szCs w:val="24"/>
          <w:lang w:val="en-US"/>
        </w:rPr>
        <w:t>iman</w:t>
      </w:r>
      <w:proofErr w:type="spellEnd"/>
      <w:r w:rsidRPr="002841B7">
        <w:rPr>
          <w:rFonts w:ascii="Times New Roman" w:hAnsi="Times New Roman" w:cs="Times New Roman"/>
          <w:sz w:val="24"/>
          <w:szCs w:val="24"/>
          <w:lang w:val="en-US"/>
        </w:rPr>
        <w:t xml:space="preserve"> (faith) to kufr</w:t>
      </w:r>
      <w:r w:rsidR="00CD6532">
        <w:rPr>
          <w:rFonts w:ascii="Times New Roman" w:hAnsi="Times New Roman" w:cs="Times New Roman"/>
          <w:sz w:val="24"/>
          <w:szCs w:val="24"/>
          <w:lang w:val="en-US"/>
        </w:rPr>
        <w:t xml:space="preserve"> </w:t>
      </w:r>
      <w:r w:rsidRPr="002841B7">
        <w:rPr>
          <w:rFonts w:ascii="Times New Roman" w:hAnsi="Times New Roman" w:cs="Times New Roman"/>
          <w:sz w:val="24"/>
          <w:szCs w:val="24"/>
          <w:lang w:val="en-US"/>
        </w:rPr>
        <w:t>(unbelief). Kufr comes from the root k-f-r, which means “to conceal”</w:t>
      </w:r>
      <w:r>
        <w:rPr>
          <w:rStyle w:val="EndnoteReference"/>
          <w:rFonts w:ascii="Times New Roman" w:hAnsi="Times New Roman" w:cs="Times New Roman"/>
          <w:sz w:val="24"/>
          <w:szCs w:val="24"/>
          <w:lang w:val="en-US"/>
        </w:rPr>
        <w:endnoteReference w:id="4"/>
      </w:r>
      <w:r w:rsidRPr="002841B7">
        <w:rPr>
          <w:rFonts w:ascii="Times New Roman" w:hAnsi="Times New Roman" w:cs="Times New Roman"/>
          <w:sz w:val="24"/>
          <w:szCs w:val="24"/>
          <w:lang w:val="en-US"/>
        </w:rPr>
        <w:t>.</w:t>
      </w:r>
      <w:r w:rsidR="00CD6532">
        <w:rPr>
          <w:rFonts w:ascii="Times New Roman" w:hAnsi="Times New Roman" w:cs="Times New Roman"/>
          <w:sz w:val="24"/>
          <w:szCs w:val="24"/>
          <w:lang w:val="en-US"/>
        </w:rPr>
        <w:t xml:space="preserve"> </w:t>
      </w:r>
      <w:r w:rsidRPr="002841B7">
        <w:rPr>
          <w:rFonts w:ascii="Times New Roman" w:hAnsi="Times New Roman" w:cs="Times New Roman"/>
          <w:sz w:val="24"/>
          <w:szCs w:val="24"/>
          <w:lang w:val="en-US"/>
        </w:rPr>
        <w:t>All the four major schools of jurisprudence and others besides them have around the same line as those definitions of what al-</w:t>
      </w:r>
      <w:proofErr w:type="spellStart"/>
      <w:r w:rsidRPr="002841B7">
        <w:rPr>
          <w:rFonts w:ascii="Times New Roman" w:hAnsi="Times New Roman" w:cs="Times New Roman"/>
          <w:sz w:val="24"/>
          <w:szCs w:val="24"/>
          <w:lang w:val="en-US"/>
        </w:rPr>
        <w:t>Riddah</w:t>
      </w:r>
      <w:proofErr w:type="spellEnd"/>
      <w:r w:rsidRPr="002841B7">
        <w:rPr>
          <w:rFonts w:ascii="Times New Roman" w:hAnsi="Times New Roman" w:cs="Times New Roman"/>
          <w:sz w:val="24"/>
          <w:szCs w:val="24"/>
          <w:lang w:val="en-US"/>
        </w:rPr>
        <w:t xml:space="preserve"> means in term of definition.</w:t>
      </w:r>
      <w:r w:rsidR="00CD6532">
        <w:rPr>
          <w:rFonts w:ascii="Times New Roman" w:hAnsi="Times New Roman" w:cs="Times New Roman"/>
          <w:sz w:val="24"/>
          <w:szCs w:val="24"/>
          <w:lang w:val="en-US"/>
        </w:rPr>
        <w:t xml:space="preserve"> </w:t>
      </w:r>
      <w:r w:rsidRPr="002841B7">
        <w:rPr>
          <w:rFonts w:ascii="Times New Roman" w:hAnsi="Times New Roman" w:cs="Times New Roman"/>
          <w:sz w:val="24"/>
          <w:szCs w:val="24"/>
          <w:lang w:val="en-US"/>
        </w:rPr>
        <w:t xml:space="preserve">Mufti of Federal Territories </w:t>
      </w:r>
      <w:proofErr w:type="spellStart"/>
      <w:r w:rsidRPr="002841B7">
        <w:rPr>
          <w:rFonts w:ascii="Times New Roman" w:hAnsi="Times New Roman" w:cs="Times New Roman"/>
          <w:sz w:val="24"/>
          <w:szCs w:val="24"/>
          <w:lang w:val="en-US"/>
        </w:rPr>
        <w:t>recognises</w:t>
      </w:r>
      <w:proofErr w:type="spellEnd"/>
      <w:r w:rsidRPr="002841B7">
        <w:rPr>
          <w:rFonts w:ascii="Times New Roman" w:hAnsi="Times New Roman" w:cs="Times New Roman"/>
          <w:sz w:val="24"/>
          <w:szCs w:val="24"/>
          <w:lang w:val="en-US"/>
        </w:rPr>
        <w:t xml:space="preserve"> that </w:t>
      </w:r>
      <w:proofErr w:type="spellStart"/>
      <w:r w:rsidRPr="002841B7">
        <w:rPr>
          <w:rFonts w:ascii="Times New Roman" w:hAnsi="Times New Roman" w:cs="Times New Roman"/>
          <w:sz w:val="24"/>
          <w:szCs w:val="24"/>
          <w:lang w:val="en-US"/>
        </w:rPr>
        <w:t>Riddah</w:t>
      </w:r>
      <w:proofErr w:type="spellEnd"/>
      <w:r w:rsidRPr="002841B7">
        <w:rPr>
          <w:rFonts w:ascii="Times New Roman" w:hAnsi="Times New Roman" w:cs="Times New Roman"/>
          <w:sz w:val="24"/>
          <w:szCs w:val="24"/>
          <w:lang w:val="en-US"/>
        </w:rPr>
        <w:t xml:space="preserve"> is part of 7 hudud offences that the punishments are clearly spelt out in the </w:t>
      </w:r>
      <w:r>
        <w:rPr>
          <w:rFonts w:ascii="Times New Roman" w:hAnsi="Times New Roman" w:cs="Times New Roman"/>
          <w:sz w:val="24"/>
          <w:szCs w:val="24"/>
          <w:lang w:val="en-US"/>
        </w:rPr>
        <w:t>Al-</w:t>
      </w:r>
      <w:r w:rsidRPr="002841B7">
        <w:rPr>
          <w:rFonts w:ascii="Times New Roman" w:hAnsi="Times New Roman" w:cs="Times New Roman"/>
          <w:sz w:val="24"/>
          <w:szCs w:val="24"/>
          <w:lang w:val="en-US"/>
        </w:rPr>
        <w:t xml:space="preserve">Quran and/or Hadith. </w:t>
      </w:r>
      <w:proofErr w:type="spellStart"/>
      <w:r w:rsidRPr="002841B7">
        <w:rPr>
          <w:rFonts w:ascii="Times New Roman" w:hAnsi="Times New Roman" w:cs="Times New Roman"/>
          <w:sz w:val="24"/>
          <w:szCs w:val="24"/>
          <w:lang w:val="en-US"/>
        </w:rPr>
        <w:t>Riddah</w:t>
      </w:r>
      <w:proofErr w:type="spellEnd"/>
      <w:r w:rsidRPr="002841B7">
        <w:rPr>
          <w:rFonts w:ascii="Times New Roman" w:hAnsi="Times New Roman" w:cs="Times New Roman"/>
          <w:sz w:val="24"/>
          <w:szCs w:val="24"/>
          <w:lang w:val="en-US"/>
        </w:rPr>
        <w:t xml:space="preserve"> together with </w:t>
      </w:r>
      <w:proofErr w:type="spellStart"/>
      <w:r w:rsidRPr="002841B7">
        <w:rPr>
          <w:rFonts w:ascii="Times New Roman" w:hAnsi="Times New Roman" w:cs="Times New Roman"/>
          <w:sz w:val="24"/>
          <w:szCs w:val="24"/>
          <w:lang w:val="en-US"/>
        </w:rPr>
        <w:t>zina</w:t>
      </w:r>
      <w:proofErr w:type="spellEnd"/>
      <w:r w:rsidRPr="002841B7">
        <w:rPr>
          <w:rFonts w:ascii="Times New Roman" w:hAnsi="Times New Roman" w:cs="Times New Roman"/>
          <w:sz w:val="24"/>
          <w:szCs w:val="24"/>
          <w:lang w:val="en-US"/>
        </w:rPr>
        <w:t xml:space="preserve">, </w:t>
      </w:r>
      <w:proofErr w:type="spellStart"/>
      <w:r w:rsidRPr="002841B7">
        <w:rPr>
          <w:rFonts w:ascii="Times New Roman" w:hAnsi="Times New Roman" w:cs="Times New Roman"/>
          <w:sz w:val="24"/>
          <w:szCs w:val="24"/>
          <w:lang w:val="en-US"/>
        </w:rPr>
        <w:t>qazaf</w:t>
      </w:r>
      <w:proofErr w:type="spellEnd"/>
      <w:r w:rsidRPr="002841B7">
        <w:rPr>
          <w:rFonts w:ascii="Times New Roman" w:hAnsi="Times New Roman" w:cs="Times New Roman"/>
          <w:sz w:val="24"/>
          <w:szCs w:val="24"/>
          <w:lang w:val="en-US"/>
        </w:rPr>
        <w:t xml:space="preserve"> and drinking has been codified under Syariah Criminal Offences by the State Legislative Assembly.</w:t>
      </w:r>
    </w:p>
    <w:p w14:paraId="3E195918" w14:textId="6D8D5EE8" w:rsidR="00B65BF8" w:rsidRDefault="00B65BF8" w:rsidP="007471A0">
      <w:pPr>
        <w:spacing w:after="0" w:line="240" w:lineRule="auto"/>
        <w:ind w:firstLine="418"/>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Riddah</w:t>
      </w:r>
      <w:proofErr w:type="spellEnd"/>
      <w:r>
        <w:rPr>
          <w:rFonts w:ascii="Times New Roman" w:hAnsi="Times New Roman" w:cs="Times New Roman"/>
          <w:sz w:val="24"/>
          <w:szCs w:val="24"/>
          <w:lang w:val="en-US"/>
        </w:rPr>
        <w:t xml:space="preserve"> is one of </w:t>
      </w:r>
      <w:r w:rsidRPr="002841B7">
        <w:rPr>
          <w:rFonts w:ascii="Times New Roman" w:hAnsi="Times New Roman" w:cs="Times New Roman"/>
          <w:sz w:val="24"/>
          <w:szCs w:val="24"/>
          <w:lang w:val="en-US"/>
        </w:rPr>
        <w:t xml:space="preserve">the </w:t>
      </w:r>
      <w:r w:rsidR="00C671B5">
        <w:rPr>
          <w:rFonts w:ascii="Times New Roman" w:hAnsi="Times New Roman" w:cs="Times New Roman"/>
          <w:sz w:val="24"/>
          <w:szCs w:val="24"/>
          <w:lang w:val="en-US"/>
        </w:rPr>
        <w:t>categories</w:t>
      </w:r>
      <w:r w:rsidRPr="002841B7">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hudud according to Islamists jurists whereby the </w:t>
      </w:r>
      <w:r w:rsidRPr="002841B7">
        <w:rPr>
          <w:rFonts w:ascii="Times New Roman" w:hAnsi="Times New Roman" w:cs="Times New Roman"/>
          <w:sz w:val="24"/>
          <w:szCs w:val="24"/>
          <w:lang w:val="en-US"/>
        </w:rPr>
        <w:t>sentence</w:t>
      </w:r>
      <w:r w:rsidR="00CD6532">
        <w:rPr>
          <w:rFonts w:ascii="Times New Roman" w:hAnsi="Times New Roman" w:cs="Times New Roman"/>
          <w:sz w:val="24"/>
          <w:szCs w:val="24"/>
          <w:lang w:val="en-US"/>
        </w:rPr>
        <w:t xml:space="preserve"> </w:t>
      </w:r>
      <w:r w:rsidRPr="002841B7">
        <w:rPr>
          <w:rFonts w:ascii="Times New Roman" w:hAnsi="Times New Roman" w:cs="Times New Roman"/>
          <w:sz w:val="24"/>
          <w:szCs w:val="24"/>
          <w:lang w:val="en-US"/>
        </w:rPr>
        <w:t xml:space="preserve">has been determined by </w:t>
      </w:r>
      <w:proofErr w:type="spellStart"/>
      <w:r w:rsidRPr="002841B7">
        <w:rPr>
          <w:rFonts w:ascii="Times New Roman" w:hAnsi="Times New Roman" w:cs="Times New Roman"/>
          <w:sz w:val="24"/>
          <w:szCs w:val="24"/>
          <w:lang w:val="en-US"/>
        </w:rPr>
        <w:t>naṣṣ</w:t>
      </w:r>
      <w:proofErr w:type="spellEnd"/>
      <w:r w:rsidRPr="002841B7">
        <w:rPr>
          <w:rFonts w:ascii="Times New Roman" w:hAnsi="Times New Roman" w:cs="Times New Roman"/>
          <w:sz w:val="24"/>
          <w:szCs w:val="24"/>
          <w:lang w:val="en-US"/>
        </w:rPr>
        <w:t xml:space="preserve"> (</w:t>
      </w:r>
      <w:r>
        <w:rPr>
          <w:rFonts w:ascii="Times New Roman" w:hAnsi="Times New Roman" w:cs="Times New Roman"/>
          <w:sz w:val="24"/>
          <w:szCs w:val="24"/>
          <w:lang w:val="en-US"/>
        </w:rPr>
        <w:t>Al-</w:t>
      </w:r>
      <w:r w:rsidRPr="002841B7">
        <w:rPr>
          <w:rFonts w:ascii="Times New Roman" w:hAnsi="Times New Roman" w:cs="Times New Roman"/>
          <w:sz w:val="24"/>
          <w:szCs w:val="24"/>
          <w:lang w:val="en-US"/>
        </w:rPr>
        <w:t xml:space="preserve">Quran or </w:t>
      </w:r>
      <w:r>
        <w:rPr>
          <w:rFonts w:ascii="Times New Roman" w:hAnsi="Times New Roman" w:cs="Times New Roman"/>
          <w:sz w:val="24"/>
          <w:szCs w:val="24"/>
          <w:lang w:val="en-US"/>
        </w:rPr>
        <w:t>hadith</w:t>
      </w:r>
      <w:r w:rsidRPr="002841B7">
        <w:rPr>
          <w:rFonts w:ascii="Times New Roman" w:hAnsi="Times New Roman" w:cs="Times New Roman"/>
          <w:sz w:val="24"/>
          <w:szCs w:val="24"/>
          <w:lang w:val="en-US"/>
        </w:rPr>
        <w:t xml:space="preserve">) </w:t>
      </w:r>
      <w:bookmarkStart w:id="1" w:name="_Hlk63535756"/>
      <w:r w:rsidRPr="002841B7">
        <w:rPr>
          <w:rFonts w:ascii="Times New Roman" w:hAnsi="Times New Roman" w:cs="Times New Roman"/>
          <w:sz w:val="24"/>
          <w:szCs w:val="24"/>
          <w:lang w:val="en-US"/>
        </w:rPr>
        <w:t xml:space="preserve">which cannot be added and deducted, </w:t>
      </w:r>
      <w:r>
        <w:rPr>
          <w:rFonts w:ascii="Times New Roman" w:hAnsi="Times New Roman" w:cs="Times New Roman"/>
          <w:sz w:val="24"/>
          <w:szCs w:val="24"/>
          <w:lang w:val="en-US"/>
        </w:rPr>
        <w:t>or</w:t>
      </w:r>
      <w:r w:rsidR="00CD6532">
        <w:rPr>
          <w:rFonts w:ascii="Times New Roman" w:hAnsi="Times New Roman" w:cs="Times New Roman"/>
          <w:sz w:val="24"/>
          <w:szCs w:val="24"/>
          <w:lang w:val="en-US"/>
        </w:rPr>
        <w:t xml:space="preserve"> </w:t>
      </w:r>
      <w:r w:rsidRPr="002841B7">
        <w:rPr>
          <w:rFonts w:ascii="Times New Roman" w:hAnsi="Times New Roman" w:cs="Times New Roman"/>
          <w:sz w:val="24"/>
          <w:szCs w:val="24"/>
          <w:lang w:val="en-US"/>
        </w:rPr>
        <w:t xml:space="preserve">altered because it has been determined by </w:t>
      </w:r>
      <w:r>
        <w:rPr>
          <w:rFonts w:ascii="Times New Roman" w:hAnsi="Times New Roman" w:cs="Times New Roman"/>
          <w:sz w:val="24"/>
          <w:szCs w:val="24"/>
          <w:lang w:val="en-US"/>
        </w:rPr>
        <w:t>Allah</w:t>
      </w:r>
      <w:bookmarkEnd w:id="1"/>
      <w:r w:rsidRPr="002841B7">
        <w:rPr>
          <w:rFonts w:ascii="Times New Roman" w:hAnsi="Times New Roman" w:cs="Times New Roman"/>
          <w:sz w:val="24"/>
          <w:szCs w:val="24"/>
          <w:lang w:val="en-US"/>
        </w:rPr>
        <w:t>.</w:t>
      </w:r>
      <w:r>
        <w:rPr>
          <w:rStyle w:val="EndnoteReference"/>
          <w:rFonts w:ascii="Times New Roman" w:hAnsi="Times New Roman" w:cs="Times New Roman"/>
          <w:sz w:val="24"/>
          <w:szCs w:val="24"/>
          <w:lang w:val="en-US"/>
        </w:rPr>
        <w:endnoteReference w:id="5"/>
      </w:r>
      <w:r w:rsidR="00CD6532">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2841B7">
        <w:rPr>
          <w:rFonts w:ascii="Times New Roman" w:hAnsi="Times New Roman" w:cs="Times New Roman"/>
          <w:sz w:val="24"/>
          <w:szCs w:val="24"/>
          <w:lang w:val="en-US"/>
        </w:rPr>
        <w:t xml:space="preserve">unishment for </w:t>
      </w:r>
      <w:proofErr w:type="spellStart"/>
      <w:r w:rsidRPr="002841B7">
        <w:rPr>
          <w:rFonts w:ascii="Times New Roman" w:hAnsi="Times New Roman" w:cs="Times New Roman"/>
          <w:sz w:val="24"/>
          <w:szCs w:val="24"/>
          <w:lang w:val="en-US"/>
        </w:rPr>
        <w:t>riddah</w:t>
      </w:r>
      <w:proofErr w:type="spellEnd"/>
      <w:r w:rsidRPr="002841B7">
        <w:rPr>
          <w:rFonts w:ascii="Times New Roman" w:hAnsi="Times New Roman" w:cs="Times New Roman"/>
          <w:sz w:val="24"/>
          <w:szCs w:val="24"/>
          <w:lang w:val="en-US"/>
        </w:rPr>
        <w:t xml:space="preserve"> and drinking alcohol are determined based on the </w:t>
      </w:r>
      <w:r>
        <w:rPr>
          <w:rFonts w:ascii="Times New Roman" w:hAnsi="Times New Roman" w:cs="Times New Roman"/>
          <w:sz w:val="24"/>
          <w:szCs w:val="24"/>
          <w:lang w:val="en-US"/>
        </w:rPr>
        <w:t>hadith</w:t>
      </w:r>
      <w:r w:rsidRPr="002841B7">
        <w:rPr>
          <w:rFonts w:ascii="Times New Roman" w:hAnsi="Times New Roman" w:cs="Times New Roman"/>
          <w:sz w:val="24"/>
          <w:szCs w:val="24"/>
          <w:lang w:val="en-US"/>
        </w:rPr>
        <w:t xml:space="preserve"> of the Prophet, </w:t>
      </w:r>
      <w:r>
        <w:rPr>
          <w:rFonts w:ascii="Times New Roman" w:hAnsi="Times New Roman" w:cs="Times New Roman"/>
          <w:sz w:val="24"/>
          <w:szCs w:val="24"/>
          <w:lang w:val="en-US"/>
        </w:rPr>
        <w:t xml:space="preserve">unlike other hudud offences </w:t>
      </w:r>
      <w:r w:rsidRPr="002841B7">
        <w:rPr>
          <w:rFonts w:ascii="Times New Roman" w:hAnsi="Times New Roman" w:cs="Times New Roman"/>
          <w:sz w:val="24"/>
          <w:szCs w:val="24"/>
          <w:lang w:val="en-US"/>
        </w:rPr>
        <w:t>while the</w:t>
      </w:r>
      <w:r>
        <w:rPr>
          <w:rFonts w:ascii="Times New Roman" w:hAnsi="Times New Roman" w:cs="Times New Roman"/>
          <w:sz w:val="24"/>
          <w:szCs w:val="24"/>
          <w:lang w:val="en-US"/>
        </w:rPr>
        <w:t xml:space="preserve"> Al-Quran</w:t>
      </w:r>
      <w:r w:rsidRPr="002841B7">
        <w:rPr>
          <w:rFonts w:ascii="Times New Roman" w:hAnsi="Times New Roman" w:cs="Times New Roman"/>
          <w:sz w:val="24"/>
          <w:szCs w:val="24"/>
          <w:lang w:val="en-US"/>
        </w:rPr>
        <w:t xml:space="preserve"> only gives sanctions in the hereafter (</w:t>
      </w:r>
      <w:proofErr w:type="spellStart"/>
      <w:r w:rsidRPr="002841B7">
        <w:rPr>
          <w:rFonts w:ascii="Times New Roman" w:hAnsi="Times New Roman" w:cs="Times New Roman"/>
          <w:sz w:val="24"/>
          <w:szCs w:val="24"/>
          <w:lang w:val="en-US"/>
        </w:rPr>
        <w:t>ukhrawi</w:t>
      </w:r>
      <w:proofErr w:type="spellEnd"/>
      <w:r w:rsidRPr="002841B7">
        <w:rPr>
          <w:rFonts w:ascii="Times New Roman" w:hAnsi="Times New Roman" w:cs="Times New Roman"/>
          <w:sz w:val="24"/>
          <w:szCs w:val="24"/>
          <w:lang w:val="en-US"/>
        </w:rPr>
        <w:t xml:space="preserve"> sanction).</w:t>
      </w:r>
      <w:r>
        <w:rPr>
          <w:rStyle w:val="EndnoteReference"/>
          <w:rFonts w:ascii="Times New Roman" w:hAnsi="Times New Roman" w:cs="Times New Roman"/>
          <w:sz w:val="24"/>
          <w:szCs w:val="24"/>
          <w:lang w:val="en-US"/>
        </w:rPr>
        <w:endnoteReference w:id="6"/>
      </w:r>
      <w:r w:rsidRPr="002841B7">
        <w:rPr>
          <w:rFonts w:ascii="Times New Roman" w:hAnsi="Times New Roman" w:cs="Times New Roman"/>
          <w:sz w:val="24"/>
          <w:szCs w:val="24"/>
          <w:lang w:val="en-US"/>
        </w:rPr>
        <w:t xml:space="preserve"> In </w:t>
      </w:r>
      <w:r w:rsidR="00C671B5">
        <w:rPr>
          <w:rFonts w:ascii="Times New Roman" w:hAnsi="Times New Roman" w:cs="Times New Roman"/>
          <w:sz w:val="24"/>
          <w:szCs w:val="24"/>
          <w:lang w:val="en-US"/>
        </w:rPr>
        <w:t xml:space="preserve">the </w:t>
      </w:r>
      <w:r w:rsidRPr="002841B7">
        <w:rPr>
          <w:rFonts w:ascii="Times New Roman" w:hAnsi="Times New Roman" w:cs="Times New Roman"/>
          <w:sz w:val="24"/>
          <w:szCs w:val="24"/>
          <w:lang w:val="en-US"/>
        </w:rPr>
        <w:t xml:space="preserve">case of </w:t>
      </w:r>
      <w:proofErr w:type="spellStart"/>
      <w:r w:rsidRPr="002841B7">
        <w:rPr>
          <w:rFonts w:ascii="Times New Roman" w:hAnsi="Times New Roman" w:cs="Times New Roman"/>
          <w:sz w:val="24"/>
          <w:szCs w:val="24"/>
          <w:lang w:val="en-US"/>
        </w:rPr>
        <w:t>riddah</w:t>
      </w:r>
      <w:proofErr w:type="spellEnd"/>
      <w:r w:rsidRPr="002841B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most of the </w:t>
      </w:r>
      <w:r w:rsidRPr="002841B7">
        <w:rPr>
          <w:rFonts w:ascii="Times New Roman" w:hAnsi="Times New Roman" w:cs="Times New Roman"/>
          <w:sz w:val="24"/>
          <w:szCs w:val="24"/>
          <w:lang w:val="en-US"/>
        </w:rPr>
        <w:t xml:space="preserve">jurists hold on </w:t>
      </w:r>
      <w:r>
        <w:rPr>
          <w:rFonts w:ascii="Times New Roman" w:hAnsi="Times New Roman" w:cs="Times New Roman"/>
          <w:sz w:val="24"/>
          <w:szCs w:val="24"/>
          <w:lang w:val="en-US"/>
        </w:rPr>
        <w:t xml:space="preserve">to </w:t>
      </w:r>
      <w:proofErr w:type="spellStart"/>
      <w:r w:rsidRPr="00CD6532">
        <w:rPr>
          <w:rFonts w:ascii="Times New Roman" w:hAnsi="Times New Roman" w:cs="Times New Roman"/>
          <w:i/>
          <w:iCs/>
          <w:sz w:val="24"/>
          <w:szCs w:val="24"/>
          <w:lang w:val="en-US"/>
        </w:rPr>
        <w:t>ahad</w:t>
      </w:r>
      <w:proofErr w:type="spellEnd"/>
      <w:r w:rsidR="00CD6532" w:rsidRPr="00CD6532">
        <w:rPr>
          <w:rFonts w:ascii="Times New Roman" w:hAnsi="Times New Roman" w:cs="Times New Roman"/>
          <w:i/>
          <w:iCs/>
          <w:sz w:val="24"/>
          <w:szCs w:val="24"/>
          <w:lang w:val="en-US"/>
        </w:rPr>
        <w:t xml:space="preserve"> </w:t>
      </w:r>
      <w:r w:rsidRPr="00CD6532">
        <w:rPr>
          <w:rFonts w:ascii="Times New Roman" w:hAnsi="Times New Roman" w:cs="Times New Roman"/>
          <w:i/>
          <w:iCs/>
          <w:sz w:val="24"/>
          <w:szCs w:val="24"/>
          <w:lang w:val="en-US"/>
        </w:rPr>
        <w:t>hadith</w:t>
      </w:r>
      <w:r w:rsidRPr="002841B7">
        <w:rPr>
          <w:rFonts w:ascii="Times New Roman" w:hAnsi="Times New Roman" w:cs="Times New Roman"/>
          <w:sz w:val="24"/>
          <w:szCs w:val="24"/>
          <w:lang w:val="en-US"/>
        </w:rPr>
        <w:t xml:space="preserve"> (a single </w:t>
      </w:r>
      <w:r>
        <w:rPr>
          <w:rFonts w:ascii="Times New Roman" w:hAnsi="Times New Roman" w:cs="Times New Roman"/>
          <w:sz w:val="24"/>
          <w:szCs w:val="24"/>
          <w:lang w:val="en-US"/>
        </w:rPr>
        <w:t>hadith</w:t>
      </w:r>
      <w:r w:rsidRPr="002841B7">
        <w:rPr>
          <w:rFonts w:ascii="Times New Roman" w:hAnsi="Times New Roman" w:cs="Times New Roman"/>
          <w:sz w:val="24"/>
          <w:szCs w:val="24"/>
          <w:lang w:val="en-US"/>
        </w:rPr>
        <w:t>) which is still disputed as a basis of law.</w:t>
      </w:r>
      <w:r>
        <w:rPr>
          <w:rStyle w:val="EndnoteReference"/>
          <w:rFonts w:ascii="Times New Roman" w:hAnsi="Times New Roman" w:cs="Times New Roman"/>
          <w:sz w:val="24"/>
          <w:szCs w:val="24"/>
          <w:lang w:val="en-US"/>
        </w:rPr>
        <w:endnoteReference w:id="7"/>
      </w:r>
    </w:p>
    <w:p w14:paraId="6D7BB952" w14:textId="6E18879D" w:rsidR="00B65BF8" w:rsidRDefault="00B65BF8" w:rsidP="007471A0">
      <w:pPr>
        <w:spacing w:after="0" w:line="240" w:lineRule="auto"/>
        <w:ind w:firstLine="418"/>
        <w:jc w:val="both"/>
        <w:rPr>
          <w:rFonts w:ascii="Times New Roman" w:hAnsi="Times New Roman" w:cs="Times New Roman"/>
          <w:sz w:val="24"/>
          <w:szCs w:val="24"/>
          <w:lang w:val="en-US"/>
        </w:rPr>
      </w:pPr>
      <w:r>
        <w:rPr>
          <w:rFonts w:ascii="Times New Roman" w:hAnsi="Times New Roman" w:cs="Times New Roman"/>
          <w:sz w:val="24"/>
          <w:szCs w:val="24"/>
          <w:lang w:val="en-US"/>
        </w:rPr>
        <w:t>Only when a</w:t>
      </w:r>
      <w:r w:rsidRPr="002841B7">
        <w:rPr>
          <w:rFonts w:ascii="Times New Roman" w:hAnsi="Times New Roman" w:cs="Times New Roman"/>
          <w:sz w:val="24"/>
          <w:szCs w:val="24"/>
          <w:lang w:val="en-US"/>
        </w:rPr>
        <w:t>n apostate act against Islam</w:t>
      </w:r>
      <w:r>
        <w:rPr>
          <w:rFonts w:ascii="Times New Roman" w:hAnsi="Times New Roman" w:cs="Times New Roman"/>
          <w:sz w:val="24"/>
          <w:szCs w:val="24"/>
          <w:lang w:val="en-US"/>
        </w:rPr>
        <w:t xml:space="preserve"> then he or she must be killed</w:t>
      </w:r>
      <w:r w:rsidRPr="002841B7">
        <w:rPr>
          <w:rFonts w:ascii="Times New Roman" w:hAnsi="Times New Roman" w:cs="Times New Roman"/>
          <w:sz w:val="24"/>
          <w:szCs w:val="24"/>
          <w:lang w:val="en-US"/>
        </w:rPr>
        <w:t>.</w:t>
      </w:r>
      <w:r w:rsidR="00CD6532">
        <w:rPr>
          <w:rFonts w:ascii="Times New Roman" w:hAnsi="Times New Roman" w:cs="Times New Roman"/>
          <w:sz w:val="24"/>
          <w:szCs w:val="24"/>
          <w:lang w:val="en-US"/>
        </w:rPr>
        <w:t xml:space="preserve"> </w:t>
      </w:r>
      <w:r>
        <w:rPr>
          <w:rFonts w:ascii="Times New Roman" w:hAnsi="Times New Roman" w:cs="Times New Roman"/>
          <w:sz w:val="24"/>
          <w:szCs w:val="24"/>
          <w:lang w:val="en-US"/>
        </w:rPr>
        <w:t>Hence a</w:t>
      </w:r>
      <w:r w:rsidRPr="002841B7">
        <w:rPr>
          <w:rFonts w:ascii="Times New Roman" w:hAnsi="Times New Roman" w:cs="Times New Roman"/>
          <w:sz w:val="24"/>
          <w:szCs w:val="24"/>
          <w:lang w:val="en-US"/>
        </w:rPr>
        <w:t xml:space="preserve">postate can only be killed if they commit both </w:t>
      </w:r>
      <w:r>
        <w:rPr>
          <w:rFonts w:ascii="Times New Roman" w:hAnsi="Times New Roman" w:cs="Times New Roman"/>
          <w:sz w:val="24"/>
          <w:szCs w:val="24"/>
          <w:lang w:val="en-US"/>
        </w:rPr>
        <w:t xml:space="preserve">acts which </w:t>
      </w:r>
      <w:r w:rsidR="00C671B5">
        <w:rPr>
          <w:rFonts w:ascii="Times New Roman" w:hAnsi="Times New Roman" w:cs="Times New Roman"/>
          <w:sz w:val="24"/>
          <w:szCs w:val="24"/>
          <w:lang w:val="en-US"/>
        </w:rPr>
        <w:t>are</w:t>
      </w:r>
      <w:r>
        <w:rPr>
          <w:rFonts w:ascii="Times New Roman" w:hAnsi="Times New Roman" w:cs="Times New Roman"/>
          <w:sz w:val="24"/>
          <w:szCs w:val="24"/>
          <w:lang w:val="en-US"/>
        </w:rPr>
        <w:t xml:space="preserve"> the</w:t>
      </w:r>
      <w:r w:rsidRPr="002841B7">
        <w:rPr>
          <w:rFonts w:ascii="Times New Roman" w:hAnsi="Times New Roman" w:cs="Times New Roman"/>
          <w:sz w:val="24"/>
          <w:szCs w:val="24"/>
          <w:lang w:val="en-US"/>
        </w:rPr>
        <w:t xml:space="preserve"> first, being out of Islam, leaving Islam or </w:t>
      </w:r>
      <w:r>
        <w:rPr>
          <w:rFonts w:ascii="Times New Roman" w:hAnsi="Times New Roman" w:cs="Times New Roman"/>
          <w:sz w:val="24"/>
          <w:szCs w:val="24"/>
          <w:lang w:val="en-US"/>
        </w:rPr>
        <w:t>no longer practiced as</w:t>
      </w:r>
      <w:r w:rsidR="00CD6532">
        <w:rPr>
          <w:rFonts w:ascii="Times New Roman" w:hAnsi="Times New Roman" w:cs="Times New Roman"/>
          <w:sz w:val="24"/>
          <w:szCs w:val="24"/>
          <w:lang w:val="en-US"/>
        </w:rPr>
        <w:t xml:space="preserve"> </w:t>
      </w:r>
      <w:r w:rsidRPr="002841B7">
        <w:rPr>
          <w:rFonts w:ascii="Times New Roman" w:hAnsi="Times New Roman" w:cs="Times New Roman"/>
          <w:sz w:val="24"/>
          <w:szCs w:val="24"/>
          <w:lang w:val="en-US"/>
        </w:rPr>
        <w:t>Muslim</w:t>
      </w:r>
      <w:r>
        <w:rPr>
          <w:rFonts w:ascii="Times New Roman" w:hAnsi="Times New Roman" w:cs="Times New Roman"/>
          <w:sz w:val="24"/>
          <w:szCs w:val="24"/>
          <w:lang w:val="en-US"/>
        </w:rPr>
        <w:t xml:space="preserve"> even after being advised and persuaded to return to Islam;</w:t>
      </w:r>
      <w:r w:rsidRPr="002841B7">
        <w:rPr>
          <w:rFonts w:ascii="Times New Roman" w:hAnsi="Times New Roman" w:cs="Times New Roman"/>
          <w:sz w:val="24"/>
          <w:szCs w:val="24"/>
          <w:lang w:val="en-US"/>
        </w:rPr>
        <w:t xml:space="preserve"> and secondly, </w:t>
      </w:r>
      <w:r>
        <w:rPr>
          <w:rFonts w:ascii="Times New Roman" w:hAnsi="Times New Roman" w:cs="Times New Roman"/>
          <w:sz w:val="24"/>
          <w:szCs w:val="24"/>
          <w:lang w:val="en-US"/>
        </w:rPr>
        <w:t>he/she has joined a conspiracy with the enemies to defile Islam.</w:t>
      </w:r>
      <w:r>
        <w:rPr>
          <w:rStyle w:val="EndnoteReference"/>
          <w:rFonts w:ascii="Times New Roman" w:hAnsi="Times New Roman" w:cs="Times New Roman"/>
          <w:sz w:val="24"/>
          <w:szCs w:val="24"/>
          <w:lang w:val="en-US"/>
        </w:rPr>
        <w:endnoteReference w:id="8"/>
      </w:r>
      <w:r w:rsidR="00CD6532">
        <w:rPr>
          <w:rFonts w:ascii="Times New Roman" w:hAnsi="Times New Roman" w:cs="Times New Roman"/>
          <w:sz w:val="24"/>
          <w:szCs w:val="24"/>
          <w:lang w:val="en-US"/>
        </w:rPr>
        <w:t xml:space="preserve"> </w:t>
      </w:r>
      <w:r w:rsidRPr="002841B7">
        <w:rPr>
          <w:rFonts w:ascii="Times New Roman" w:hAnsi="Times New Roman" w:cs="Times New Roman"/>
          <w:sz w:val="24"/>
          <w:szCs w:val="24"/>
          <w:lang w:val="en-US"/>
        </w:rPr>
        <w:t xml:space="preserve">The </w:t>
      </w:r>
      <w:r w:rsidRPr="002841B7">
        <w:rPr>
          <w:rFonts w:ascii="Times New Roman" w:hAnsi="Times New Roman" w:cs="Times New Roman"/>
          <w:sz w:val="24"/>
          <w:szCs w:val="24"/>
          <w:lang w:val="en-US"/>
        </w:rPr>
        <w:lastRenderedPageBreak/>
        <w:t xml:space="preserve">second </w:t>
      </w:r>
      <w:r>
        <w:rPr>
          <w:rFonts w:ascii="Times New Roman" w:hAnsi="Times New Roman" w:cs="Times New Roman"/>
          <w:sz w:val="24"/>
          <w:szCs w:val="24"/>
          <w:lang w:val="en-US"/>
        </w:rPr>
        <w:t>limb where he/she</w:t>
      </w:r>
      <w:r w:rsidRPr="002841B7">
        <w:rPr>
          <w:rFonts w:ascii="Times New Roman" w:hAnsi="Times New Roman" w:cs="Times New Roman"/>
          <w:sz w:val="24"/>
          <w:szCs w:val="24"/>
          <w:lang w:val="en-US"/>
        </w:rPr>
        <w:t xml:space="preserve"> intending to conduct a crime</w:t>
      </w:r>
      <w:r>
        <w:rPr>
          <w:rFonts w:ascii="Times New Roman" w:hAnsi="Times New Roman" w:cs="Times New Roman"/>
          <w:sz w:val="24"/>
          <w:szCs w:val="24"/>
          <w:lang w:val="en-US"/>
        </w:rPr>
        <w:t xml:space="preserve"> against Islam</w:t>
      </w:r>
      <w:r w:rsidRPr="002841B7">
        <w:rPr>
          <w:rFonts w:ascii="Times New Roman" w:hAnsi="Times New Roman" w:cs="Times New Roman"/>
          <w:sz w:val="24"/>
          <w:szCs w:val="24"/>
          <w:lang w:val="en-US"/>
        </w:rPr>
        <w:t xml:space="preserve">, is </w:t>
      </w:r>
      <w:r>
        <w:rPr>
          <w:rFonts w:ascii="Times New Roman" w:hAnsi="Times New Roman" w:cs="Times New Roman"/>
          <w:sz w:val="24"/>
          <w:szCs w:val="24"/>
          <w:lang w:val="en-US"/>
        </w:rPr>
        <w:t>a</w:t>
      </w:r>
      <w:r w:rsidR="00CD6532">
        <w:rPr>
          <w:rFonts w:ascii="Times New Roman" w:hAnsi="Times New Roman" w:cs="Times New Roman"/>
          <w:sz w:val="24"/>
          <w:szCs w:val="24"/>
          <w:lang w:val="en-US"/>
        </w:rPr>
        <w:t xml:space="preserve"> </w:t>
      </w:r>
      <w:r w:rsidRPr="002841B7">
        <w:rPr>
          <w:rFonts w:ascii="Times New Roman" w:hAnsi="Times New Roman" w:cs="Times New Roman"/>
          <w:sz w:val="24"/>
          <w:szCs w:val="24"/>
          <w:lang w:val="en-US"/>
        </w:rPr>
        <w:t>prerequisite</w:t>
      </w:r>
      <w:r w:rsidR="00CD653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requirement </w:t>
      </w:r>
      <w:r w:rsidRPr="002841B7">
        <w:rPr>
          <w:rFonts w:ascii="Times New Roman" w:hAnsi="Times New Roman" w:cs="Times New Roman"/>
          <w:sz w:val="24"/>
          <w:szCs w:val="24"/>
          <w:lang w:val="en-US"/>
        </w:rPr>
        <w:t xml:space="preserve">that must be met for </w:t>
      </w:r>
      <w:r w:rsidR="00C671B5">
        <w:rPr>
          <w:rFonts w:ascii="Times New Roman" w:hAnsi="Times New Roman" w:cs="Times New Roman"/>
          <w:sz w:val="24"/>
          <w:szCs w:val="24"/>
          <w:lang w:val="en-US"/>
        </w:rPr>
        <w:t xml:space="preserve">the </w:t>
      </w:r>
      <w:r w:rsidRPr="002841B7">
        <w:rPr>
          <w:rFonts w:ascii="Times New Roman" w:hAnsi="Times New Roman" w:cs="Times New Roman"/>
          <w:sz w:val="24"/>
          <w:szCs w:val="24"/>
          <w:lang w:val="en-US"/>
        </w:rPr>
        <w:t xml:space="preserve">death penalty. </w:t>
      </w:r>
      <w:r w:rsidR="00C671B5">
        <w:rPr>
          <w:rFonts w:ascii="Times New Roman" w:hAnsi="Times New Roman" w:cs="Times New Roman"/>
          <w:sz w:val="24"/>
          <w:szCs w:val="24"/>
          <w:lang w:val="en-US"/>
        </w:rPr>
        <w:t>An a</w:t>
      </w:r>
      <w:r w:rsidRPr="002841B7">
        <w:rPr>
          <w:rFonts w:ascii="Times New Roman" w:hAnsi="Times New Roman" w:cs="Times New Roman"/>
          <w:sz w:val="24"/>
          <w:szCs w:val="24"/>
          <w:lang w:val="en-US"/>
        </w:rPr>
        <w:t xml:space="preserve">postate can be punished </w:t>
      </w:r>
      <w:r>
        <w:rPr>
          <w:rFonts w:ascii="Times New Roman" w:hAnsi="Times New Roman" w:cs="Times New Roman"/>
          <w:sz w:val="24"/>
          <w:szCs w:val="24"/>
          <w:lang w:val="en-US"/>
        </w:rPr>
        <w:t>because of the fulfilment stated</w:t>
      </w:r>
      <w:r w:rsidR="00CD6532">
        <w:rPr>
          <w:rFonts w:ascii="Times New Roman" w:hAnsi="Times New Roman" w:cs="Times New Roman"/>
          <w:sz w:val="24"/>
          <w:szCs w:val="24"/>
          <w:lang w:val="en-US"/>
        </w:rPr>
        <w:t xml:space="preserve"> </w:t>
      </w:r>
      <w:r>
        <w:rPr>
          <w:rFonts w:ascii="Times New Roman" w:hAnsi="Times New Roman" w:cs="Times New Roman"/>
          <w:sz w:val="24"/>
          <w:szCs w:val="24"/>
          <w:lang w:val="en-US"/>
        </w:rPr>
        <w:t>which</w:t>
      </w:r>
      <w:r w:rsidRPr="002841B7">
        <w:rPr>
          <w:rFonts w:ascii="Times New Roman" w:hAnsi="Times New Roman" w:cs="Times New Roman"/>
          <w:sz w:val="24"/>
          <w:szCs w:val="24"/>
          <w:lang w:val="en-US"/>
        </w:rPr>
        <w:t xml:space="preserve"> make him </w:t>
      </w:r>
      <w:r w:rsidR="00C671B5">
        <w:rPr>
          <w:rFonts w:ascii="Times New Roman" w:hAnsi="Times New Roman" w:cs="Times New Roman"/>
          <w:sz w:val="24"/>
          <w:szCs w:val="24"/>
          <w:lang w:val="en-US"/>
        </w:rPr>
        <w:t xml:space="preserve">an </w:t>
      </w:r>
      <w:r w:rsidRPr="002841B7">
        <w:rPr>
          <w:rFonts w:ascii="Times New Roman" w:hAnsi="Times New Roman" w:cs="Times New Roman"/>
          <w:sz w:val="24"/>
          <w:szCs w:val="24"/>
          <w:lang w:val="en-US"/>
        </w:rPr>
        <w:t>infidel and he did it in his full knowledge and conscience.</w:t>
      </w:r>
      <w:r>
        <w:rPr>
          <w:rStyle w:val="EndnoteReference"/>
          <w:rFonts w:ascii="Times New Roman" w:hAnsi="Times New Roman" w:cs="Times New Roman"/>
          <w:sz w:val="24"/>
          <w:szCs w:val="24"/>
          <w:lang w:val="en-US"/>
        </w:rPr>
        <w:endnoteReference w:id="9"/>
      </w:r>
      <w:r w:rsidR="00CD6532">
        <w:rPr>
          <w:rFonts w:ascii="Times New Roman" w:hAnsi="Times New Roman" w:cs="Times New Roman"/>
          <w:sz w:val="24"/>
          <w:szCs w:val="24"/>
          <w:lang w:val="en-US"/>
        </w:rPr>
        <w:t xml:space="preserve"> </w:t>
      </w:r>
      <w:r>
        <w:rPr>
          <w:rFonts w:ascii="Times New Roman" w:hAnsi="Times New Roman" w:cs="Times New Roman"/>
          <w:sz w:val="24"/>
          <w:szCs w:val="24"/>
          <w:lang w:val="en-US"/>
        </w:rPr>
        <w:t>In short, a</w:t>
      </w:r>
      <w:r w:rsidRPr="002841B7">
        <w:rPr>
          <w:rFonts w:ascii="Times New Roman" w:hAnsi="Times New Roman" w:cs="Times New Roman"/>
          <w:sz w:val="24"/>
          <w:szCs w:val="24"/>
          <w:lang w:val="en-US"/>
        </w:rPr>
        <w:t xml:space="preserve">postasy can be </w:t>
      </w:r>
      <w:r>
        <w:rPr>
          <w:rFonts w:ascii="Times New Roman" w:hAnsi="Times New Roman" w:cs="Times New Roman"/>
          <w:sz w:val="24"/>
          <w:szCs w:val="24"/>
          <w:lang w:val="en-US"/>
        </w:rPr>
        <w:t>categorized into two</w:t>
      </w:r>
      <w:r w:rsidRPr="002841B7">
        <w:rPr>
          <w:rFonts w:ascii="Times New Roman" w:hAnsi="Times New Roman" w:cs="Times New Roman"/>
          <w:sz w:val="24"/>
          <w:szCs w:val="24"/>
          <w:lang w:val="en-US"/>
        </w:rPr>
        <w:t xml:space="preserve"> namely:</w:t>
      </w:r>
      <w:r>
        <w:rPr>
          <w:rFonts w:ascii="Times New Roman" w:hAnsi="Times New Roman" w:cs="Times New Roman"/>
          <w:sz w:val="24"/>
          <w:szCs w:val="24"/>
          <w:lang w:val="en-US"/>
        </w:rPr>
        <w:t xml:space="preserve"> (i) </w:t>
      </w:r>
      <w:r w:rsidRPr="002841B7">
        <w:rPr>
          <w:rFonts w:ascii="Times New Roman" w:hAnsi="Times New Roman" w:cs="Times New Roman"/>
          <w:sz w:val="24"/>
          <w:szCs w:val="24"/>
          <w:lang w:val="en-US"/>
        </w:rPr>
        <w:t>apostasy committed by those who was born Muslim; and</w:t>
      </w:r>
      <w:r>
        <w:rPr>
          <w:rFonts w:ascii="Times New Roman" w:hAnsi="Times New Roman" w:cs="Times New Roman"/>
          <w:sz w:val="24"/>
          <w:szCs w:val="24"/>
          <w:lang w:val="en-US"/>
        </w:rPr>
        <w:t xml:space="preserve"> (ii) </w:t>
      </w:r>
      <w:r w:rsidRPr="002841B7">
        <w:rPr>
          <w:rFonts w:ascii="Times New Roman" w:hAnsi="Times New Roman" w:cs="Times New Roman"/>
          <w:sz w:val="24"/>
          <w:szCs w:val="24"/>
          <w:lang w:val="en-US"/>
        </w:rPr>
        <w:t>apostasy committed by those who reverted to Islam but later returning back to their previous religion.</w:t>
      </w:r>
      <w:r>
        <w:rPr>
          <w:rStyle w:val="EndnoteReference"/>
          <w:rFonts w:ascii="Times New Roman" w:hAnsi="Times New Roman" w:cs="Times New Roman"/>
          <w:sz w:val="24"/>
          <w:szCs w:val="24"/>
          <w:lang w:val="en-US"/>
        </w:rPr>
        <w:endnoteReference w:id="10"/>
      </w:r>
      <w:r w:rsidR="00CD6532">
        <w:rPr>
          <w:rFonts w:ascii="Times New Roman" w:hAnsi="Times New Roman" w:cs="Times New Roman"/>
          <w:sz w:val="24"/>
          <w:szCs w:val="24"/>
          <w:lang w:val="en-US"/>
        </w:rPr>
        <w:t xml:space="preserve"> </w:t>
      </w:r>
      <w:r w:rsidRPr="002841B7">
        <w:rPr>
          <w:rFonts w:ascii="Times New Roman" w:hAnsi="Times New Roman" w:cs="Times New Roman"/>
          <w:sz w:val="24"/>
          <w:szCs w:val="24"/>
          <w:lang w:val="en-US"/>
        </w:rPr>
        <w:t>As for the punishment, no differentiation between the two.</w:t>
      </w:r>
    </w:p>
    <w:p w14:paraId="3E816332" w14:textId="77777777" w:rsidR="00B65BF8" w:rsidRDefault="00B65BF8" w:rsidP="007471A0">
      <w:pPr>
        <w:spacing w:after="0" w:line="240" w:lineRule="auto"/>
        <w:ind w:firstLine="418"/>
        <w:jc w:val="both"/>
        <w:rPr>
          <w:rFonts w:ascii="Times New Roman" w:hAnsi="Times New Roman" w:cs="Times New Roman"/>
          <w:sz w:val="24"/>
          <w:szCs w:val="24"/>
          <w:lang w:val="en-US"/>
        </w:rPr>
      </w:pPr>
    </w:p>
    <w:p w14:paraId="04C737EE" w14:textId="77777777" w:rsidR="00B65BF8" w:rsidRPr="007471A0" w:rsidRDefault="00B65BF8" w:rsidP="007471A0">
      <w:pPr>
        <w:spacing w:after="0" w:line="240" w:lineRule="auto"/>
        <w:jc w:val="center"/>
        <w:rPr>
          <w:rFonts w:ascii="Times New Roman" w:hAnsi="Times New Roman" w:cs="Times New Roman"/>
          <w:sz w:val="24"/>
          <w:szCs w:val="24"/>
          <w:lang w:val="en-US"/>
        </w:rPr>
      </w:pPr>
      <w:r w:rsidRPr="007471A0">
        <w:rPr>
          <w:rFonts w:ascii="Times New Roman" w:hAnsi="Times New Roman" w:cs="Times New Roman"/>
          <w:sz w:val="24"/>
          <w:szCs w:val="24"/>
          <w:lang w:val="en-US"/>
        </w:rPr>
        <w:t>LEGAL PROVISION OF RIDDAH IN AL-QURAN</w:t>
      </w:r>
    </w:p>
    <w:p w14:paraId="69B952DE" w14:textId="77777777" w:rsidR="00B65BF8" w:rsidRDefault="00B65BF8" w:rsidP="007471A0">
      <w:pPr>
        <w:spacing w:after="0" w:line="240" w:lineRule="auto"/>
        <w:jc w:val="center"/>
        <w:rPr>
          <w:rFonts w:ascii="Times New Roman" w:hAnsi="Times New Roman" w:cs="Times New Roman"/>
          <w:sz w:val="24"/>
          <w:szCs w:val="24"/>
          <w:lang w:val="en-US"/>
        </w:rPr>
      </w:pPr>
      <w:r>
        <w:rPr>
          <w:noProof/>
          <w:lang w:eastAsia="zh-CN"/>
        </w:rPr>
        <w:drawing>
          <wp:inline distT="0" distB="0" distL="0" distR="0" wp14:anchorId="665868FE" wp14:editId="68C0B854">
            <wp:extent cx="4867275" cy="2116558"/>
            <wp:effectExtent l="0" t="0" r="0" b="0"/>
            <wp:docPr id="2" name="Content Placeholder 3">
              <a:extLst xmlns:a="http://schemas.openxmlformats.org/drawingml/2006/main">
                <a:ext uri="{FF2B5EF4-FFF2-40B4-BE49-F238E27FC236}">
                  <a16:creationId xmlns:a16="http://schemas.microsoft.com/office/drawing/2014/main" id="{A8C8D043-A4D1-48D6-AFF6-51880AFEA53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A8C8D043-A4D1-48D6-AFF6-51880AFEA532}"/>
                        </a:ext>
                      </a:extLst>
                    </pic:cNvPr>
                    <pic:cNvPicPr>
                      <a:picLocks noGrp="1" noChangeAspect="1"/>
                    </pic:cNvPicPr>
                  </pic:nvPicPr>
                  <pic:blipFill>
                    <a:blip r:embed="rId8"/>
                    <a:stretch>
                      <a:fillRect/>
                    </a:stretch>
                  </pic:blipFill>
                  <pic:spPr>
                    <a:xfrm>
                      <a:off x="0" y="0"/>
                      <a:ext cx="4867275" cy="2116558"/>
                    </a:xfrm>
                    <a:prstGeom prst="rect">
                      <a:avLst/>
                    </a:prstGeom>
                  </pic:spPr>
                </pic:pic>
              </a:graphicData>
            </a:graphic>
          </wp:inline>
        </w:drawing>
      </w:r>
    </w:p>
    <w:p w14:paraId="05ACEB57" w14:textId="77777777" w:rsidR="00B65BF8" w:rsidRDefault="00B65BF8" w:rsidP="007471A0">
      <w:pPr>
        <w:spacing w:after="0" w:line="240" w:lineRule="auto"/>
        <w:ind w:firstLine="41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above is the main legal sources with regards to apostacy as in Surah Al-Baqarah verse 217 (2:217) as translated </w:t>
      </w:r>
      <w:proofErr w:type="gramStart"/>
      <w:r>
        <w:rPr>
          <w:rFonts w:ascii="Times New Roman" w:hAnsi="Times New Roman" w:cs="Times New Roman"/>
          <w:sz w:val="24"/>
          <w:szCs w:val="24"/>
          <w:lang w:val="en-US"/>
        </w:rPr>
        <w:t>below :</w:t>
      </w:r>
      <w:proofErr w:type="gramEnd"/>
    </w:p>
    <w:p w14:paraId="55CD102B" w14:textId="77777777" w:rsidR="00B65BF8" w:rsidRDefault="00B65BF8" w:rsidP="007471A0">
      <w:pPr>
        <w:spacing w:after="0" w:line="240" w:lineRule="auto"/>
        <w:jc w:val="both"/>
        <w:rPr>
          <w:rFonts w:ascii="Times New Roman" w:hAnsi="Times New Roman" w:cs="Times New Roman"/>
          <w:i/>
          <w:sz w:val="24"/>
          <w:szCs w:val="24"/>
          <w:lang w:val="en-US"/>
        </w:rPr>
      </w:pPr>
    </w:p>
    <w:p w14:paraId="36F217DD" w14:textId="77777777" w:rsidR="00B65BF8" w:rsidRPr="007471A0" w:rsidRDefault="00B65BF8" w:rsidP="007471A0">
      <w:pPr>
        <w:spacing w:after="0" w:line="240" w:lineRule="auto"/>
        <w:ind w:left="418"/>
        <w:jc w:val="both"/>
        <w:rPr>
          <w:rFonts w:ascii="Times New Roman" w:hAnsi="Times New Roman" w:cs="Times New Roman"/>
          <w:i/>
          <w:sz w:val="20"/>
          <w:szCs w:val="20"/>
          <w:lang w:val="en-US"/>
        </w:rPr>
      </w:pPr>
      <w:r w:rsidRPr="007471A0">
        <w:rPr>
          <w:rFonts w:ascii="Times New Roman" w:hAnsi="Times New Roman" w:cs="Times New Roman"/>
          <w:i/>
          <w:sz w:val="20"/>
          <w:szCs w:val="20"/>
          <w:lang w:val="en-US"/>
        </w:rPr>
        <w:t>“They ask you about the sacred month - about fighting therein. Say, Fighting therein is great [sin], but averting [people] from the way of Allah and disbelief in Him and [preventing access to] al-Masjid al-Haram and the expulsion of its people therefrom are greater [evil] in the sight of Allah. And fitnah is greater than killing." And they will continue to fight you until they turn you back from your religion if they are able. And whoever of you reverts from his religion [to disbelief] and dies while he is a disbeliever - for those, their deeds have become worthless in this world and the Hereafter, and those are the companions of the Fire, they will abide therein eternally.”</w:t>
      </w:r>
    </w:p>
    <w:p w14:paraId="008A55C0" w14:textId="77777777" w:rsidR="00B65BF8" w:rsidRDefault="00B65BF8" w:rsidP="007471A0">
      <w:pPr>
        <w:spacing w:after="0" w:line="240" w:lineRule="auto"/>
        <w:ind w:firstLine="418"/>
        <w:jc w:val="both"/>
        <w:rPr>
          <w:rFonts w:ascii="Times New Roman" w:hAnsi="Times New Roman" w:cs="Times New Roman"/>
          <w:sz w:val="24"/>
          <w:szCs w:val="24"/>
          <w:lang w:val="en-US"/>
        </w:rPr>
      </w:pPr>
    </w:p>
    <w:p w14:paraId="56085FC5" w14:textId="24CE73E6" w:rsidR="00B65BF8" w:rsidRDefault="00B65BF8" w:rsidP="007471A0">
      <w:pPr>
        <w:spacing w:after="0" w:line="240" w:lineRule="auto"/>
        <w:ind w:firstLine="41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is supported by </w:t>
      </w:r>
      <w:r w:rsidR="00C671B5">
        <w:rPr>
          <w:rFonts w:ascii="Times New Roman" w:hAnsi="Times New Roman" w:cs="Times New Roman"/>
          <w:sz w:val="24"/>
          <w:szCs w:val="24"/>
          <w:lang w:val="en-US"/>
        </w:rPr>
        <w:t xml:space="preserve">a </w:t>
      </w:r>
      <w:r>
        <w:rPr>
          <w:rFonts w:ascii="Times New Roman" w:hAnsi="Times New Roman" w:cs="Times New Roman"/>
          <w:sz w:val="24"/>
          <w:szCs w:val="24"/>
          <w:lang w:val="en-US"/>
        </w:rPr>
        <w:t>verse from Surah Ali-Imran (3:12) which stated –</w:t>
      </w:r>
    </w:p>
    <w:p w14:paraId="1A4EEB2D" w14:textId="77777777" w:rsidR="00B65BF8" w:rsidRDefault="00B65BF8" w:rsidP="007471A0">
      <w:pPr>
        <w:spacing w:after="0" w:line="240" w:lineRule="auto"/>
        <w:ind w:firstLine="418"/>
        <w:jc w:val="both"/>
        <w:rPr>
          <w:rFonts w:ascii="Times New Roman" w:hAnsi="Times New Roman" w:cs="Times New Roman"/>
          <w:sz w:val="24"/>
          <w:szCs w:val="24"/>
          <w:lang w:val="en-US"/>
        </w:rPr>
      </w:pPr>
    </w:p>
    <w:p w14:paraId="60A0DDC9" w14:textId="77777777" w:rsidR="00B65BF8" w:rsidRDefault="00B65BF8" w:rsidP="007471A0">
      <w:pPr>
        <w:spacing w:after="0" w:line="240" w:lineRule="auto"/>
        <w:jc w:val="center"/>
        <w:rPr>
          <w:rFonts w:ascii="Times New Roman" w:hAnsi="Times New Roman" w:cs="Times New Roman"/>
          <w:sz w:val="24"/>
          <w:szCs w:val="24"/>
          <w:lang w:val="en-US"/>
        </w:rPr>
      </w:pPr>
      <w:r w:rsidRPr="00DB5B71">
        <w:rPr>
          <w:rFonts w:ascii="Times New Roman" w:hAnsi="Times New Roman" w:cs="Times New Roman"/>
          <w:noProof/>
          <w:sz w:val="24"/>
          <w:szCs w:val="24"/>
          <w:lang w:eastAsia="zh-CN"/>
        </w:rPr>
        <w:drawing>
          <wp:inline distT="0" distB="0" distL="0" distR="0" wp14:anchorId="446C6979" wp14:editId="0E172392">
            <wp:extent cx="3759835" cy="427893"/>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47319" cy="449230"/>
                    </a:xfrm>
                    <a:prstGeom prst="rect">
                      <a:avLst/>
                    </a:prstGeom>
                  </pic:spPr>
                </pic:pic>
              </a:graphicData>
            </a:graphic>
          </wp:inline>
        </w:drawing>
      </w:r>
    </w:p>
    <w:p w14:paraId="166949F4" w14:textId="77777777" w:rsidR="00B65BF8" w:rsidRDefault="00B65BF8" w:rsidP="007471A0">
      <w:pPr>
        <w:spacing w:after="0" w:line="240" w:lineRule="auto"/>
        <w:ind w:firstLine="418"/>
        <w:jc w:val="center"/>
        <w:rPr>
          <w:rFonts w:ascii="Times New Roman" w:hAnsi="Times New Roman" w:cs="Times New Roman"/>
          <w:sz w:val="24"/>
          <w:szCs w:val="24"/>
          <w:lang w:val="en-US"/>
        </w:rPr>
      </w:pPr>
    </w:p>
    <w:p w14:paraId="6046D8A0" w14:textId="77777777" w:rsidR="00B65BF8" w:rsidRPr="007471A0" w:rsidRDefault="00B65BF8" w:rsidP="007471A0">
      <w:pPr>
        <w:spacing w:after="0" w:line="240" w:lineRule="auto"/>
        <w:ind w:left="418"/>
        <w:jc w:val="both"/>
        <w:rPr>
          <w:rFonts w:ascii="Times New Roman" w:hAnsi="Times New Roman" w:cs="Times New Roman"/>
          <w:i/>
          <w:sz w:val="20"/>
          <w:szCs w:val="20"/>
          <w:lang w:val="en-US"/>
        </w:rPr>
      </w:pPr>
      <w:r w:rsidRPr="007471A0">
        <w:rPr>
          <w:rFonts w:ascii="Times New Roman" w:hAnsi="Times New Roman" w:cs="Times New Roman"/>
          <w:i/>
          <w:sz w:val="20"/>
          <w:szCs w:val="20"/>
          <w:lang w:val="en-US"/>
        </w:rPr>
        <w:t xml:space="preserve">“Say to those who disbelieve, </w:t>
      </w:r>
      <w:proofErr w:type="gramStart"/>
      <w:r w:rsidRPr="007471A0">
        <w:rPr>
          <w:rFonts w:ascii="Times New Roman" w:hAnsi="Times New Roman" w:cs="Times New Roman"/>
          <w:i/>
          <w:sz w:val="20"/>
          <w:szCs w:val="20"/>
          <w:lang w:val="en-US"/>
        </w:rPr>
        <w:t>You</w:t>
      </w:r>
      <w:proofErr w:type="gramEnd"/>
      <w:r w:rsidRPr="007471A0">
        <w:rPr>
          <w:rFonts w:ascii="Times New Roman" w:hAnsi="Times New Roman" w:cs="Times New Roman"/>
          <w:i/>
          <w:sz w:val="20"/>
          <w:szCs w:val="20"/>
          <w:lang w:val="en-US"/>
        </w:rPr>
        <w:t xml:space="preserve"> will be overcome and gathered together to Hell, and wretched is the resting place." </w:t>
      </w:r>
    </w:p>
    <w:p w14:paraId="18F15ACD" w14:textId="77777777" w:rsidR="00B65BF8" w:rsidRDefault="00B65BF8" w:rsidP="007471A0">
      <w:pPr>
        <w:spacing w:after="0" w:line="240" w:lineRule="auto"/>
        <w:jc w:val="both"/>
        <w:rPr>
          <w:rFonts w:ascii="Times New Roman" w:hAnsi="Times New Roman" w:cs="Times New Roman"/>
          <w:i/>
          <w:sz w:val="24"/>
          <w:szCs w:val="24"/>
          <w:lang w:val="en-US"/>
        </w:rPr>
      </w:pPr>
    </w:p>
    <w:p w14:paraId="7E353ACB" w14:textId="6114EA75" w:rsidR="00B65BF8" w:rsidRPr="00A8563A" w:rsidRDefault="00B65BF8" w:rsidP="007471A0">
      <w:pPr>
        <w:spacing w:after="0" w:line="240" w:lineRule="auto"/>
        <w:ind w:firstLine="418"/>
        <w:jc w:val="both"/>
        <w:rPr>
          <w:rFonts w:ascii="Times New Roman" w:hAnsi="Times New Roman" w:cs="Times New Roman"/>
          <w:sz w:val="24"/>
          <w:szCs w:val="24"/>
          <w:lang w:val="en-US"/>
        </w:rPr>
      </w:pPr>
      <w:r>
        <w:rPr>
          <w:rFonts w:ascii="Times New Roman" w:hAnsi="Times New Roman" w:cs="Times New Roman"/>
          <w:sz w:val="24"/>
          <w:szCs w:val="24"/>
          <w:lang w:val="en-US"/>
        </w:rPr>
        <w:t>Along</w:t>
      </w:r>
      <w:r w:rsidRPr="00A8563A">
        <w:rPr>
          <w:rFonts w:ascii="Times New Roman" w:hAnsi="Times New Roman" w:cs="Times New Roman"/>
          <w:sz w:val="24"/>
          <w:szCs w:val="24"/>
          <w:lang w:val="en-US"/>
        </w:rPr>
        <w:t xml:space="preserve"> the same Surah </w:t>
      </w:r>
      <w:r>
        <w:rPr>
          <w:rFonts w:ascii="Times New Roman" w:hAnsi="Times New Roman" w:cs="Times New Roman"/>
          <w:sz w:val="24"/>
          <w:szCs w:val="24"/>
          <w:lang w:val="en-US"/>
        </w:rPr>
        <w:t xml:space="preserve">Ali-Imran </w:t>
      </w:r>
      <w:r w:rsidRPr="00A8563A">
        <w:rPr>
          <w:rFonts w:ascii="Times New Roman" w:hAnsi="Times New Roman" w:cs="Times New Roman"/>
          <w:sz w:val="24"/>
          <w:szCs w:val="24"/>
          <w:lang w:val="en-US"/>
        </w:rPr>
        <w:t xml:space="preserve">but </w:t>
      </w:r>
      <w:r>
        <w:rPr>
          <w:rFonts w:ascii="Times New Roman" w:hAnsi="Times New Roman" w:cs="Times New Roman"/>
          <w:sz w:val="24"/>
          <w:szCs w:val="24"/>
          <w:lang w:val="en-US"/>
        </w:rPr>
        <w:t xml:space="preserve">on </w:t>
      </w:r>
      <w:r w:rsidR="00C671B5">
        <w:rPr>
          <w:rFonts w:ascii="Times New Roman" w:hAnsi="Times New Roman" w:cs="Times New Roman"/>
          <w:sz w:val="24"/>
          <w:szCs w:val="24"/>
          <w:lang w:val="en-US"/>
        </w:rPr>
        <w:t xml:space="preserve">the </w:t>
      </w:r>
      <w:r w:rsidRPr="00A8563A">
        <w:rPr>
          <w:rFonts w:ascii="Times New Roman" w:hAnsi="Times New Roman" w:cs="Times New Roman"/>
          <w:sz w:val="24"/>
          <w:szCs w:val="24"/>
          <w:lang w:val="en-US"/>
        </w:rPr>
        <w:t>different verse (3:86-89) as translated below:</w:t>
      </w:r>
    </w:p>
    <w:p w14:paraId="5B1D7328" w14:textId="77777777" w:rsidR="00B65BF8" w:rsidRDefault="00B65BF8" w:rsidP="007471A0">
      <w:pPr>
        <w:spacing w:after="0" w:line="240" w:lineRule="auto"/>
        <w:jc w:val="both"/>
        <w:rPr>
          <w:rFonts w:ascii="Times New Roman" w:hAnsi="Times New Roman" w:cs="Times New Roman"/>
          <w:sz w:val="24"/>
          <w:szCs w:val="24"/>
          <w:lang w:val="en-US"/>
        </w:rPr>
      </w:pPr>
    </w:p>
    <w:p w14:paraId="13D7B7A6" w14:textId="77777777" w:rsidR="00B65BF8" w:rsidRPr="007471A0" w:rsidRDefault="00B65BF8" w:rsidP="007471A0">
      <w:pPr>
        <w:spacing w:after="0" w:line="240" w:lineRule="auto"/>
        <w:ind w:left="418"/>
        <w:jc w:val="both"/>
        <w:rPr>
          <w:rFonts w:ascii="Times New Roman" w:hAnsi="Times New Roman" w:cs="Times New Roman"/>
          <w:sz w:val="20"/>
          <w:szCs w:val="20"/>
          <w:lang w:val="en-US"/>
        </w:rPr>
      </w:pPr>
      <w:r w:rsidRPr="007471A0">
        <w:rPr>
          <w:rFonts w:ascii="Times New Roman" w:hAnsi="Times New Roman" w:cs="Times New Roman"/>
          <w:sz w:val="20"/>
          <w:szCs w:val="20"/>
          <w:lang w:val="en-US"/>
        </w:rPr>
        <w:t>“</w:t>
      </w:r>
      <w:r w:rsidRPr="007471A0">
        <w:rPr>
          <w:rFonts w:ascii="Times New Roman" w:hAnsi="Times New Roman" w:cs="Times New Roman"/>
          <w:i/>
          <w:sz w:val="20"/>
          <w:szCs w:val="20"/>
          <w:lang w:val="en-US"/>
        </w:rPr>
        <w:t>How shall Allah guide a people who disbelieved after their belief and had witnessed that the Messenger is true and clear signs had come to them? And Allah does not guide the wrongdoing people. Those - their recompense will be that upon them is the curse of Allah and the angels and the people, all together, abiding eternally therein. The punishment will not be lightened for them, nor will they be reprieved. Except for those who repent after that and correct themselves. For indeed, Allah is Forgiving and Merciful.”</w:t>
      </w:r>
    </w:p>
    <w:p w14:paraId="55AD2748" w14:textId="77777777" w:rsidR="00B65BF8" w:rsidRDefault="00B65BF8" w:rsidP="007471A0">
      <w:pPr>
        <w:spacing w:after="0" w:line="240" w:lineRule="auto"/>
        <w:ind w:firstLine="418"/>
        <w:jc w:val="both"/>
        <w:rPr>
          <w:rFonts w:ascii="Times New Roman" w:hAnsi="Times New Roman" w:cs="Times New Roman"/>
          <w:sz w:val="24"/>
          <w:szCs w:val="24"/>
          <w:lang w:val="en-US"/>
        </w:rPr>
      </w:pPr>
    </w:p>
    <w:p w14:paraId="6EC8D609" w14:textId="77777777" w:rsidR="00B65BF8" w:rsidRDefault="00B65BF8" w:rsidP="007471A0">
      <w:pPr>
        <w:spacing w:after="0" w:line="240" w:lineRule="auto"/>
        <w:ind w:firstLine="418"/>
        <w:jc w:val="both"/>
        <w:rPr>
          <w:rFonts w:ascii="Times New Roman" w:hAnsi="Times New Roman" w:cs="Times New Roman"/>
          <w:sz w:val="24"/>
          <w:szCs w:val="24"/>
          <w:lang w:val="en-US"/>
        </w:rPr>
      </w:pPr>
      <w:r>
        <w:rPr>
          <w:rFonts w:ascii="Times New Roman" w:hAnsi="Times New Roman" w:cs="Times New Roman"/>
          <w:sz w:val="24"/>
          <w:szCs w:val="24"/>
          <w:lang w:val="en-US"/>
        </w:rPr>
        <w:t>In reference</w:t>
      </w:r>
      <w:r w:rsidR="00C45178">
        <w:rPr>
          <w:rFonts w:ascii="Times New Roman" w:hAnsi="Times New Roman" w:cs="Times New Roman"/>
          <w:sz w:val="24"/>
          <w:szCs w:val="24"/>
          <w:lang w:val="en-US"/>
        </w:rPr>
        <w:t xml:space="preserve"> </w:t>
      </w:r>
      <w:r>
        <w:rPr>
          <w:rFonts w:ascii="Times New Roman" w:hAnsi="Times New Roman" w:cs="Times New Roman"/>
          <w:sz w:val="24"/>
          <w:szCs w:val="24"/>
          <w:lang w:val="en-US"/>
        </w:rPr>
        <w:t>back to Surah Al-Baqarah, t</w:t>
      </w:r>
      <w:r w:rsidRPr="002841B7">
        <w:rPr>
          <w:rFonts w:ascii="Times New Roman" w:hAnsi="Times New Roman" w:cs="Times New Roman"/>
          <w:sz w:val="24"/>
          <w:szCs w:val="24"/>
          <w:lang w:val="en-US"/>
        </w:rPr>
        <w:t xml:space="preserve">here are two points to note with </w:t>
      </w:r>
      <w:r>
        <w:rPr>
          <w:rFonts w:ascii="Times New Roman" w:hAnsi="Times New Roman" w:cs="Times New Roman"/>
          <w:sz w:val="24"/>
          <w:szCs w:val="24"/>
          <w:lang w:val="en-US"/>
        </w:rPr>
        <w:t xml:space="preserve">verse </w:t>
      </w:r>
      <w:r w:rsidRPr="002841B7">
        <w:rPr>
          <w:rFonts w:ascii="Times New Roman" w:hAnsi="Times New Roman" w:cs="Times New Roman"/>
          <w:sz w:val="24"/>
          <w:szCs w:val="24"/>
          <w:lang w:val="en-US"/>
        </w:rPr>
        <w:t>190-</w:t>
      </w:r>
      <w:r>
        <w:rPr>
          <w:rFonts w:ascii="Times New Roman" w:hAnsi="Times New Roman" w:cs="Times New Roman"/>
          <w:sz w:val="24"/>
          <w:szCs w:val="24"/>
          <w:lang w:val="en-US"/>
        </w:rPr>
        <w:t>19</w:t>
      </w:r>
      <w:r w:rsidRPr="002841B7">
        <w:rPr>
          <w:rFonts w:ascii="Times New Roman" w:hAnsi="Times New Roman" w:cs="Times New Roman"/>
          <w:sz w:val="24"/>
          <w:szCs w:val="24"/>
          <w:lang w:val="en-US"/>
        </w:rPr>
        <w:t>3. First is that these verses state that those who spread fitnah (strife) should be slayed and expelled. It is noted that “strife is worse than slaying.” An apostate is by nature viewed as an individual that spreads fitnah</w:t>
      </w:r>
      <w:r>
        <w:rPr>
          <w:rFonts w:ascii="Times New Roman" w:hAnsi="Times New Roman" w:cs="Times New Roman"/>
          <w:sz w:val="24"/>
          <w:szCs w:val="24"/>
          <w:lang w:val="en-US"/>
        </w:rPr>
        <w:t xml:space="preserve"> and this is supported by the quoted from Al-Quran as </w:t>
      </w:r>
      <w:proofErr w:type="gramStart"/>
      <w:r>
        <w:rPr>
          <w:rFonts w:ascii="Times New Roman" w:hAnsi="Times New Roman" w:cs="Times New Roman"/>
          <w:sz w:val="24"/>
          <w:szCs w:val="24"/>
          <w:lang w:val="en-US"/>
        </w:rPr>
        <w:t>below :</w:t>
      </w:r>
      <w:proofErr w:type="gramEnd"/>
    </w:p>
    <w:p w14:paraId="29C81227" w14:textId="77777777" w:rsidR="00B65BF8" w:rsidRDefault="00B65BF8" w:rsidP="007471A0">
      <w:pPr>
        <w:spacing w:after="0" w:line="240" w:lineRule="auto"/>
        <w:jc w:val="both"/>
        <w:rPr>
          <w:rFonts w:ascii="Times New Roman" w:hAnsi="Times New Roman" w:cs="Times New Roman"/>
          <w:i/>
          <w:sz w:val="24"/>
          <w:szCs w:val="24"/>
          <w:lang w:val="en-US"/>
        </w:rPr>
      </w:pPr>
    </w:p>
    <w:p w14:paraId="7B6D37CF" w14:textId="70B6E812" w:rsidR="00B65BF8" w:rsidRPr="007471A0" w:rsidRDefault="00B65BF8" w:rsidP="007471A0">
      <w:pPr>
        <w:spacing w:after="0" w:line="240" w:lineRule="auto"/>
        <w:ind w:left="418"/>
        <w:jc w:val="both"/>
        <w:rPr>
          <w:rFonts w:ascii="Times New Roman" w:hAnsi="Times New Roman" w:cs="Times New Roman"/>
          <w:i/>
          <w:sz w:val="20"/>
          <w:szCs w:val="20"/>
          <w:lang w:val="en-US"/>
        </w:rPr>
      </w:pPr>
      <w:r w:rsidRPr="007471A0">
        <w:rPr>
          <w:rFonts w:ascii="Times New Roman" w:hAnsi="Times New Roman" w:cs="Times New Roman"/>
          <w:i/>
          <w:sz w:val="20"/>
          <w:szCs w:val="20"/>
          <w:lang w:val="en-US"/>
        </w:rPr>
        <w:t>“Fight in the way of Allah those who fight you but do not transgress. Indeed, Allah does not like transgressors. And kill them wherever you overtake them and expel them from wherever they have expelled you, and fitnah is worse than killing. And do not fight them at al-Masjid al-Haram until they fight you there. But if they fight you, then kill them. Such is the recompense of the disbelievers. And if they cease, then indeed, Allah is Forgiving and Merciful. Fight them until there is no [more] fitnah and [until] worship is [acknowledged to be] for Allah. But if they cease, then there is to be no aggression except against the oppressors.”</w:t>
      </w:r>
    </w:p>
    <w:p w14:paraId="2802F1A4" w14:textId="77777777" w:rsidR="00B65BF8" w:rsidRDefault="00B65BF8" w:rsidP="007471A0">
      <w:pPr>
        <w:spacing w:after="0" w:line="240" w:lineRule="auto"/>
        <w:ind w:firstLine="418"/>
        <w:jc w:val="both"/>
        <w:rPr>
          <w:rFonts w:ascii="Times New Roman" w:hAnsi="Times New Roman" w:cs="Times New Roman"/>
          <w:sz w:val="24"/>
          <w:szCs w:val="24"/>
          <w:lang w:val="en-US"/>
        </w:rPr>
      </w:pPr>
    </w:p>
    <w:p w14:paraId="13FCFAB8" w14:textId="77777777" w:rsidR="00B65BF8" w:rsidRPr="007471A0" w:rsidRDefault="00B65BF8" w:rsidP="007471A0">
      <w:pPr>
        <w:spacing w:after="0" w:line="240" w:lineRule="auto"/>
        <w:jc w:val="center"/>
        <w:rPr>
          <w:rFonts w:ascii="Times New Roman" w:hAnsi="Times New Roman" w:cs="Times New Roman"/>
          <w:sz w:val="24"/>
          <w:szCs w:val="24"/>
          <w:lang w:val="en-US"/>
        </w:rPr>
      </w:pPr>
      <w:r w:rsidRPr="007471A0">
        <w:rPr>
          <w:rFonts w:ascii="Times New Roman" w:hAnsi="Times New Roman" w:cs="Times New Roman"/>
          <w:sz w:val="24"/>
          <w:szCs w:val="24"/>
          <w:lang w:val="en-US"/>
        </w:rPr>
        <w:t>LEGAL PROVISION OF RIDDAH ACCORDING TO HADITH</w:t>
      </w:r>
    </w:p>
    <w:p w14:paraId="6B2B2C06" w14:textId="77777777" w:rsidR="00B65BF8" w:rsidRPr="006F5B1B" w:rsidRDefault="00B65BF8" w:rsidP="007471A0">
      <w:pPr>
        <w:spacing w:after="0" w:line="240" w:lineRule="auto"/>
        <w:ind w:firstLine="418"/>
        <w:jc w:val="both"/>
        <w:rPr>
          <w:rFonts w:ascii="Times New Roman" w:hAnsi="Times New Roman" w:cs="Times New Roman"/>
          <w:b/>
          <w:sz w:val="24"/>
          <w:szCs w:val="24"/>
          <w:lang w:val="en-US"/>
        </w:rPr>
      </w:pPr>
    </w:p>
    <w:p w14:paraId="7244D172" w14:textId="77777777" w:rsidR="00B65BF8" w:rsidRDefault="00B65BF8" w:rsidP="007471A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With regards to </w:t>
      </w:r>
      <w:r w:rsidRPr="00D4454B">
        <w:rPr>
          <w:rFonts w:ascii="Times New Roman" w:hAnsi="Times New Roman" w:cs="Times New Roman"/>
          <w:sz w:val="24"/>
          <w:szCs w:val="24"/>
          <w:lang w:val="en-US"/>
        </w:rPr>
        <w:t>As-Sunnah</w:t>
      </w:r>
      <w:r>
        <w:rPr>
          <w:rFonts w:ascii="Times New Roman" w:hAnsi="Times New Roman" w:cs="Times New Roman"/>
          <w:sz w:val="24"/>
          <w:szCs w:val="24"/>
          <w:lang w:val="en-US"/>
        </w:rPr>
        <w:t xml:space="preserve">, </w:t>
      </w:r>
      <w:r w:rsidRPr="00D4454B">
        <w:rPr>
          <w:rFonts w:ascii="Times New Roman" w:hAnsi="Times New Roman" w:cs="Times New Roman"/>
          <w:sz w:val="24"/>
          <w:szCs w:val="24"/>
          <w:lang w:val="en-US"/>
        </w:rPr>
        <w:t>Imam al-Bukhari (3017)</w:t>
      </w:r>
      <w:r>
        <w:rPr>
          <w:rFonts w:ascii="Times New Roman" w:hAnsi="Times New Roman" w:cs="Times New Roman"/>
          <w:sz w:val="24"/>
          <w:szCs w:val="24"/>
          <w:lang w:val="en-US"/>
        </w:rPr>
        <w:t>:</w:t>
      </w:r>
    </w:p>
    <w:p w14:paraId="5523F893" w14:textId="77777777" w:rsidR="00B65BF8" w:rsidRDefault="00B65BF8" w:rsidP="007471A0">
      <w:pPr>
        <w:spacing w:after="0" w:line="240" w:lineRule="auto"/>
        <w:jc w:val="both"/>
        <w:rPr>
          <w:rFonts w:ascii="Times New Roman" w:hAnsi="Times New Roman" w:cs="Times New Roman"/>
          <w:sz w:val="24"/>
          <w:szCs w:val="24"/>
          <w:lang w:val="en-US"/>
        </w:rPr>
      </w:pPr>
    </w:p>
    <w:p w14:paraId="60040A79" w14:textId="64F11D38" w:rsidR="00B65BF8" w:rsidRPr="007471A0" w:rsidRDefault="00B65BF8" w:rsidP="007471A0">
      <w:pPr>
        <w:spacing w:after="0" w:line="240" w:lineRule="auto"/>
        <w:ind w:left="418"/>
        <w:jc w:val="both"/>
        <w:rPr>
          <w:rFonts w:ascii="Times New Roman" w:hAnsi="Times New Roman" w:cs="Times New Roman"/>
          <w:sz w:val="20"/>
          <w:szCs w:val="20"/>
          <w:lang w:val="en-US"/>
        </w:rPr>
      </w:pPr>
      <w:r w:rsidRPr="007471A0">
        <w:rPr>
          <w:rFonts w:ascii="Times New Roman" w:hAnsi="Times New Roman" w:cs="Times New Roman"/>
          <w:sz w:val="20"/>
          <w:szCs w:val="20"/>
          <w:lang w:val="en-US"/>
        </w:rPr>
        <w:t>“</w:t>
      </w:r>
      <w:r w:rsidRPr="007471A0">
        <w:rPr>
          <w:rFonts w:ascii="Times New Roman" w:hAnsi="Times New Roman" w:cs="Times New Roman"/>
          <w:i/>
          <w:sz w:val="20"/>
          <w:szCs w:val="20"/>
          <w:lang w:val="en-US"/>
        </w:rPr>
        <w:t xml:space="preserve">Ali Bin Abdullah told us, </w:t>
      </w:r>
      <w:proofErr w:type="spellStart"/>
      <w:r w:rsidRPr="007471A0">
        <w:rPr>
          <w:rFonts w:ascii="Times New Roman" w:hAnsi="Times New Roman" w:cs="Times New Roman"/>
          <w:i/>
          <w:sz w:val="20"/>
          <w:szCs w:val="20"/>
          <w:lang w:val="en-US"/>
        </w:rPr>
        <w:t>Sufian</w:t>
      </w:r>
      <w:proofErr w:type="spellEnd"/>
      <w:r w:rsidRPr="007471A0">
        <w:rPr>
          <w:rFonts w:ascii="Times New Roman" w:hAnsi="Times New Roman" w:cs="Times New Roman"/>
          <w:i/>
          <w:sz w:val="20"/>
          <w:szCs w:val="20"/>
          <w:lang w:val="en-US"/>
        </w:rPr>
        <w:t xml:space="preserve"> told us, from </w:t>
      </w:r>
      <w:proofErr w:type="spellStart"/>
      <w:r w:rsidRPr="007471A0">
        <w:rPr>
          <w:rFonts w:ascii="Times New Roman" w:hAnsi="Times New Roman" w:cs="Times New Roman"/>
          <w:i/>
          <w:sz w:val="20"/>
          <w:szCs w:val="20"/>
          <w:lang w:val="en-US"/>
        </w:rPr>
        <w:t>Ayub</w:t>
      </w:r>
      <w:proofErr w:type="spellEnd"/>
      <w:r w:rsidRPr="007471A0">
        <w:rPr>
          <w:rFonts w:ascii="Times New Roman" w:hAnsi="Times New Roman" w:cs="Times New Roman"/>
          <w:i/>
          <w:sz w:val="20"/>
          <w:szCs w:val="20"/>
          <w:lang w:val="en-US"/>
        </w:rPr>
        <w:t>, from ‘</w:t>
      </w:r>
      <w:proofErr w:type="spellStart"/>
      <w:r w:rsidRPr="007471A0">
        <w:rPr>
          <w:rFonts w:ascii="Times New Roman" w:hAnsi="Times New Roman" w:cs="Times New Roman"/>
          <w:i/>
          <w:sz w:val="20"/>
          <w:szCs w:val="20"/>
          <w:lang w:val="en-US"/>
        </w:rPr>
        <w:t>Ikrimah</w:t>
      </w:r>
      <w:proofErr w:type="spellEnd"/>
      <w:r w:rsidRPr="007471A0">
        <w:rPr>
          <w:rFonts w:ascii="Times New Roman" w:hAnsi="Times New Roman" w:cs="Times New Roman"/>
          <w:i/>
          <w:sz w:val="20"/>
          <w:szCs w:val="20"/>
          <w:lang w:val="en-US"/>
        </w:rPr>
        <w:t xml:space="preserve"> that Ali set fire on a group of people and that news reached to the knowledge of Ibn ‘Abbas and so he said that: if it was me, I will not set fire on them because Prophet (P.B.U.H) had said: (Do not punish with punishment of Allah S.W.T). No doubt I will kill them as Prophet (P.B.U.H) said: (whoever changes his religion, kill him.)</w:t>
      </w:r>
      <w:r>
        <w:rPr>
          <w:rFonts w:ascii="Times New Roman" w:hAnsi="Times New Roman" w:cs="Times New Roman"/>
          <w:i/>
          <w:sz w:val="20"/>
          <w:szCs w:val="20"/>
          <w:lang w:val="en-US"/>
        </w:rPr>
        <w:t xml:space="preserve"> </w:t>
      </w:r>
      <w:r w:rsidRPr="007471A0">
        <w:rPr>
          <w:rFonts w:ascii="Times New Roman" w:hAnsi="Times New Roman" w:cs="Times New Roman"/>
          <w:sz w:val="20"/>
          <w:szCs w:val="20"/>
          <w:lang w:val="en-US"/>
        </w:rPr>
        <w:t xml:space="preserve">Others, </w:t>
      </w:r>
      <w:proofErr w:type="spellStart"/>
      <w:r w:rsidRPr="007471A0">
        <w:rPr>
          <w:rFonts w:ascii="Times New Roman" w:hAnsi="Times New Roman" w:cs="Times New Roman"/>
          <w:sz w:val="20"/>
          <w:szCs w:val="20"/>
          <w:lang w:val="en-US"/>
        </w:rPr>
        <w:t>Ibnu</w:t>
      </w:r>
      <w:proofErr w:type="spellEnd"/>
      <w:r w:rsidR="00546D88">
        <w:rPr>
          <w:rFonts w:ascii="Times New Roman" w:hAnsi="Times New Roman" w:cs="Times New Roman"/>
          <w:sz w:val="20"/>
          <w:szCs w:val="20"/>
          <w:lang w:val="en-US"/>
        </w:rPr>
        <w:t xml:space="preserve"> </w:t>
      </w:r>
      <w:proofErr w:type="spellStart"/>
      <w:r w:rsidRPr="007471A0">
        <w:rPr>
          <w:rFonts w:ascii="Times New Roman" w:hAnsi="Times New Roman" w:cs="Times New Roman"/>
          <w:sz w:val="20"/>
          <w:szCs w:val="20"/>
          <w:lang w:val="en-US"/>
        </w:rPr>
        <w:t>Majah</w:t>
      </w:r>
      <w:proofErr w:type="spellEnd"/>
      <w:r w:rsidRPr="007471A0">
        <w:rPr>
          <w:rFonts w:ascii="Times New Roman" w:hAnsi="Times New Roman" w:cs="Times New Roman"/>
          <w:sz w:val="20"/>
          <w:szCs w:val="20"/>
          <w:lang w:val="en-US"/>
        </w:rPr>
        <w:t>, At-Tirmizi, Abu Dawud and Al-</w:t>
      </w:r>
      <w:proofErr w:type="spellStart"/>
      <w:r w:rsidRPr="007471A0">
        <w:rPr>
          <w:rFonts w:ascii="Times New Roman" w:hAnsi="Times New Roman" w:cs="Times New Roman"/>
          <w:sz w:val="20"/>
          <w:szCs w:val="20"/>
          <w:lang w:val="en-US"/>
        </w:rPr>
        <w:t>Nasa’I</w:t>
      </w:r>
      <w:proofErr w:type="spellEnd"/>
      <w:r w:rsidRPr="007471A0">
        <w:rPr>
          <w:rFonts w:ascii="Times New Roman" w:hAnsi="Times New Roman" w:cs="Times New Roman"/>
          <w:sz w:val="20"/>
          <w:szCs w:val="20"/>
          <w:lang w:val="en-US"/>
        </w:rPr>
        <w:t xml:space="preserve"> all mentioned the phrase “whoever changes his religion”.</w:t>
      </w:r>
      <w:r w:rsidRPr="007471A0">
        <w:rPr>
          <w:rStyle w:val="EndnoteReference"/>
          <w:rFonts w:ascii="Times New Roman" w:hAnsi="Times New Roman" w:cs="Times New Roman"/>
          <w:sz w:val="20"/>
          <w:szCs w:val="20"/>
          <w:lang w:val="en-US"/>
        </w:rPr>
        <w:endnoteReference w:id="11"/>
      </w:r>
    </w:p>
    <w:p w14:paraId="1612B374" w14:textId="77777777" w:rsidR="00B65BF8" w:rsidRDefault="00B65BF8" w:rsidP="007471A0">
      <w:pPr>
        <w:spacing w:after="0" w:line="240" w:lineRule="auto"/>
        <w:jc w:val="both"/>
        <w:rPr>
          <w:rFonts w:ascii="Times New Roman" w:hAnsi="Times New Roman" w:cs="Times New Roman"/>
          <w:sz w:val="24"/>
          <w:szCs w:val="24"/>
          <w:lang w:val="en-US"/>
        </w:rPr>
      </w:pPr>
    </w:p>
    <w:p w14:paraId="667B2767" w14:textId="77777777" w:rsidR="00B65BF8" w:rsidRDefault="00B65BF8" w:rsidP="007471A0">
      <w:pPr>
        <w:spacing w:after="0" w:line="240" w:lineRule="auto"/>
        <w:ind w:firstLine="418"/>
        <w:jc w:val="both"/>
        <w:rPr>
          <w:rFonts w:ascii="Times New Roman" w:hAnsi="Times New Roman" w:cs="Times New Roman"/>
          <w:sz w:val="24"/>
          <w:szCs w:val="24"/>
          <w:lang w:val="en-US"/>
        </w:rPr>
      </w:pPr>
      <w:r w:rsidRPr="002F0754">
        <w:rPr>
          <w:rFonts w:ascii="Times New Roman" w:hAnsi="Times New Roman" w:cs="Times New Roman"/>
          <w:sz w:val="24"/>
          <w:szCs w:val="24"/>
          <w:lang w:val="en-US"/>
        </w:rPr>
        <w:t>Second Hadith that most quoted by jurists to construct mandatory fixed death penalty for apostacy is narrated by Imam al-Bukhari (6878</w:t>
      </w:r>
      <w:proofErr w:type="gramStart"/>
      <w:r w:rsidRPr="002F0754">
        <w:rPr>
          <w:rFonts w:ascii="Times New Roman" w:hAnsi="Times New Roman" w:cs="Times New Roman"/>
          <w:sz w:val="24"/>
          <w:szCs w:val="24"/>
          <w:lang w:val="en-US"/>
        </w:rPr>
        <w:t>) :</w:t>
      </w:r>
      <w:proofErr w:type="gramEnd"/>
    </w:p>
    <w:p w14:paraId="1DA39873" w14:textId="77777777" w:rsidR="00B65BF8" w:rsidRDefault="00B65BF8" w:rsidP="007471A0">
      <w:pPr>
        <w:spacing w:after="0" w:line="240" w:lineRule="auto"/>
        <w:jc w:val="both"/>
        <w:rPr>
          <w:rFonts w:ascii="Times New Roman" w:hAnsi="Times New Roman" w:cs="Times New Roman"/>
          <w:sz w:val="24"/>
          <w:szCs w:val="24"/>
          <w:lang w:val="en-US"/>
        </w:rPr>
      </w:pPr>
    </w:p>
    <w:p w14:paraId="281C3B30" w14:textId="33F1DFB1" w:rsidR="00B65BF8" w:rsidRPr="007471A0" w:rsidRDefault="00B65BF8" w:rsidP="007471A0">
      <w:pPr>
        <w:spacing w:after="0" w:line="240" w:lineRule="auto"/>
        <w:ind w:left="418"/>
        <w:jc w:val="both"/>
        <w:rPr>
          <w:rFonts w:ascii="Times New Roman" w:hAnsi="Times New Roman" w:cs="Times New Roman"/>
          <w:sz w:val="20"/>
          <w:szCs w:val="20"/>
          <w:lang w:val="en-US"/>
        </w:rPr>
      </w:pPr>
      <w:r w:rsidRPr="007471A0">
        <w:rPr>
          <w:rFonts w:ascii="Times New Roman" w:hAnsi="Times New Roman" w:cs="Times New Roman"/>
          <w:sz w:val="20"/>
          <w:szCs w:val="20"/>
          <w:lang w:val="en-US"/>
        </w:rPr>
        <w:t>“</w:t>
      </w:r>
      <w:r w:rsidRPr="007471A0">
        <w:rPr>
          <w:rFonts w:ascii="Times New Roman" w:hAnsi="Times New Roman" w:cs="Times New Roman"/>
          <w:i/>
          <w:sz w:val="20"/>
          <w:szCs w:val="20"/>
          <w:lang w:val="en-US"/>
        </w:rPr>
        <w:t xml:space="preserve">Umar bin </w:t>
      </w:r>
      <w:proofErr w:type="spellStart"/>
      <w:r w:rsidRPr="007471A0">
        <w:rPr>
          <w:rFonts w:ascii="Times New Roman" w:hAnsi="Times New Roman" w:cs="Times New Roman"/>
          <w:i/>
          <w:sz w:val="20"/>
          <w:szCs w:val="20"/>
          <w:lang w:val="en-US"/>
        </w:rPr>
        <w:t>Hafs</w:t>
      </w:r>
      <w:proofErr w:type="spellEnd"/>
      <w:r w:rsidRPr="007471A0">
        <w:rPr>
          <w:rFonts w:ascii="Times New Roman" w:hAnsi="Times New Roman" w:cs="Times New Roman"/>
          <w:i/>
          <w:sz w:val="20"/>
          <w:szCs w:val="20"/>
          <w:lang w:val="en-US"/>
        </w:rPr>
        <w:t xml:space="preserve"> told us, My father told us, al-</w:t>
      </w:r>
      <w:proofErr w:type="spellStart"/>
      <w:r w:rsidRPr="007471A0">
        <w:rPr>
          <w:rFonts w:ascii="Times New Roman" w:hAnsi="Times New Roman" w:cs="Times New Roman"/>
          <w:i/>
          <w:sz w:val="20"/>
          <w:szCs w:val="20"/>
          <w:lang w:val="en-US"/>
        </w:rPr>
        <w:t>A’mash</w:t>
      </w:r>
      <w:proofErr w:type="spellEnd"/>
      <w:r w:rsidRPr="007471A0">
        <w:rPr>
          <w:rFonts w:ascii="Times New Roman" w:hAnsi="Times New Roman" w:cs="Times New Roman"/>
          <w:i/>
          <w:sz w:val="20"/>
          <w:szCs w:val="20"/>
          <w:lang w:val="en-US"/>
        </w:rPr>
        <w:t xml:space="preserve"> told us, from Abdullah bin </w:t>
      </w:r>
      <w:proofErr w:type="spellStart"/>
      <w:r w:rsidRPr="007471A0">
        <w:rPr>
          <w:rFonts w:ascii="Times New Roman" w:hAnsi="Times New Roman" w:cs="Times New Roman"/>
          <w:i/>
          <w:sz w:val="20"/>
          <w:szCs w:val="20"/>
          <w:lang w:val="en-US"/>
        </w:rPr>
        <w:t>Murrah</w:t>
      </w:r>
      <w:proofErr w:type="spellEnd"/>
      <w:r w:rsidRPr="007471A0">
        <w:rPr>
          <w:rFonts w:ascii="Times New Roman" w:hAnsi="Times New Roman" w:cs="Times New Roman"/>
          <w:i/>
          <w:sz w:val="20"/>
          <w:szCs w:val="20"/>
          <w:lang w:val="en-US"/>
        </w:rPr>
        <w:t xml:space="preserve">, from </w:t>
      </w:r>
      <w:proofErr w:type="spellStart"/>
      <w:r w:rsidRPr="007471A0">
        <w:rPr>
          <w:rFonts w:ascii="Times New Roman" w:hAnsi="Times New Roman" w:cs="Times New Roman"/>
          <w:i/>
          <w:sz w:val="20"/>
          <w:szCs w:val="20"/>
          <w:lang w:val="en-US"/>
        </w:rPr>
        <w:t>Masruq</w:t>
      </w:r>
      <w:proofErr w:type="spellEnd"/>
      <w:r w:rsidRPr="007471A0">
        <w:rPr>
          <w:rFonts w:ascii="Times New Roman" w:hAnsi="Times New Roman" w:cs="Times New Roman"/>
          <w:i/>
          <w:sz w:val="20"/>
          <w:szCs w:val="20"/>
          <w:lang w:val="en-US"/>
        </w:rPr>
        <w:t>, from Abdullah said: Prophet (P.B.U.H) said: (Not halal the blood of Muslim who had confessed that there is no god except Allah and I am Allah’s messenger, except for three situations: life for life, and married fornicator, and leaver of Islam and deserter from the community.) (Not halal the blood of Muslim who had confessed that there is no god except Allah, and I am Allah’s messenger, except for three situations: married fornicator, and life for life, and leaver</w:t>
      </w:r>
      <w:r w:rsidR="00C671B5">
        <w:rPr>
          <w:rFonts w:ascii="Times New Roman" w:hAnsi="Times New Roman" w:cs="Times New Roman"/>
          <w:i/>
          <w:sz w:val="20"/>
          <w:szCs w:val="20"/>
          <w:lang w:val="en-US"/>
        </w:rPr>
        <w:t xml:space="preserve"> </w:t>
      </w:r>
      <w:r w:rsidRPr="007471A0">
        <w:rPr>
          <w:rFonts w:ascii="Times New Roman" w:hAnsi="Times New Roman" w:cs="Times New Roman"/>
          <w:i/>
          <w:sz w:val="20"/>
          <w:szCs w:val="20"/>
          <w:lang w:val="en-US"/>
        </w:rPr>
        <w:t>of Islam and divider of the community.)</w:t>
      </w:r>
      <w:r>
        <w:rPr>
          <w:rFonts w:ascii="Times New Roman" w:hAnsi="Times New Roman" w:cs="Times New Roman"/>
          <w:i/>
          <w:sz w:val="20"/>
          <w:szCs w:val="20"/>
          <w:lang w:val="en-US"/>
        </w:rPr>
        <w:t>”</w:t>
      </w:r>
      <w:r w:rsidRPr="007471A0">
        <w:rPr>
          <w:rFonts w:ascii="Times New Roman" w:hAnsi="Times New Roman" w:cs="Times New Roman"/>
          <w:i/>
          <w:sz w:val="20"/>
          <w:szCs w:val="20"/>
          <w:lang w:val="en-US"/>
        </w:rPr>
        <w:t xml:space="preserve"> </w:t>
      </w:r>
      <w:r w:rsidRPr="007471A0">
        <w:rPr>
          <w:rFonts w:ascii="Times New Roman" w:hAnsi="Times New Roman" w:cs="Times New Roman"/>
          <w:sz w:val="20"/>
          <w:szCs w:val="20"/>
          <w:lang w:val="en-US"/>
        </w:rPr>
        <w:t>– Imam Muslim (1676) and Al-</w:t>
      </w:r>
      <w:proofErr w:type="spellStart"/>
      <w:r w:rsidRPr="007471A0">
        <w:rPr>
          <w:rFonts w:ascii="Times New Roman" w:hAnsi="Times New Roman" w:cs="Times New Roman"/>
          <w:sz w:val="20"/>
          <w:szCs w:val="20"/>
          <w:lang w:val="en-US"/>
        </w:rPr>
        <w:t>Nasa’i</w:t>
      </w:r>
      <w:proofErr w:type="spellEnd"/>
      <w:r w:rsidRPr="007471A0">
        <w:rPr>
          <w:rFonts w:ascii="Times New Roman" w:hAnsi="Times New Roman" w:cs="Times New Roman"/>
          <w:sz w:val="20"/>
          <w:szCs w:val="20"/>
          <w:lang w:val="en-US"/>
        </w:rPr>
        <w:t xml:space="preserve"> (4033).</w:t>
      </w:r>
      <w:r w:rsidRPr="007471A0">
        <w:rPr>
          <w:rStyle w:val="EndnoteReference"/>
          <w:rFonts w:ascii="Times New Roman" w:hAnsi="Times New Roman" w:cs="Times New Roman"/>
          <w:sz w:val="20"/>
          <w:szCs w:val="20"/>
          <w:lang w:val="en-US"/>
        </w:rPr>
        <w:endnoteReference w:id="12"/>
      </w:r>
    </w:p>
    <w:p w14:paraId="5E1757E2" w14:textId="77777777" w:rsidR="00B65BF8" w:rsidRDefault="00B65BF8" w:rsidP="007471A0">
      <w:pPr>
        <w:spacing w:after="0" w:line="240" w:lineRule="auto"/>
        <w:ind w:firstLine="418"/>
        <w:jc w:val="both"/>
        <w:rPr>
          <w:rFonts w:ascii="Times New Roman" w:hAnsi="Times New Roman" w:cs="Times New Roman"/>
          <w:sz w:val="24"/>
          <w:szCs w:val="24"/>
          <w:lang w:val="en-US"/>
        </w:rPr>
      </w:pPr>
    </w:p>
    <w:p w14:paraId="409362D3" w14:textId="77777777" w:rsidR="00B65BF8" w:rsidRPr="007471A0" w:rsidRDefault="00B65BF8" w:rsidP="007471A0">
      <w:pPr>
        <w:spacing w:after="0" w:line="240" w:lineRule="auto"/>
        <w:jc w:val="center"/>
        <w:rPr>
          <w:rFonts w:ascii="Times New Roman" w:hAnsi="Times New Roman" w:cs="Times New Roman"/>
          <w:sz w:val="24"/>
          <w:szCs w:val="24"/>
          <w:lang w:val="en-US"/>
        </w:rPr>
      </w:pPr>
      <w:r w:rsidRPr="007471A0">
        <w:rPr>
          <w:rFonts w:ascii="Times New Roman" w:hAnsi="Times New Roman" w:cs="Times New Roman"/>
          <w:sz w:val="24"/>
          <w:szCs w:val="24"/>
          <w:lang w:val="en-US"/>
        </w:rPr>
        <w:t>CRIME AND ITS ELEMENTS</w:t>
      </w:r>
    </w:p>
    <w:p w14:paraId="71431DCE" w14:textId="77777777" w:rsidR="00B65BF8" w:rsidRDefault="00B65BF8" w:rsidP="007471A0">
      <w:pPr>
        <w:spacing w:after="0" w:line="240" w:lineRule="auto"/>
        <w:ind w:firstLine="418"/>
        <w:jc w:val="both"/>
        <w:rPr>
          <w:rFonts w:ascii="Times New Roman" w:hAnsi="Times New Roman" w:cs="Times New Roman"/>
          <w:b/>
          <w:sz w:val="24"/>
          <w:szCs w:val="24"/>
          <w:lang w:val="en-US"/>
        </w:rPr>
      </w:pPr>
    </w:p>
    <w:p w14:paraId="36DB49EB" w14:textId="0192682F" w:rsidR="00B65BF8" w:rsidRDefault="00B65BF8" w:rsidP="007471A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are 3 elements to constitute </w:t>
      </w:r>
      <w:proofErr w:type="spellStart"/>
      <w:r>
        <w:rPr>
          <w:rFonts w:ascii="Times New Roman" w:hAnsi="Times New Roman" w:cs="Times New Roman"/>
          <w:sz w:val="24"/>
          <w:szCs w:val="24"/>
          <w:lang w:val="en-US"/>
        </w:rPr>
        <w:t>Riddah</w:t>
      </w:r>
      <w:proofErr w:type="spellEnd"/>
      <w:r>
        <w:rPr>
          <w:rFonts w:ascii="Times New Roman" w:hAnsi="Times New Roman" w:cs="Times New Roman"/>
          <w:sz w:val="24"/>
          <w:szCs w:val="24"/>
          <w:lang w:val="en-US"/>
        </w:rPr>
        <w:t xml:space="preserve"> which is beliefs, words and by actions.</w:t>
      </w:r>
      <w:r>
        <w:rPr>
          <w:rStyle w:val="EndnoteReference"/>
          <w:rFonts w:ascii="Times New Roman" w:hAnsi="Times New Roman" w:cs="Times New Roman"/>
          <w:sz w:val="24"/>
          <w:szCs w:val="24"/>
          <w:lang w:val="en-US"/>
        </w:rPr>
        <w:endnoteReference w:id="13"/>
      </w:r>
      <w:r w:rsidR="004B7991">
        <w:rPr>
          <w:rFonts w:ascii="Times New Roman" w:hAnsi="Times New Roman" w:cs="Times New Roman"/>
          <w:sz w:val="24"/>
          <w:szCs w:val="24"/>
          <w:lang w:val="en-US"/>
        </w:rPr>
        <w:t xml:space="preserve"> </w:t>
      </w:r>
      <w:r w:rsidRPr="002F0754">
        <w:rPr>
          <w:rFonts w:ascii="Times New Roman" w:hAnsi="Times New Roman" w:cs="Times New Roman"/>
          <w:sz w:val="24"/>
          <w:szCs w:val="24"/>
          <w:lang w:val="en-US"/>
        </w:rPr>
        <w:t xml:space="preserve">The first nature of apostasy is to believe in his or her heart about something that will bring him or her to disbelieve. </w:t>
      </w:r>
      <w:r>
        <w:rPr>
          <w:rFonts w:ascii="Times New Roman" w:hAnsi="Times New Roman" w:cs="Times New Roman"/>
          <w:sz w:val="24"/>
          <w:szCs w:val="24"/>
          <w:lang w:val="en-US"/>
        </w:rPr>
        <w:t xml:space="preserve">This is hard to </w:t>
      </w:r>
      <w:r w:rsidR="008B6161">
        <w:rPr>
          <w:rFonts w:ascii="Times New Roman" w:hAnsi="Times New Roman" w:cs="Times New Roman"/>
          <w:sz w:val="24"/>
          <w:szCs w:val="24"/>
          <w:lang w:val="en-US"/>
        </w:rPr>
        <w:t>prove</w:t>
      </w:r>
      <w:r>
        <w:rPr>
          <w:rFonts w:ascii="Times New Roman" w:hAnsi="Times New Roman" w:cs="Times New Roman"/>
          <w:sz w:val="24"/>
          <w:szCs w:val="24"/>
          <w:lang w:val="en-US"/>
        </w:rPr>
        <w:t xml:space="preserve"> because it is inside the heart of the believer and no witness is required for this first element because it’s all about his or her relationship with the Almighty. Examples given such as</w:t>
      </w:r>
      <w:r w:rsidRPr="002F0754">
        <w:rPr>
          <w:rFonts w:ascii="Times New Roman" w:hAnsi="Times New Roman" w:cs="Times New Roman"/>
          <w:sz w:val="24"/>
          <w:szCs w:val="24"/>
          <w:lang w:val="en-US"/>
        </w:rPr>
        <w:t xml:space="preserve"> Islam is not the true religion</w:t>
      </w:r>
      <w:r>
        <w:rPr>
          <w:rFonts w:ascii="Times New Roman" w:hAnsi="Times New Roman" w:cs="Times New Roman"/>
          <w:sz w:val="24"/>
          <w:szCs w:val="24"/>
          <w:lang w:val="en-US"/>
        </w:rPr>
        <w:t xml:space="preserve">; </w:t>
      </w:r>
      <w:r w:rsidRPr="002F0754">
        <w:rPr>
          <w:rFonts w:ascii="Times New Roman" w:hAnsi="Times New Roman" w:cs="Times New Roman"/>
          <w:sz w:val="24"/>
          <w:szCs w:val="24"/>
          <w:lang w:val="en-US"/>
        </w:rPr>
        <w:t>Islam has flaws</w:t>
      </w:r>
      <w:r>
        <w:rPr>
          <w:rFonts w:ascii="Times New Roman" w:hAnsi="Times New Roman" w:cs="Times New Roman"/>
          <w:sz w:val="24"/>
          <w:szCs w:val="24"/>
          <w:lang w:val="en-US"/>
        </w:rPr>
        <w:t xml:space="preserve">; </w:t>
      </w:r>
      <w:r w:rsidRPr="002F0754">
        <w:rPr>
          <w:rFonts w:ascii="Times New Roman" w:hAnsi="Times New Roman" w:cs="Times New Roman"/>
          <w:sz w:val="24"/>
          <w:szCs w:val="24"/>
          <w:lang w:val="en-US"/>
        </w:rPr>
        <w:t>Al-Qur’an is incomplete</w:t>
      </w:r>
      <w:r>
        <w:rPr>
          <w:rFonts w:ascii="Times New Roman" w:hAnsi="Times New Roman" w:cs="Times New Roman"/>
          <w:sz w:val="24"/>
          <w:szCs w:val="24"/>
          <w:lang w:val="en-US"/>
        </w:rPr>
        <w:t xml:space="preserve"> plus </w:t>
      </w:r>
      <w:r w:rsidRPr="002F0754">
        <w:rPr>
          <w:rFonts w:ascii="Times New Roman" w:hAnsi="Times New Roman" w:cs="Times New Roman"/>
          <w:sz w:val="24"/>
          <w:szCs w:val="24"/>
          <w:lang w:val="en-US"/>
        </w:rPr>
        <w:t>instructions in verses in Al-Qur’an that are unsuitable for</w:t>
      </w:r>
      <w:r w:rsidR="008B6161">
        <w:rPr>
          <w:rFonts w:ascii="Times New Roman" w:hAnsi="Times New Roman" w:cs="Times New Roman"/>
          <w:sz w:val="24"/>
          <w:szCs w:val="24"/>
          <w:lang w:val="en-US"/>
        </w:rPr>
        <w:t xml:space="preserve"> the</w:t>
      </w:r>
      <w:r w:rsidRPr="002F0754">
        <w:rPr>
          <w:rFonts w:ascii="Times New Roman" w:hAnsi="Times New Roman" w:cs="Times New Roman"/>
          <w:sz w:val="24"/>
          <w:szCs w:val="24"/>
          <w:lang w:val="en-US"/>
        </w:rPr>
        <w:t xml:space="preserve"> current era</w:t>
      </w:r>
      <w:r>
        <w:rPr>
          <w:rFonts w:ascii="Times New Roman" w:hAnsi="Times New Roman" w:cs="Times New Roman"/>
          <w:sz w:val="24"/>
          <w:szCs w:val="24"/>
          <w:lang w:val="en-US"/>
        </w:rPr>
        <w:t xml:space="preserve">; and/or </w:t>
      </w:r>
      <w:r w:rsidRPr="002F0754">
        <w:rPr>
          <w:rFonts w:ascii="Times New Roman" w:hAnsi="Times New Roman" w:cs="Times New Roman"/>
          <w:sz w:val="24"/>
          <w:szCs w:val="24"/>
          <w:lang w:val="en-US"/>
        </w:rPr>
        <w:t>Prophet Muhammad is not a messenger</w:t>
      </w:r>
      <w:r>
        <w:rPr>
          <w:rFonts w:ascii="Times New Roman" w:hAnsi="Times New Roman" w:cs="Times New Roman"/>
          <w:sz w:val="24"/>
          <w:szCs w:val="24"/>
          <w:lang w:val="en-US"/>
        </w:rPr>
        <w:t>.</w:t>
      </w:r>
    </w:p>
    <w:p w14:paraId="15AF8D5F" w14:textId="2B75FAD2" w:rsidR="00B65BF8" w:rsidRDefault="00B65BF8" w:rsidP="007471A0">
      <w:pPr>
        <w:spacing w:after="0" w:line="240" w:lineRule="auto"/>
        <w:ind w:firstLine="418"/>
        <w:jc w:val="both"/>
        <w:rPr>
          <w:rFonts w:ascii="Times New Roman" w:hAnsi="Times New Roman" w:cs="Times New Roman"/>
          <w:sz w:val="24"/>
          <w:szCs w:val="24"/>
          <w:lang w:val="en-US"/>
        </w:rPr>
      </w:pPr>
      <w:r w:rsidRPr="002F0754">
        <w:rPr>
          <w:rFonts w:ascii="Times New Roman" w:hAnsi="Times New Roman" w:cs="Times New Roman"/>
          <w:sz w:val="24"/>
          <w:szCs w:val="24"/>
          <w:lang w:val="en-US"/>
        </w:rPr>
        <w:t>The second nature of apostasy is to utter the word/s of disbelieves</w:t>
      </w:r>
      <w:r>
        <w:rPr>
          <w:rFonts w:ascii="Times New Roman" w:hAnsi="Times New Roman" w:cs="Times New Roman"/>
          <w:sz w:val="24"/>
          <w:szCs w:val="24"/>
          <w:lang w:val="en-US"/>
        </w:rPr>
        <w:t xml:space="preserve"> e</w:t>
      </w:r>
      <w:r w:rsidRPr="002F0754">
        <w:rPr>
          <w:rFonts w:ascii="Times New Roman" w:hAnsi="Times New Roman" w:cs="Times New Roman"/>
          <w:sz w:val="24"/>
          <w:szCs w:val="24"/>
          <w:lang w:val="en-US"/>
        </w:rPr>
        <w:t>ither it is in</w:t>
      </w:r>
      <w:r w:rsidR="008B6161">
        <w:rPr>
          <w:rFonts w:ascii="Times New Roman" w:hAnsi="Times New Roman" w:cs="Times New Roman"/>
          <w:sz w:val="24"/>
          <w:szCs w:val="24"/>
          <w:lang w:val="en-US"/>
        </w:rPr>
        <w:t xml:space="preserve"> a</w:t>
      </w:r>
      <w:r w:rsidRPr="002F0754">
        <w:rPr>
          <w:rFonts w:ascii="Times New Roman" w:hAnsi="Times New Roman" w:cs="Times New Roman"/>
          <w:sz w:val="24"/>
          <w:szCs w:val="24"/>
          <w:lang w:val="en-US"/>
        </w:rPr>
        <w:t xml:space="preserve"> direct expression or it can also be the utterance of words of disbelieves in </w:t>
      </w:r>
      <w:r w:rsidR="008B6161">
        <w:rPr>
          <w:rFonts w:ascii="Times New Roman" w:hAnsi="Times New Roman" w:cs="Times New Roman"/>
          <w:sz w:val="24"/>
          <w:szCs w:val="24"/>
          <w:lang w:val="en-US"/>
        </w:rPr>
        <w:t xml:space="preserve">an </w:t>
      </w:r>
      <w:r w:rsidRPr="002F0754">
        <w:rPr>
          <w:rFonts w:ascii="Times New Roman" w:hAnsi="Times New Roman" w:cs="Times New Roman"/>
          <w:sz w:val="24"/>
          <w:szCs w:val="24"/>
          <w:lang w:val="en-US"/>
        </w:rPr>
        <w:t>indirect expression</w:t>
      </w:r>
      <w:r w:rsidR="004B799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such as </w:t>
      </w:r>
      <w:r w:rsidRPr="002F0754">
        <w:rPr>
          <w:rFonts w:ascii="Times New Roman" w:hAnsi="Times New Roman" w:cs="Times New Roman"/>
          <w:sz w:val="24"/>
          <w:szCs w:val="24"/>
          <w:lang w:val="en-US"/>
        </w:rPr>
        <w:t>“I am not a Muslim anymore”</w:t>
      </w:r>
      <w:r>
        <w:rPr>
          <w:rFonts w:ascii="Times New Roman" w:hAnsi="Times New Roman" w:cs="Times New Roman"/>
          <w:sz w:val="24"/>
          <w:szCs w:val="24"/>
          <w:lang w:val="en-US"/>
        </w:rPr>
        <w:t xml:space="preserve">; </w:t>
      </w:r>
      <w:r w:rsidRPr="002F0754">
        <w:rPr>
          <w:rFonts w:ascii="Times New Roman" w:hAnsi="Times New Roman" w:cs="Times New Roman"/>
          <w:sz w:val="24"/>
          <w:szCs w:val="24"/>
          <w:lang w:val="en-US"/>
        </w:rPr>
        <w:t>“Allah is not our God”</w:t>
      </w:r>
      <w:r>
        <w:rPr>
          <w:rFonts w:ascii="Times New Roman" w:hAnsi="Times New Roman" w:cs="Times New Roman"/>
          <w:sz w:val="24"/>
          <w:szCs w:val="24"/>
          <w:lang w:val="en-US"/>
        </w:rPr>
        <w:t xml:space="preserve">; </w:t>
      </w:r>
      <w:r w:rsidRPr="002F0754">
        <w:rPr>
          <w:rFonts w:ascii="Times New Roman" w:hAnsi="Times New Roman" w:cs="Times New Roman"/>
          <w:sz w:val="24"/>
          <w:szCs w:val="24"/>
          <w:lang w:val="en-US"/>
        </w:rPr>
        <w:t>“I do not believe in what Muhammad said”</w:t>
      </w:r>
      <w:r>
        <w:rPr>
          <w:rFonts w:ascii="Times New Roman" w:hAnsi="Times New Roman" w:cs="Times New Roman"/>
          <w:sz w:val="24"/>
          <w:szCs w:val="24"/>
          <w:lang w:val="en-US"/>
        </w:rPr>
        <w:t xml:space="preserve"> o</w:t>
      </w:r>
      <w:r w:rsidRPr="002F0754">
        <w:rPr>
          <w:rFonts w:ascii="Times New Roman" w:hAnsi="Times New Roman" w:cs="Times New Roman"/>
          <w:sz w:val="24"/>
          <w:szCs w:val="24"/>
          <w:lang w:val="en-US"/>
        </w:rPr>
        <w:t>r it can also be the utterance of word/s of disbelieves in</w:t>
      </w:r>
      <w:r w:rsidR="008B6161">
        <w:rPr>
          <w:rFonts w:ascii="Times New Roman" w:hAnsi="Times New Roman" w:cs="Times New Roman"/>
          <w:sz w:val="24"/>
          <w:szCs w:val="24"/>
          <w:lang w:val="en-US"/>
        </w:rPr>
        <w:t xml:space="preserve"> an</w:t>
      </w:r>
      <w:r w:rsidRPr="002F0754">
        <w:rPr>
          <w:rFonts w:ascii="Times New Roman" w:hAnsi="Times New Roman" w:cs="Times New Roman"/>
          <w:sz w:val="24"/>
          <w:szCs w:val="24"/>
          <w:lang w:val="en-US"/>
        </w:rPr>
        <w:t xml:space="preserve"> indirect expression such as</w:t>
      </w:r>
      <w:r w:rsidR="004B7991">
        <w:rPr>
          <w:rFonts w:ascii="Times New Roman" w:hAnsi="Times New Roman" w:cs="Times New Roman"/>
          <w:sz w:val="24"/>
          <w:szCs w:val="24"/>
          <w:lang w:val="en-US"/>
        </w:rPr>
        <w:t xml:space="preserve"> </w:t>
      </w:r>
      <w:r w:rsidRPr="002F0754">
        <w:rPr>
          <w:rFonts w:ascii="Times New Roman" w:hAnsi="Times New Roman" w:cs="Times New Roman"/>
          <w:sz w:val="24"/>
          <w:szCs w:val="24"/>
          <w:lang w:val="en-US"/>
        </w:rPr>
        <w:t>“Christianity is better than Islam”</w:t>
      </w:r>
      <w:r>
        <w:rPr>
          <w:rFonts w:ascii="Times New Roman" w:hAnsi="Times New Roman" w:cs="Times New Roman"/>
          <w:sz w:val="24"/>
          <w:szCs w:val="24"/>
          <w:lang w:val="en-US"/>
        </w:rPr>
        <w:t xml:space="preserve"> and/or </w:t>
      </w:r>
      <w:r w:rsidRPr="002F0754">
        <w:rPr>
          <w:rFonts w:ascii="Times New Roman" w:hAnsi="Times New Roman" w:cs="Times New Roman"/>
          <w:sz w:val="24"/>
          <w:szCs w:val="24"/>
          <w:lang w:val="en-US"/>
        </w:rPr>
        <w:t xml:space="preserve">“Maybe heaven and hell </w:t>
      </w:r>
      <w:r w:rsidR="008B6161">
        <w:rPr>
          <w:rFonts w:ascii="Times New Roman" w:hAnsi="Times New Roman" w:cs="Times New Roman"/>
          <w:sz w:val="24"/>
          <w:szCs w:val="24"/>
          <w:lang w:val="en-US"/>
        </w:rPr>
        <w:t>do</w:t>
      </w:r>
      <w:r w:rsidRPr="002F0754">
        <w:rPr>
          <w:rFonts w:ascii="Times New Roman" w:hAnsi="Times New Roman" w:cs="Times New Roman"/>
          <w:sz w:val="24"/>
          <w:szCs w:val="24"/>
          <w:lang w:val="en-US"/>
        </w:rPr>
        <w:t xml:space="preserve"> not exist”</w:t>
      </w:r>
      <w:r>
        <w:rPr>
          <w:rFonts w:ascii="Times New Roman" w:hAnsi="Times New Roman" w:cs="Times New Roman"/>
          <w:sz w:val="24"/>
          <w:szCs w:val="24"/>
          <w:lang w:val="en-US"/>
        </w:rPr>
        <w:t xml:space="preserve">. On this aspects </w:t>
      </w:r>
      <w:r w:rsidRPr="002F0754">
        <w:rPr>
          <w:rFonts w:ascii="Times New Roman" w:hAnsi="Times New Roman" w:cs="Times New Roman"/>
          <w:sz w:val="24"/>
          <w:szCs w:val="24"/>
          <w:lang w:val="en-US"/>
        </w:rPr>
        <w:t>Imam Al-</w:t>
      </w:r>
      <w:proofErr w:type="spellStart"/>
      <w:r w:rsidRPr="002F0754">
        <w:rPr>
          <w:rFonts w:ascii="Times New Roman" w:hAnsi="Times New Roman" w:cs="Times New Roman"/>
          <w:sz w:val="24"/>
          <w:szCs w:val="24"/>
          <w:lang w:val="en-US"/>
        </w:rPr>
        <w:t>Zakasyi</w:t>
      </w:r>
      <w:proofErr w:type="spellEnd"/>
      <w:r w:rsidRPr="002F0754">
        <w:rPr>
          <w:rFonts w:ascii="Times New Roman" w:hAnsi="Times New Roman" w:cs="Times New Roman"/>
          <w:sz w:val="24"/>
          <w:szCs w:val="24"/>
          <w:lang w:val="en-US"/>
        </w:rPr>
        <w:t xml:space="preserve"> says: </w:t>
      </w:r>
    </w:p>
    <w:p w14:paraId="0ACF368E" w14:textId="77777777" w:rsidR="00B65BF8" w:rsidRDefault="00B65BF8" w:rsidP="007471A0">
      <w:pPr>
        <w:spacing w:after="0" w:line="240" w:lineRule="auto"/>
        <w:jc w:val="both"/>
        <w:rPr>
          <w:rFonts w:ascii="Times New Roman" w:hAnsi="Times New Roman" w:cs="Times New Roman"/>
          <w:sz w:val="24"/>
          <w:szCs w:val="24"/>
          <w:lang w:val="en-US"/>
        </w:rPr>
      </w:pPr>
    </w:p>
    <w:p w14:paraId="4A6C8C2C" w14:textId="1FB738FC" w:rsidR="00B65BF8" w:rsidRPr="007471A0" w:rsidRDefault="00B65BF8" w:rsidP="007471A0">
      <w:pPr>
        <w:spacing w:after="0" w:line="240" w:lineRule="auto"/>
        <w:ind w:left="418"/>
        <w:jc w:val="both"/>
        <w:rPr>
          <w:rFonts w:ascii="Times New Roman" w:hAnsi="Times New Roman" w:cs="Times New Roman"/>
          <w:sz w:val="20"/>
          <w:szCs w:val="20"/>
          <w:lang w:val="en-US"/>
        </w:rPr>
      </w:pPr>
      <w:r w:rsidRPr="007471A0">
        <w:rPr>
          <w:rFonts w:ascii="Times New Roman" w:hAnsi="Times New Roman" w:cs="Times New Roman"/>
          <w:sz w:val="20"/>
          <w:szCs w:val="20"/>
          <w:lang w:val="en-US"/>
        </w:rPr>
        <w:t>“</w:t>
      </w:r>
      <w:r w:rsidRPr="007471A0">
        <w:rPr>
          <w:rFonts w:ascii="Times New Roman" w:hAnsi="Times New Roman" w:cs="Times New Roman"/>
          <w:i/>
          <w:sz w:val="20"/>
          <w:szCs w:val="20"/>
          <w:lang w:val="en-US"/>
        </w:rPr>
        <w:t>Whoever utter words lead to blasphemy casually without the intention of blasphemy, he is considered as apostate</w:t>
      </w:r>
      <w:r w:rsidRPr="007471A0">
        <w:rPr>
          <w:rFonts w:ascii="Times New Roman" w:hAnsi="Times New Roman" w:cs="Times New Roman"/>
          <w:sz w:val="20"/>
          <w:szCs w:val="20"/>
          <w:lang w:val="en-US"/>
        </w:rPr>
        <w:t>”. (al-Mansur fi al-</w:t>
      </w:r>
      <w:proofErr w:type="spellStart"/>
      <w:r w:rsidRPr="007471A0">
        <w:rPr>
          <w:rFonts w:ascii="Times New Roman" w:hAnsi="Times New Roman" w:cs="Times New Roman"/>
          <w:sz w:val="20"/>
          <w:szCs w:val="20"/>
          <w:lang w:val="en-US"/>
        </w:rPr>
        <w:t>Qawaid</w:t>
      </w:r>
      <w:proofErr w:type="spellEnd"/>
      <w:r w:rsidR="004B7991">
        <w:rPr>
          <w:rFonts w:ascii="Times New Roman" w:hAnsi="Times New Roman" w:cs="Times New Roman"/>
          <w:sz w:val="20"/>
          <w:szCs w:val="20"/>
          <w:lang w:val="en-US"/>
        </w:rPr>
        <w:t xml:space="preserve"> </w:t>
      </w:r>
      <w:proofErr w:type="spellStart"/>
      <w:r w:rsidRPr="007471A0">
        <w:rPr>
          <w:rFonts w:ascii="Times New Roman" w:hAnsi="Times New Roman" w:cs="Times New Roman"/>
          <w:sz w:val="20"/>
          <w:szCs w:val="20"/>
          <w:lang w:val="en-US"/>
        </w:rPr>
        <w:t>Fiqh</w:t>
      </w:r>
      <w:proofErr w:type="spellEnd"/>
      <w:r w:rsidR="004B7991">
        <w:rPr>
          <w:rFonts w:ascii="Times New Roman" w:hAnsi="Times New Roman" w:cs="Times New Roman"/>
          <w:sz w:val="20"/>
          <w:szCs w:val="20"/>
          <w:lang w:val="en-US"/>
        </w:rPr>
        <w:t xml:space="preserve"> </w:t>
      </w:r>
      <w:proofErr w:type="spellStart"/>
      <w:r w:rsidRPr="007471A0">
        <w:rPr>
          <w:rFonts w:ascii="Times New Roman" w:hAnsi="Times New Roman" w:cs="Times New Roman"/>
          <w:sz w:val="20"/>
          <w:szCs w:val="20"/>
          <w:lang w:val="en-US"/>
        </w:rPr>
        <w:t>Syafie</w:t>
      </w:r>
      <w:proofErr w:type="spellEnd"/>
      <w:r w:rsidRPr="007471A0">
        <w:rPr>
          <w:rFonts w:ascii="Times New Roman" w:hAnsi="Times New Roman" w:cs="Times New Roman"/>
          <w:sz w:val="20"/>
          <w:szCs w:val="20"/>
          <w:lang w:val="en-US"/>
        </w:rPr>
        <w:t>, chapter 2, page 112).“</w:t>
      </w:r>
      <w:r w:rsidRPr="007471A0">
        <w:rPr>
          <w:rFonts w:ascii="Times New Roman" w:hAnsi="Times New Roman" w:cs="Times New Roman"/>
          <w:i/>
          <w:sz w:val="20"/>
          <w:szCs w:val="20"/>
          <w:lang w:val="en-US"/>
        </w:rPr>
        <w:t xml:space="preserve">If words of blasphemy are uttered casually without having any intention, some of the scholars said: He is not considered as kafir yet, for the words uttered have no relation with his intention. However, some scholars said that he is considered as kafir / murtad. The opinion which stated that the person is considered kafir is valid due to devaluing of this religion” “As a conclusion, whoever utter words of blasphemy casually or for fun, then he is considered </w:t>
      </w:r>
      <w:proofErr w:type="spellStart"/>
      <w:r w:rsidRPr="007471A0">
        <w:rPr>
          <w:rFonts w:ascii="Times New Roman" w:hAnsi="Times New Roman" w:cs="Times New Roman"/>
          <w:i/>
          <w:sz w:val="20"/>
          <w:szCs w:val="20"/>
          <w:lang w:val="en-US"/>
        </w:rPr>
        <w:t>kufur</w:t>
      </w:r>
      <w:proofErr w:type="spellEnd"/>
      <w:r w:rsidRPr="007471A0">
        <w:rPr>
          <w:rFonts w:ascii="Times New Roman" w:hAnsi="Times New Roman" w:cs="Times New Roman"/>
          <w:sz w:val="20"/>
          <w:szCs w:val="20"/>
          <w:lang w:val="en-US"/>
        </w:rPr>
        <w:t>” (al-Bahru al-</w:t>
      </w:r>
      <w:proofErr w:type="spellStart"/>
      <w:r w:rsidRPr="007471A0">
        <w:rPr>
          <w:rFonts w:ascii="Times New Roman" w:hAnsi="Times New Roman" w:cs="Times New Roman"/>
          <w:sz w:val="20"/>
          <w:szCs w:val="20"/>
          <w:lang w:val="en-US"/>
        </w:rPr>
        <w:t>RaiqSyarah</w:t>
      </w:r>
      <w:proofErr w:type="spellEnd"/>
      <w:r w:rsidRPr="007471A0">
        <w:rPr>
          <w:rFonts w:ascii="Times New Roman" w:hAnsi="Times New Roman" w:cs="Times New Roman"/>
          <w:sz w:val="20"/>
          <w:szCs w:val="20"/>
          <w:lang w:val="en-US"/>
        </w:rPr>
        <w:t xml:space="preserve"> Kanzi al-</w:t>
      </w:r>
      <w:proofErr w:type="spellStart"/>
      <w:r w:rsidRPr="007471A0">
        <w:rPr>
          <w:rFonts w:ascii="Times New Roman" w:hAnsi="Times New Roman" w:cs="Times New Roman"/>
          <w:sz w:val="20"/>
          <w:szCs w:val="20"/>
          <w:lang w:val="en-US"/>
        </w:rPr>
        <w:t>Daqaaiq</w:t>
      </w:r>
      <w:proofErr w:type="spellEnd"/>
      <w:r w:rsidRPr="007471A0">
        <w:rPr>
          <w:rFonts w:ascii="Times New Roman" w:hAnsi="Times New Roman" w:cs="Times New Roman"/>
          <w:sz w:val="20"/>
          <w:szCs w:val="20"/>
          <w:lang w:val="en-US"/>
        </w:rPr>
        <w:t>, chapter 5, page 210).</w:t>
      </w:r>
      <w:r w:rsidRPr="007471A0">
        <w:rPr>
          <w:rStyle w:val="EndnoteReference"/>
          <w:rFonts w:ascii="Times New Roman" w:hAnsi="Times New Roman" w:cs="Times New Roman"/>
          <w:sz w:val="20"/>
          <w:szCs w:val="20"/>
          <w:lang w:val="en-US"/>
        </w:rPr>
        <w:endnoteReference w:id="14"/>
      </w:r>
    </w:p>
    <w:p w14:paraId="414A62BB" w14:textId="77777777" w:rsidR="00B65BF8" w:rsidRDefault="00B65BF8" w:rsidP="007471A0">
      <w:pPr>
        <w:spacing w:after="0" w:line="240" w:lineRule="auto"/>
        <w:jc w:val="both"/>
        <w:rPr>
          <w:rFonts w:ascii="Times New Roman" w:hAnsi="Times New Roman" w:cs="Times New Roman"/>
          <w:sz w:val="24"/>
          <w:szCs w:val="24"/>
          <w:lang w:val="en-US"/>
        </w:rPr>
      </w:pPr>
    </w:p>
    <w:p w14:paraId="5DBA653E" w14:textId="439BC984" w:rsidR="00B65BF8" w:rsidRDefault="00B65BF8" w:rsidP="007471A0">
      <w:pPr>
        <w:spacing w:after="0" w:line="240" w:lineRule="auto"/>
        <w:ind w:firstLine="41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Lastly on the elements of </w:t>
      </w:r>
      <w:proofErr w:type="spellStart"/>
      <w:r>
        <w:rPr>
          <w:rFonts w:ascii="Times New Roman" w:hAnsi="Times New Roman" w:cs="Times New Roman"/>
          <w:sz w:val="24"/>
          <w:szCs w:val="24"/>
          <w:lang w:val="en-US"/>
        </w:rPr>
        <w:t>Riddah</w:t>
      </w:r>
      <w:proofErr w:type="spellEnd"/>
      <w:r>
        <w:rPr>
          <w:rFonts w:ascii="Times New Roman" w:hAnsi="Times New Roman" w:cs="Times New Roman"/>
          <w:sz w:val="24"/>
          <w:szCs w:val="24"/>
          <w:lang w:val="en-US"/>
        </w:rPr>
        <w:t xml:space="preserve"> is through actions. </w:t>
      </w:r>
      <w:r w:rsidRPr="002F0754">
        <w:rPr>
          <w:rFonts w:ascii="Times New Roman" w:hAnsi="Times New Roman" w:cs="Times New Roman"/>
          <w:sz w:val="24"/>
          <w:szCs w:val="24"/>
          <w:lang w:val="en-US"/>
        </w:rPr>
        <w:t>The third nature of apostasy is to act upon an action that portrays disbelieve</w:t>
      </w:r>
      <w:r>
        <w:rPr>
          <w:rFonts w:ascii="Times New Roman" w:hAnsi="Times New Roman" w:cs="Times New Roman"/>
          <w:sz w:val="24"/>
          <w:szCs w:val="24"/>
          <w:lang w:val="en-US"/>
        </w:rPr>
        <w:t xml:space="preserve"> for instance w</w:t>
      </w:r>
      <w:r w:rsidRPr="002F0754">
        <w:rPr>
          <w:rFonts w:ascii="Times New Roman" w:hAnsi="Times New Roman" w:cs="Times New Roman"/>
          <w:sz w:val="24"/>
          <w:szCs w:val="24"/>
          <w:lang w:val="en-US"/>
        </w:rPr>
        <w:t>orshipping a statue</w:t>
      </w:r>
      <w:r>
        <w:rPr>
          <w:rFonts w:ascii="Times New Roman" w:hAnsi="Times New Roman" w:cs="Times New Roman"/>
          <w:sz w:val="24"/>
          <w:szCs w:val="24"/>
          <w:lang w:val="en-US"/>
        </w:rPr>
        <w:t>; k</w:t>
      </w:r>
      <w:r w:rsidRPr="002F0754">
        <w:rPr>
          <w:rFonts w:ascii="Times New Roman" w:hAnsi="Times New Roman" w:cs="Times New Roman"/>
          <w:sz w:val="24"/>
          <w:szCs w:val="24"/>
          <w:lang w:val="en-US"/>
        </w:rPr>
        <w:t>icking the Al-Qur’an</w:t>
      </w:r>
      <w:r>
        <w:rPr>
          <w:rFonts w:ascii="Times New Roman" w:hAnsi="Times New Roman" w:cs="Times New Roman"/>
          <w:sz w:val="24"/>
          <w:szCs w:val="24"/>
          <w:lang w:val="en-US"/>
        </w:rPr>
        <w:t>; p</w:t>
      </w:r>
      <w:r w:rsidRPr="002F0754">
        <w:rPr>
          <w:rFonts w:ascii="Times New Roman" w:hAnsi="Times New Roman" w:cs="Times New Roman"/>
          <w:sz w:val="24"/>
          <w:szCs w:val="24"/>
          <w:lang w:val="en-US"/>
        </w:rPr>
        <w:t>racticing black magic/voodoo/sorcery</w:t>
      </w:r>
      <w:r>
        <w:rPr>
          <w:rFonts w:ascii="Times New Roman" w:hAnsi="Times New Roman" w:cs="Times New Roman"/>
          <w:sz w:val="24"/>
          <w:szCs w:val="24"/>
          <w:lang w:val="en-US"/>
        </w:rPr>
        <w:t xml:space="preserve"> and /or w</w:t>
      </w:r>
      <w:r w:rsidRPr="002F0754">
        <w:rPr>
          <w:rFonts w:ascii="Times New Roman" w:hAnsi="Times New Roman" w:cs="Times New Roman"/>
          <w:sz w:val="24"/>
          <w:szCs w:val="24"/>
          <w:lang w:val="en-US"/>
        </w:rPr>
        <w:t>earing a ‘cross’ for good luck charm</w:t>
      </w:r>
      <w:r>
        <w:rPr>
          <w:rFonts w:ascii="Times New Roman" w:hAnsi="Times New Roman" w:cs="Times New Roman"/>
          <w:sz w:val="24"/>
          <w:szCs w:val="24"/>
          <w:lang w:val="en-US"/>
        </w:rPr>
        <w:t xml:space="preserve">. It must be noted Muslims can fall into apostacy through one of </w:t>
      </w:r>
      <w:r w:rsidR="008B6161">
        <w:rPr>
          <w:rFonts w:ascii="Times New Roman" w:hAnsi="Times New Roman" w:cs="Times New Roman"/>
          <w:sz w:val="24"/>
          <w:szCs w:val="24"/>
          <w:lang w:val="en-US"/>
        </w:rPr>
        <w:t>these</w:t>
      </w:r>
      <w:r>
        <w:rPr>
          <w:rFonts w:ascii="Times New Roman" w:hAnsi="Times New Roman" w:cs="Times New Roman"/>
          <w:sz w:val="24"/>
          <w:szCs w:val="24"/>
          <w:lang w:val="en-US"/>
        </w:rPr>
        <w:t xml:space="preserve"> elements and not necessarily the existence of three to become murtad.</w:t>
      </w:r>
      <w:r>
        <w:rPr>
          <w:rStyle w:val="EndnoteReference"/>
          <w:rFonts w:ascii="Times New Roman" w:hAnsi="Times New Roman" w:cs="Times New Roman"/>
          <w:sz w:val="24"/>
          <w:szCs w:val="24"/>
          <w:lang w:val="en-US"/>
        </w:rPr>
        <w:endnoteReference w:id="15"/>
      </w:r>
    </w:p>
    <w:p w14:paraId="52CAD609" w14:textId="77777777" w:rsidR="00B65BF8" w:rsidRDefault="00B65BF8" w:rsidP="007471A0">
      <w:pPr>
        <w:spacing w:after="0" w:line="240" w:lineRule="auto"/>
        <w:ind w:firstLine="418"/>
        <w:jc w:val="both"/>
        <w:rPr>
          <w:rFonts w:ascii="Times New Roman" w:hAnsi="Times New Roman" w:cs="Times New Roman"/>
          <w:b/>
          <w:sz w:val="24"/>
          <w:szCs w:val="24"/>
          <w:lang w:val="en-US"/>
        </w:rPr>
      </w:pPr>
    </w:p>
    <w:p w14:paraId="4A82014B" w14:textId="77777777" w:rsidR="00B65BF8" w:rsidRPr="007471A0" w:rsidRDefault="00B65BF8" w:rsidP="007471A0">
      <w:pPr>
        <w:spacing w:after="0" w:line="240" w:lineRule="auto"/>
        <w:jc w:val="center"/>
        <w:rPr>
          <w:rFonts w:ascii="Times New Roman" w:hAnsi="Times New Roman" w:cs="Times New Roman"/>
          <w:sz w:val="24"/>
          <w:szCs w:val="24"/>
          <w:lang w:val="en-US"/>
        </w:rPr>
      </w:pPr>
      <w:r w:rsidRPr="007471A0">
        <w:rPr>
          <w:rFonts w:ascii="Times New Roman" w:hAnsi="Times New Roman" w:cs="Times New Roman"/>
          <w:sz w:val="24"/>
          <w:szCs w:val="24"/>
          <w:lang w:val="en-US"/>
        </w:rPr>
        <w:t>MAQASID SYARIAH AND RIDDAH</w:t>
      </w:r>
    </w:p>
    <w:p w14:paraId="787874E8" w14:textId="77777777" w:rsidR="00B65BF8" w:rsidRPr="006F5B1B" w:rsidRDefault="00B65BF8" w:rsidP="007471A0">
      <w:pPr>
        <w:spacing w:after="0" w:line="240" w:lineRule="auto"/>
        <w:ind w:firstLine="418"/>
        <w:jc w:val="both"/>
        <w:rPr>
          <w:rFonts w:ascii="Times New Roman" w:hAnsi="Times New Roman" w:cs="Times New Roman"/>
          <w:b/>
          <w:sz w:val="24"/>
          <w:szCs w:val="24"/>
          <w:lang w:val="en-US"/>
        </w:rPr>
      </w:pPr>
    </w:p>
    <w:p w14:paraId="4029E03E" w14:textId="5B51660F" w:rsidR="00B65BF8" w:rsidRPr="00BB7889" w:rsidRDefault="00B65BF8" w:rsidP="007471A0">
      <w:pPr>
        <w:spacing w:after="0"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Each and every</w:t>
      </w:r>
      <w:proofErr w:type="gramEnd"/>
      <w:r>
        <w:rPr>
          <w:rFonts w:ascii="Times New Roman" w:hAnsi="Times New Roman" w:cs="Times New Roman"/>
          <w:sz w:val="24"/>
          <w:szCs w:val="24"/>
          <w:lang w:val="en-US"/>
        </w:rPr>
        <w:t xml:space="preserve"> action of a Muslims will affect the 5 pillars of </w:t>
      </w:r>
      <w:proofErr w:type="spellStart"/>
      <w:r>
        <w:rPr>
          <w:rFonts w:ascii="Times New Roman" w:hAnsi="Times New Roman" w:cs="Times New Roman"/>
          <w:sz w:val="24"/>
          <w:szCs w:val="24"/>
          <w:lang w:val="en-US"/>
        </w:rPr>
        <w:t>Maqasid</w:t>
      </w:r>
      <w:proofErr w:type="spellEnd"/>
      <w:r>
        <w:rPr>
          <w:rFonts w:ascii="Times New Roman" w:hAnsi="Times New Roman" w:cs="Times New Roman"/>
          <w:sz w:val="24"/>
          <w:szCs w:val="24"/>
          <w:lang w:val="en-US"/>
        </w:rPr>
        <w:t xml:space="preserve"> Syariah and </w:t>
      </w:r>
      <w:proofErr w:type="spellStart"/>
      <w:r>
        <w:rPr>
          <w:rFonts w:ascii="Times New Roman" w:hAnsi="Times New Roman" w:cs="Times New Roman"/>
          <w:sz w:val="24"/>
          <w:szCs w:val="24"/>
          <w:lang w:val="en-US"/>
        </w:rPr>
        <w:t>Riddah</w:t>
      </w:r>
      <w:proofErr w:type="spellEnd"/>
      <w:r>
        <w:rPr>
          <w:rFonts w:ascii="Times New Roman" w:hAnsi="Times New Roman" w:cs="Times New Roman"/>
          <w:sz w:val="24"/>
          <w:szCs w:val="24"/>
          <w:lang w:val="en-US"/>
        </w:rPr>
        <w:t xml:space="preserve"> is consider the most serious offence under Islamic criminal law that will have an incredible impact to the apostate. In brief</w:t>
      </w:r>
      <w:r w:rsidR="008B6161">
        <w:rPr>
          <w:rFonts w:ascii="Times New Roman" w:hAnsi="Times New Roman" w:cs="Times New Roman"/>
          <w:sz w:val="24"/>
          <w:szCs w:val="24"/>
          <w:lang w:val="en-US"/>
        </w:rPr>
        <w:t>,</w:t>
      </w:r>
      <w:r>
        <w:rPr>
          <w:rFonts w:ascii="Times New Roman" w:hAnsi="Times New Roman" w:cs="Times New Roman"/>
          <w:sz w:val="24"/>
          <w:szCs w:val="24"/>
          <w:lang w:val="en-US"/>
        </w:rPr>
        <w:t xml:space="preserve"> the f</w:t>
      </w:r>
      <w:r w:rsidRPr="00BB7889">
        <w:rPr>
          <w:rFonts w:ascii="Times New Roman" w:hAnsi="Times New Roman" w:cs="Times New Roman"/>
          <w:sz w:val="24"/>
          <w:szCs w:val="24"/>
          <w:lang w:val="en-US"/>
        </w:rPr>
        <w:t xml:space="preserve">ive </w:t>
      </w:r>
      <w:proofErr w:type="spellStart"/>
      <w:r w:rsidRPr="00BB7889">
        <w:rPr>
          <w:rFonts w:ascii="Times New Roman" w:hAnsi="Times New Roman" w:cs="Times New Roman"/>
          <w:sz w:val="24"/>
          <w:szCs w:val="24"/>
          <w:lang w:val="en-US"/>
        </w:rPr>
        <w:t>Maqasid</w:t>
      </w:r>
      <w:proofErr w:type="spellEnd"/>
      <w:r w:rsidRPr="00BB7889">
        <w:rPr>
          <w:rFonts w:ascii="Times New Roman" w:hAnsi="Times New Roman" w:cs="Times New Roman"/>
          <w:sz w:val="24"/>
          <w:szCs w:val="24"/>
          <w:lang w:val="en-US"/>
        </w:rPr>
        <w:t xml:space="preserve"> Syariah that will be affected because of </w:t>
      </w:r>
      <w:proofErr w:type="spellStart"/>
      <w:r w:rsidRPr="00BB7889">
        <w:rPr>
          <w:rFonts w:ascii="Times New Roman" w:hAnsi="Times New Roman" w:cs="Times New Roman"/>
          <w:sz w:val="24"/>
          <w:szCs w:val="24"/>
          <w:lang w:val="en-US"/>
        </w:rPr>
        <w:t>Riddah</w:t>
      </w:r>
      <w:proofErr w:type="spellEnd"/>
      <w:r>
        <w:rPr>
          <w:rFonts w:ascii="Times New Roman" w:hAnsi="Times New Roman" w:cs="Times New Roman"/>
          <w:sz w:val="24"/>
          <w:szCs w:val="24"/>
          <w:lang w:val="en-US"/>
        </w:rPr>
        <w:t>:</w:t>
      </w:r>
    </w:p>
    <w:p w14:paraId="218C7D06" w14:textId="63E8C3EF" w:rsidR="00B65BF8" w:rsidRPr="007471A0" w:rsidRDefault="00B65BF8" w:rsidP="007471A0">
      <w:pPr>
        <w:pStyle w:val="ListParagraph"/>
        <w:numPr>
          <w:ilvl w:val="0"/>
          <w:numId w:val="3"/>
        </w:numPr>
        <w:spacing w:after="0" w:line="240" w:lineRule="auto"/>
        <w:jc w:val="both"/>
        <w:rPr>
          <w:rFonts w:ascii="Times New Roman" w:hAnsi="Times New Roman" w:cs="Times New Roman"/>
          <w:sz w:val="24"/>
          <w:szCs w:val="24"/>
          <w:lang w:val="en-US"/>
        </w:rPr>
      </w:pPr>
      <w:r w:rsidRPr="007471A0">
        <w:rPr>
          <w:rFonts w:ascii="Times New Roman" w:hAnsi="Times New Roman" w:cs="Times New Roman"/>
          <w:sz w:val="24"/>
          <w:szCs w:val="24"/>
          <w:lang w:val="en-US"/>
        </w:rPr>
        <w:t xml:space="preserve">Faith – denounce Islam shows doesn’t </w:t>
      </w:r>
      <w:r w:rsidR="008B6161">
        <w:rPr>
          <w:rFonts w:ascii="Times New Roman" w:hAnsi="Times New Roman" w:cs="Times New Roman"/>
          <w:sz w:val="24"/>
          <w:szCs w:val="24"/>
          <w:lang w:val="en-US"/>
        </w:rPr>
        <w:t>believe</w:t>
      </w:r>
      <w:r w:rsidRPr="007471A0">
        <w:rPr>
          <w:rFonts w:ascii="Times New Roman" w:hAnsi="Times New Roman" w:cs="Times New Roman"/>
          <w:sz w:val="24"/>
          <w:szCs w:val="24"/>
          <w:lang w:val="en-US"/>
        </w:rPr>
        <w:t xml:space="preserve"> in Allah, will face the wrath of Allah in the hereafter.</w:t>
      </w:r>
    </w:p>
    <w:p w14:paraId="25A50222" w14:textId="4F752553" w:rsidR="00B65BF8" w:rsidRPr="007471A0" w:rsidRDefault="00B65BF8" w:rsidP="007471A0">
      <w:pPr>
        <w:pStyle w:val="ListParagraph"/>
        <w:numPr>
          <w:ilvl w:val="0"/>
          <w:numId w:val="3"/>
        </w:numPr>
        <w:spacing w:after="0" w:line="240" w:lineRule="auto"/>
        <w:jc w:val="both"/>
        <w:rPr>
          <w:rFonts w:ascii="Times New Roman" w:hAnsi="Times New Roman" w:cs="Times New Roman"/>
          <w:sz w:val="24"/>
          <w:szCs w:val="24"/>
          <w:lang w:val="en-US"/>
        </w:rPr>
      </w:pPr>
      <w:r w:rsidRPr="007471A0">
        <w:rPr>
          <w:rFonts w:ascii="Times New Roman" w:hAnsi="Times New Roman" w:cs="Times New Roman"/>
          <w:sz w:val="24"/>
          <w:szCs w:val="24"/>
          <w:lang w:val="en-US"/>
        </w:rPr>
        <w:t xml:space="preserve">Life – put life in jeopardy because subject to </w:t>
      </w:r>
      <w:r w:rsidR="008B6161">
        <w:rPr>
          <w:rFonts w:ascii="Times New Roman" w:hAnsi="Times New Roman" w:cs="Times New Roman"/>
          <w:sz w:val="24"/>
          <w:szCs w:val="24"/>
          <w:lang w:val="en-US"/>
        </w:rPr>
        <w:t xml:space="preserve">the </w:t>
      </w:r>
      <w:r w:rsidRPr="007471A0">
        <w:rPr>
          <w:rFonts w:ascii="Times New Roman" w:hAnsi="Times New Roman" w:cs="Times New Roman"/>
          <w:sz w:val="24"/>
          <w:szCs w:val="24"/>
          <w:lang w:val="en-US"/>
        </w:rPr>
        <w:t>mandatory death penalty.</w:t>
      </w:r>
    </w:p>
    <w:p w14:paraId="464F999C" w14:textId="7A45B07E" w:rsidR="00B65BF8" w:rsidRPr="007471A0" w:rsidRDefault="00B65BF8" w:rsidP="007471A0">
      <w:pPr>
        <w:pStyle w:val="ListParagraph"/>
        <w:numPr>
          <w:ilvl w:val="0"/>
          <w:numId w:val="3"/>
        </w:numPr>
        <w:spacing w:after="0" w:line="240" w:lineRule="auto"/>
        <w:jc w:val="both"/>
        <w:rPr>
          <w:rFonts w:ascii="Times New Roman" w:hAnsi="Times New Roman" w:cs="Times New Roman"/>
          <w:sz w:val="24"/>
          <w:szCs w:val="24"/>
          <w:lang w:val="en-US"/>
        </w:rPr>
      </w:pPr>
      <w:r w:rsidRPr="007471A0">
        <w:rPr>
          <w:rFonts w:ascii="Times New Roman" w:hAnsi="Times New Roman" w:cs="Times New Roman"/>
          <w:sz w:val="24"/>
          <w:szCs w:val="24"/>
          <w:lang w:val="en-US"/>
        </w:rPr>
        <w:t xml:space="preserve">Mind – unable to appreciate </w:t>
      </w:r>
      <w:r w:rsidR="008B6161">
        <w:rPr>
          <w:rFonts w:ascii="Times New Roman" w:hAnsi="Times New Roman" w:cs="Times New Roman"/>
          <w:sz w:val="24"/>
          <w:szCs w:val="24"/>
          <w:lang w:val="en-US"/>
        </w:rPr>
        <w:t xml:space="preserve">the </w:t>
      </w:r>
      <w:r w:rsidRPr="007471A0">
        <w:rPr>
          <w:rFonts w:ascii="Times New Roman" w:hAnsi="Times New Roman" w:cs="Times New Roman"/>
          <w:sz w:val="24"/>
          <w:szCs w:val="24"/>
          <w:lang w:val="en-US"/>
        </w:rPr>
        <w:t>mercy of Allah as a Muslims.</w:t>
      </w:r>
    </w:p>
    <w:p w14:paraId="76C4C58B" w14:textId="66B9D533" w:rsidR="00B65BF8" w:rsidRPr="007471A0" w:rsidRDefault="00B65BF8" w:rsidP="007471A0">
      <w:pPr>
        <w:pStyle w:val="ListParagraph"/>
        <w:numPr>
          <w:ilvl w:val="0"/>
          <w:numId w:val="3"/>
        </w:numPr>
        <w:spacing w:after="0" w:line="240" w:lineRule="auto"/>
        <w:jc w:val="both"/>
        <w:rPr>
          <w:rFonts w:ascii="Times New Roman" w:hAnsi="Times New Roman" w:cs="Times New Roman"/>
          <w:sz w:val="24"/>
          <w:szCs w:val="24"/>
          <w:lang w:val="en-US"/>
        </w:rPr>
      </w:pPr>
      <w:r w:rsidRPr="007471A0">
        <w:rPr>
          <w:rFonts w:ascii="Times New Roman" w:hAnsi="Times New Roman" w:cs="Times New Roman"/>
          <w:sz w:val="24"/>
          <w:szCs w:val="24"/>
          <w:lang w:val="en-US"/>
        </w:rPr>
        <w:t xml:space="preserve">Lineage – may influence others and may create divisiveness among </w:t>
      </w:r>
      <w:r w:rsidR="008B6161">
        <w:rPr>
          <w:rFonts w:ascii="Times New Roman" w:hAnsi="Times New Roman" w:cs="Times New Roman"/>
          <w:sz w:val="24"/>
          <w:szCs w:val="24"/>
          <w:lang w:val="en-US"/>
        </w:rPr>
        <w:t xml:space="preserve">the </w:t>
      </w:r>
      <w:r w:rsidRPr="007471A0">
        <w:rPr>
          <w:rFonts w:ascii="Times New Roman" w:hAnsi="Times New Roman" w:cs="Times New Roman"/>
          <w:sz w:val="24"/>
          <w:szCs w:val="24"/>
          <w:lang w:val="en-US"/>
        </w:rPr>
        <w:t>Muslims community.</w:t>
      </w:r>
    </w:p>
    <w:p w14:paraId="75DB5776" w14:textId="26B8914D" w:rsidR="00B65BF8" w:rsidRPr="007471A0" w:rsidRDefault="00B65BF8" w:rsidP="007471A0">
      <w:pPr>
        <w:pStyle w:val="ListParagraph"/>
        <w:numPr>
          <w:ilvl w:val="0"/>
          <w:numId w:val="3"/>
        </w:numPr>
        <w:spacing w:after="0" w:line="240" w:lineRule="auto"/>
        <w:jc w:val="both"/>
        <w:rPr>
          <w:rFonts w:ascii="Times New Roman" w:hAnsi="Times New Roman" w:cs="Times New Roman"/>
          <w:sz w:val="24"/>
          <w:szCs w:val="24"/>
          <w:lang w:val="en-US"/>
        </w:rPr>
      </w:pPr>
      <w:r w:rsidRPr="007471A0">
        <w:rPr>
          <w:rFonts w:ascii="Times New Roman" w:hAnsi="Times New Roman" w:cs="Times New Roman"/>
          <w:sz w:val="24"/>
          <w:szCs w:val="24"/>
          <w:lang w:val="en-US"/>
        </w:rPr>
        <w:t xml:space="preserve">Property – as Non-Muslims, an apostate is not entitled </w:t>
      </w:r>
      <w:r w:rsidR="008B6161">
        <w:rPr>
          <w:rFonts w:ascii="Times New Roman" w:hAnsi="Times New Roman" w:cs="Times New Roman"/>
          <w:sz w:val="24"/>
          <w:szCs w:val="24"/>
          <w:lang w:val="en-US"/>
        </w:rPr>
        <w:t>to</w:t>
      </w:r>
      <w:r w:rsidRPr="007471A0">
        <w:rPr>
          <w:rFonts w:ascii="Times New Roman" w:hAnsi="Times New Roman" w:cs="Times New Roman"/>
          <w:sz w:val="24"/>
          <w:szCs w:val="24"/>
          <w:lang w:val="en-US"/>
        </w:rPr>
        <w:t xml:space="preserve"> inheritance.</w:t>
      </w:r>
      <w:r>
        <w:rPr>
          <w:rStyle w:val="EndnoteReference"/>
          <w:rFonts w:ascii="Times New Roman" w:hAnsi="Times New Roman" w:cs="Times New Roman"/>
          <w:sz w:val="24"/>
          <w:szCs w:val="24"/>
          <w:lang w:val="en-US"/>
        </w:rPr>
        <w:endnoteReference w:id="16"/>
      </w:r>
    </w:p>
    <w:p w14:paraId="7AB72E58" w14:textId="77777777" w:rsidR="00B65BF8" w:rsidRDefault="00B65BF8" w:rsidP="007471A0">
      <w:pPr>
        <w:spacing w:after="0" w:line="240" w:lineRule="auto"/>
        <w:ind w:firstLine="418"/>
        <w:jc w:val="both"/>
        <w:rPr>
          <w:rFonts w:ascii="Times New Roman" w:hAnsi="Times New Roman" w:cs="Times New Roman"/>
          <w:sz w:val="24"/>
          <w:szCs w:val="24"/>
          <w:lang w:val="en-US"/>
        </w:rPr>
      </w:pPr>
    </w:p>
    <w:p w14:paraId="6079D622" w14:textId="77777777" w:rsidR="00B65BF8" w:rsidRPr="007471A0" w:rsidRDefault="00B65BF8" w:rsidP="007471A0">
      <w:pPr>
        <w:spacing w:after="0" w:line="240" w:lineRule="auto"/>
        <w:jc w:val="center"/>
        <w:rPr>
          <w:rFonts w:ascii="Times New Roman" w:hAnsi="Times New Roman" w:cs="Times New Roman"/>
          <w:bCs/>
          <w:sz w:val="24"/>
          <w:szCs w:val="24"/>
        </w:rPr>
      </w:pPr>
      <w:r w:rsidRPr="007471A0">
        <w:rPr>
          <w:rFonts w:ascii="Times New Roman" w:hAnsi="Times New Roman" w:cs="Times New Roman"/>
          <w:bCs/>
          <w:sz w:val="24"/>
          <w:szCs w:val="24"/>
        </w:rPr>
        <w:t>PUNISHMENT AND ITS RATIONAL</w:t>
      </w:r>
    </w:p>
    <w:p w14:paraId="3D18D368" w14:textId="77777777" w:rsidR="00B65BF8" w:rsidRPr="00E55726" w:rsidRDefault="00B65BF8" w:rsidP="007471A0">
      <w:pPr>
        <w:spacing w:after="0" w:line="240" w:lineRule="auto"/>
        <w:ind w:firstLine="418"/>
        <w:jc w:val="both"/>
        <w:rPr>
          <w:rFonts w:ascii="Times New Roman" w:hAnsi="Times New Roman" w:cs="Times New Roman"/>
          <w:b/>
          <w:bCs/>
          <w:sz w:val="24"/>
          <w:szCs w:val="24"/>
        </w:rPr>
      </w:pPr>
    </w:p>
    <w:p w14:paraId="7C731CB0" w14:textId="6BBE6A40" w:rsidR="00B65BF8" w:rsidRPr="004A1E4F" w:rsidRDefault="00B65BF8" w:rsidP="007471A0">
      <w:pPr>
        <w:spacing w:after="0" w:line="240" w:lineRule="auto"/>
        <w:jc w:val="both"/>
        <w:rPr>
          <w:rFonts w:ascii="Times New Roman" w:hAnsi="Times New Roman" w:cs="Times New Roman"/>
          <w:sz w:val="24"/>
          <w:szCs w:val="24"/>
        </w:rPr>
      </w:pPr>
      <w:r w:rsidRPr="004A1E4F">
        <w:rPr>
          <w:rFonts w:ascii="Times New Roman" w:hAnsi="Times New Roman" w:cs="Times New Roman"/>
          <w:sz w:val="24"/>
          <w:szCs w:val="24"/>
        </w:rPr>
        <w:t xml:space="preserve">Apostasy is an offense known under the </w:t>
      </w:r>
      <w:proofErr w:type="spellStart"/>
      <w:r w:rsidRPr="004A1E4F">
        <w:rPr>
          <w:rFonts w:ascii="Times New Roman" w:hAnsi="Times New Roman" w:cs="Times New Roman"/>
          <w:sz w:val="24"/>
          <w:szCs w:val="24"/>
        </w:rPr>
        <w:t>Shari'ah</w:t>
      </w:r>
      <w:proofErr w:type="spellEnd"/>
      <w:r w:rsidRPr="004A1E4F">
        <w:rPr>
          <w:rFonts w:ascii="Times New Roman" w:hAnsi="Times New Roman" w:cs="Times New Roman"/>
          <w:sz w:val="24"/>
          <w:szCs w:val="24"/>
        </w:rPr>
        <w:t xml:space="preserve"> as a </w:t>
      </w:r>
      <w:r>
        <w:rPr>
          <w:rFonts w:ascii="Times New Roman" w:hAnsi="Times New Roman" w:cs="Times New Roman"/>
          <w:sz w:val="24"/>
          <w:szCs w:val="24"/>
        </w:rPr>
        <w:t>hudud</w:t>
      </w:r>
      <w:r w:rsidRPr="004A1E4F">
        <w:rPr>
          <w:rFonts w:ascii="Times New Roman" w:hAnsi="Times New Roman" w:cs="Times New Roman"/>
          <w:sz w:val="24"/>
          <w:szCs w:val="24"/>
        </w:rPr>
        <w:t xml:space="preserve"> offence.</w:t>
      </w:r>
      <w:r w:rsidRPr="004A1E4F">
        <w:rPr>
          <w:rFonts w:ascii="Times New Roman" w:hAnsi="Times New Roman" w:cs="Times New Roman"/>
          <w:sz w:val="24"/>
          <w:szCs w:val="24"/>
          <w:vertAlign w:val="superscript"/>
        </w:rPr>
        <w:endnoteReference w:id="17"/>
      </w:r>
      <w:r w:rsidR="004B7991">
        <w:rPr>
          <w:rFonts w:ascii="Times New Roman" w:hAnsi="Times New Roman" w:cs="Times New Roman"/>
          <w:sz w:val="24"/>
          <w:szCs w:val="24"/>
        </w:rPr>
        <w:t xml:space="preserve"> </w:t>
      </w:r>
      <w:r>
        <w:rPr>
          <w:rFonts w:ascii="Times New Roman" w:hAnsi="Times New Roman" w:cs="Times New Roman"/>
          <w:sz w:val="24"/>
          <w:szCs w:val="24"/>
        </w:rPr>
        <w:t>Hudud</w:t>
      </w:r>
      <w:r w:rsidRPr="004A1E4F">
        <w:rPr>
          <w:rFonts w:ascii="Times New Roman" w:hAnsi="Times New Roman" w:cs="Times New Roman"/>
          <w:sz w:val="24"/>
          <w:szCs w:val="24"/>
        </w:rPr>
        <w:t xml:space="preserve"> means an unalterable penalty set by the </w:t>
      </w:r>
      <w:r>
        <w:rPr>
          <w:rFonts w:ascii="Times New Roman" w:hAnsi="Times New Roman" w:cs="Times New Roman"/>
          <w:sz w:val="24"/>
          <w:szCs w:val="24"/>
        </w:rPr>
        <w:t>Al-Quran</w:t>
      </w:r>
      <w:r w:rsidRPr="004A1E4F">
        <w:rPr>
          <w:rFonts w:ascii="Times New Roman" w:hAnsi="Times New Roman" w:cs="Times New Roman"/>
          <w:sz w:val="24"/>
          <w:szCs w:val="24"/>
        </w:rPr>
        <w:t xml:space="preserve"> or the Prophet's Sunnah as Allah's right for a crime, and </w:t>
      </w:r>
      <w:r>
        <w:rPr>
          <w:rFonts w:ascii="Times New Roman" w:hAnsi="Times New Roman" w:cs="Times New Roman"/>
          <w:sz w:val="24"/>
          <w:szCs w:val="24"/>
        </w:rPr>
        <w:t>Hudud</w:t>
      </w:r>
      <w:r w:rsidRPr="004A1E4F">
        <w:rPr>
          <w:rFonts w:ascii="Times New Roman" w:hAnsi="Times New Roman" w:cs="Times New Roman"/>
          <w:sz w:val="24"/>
          <w:szCs w:val="24"/>
        </w:rPr>
        <w:t xml:space="preserve"> cannot be increased, diminished, changed or handed down by anybody.</w:t>
      </w:r>
      <w:r w:rsidRPr="004A1E4F">
        <w:rPr>
          <w:rFonts w:ascii="Times New Roman" w:hAnsi="Times New Roman" w:cs="Times New Roman"/>
          <w:sz w:val="24"/>
          <w:szCs w:val="24"/>
          <w:vertAlign w:val="superscript"/>
        </w:rPr>
        <w:endnoteReference w:id="18"/>
      </w:r>
      <w:r w:rsidRPr="004A1E4F">
        <w:rPr>
          <w:rFonts w:ascii="Times New Roman" w:hAnsi="Times New Roman" w:cs="Times New Roman"/>
          <w:sz w:val="24"/>
          <w:szCs w:val="24"/>
        </w:rPr>
        <w:t xml:space="preserve"> It is the Sunnah </w:t>
      </w:r>
      <w:r w:rsidR="008B6161">
        <w:rPr>
          <w:rFonts w:ascii="Times New Roman" w:hAnsi="Times New Roman" w:cs="Times New Roman"/>
          <w:sz w:val="24"/>
          <w:szCs w:val="24"/>
        </w:rPr>
        <w:t>that</w:t>
      </w:r>
      <w:r w:rsidRPr="004A1E4F">
        <w:rPr>
          <w:rFonts w:ascii="Times New Roman" w:hAnsi="Times New Roman" w:cs="Times New Roman"/>
          <w:sz w:val="24"/>
          <w:szCs w:val="24"/>
        </w:rPr>
        <w:t xml:space="preserve"> unambiguously recommended death as a punishment for </w:t>
      </w:r>
      <w:proofErr w:type="spellStart"/>
      <w:r w:rsidRPr="004A1E4F">
        <w:rPr>
          <w:rFonts w:ascii="Times New Roman" w:hAnsi="Times New Roman" w:cs="Times New Roman"/>
          <w:sz w:val="24"/>
          <w:szCs w:val="24"/>
        </w:rPr>
        <w:t>Riddah</w:t>
      </w:r>
      <w:proofErr w:type="spellEnd"/>
      <w:r w:rsidRPr="004A1E4F">
        <w:rPr>
          <w:rFonts w:ascii="Times New Roman" w:hAnsi="Times New Roman" w:cs="Times New Roman"/>
          <w:sz w:val="24"/>
          <w:szCs w:val="24"/>
        </w:rPr>
        <w:t>.</w:t>
      </w:r>
      <w:r w:rsidRPr="004A1E4F">
        <w:rPr>
          <w:rFonts w:ascii="Times New Roman" w:hAnsi="Times New Roman" w:cs="Times New Roman"/>
          <w:sz w:val="24"/>
          <w:szCs w:val="24"/>
          <w:vertAlign w:val="superscript"/>
        </w:rPr>
        <w:endnoteReference w:id="19"/>
      </w:r>
    </w:p>
    <w:p w14:paraId="672078F5" w14:textId="77777777" w:rsidR="00B65BF8" w:rsidRDefault="00B65BF8" w:rsidP="007471A0">
      <w:pPr>
        <w:spacing w:after="0" w:line="240" w:lineRule="auto"/>
        <w:ind w:firstLine="418"/>
        <w:jc w:val="both"/>
        <w:rPr>
          <w:rFonts w:ascii="Times New Roman" w:hAnsi="Times New Roman" w:cs="Times New Roman"/>
          <w:sz w:val="24"/>
          <w:szCs w:val="24"/>
        </w:rPr>
      </w:pPr>
      <w:r w:rsidRPr="004A1E4F">
        <w:rPr>
          <w:rFonts w:ascii="Times New Roman" w:hAnsi="Times New Roman" w:cs="Times New Roman"/>
          <w:sz w:val="24"/>
          <w:szCs w:val="24"/>
        </w:rPr>
        <w:t>Uthman b. ‘</w:t>
      </w:r>
      <w:proofErr w:type="spellStart"/>
      <w:r w:rsidRPr="004A1E4F">
        <w:rPr>
          <w:rFonts w:ascii="Times New Roman" w:hAnsi="Times New Roman" w:cs="Times New Roman"/>
          <w:sz w:val="24"/>
          <w:szCs w:val="24"/>
        </w:rPr>
        <w:t>Affan</w:t>
      </w:r>
      <w:proofErr w:type="spellEnd"/>
      <w:r w:rsidRPr="004A1E4F">
        <w:rPr>
          <w:rFonts w:ascii="Times New Roman" w:hAnsi="Times New Roman" w:cs="Times New Roman"/>
          <w:sz w:val="24"/>
          <w:szCs w:val="24"/>
        </w:rPr>
        <w:t xml:space="preserve"> reported a well-reported hadith, one with the highest degree of authenticity, regarding the penalty of </w:t>
      </w:r>
      <w:proofErr w:type="spellStart"/>
      <w:r w:rsidRPr="004A1E4F">
        <w:rPr>
          <w:rFonts w:ascii="Times New Roman" w:hAnsi="Times New Roman" w:cs="Times New Roman"/>
          <w:sz w:val="24"/>
          <w:szCs w:val="24"/>
        </w:rPr>
        <w:t>Riddah</w:t>
      </w:r>
      <w:proofErr w:type="spellEnd"/>
      <w:r w:rsidRPr="004A1E4F">
        <w:rPr>
          <w:rFonts w:ascii="Times New Roman" w:hAnsi="Times New Roman" w:cs="Times New Roman"/>
          <w:sz w:val="24"/>
          <w:szCs w:val="24"/>
        </w:rPr>
        <w:t xml:space="preserve">. The Prophet said: </w:t>
      </w:r>
    </w:p>
    <w:p w14:paraId="63CD33EE" w14:textId="77777777" w:rsidR="00C45178" w:rsidRPr="004A1E4F" w:rsidRDefault="00C45178" w:rsidP="007471A0">
      <w:pPr>
        <w:spacing w:after="0" w:line="240" w:lineRule="auto"/>
        <w:ind w:firstLine="418"/>
        <w:jc w:val="both"/>
        <w:rPr>
          <w:rFonts w:ascii="Times New Roman" w:hAnsi="Times New Roman" w:cs="Times New Roman"/>
          <w:sz w:val="24"/>
          <w:szCs w:val="24"/>
        </w:rPr>
      </w:pPr>
    </w:p>
    <w:p w14:paraId="524E2500" w14:textId="77777777" w:rsidR="00B65BF8" w:rsidRPr="00C45178" w:rsidRDefault="00B65BF8" w:rsidP="00C45178">
      <w:pPr>
        <w:spacing w:after="0" w:line="240" w:lineRule="auto"/>
        <w:ind w:left="418"/>
        <w:jc w:val="both"/>
        <w:rPr>
          <w:rFonts w:ascii="Times New Roman" w:hAnsi="Times New Roman" w:cs="Times New Roman"/>
          <w:sz w:val="20"/>
          <w:szCs w:val="20"/>
        </w:rPr>
      </w:pPr>
      <w:r w:rsidRPr="00C45178">
        <w:rPr>
          <w:rFonts w:ascii="Times New Roman" w:hAnsi="Times New Roman" w:cs="Times New Roman"/>
          <w:i/>
          <w:sz w:val="20"/>
          <w:szCs w:val="20"/>
        </w:rPr>
        <w:t xml:space="preserve">“No Muslim witnessing that there is no god but God and that Muhammad is His messenger is to be killed except in three cases: a self for a self [murder], the married adulterer, and the one who departs from the religion and abandons the </w:t>
      </w:r>
      <w:proofErr w:type="spellStart"/>
      <w:r w:rsidRPr="00C45178">
        <w:rPr>
          <w:rFonts w:ascii="Times New Roman" w:hAnsi="Times New Roman" w:cs="Times New Roman"/>
          <w:i/>
          <w:sz w:val="20"/>
          <w:szCs w:val="20"/>
        </w:rPr>
        <w:t>jama’ah</w:t>
      </w:r>
      <w:proofErr w:type="spellEnd"/>
      <w:r w:rsidRPr="00C45178">
        <w:rPr>
          <w:rFonts w:ascii="Times New Roman" w:hAnsi="Times New Roman" w:cs="Times New Roman"/>
          <w:i/>
          <w:sz w:val="20"/>
          <w:szCs w:val="20"/>
        </w:rPr>
        <w:t xml:space="preserve"> (bond of believer).”</w:t>
      </w:r>
      <w:r w:rsidRPr="00C45178">
        <w:rPr>
          <w:rFonts w:ascii="Times New Roman" w:hAnsi="Times New Roman" w:cs="Times New Roman"/>
          <w:i/>
          <w:sz w:val="20"/>
          <w:szCs w:val="20"/>
          <w:vertAlign w:val="superscript"/>
        </w:rPr>
        <w:endnoteReference w:id="20"/>
      </w:r>
      <w:r w:rsidRPr="00C45178">
        <w:rPr>
          <w:rFonts w:ascii="Times New Roman" w:hAnsi="Times New Roman" w:cs="Times New Roman"/>
          <w:sz w:val="20"/>
          <w:szCs w:val="20"/>
        </w:rPr>
        <w:t xml:space="preserve"> (Sahih Al Bukhari, “Kitab al </w:t>
      </w:r>
      <w:proofErr w:type="spellStart"/>
      <w:r w:rsidRPr="00C45178">
        <w:rPr>
          <w:rFonts w:ascii="Times New Roman" w:hAnsi="Times New Roman" w:cs="Times New Roman"/>
          <w:sz w:val="20"/>
          <w:szCs w:val="20"/>
        </w:rPr>
        <w:t>Diyat</w:t>
      </w:r>
      <w:proofErr w:type="spellEnd"/>
      <w:r w:rsidRPr="00C45178">
        <w:rPr>
          <w:rFonts w:ascii="Times New Roman" w:hAnsi="Times New Roman" w:cs="Times New Roman"/>
          <w:sz w:val="20"/>
          <w:szCs w:val="20"/>
        </w:rPr>
        <w:t>”, Vol.8, p.38)</w:t>
      </w:r>
    </w:p>
    <w:p w14:paraId="1AEE4E4A" w14:textId="77777777" w:rsidR="00B65BF8" w:rsidRDefault="00B65BF8" w:rsidP="007471A0">
      <w:pPr>
        <w:spacing w:after="0" w:line="240" w:lineRule="auto"/>
        <w:ind w:firstLine="418"/>
        <w:jc w:val="both"/>
        <w:rPr>
          <w:rFonts w:ascii="Times New Roman" w:hAnsi="Times New Roman" w:cs="Times New Roman"/>
          <w:sz w:val="24"/>
          <w:szCs w:val="24"/>
        </w:rPr>
      </w:pPr>
    </w:p>
    <w:p w14:paraId="433E25D4" w14:textId="77777777" w:rsidR="00B65BF8" w:rsidRDefault="00B65BF8" w:rsidP="007471A0">
      <w:pPr>
        <w:spacing w:after="0" w:line="240" w:lineRule="auto"/>
        <w:ind w:firstLine="418"/>
        <w:jc w:val="both"/>
        <w:rPr>
          <w:rFonts w:ascii="Times New Roman" w:hAnsi="Times New Roman" w:cs="Times New Roman"/>
          <w:sz w:val="24"/>
          <w:szCs w:val="24"/>
        </w:rPr>
      </w:pPr>
      <w:r w:rsidRPr="004A1E4F">
        <w:rPr>
          <w:rFonts w:ascii="Times New Roman" w:hAnsi="Times New Roman" w:cs="Times New Roman"/>
          <w:sz w:val="24"/>
          <w:szCs w:val="24"/>
        </w:rPr>
        <w:t>Besides, Al Hakim also reported on the authority of Ibn ‘Abbas that the Prophet said:</w:t>
      </w:r>
    </w:p>
    <w:p w14:paraId="423E11A7" w14:textId="77777777" w:rsidR="00B65BF8" w:rsidRDefault="00B65BF8" w:rsidP="007471A0">
      <w:pPr>
        <w:spacing w:after="0" w:line="240" w:lineRule="auto"/>
        <w:jc w:val="both"/>
        <w:rPr>
          <w:rFonts w:ascii="Times New Roman" w:hAnsi="Times New Roman" w:cs="Times New Roman"/>
          <w:i/>
          <w:sz w:val="24"/>
          <w:szCs w:val="24"/>
        </w:rPr>
      </w:pPr>
    </w:p>
    <w:p w14:paraId="62381320" w14:textId="77777777" w:rsidR="00B65BF8" w:rsidRPr="00C45178" w:rsidRDefault="00B65BF8" w:rsidP="00C45178">
      <w:pPr>
        <w:spacing w:after="0" w:line="240" w:lineRule="auto"/>
        <w:ind w:left="418"/>
        <w:jc w:val="both"/>
        <w:rPr>
          <w:rFonts w:ascii="Times New Roman" w:hAnsi="Times New Roman" w:cs="Times New Roman"/>
          <w:sz w:val="20"/>
          <w:szCs w:val="20"/>
        </w:rPr>
      </w:pPr>
      <w:r w:rsidRPr="00C45178">
        <w:rPr>
          <w:rFonts w:ascii="Times New Roman" w:hAnsi="Times New Roman" w:cs="Times New Roman"/>
          <w:i/>
          <w:sz w:val="20"/>
          <w:szCs w:val="20"/>
        </w:rPr>
        <w:t>“The Muslim who converts his religion, kill him. If a person says: ‘there is no god but God and that Muhammad is His messenger’, then you have no right to punish him except for the crime he commits</w:t>
      </w:r>
      <w:r w:rsidRPr="00C45178">
        <w:rPr>
          <w:rFonts w:ascii="Times New Roman" w:hAnsi="Times New Roman" w:cs="Times New Roman"/>
          <w:sz w:val="20"/>
          <w:szCs w:val="20"/>
        </w:rPr>
        <w:t>.”</w:t>
      </w:r>
      <w:r w:rsidRPr="00C45178">
        <w:rPr>
          <w:rFonts w:ascii="Times New Roman" w:hAnsi="Times New Roman" w:cs="Times New Roman"/>
          <w:sz w:val="20"/>
          <w:szCs w:val="20"/>
          <w:vertAlign w:val="superscript"/>
        </w:rPr>
        <w:endnoteReference w:id="21"/>
      </w:r>
      <w:r w:rsidRPr="00C45178">
        <w:rPr>
          <w:rFonts w:ascii="Times New Roman" w:hAnsi="Times New Roman" w:cs="Times New Roman"/>
          <w:sz w:val="20"/>
          <w:szCs w:val="20"/>
        </w:rPr>
        <w:t xml:space="preserve"> (Al </w:t>
      </w:r>
      <w:proofErr w:type="spellStart"/>
      <w:r w:rsidRPr="00C45178">
        <w:rPr>
          <w:rFonts w:ascii="Times New Roman" w:hAnsi="Times New Roman" w:cs="Times New Roman"/>
          <w:sz w:val="20"/>
          <w:szCs w:val="20"/>
        </w:rPr>
        <w:t>Mustudrak</w:t>
      </w:r>
      <w:proofErr w:type="spellEnd"/>
      <w:r w:rsidRPr="00C45178">
        <w:rPr>
          <w:rFonts w:ascii="Times New Roman" w:hAnsi="Times New Roman" w:cs="Times New Roman"/>
          <w:sz w:val="20"/>
          <w:szCs w:val="20"/>
        </w:rPr>
        <w:t>, “Kitab al Hudud”, Vol. 4, p.366)</w:t>
      </w:r>
    </w:p>
    <w:p w14:paraId="1C429C34" w14:textId="77777777" w:rsidR="00B65BF8" w:rsidRDefault="00B65BF8" w:rsidP="007471A0">
      <w:pPr>
        <w:spacing w:after="0" w:line="240" w:lineRule="auto"/>
        <w:ind w:firstLine="418"/>
        <w:jc w:val="both"/>
        <w:rPr>
          <w:rFonts w:ascii="Times New Roman" w:hAnsi="Times New Roman" w:cs="Times New Roman"/>
          <w:sz w:val="24"/>
          <w:szCs w:val="24"/>
        </w:rPr>
      </w:pPr>
    </w:p>
    <w:p w14:paraId="426F27BE" w14:textId="77777777" w:rsidR="00B65BF8" w:rsidRDefault="00B65BF8" w:rsidP="007471A0">
      <w:pPr>
        <w:spacing w:after="0" w:line="240" w:lineRule="auto"/>
        <w:ind w:firstLine="418"/>
        <w:jc w:val="both"/>
        <w:rPr>
          <w:rFonts w:ascii="Times New Roman" w:hAnsi="Times New Roman" w:cs="Times New Roman"/>
          <w:sz w:val="24"/>
          <w:szCs w:val="24"/>
        </w:rPr>
      </w:pPr>
      <w:r w:rsidRPr="004A1E4F">
        <w:rPr>
          <w:rFonts w:ascii="Times New Roman" w:hAnsi="Times New Roman" w:cs="Times New Roman"/>
          <w:sz w:val="24"/>
          <w:szCs w:val="24"/>
        </w:rPr>
        <w:t xml:space="preserve">Abu Daud reported on the authority of Na’im b. </w:t>
      </w:r>
      <w:proofErr w:type="spellStart"/>
      <w:r w:rsidRPr="004A1E4F">
        <w:rPr>
          <w:rFonts w:ascii="Times New Roman" w:hAnsi="Times New Roman" w:cs="Times New Roman"/>
          <w:sz w:val="24"/>
          <w:szCs w:val="24"/>
        </w:rPr>
        <w:t>Mas’ud</w:t>
      </w:r>
      <w:proofErr w:type="spellEnd"/>
      <w:r w:rsidRPr="004A1E4F">
        <w:rPr>
          <w:rFonts w:ascii="Times New Roman" w:hAnsi="Times New Roman" w:cs="Times New Roman"/>
          <w:sz w:val="24"/>
          <w:szCs w:val="24"/>
        </w:rPr>
        <w:t xml:space="preserve"> al </w:t>
      </w:r>
      <w:proofErr w:type="spellStart"/>
      <w:r w:rsidRPr="004A1E4F">
        <w:rPr>
          <w:rFonts w:ascii="Times New Roman" w:hAnsi="Times New Roman" w:cs="Times New Roman"/>
          <w:sz w:val="24"/>
          <w:szCs w:val="24"/>
        </w:rPr>
        <w:t>Ashga’I</w:t>
      </w:r>
      <w:proofErr w:type="spellEnd"/>
      <w:r w:rsidRPr="004A1E4F">
        <w:rPr>
          <w:rFonts w:ascii="Times New Roman" w:hAnsi="Times New Roman" w:cs="Times New Roman"/>
          <w:sz w:val="24"/>
          <w:szCs w:val="24"/>
        </w:rPr>
        <w:t xml:space="preserve"> that when the Prophet read </w:t>
      </w:r>
      <w:proofErr w:type="spellStart"/>
      <w:r w:rsidRPr="004A1E4F">
        <w:rPr>
          <w:rFonts w:ascii="Times New Roman" w:hAnsi="Times New Roman" w:cs="Times New Roman"/>
          <w:sz w:val="24"/>
          <w:szCs w:val="24"/>
        </w:rPr>
        <w:t>Musailamah’s</w:t>
      </w:r>
      <w:proofErr w:type="spellEnd"/>
      <w:r w:rsidRPr="004A1E4F">
        <w:rPr>
          <w:rFonts w:ascii="Times New Roman" w:hAnsi="Times New Roman" w:cs="Times New Roman"/>
          <w:sz w:val="24"/>
          <w:szCs w:val="24"/>
        </w:rPr>
        <w:t xml:space="preserve"> letter to him declaring himself as a “messenger of God”, the Prophet asked the two messengers who brought the letter: </w:t>
      </w:r>
    </w:p>
    <w:p w14:paraId="3D548E59" w14:textId="77777777" w:rsidR="00B65BF8" w:rsidRDefault="00B65BF8" w:rsidP="00E10AA1">
      <w:pPr>
        <w:spacing w:after="0" w:line="240" w:lineRule="auto"/>
        <w:jc w:val="both"/>
        <w:rPr>
          <w:rFonts w:ascii="Times New Roman" w:hAnsi="Times New Roman" w:cs="Times New Roman"/>
          <w:sz w:val="24"/>
          <w:szCs w:val="24"/>
        </w:rPr>
      </w:pPr>
    </w:p>
    <w:p w14:paraId="6FE5BC81" w14:textId="77777777" w:rsidR="00B65BF8" w:rsidRPr="00C45178" w:rsidRDefault="00B65BF8" w:rsidP="00C45178">
      <w:pPr>
        <w:spacing w:after="0" w:line="240" w:lineRule="auto"/>
        <w:ind w:left="418"/>
        <w:jc w:val="both"/>
        <w:rPr>
          <w:rFonts w:ascii="Times New Roman" w:hAnsi="Times New Roman" w:cs="Times New Roman"/>
          <w:sz w:val="20"/>
          <w:szCs w:val="20"/>
        </w:rPr>
      </w:pPr>
      <w:r w:rsidRPr="00C45178">
        <w:rPr>
          <w:rFonts w:ascii="Times New Roman" w:hAnsi="Times New Roman" w:cs="Times New Roman"/>
          <w:i/>
          <w:sz w:val="20"/>
          <w:szCs w:val="20"/>
        </w:rPr>
        <w:t>What do you say?” They replied: “We say as he [</w:t>
      </w:r>
      <w:proofErr w:type="spellStart"/>
      <w:r w:rsidRPr="00C45178">
        <w:rPr>
          <w:rFonts w:ascii="Times New Roman" w:hAnsi="Times New Roman" w:cs="Times New Roman"/>
          <w:i/>
          <w:sz w:val="20"/>
          <w:szCs w:val="20"/>
        </w:rPr>
        <w:t>Musailamah</w:t>
      </w:r>
      <w:proofErr w:type="spellEnd"/>
      <w:r w:rsidRPr="00C45178">
        <w:rPr>
          <w:rFonts w:ascii="Times New Roman" w:hAnsi="Times New Roman" w:cs="Times New Roman"/>
          <w:i/>
          <w:sz w:val="20"/>
          <w:szCs w:val="20"/>
        </w:rPr>
        <w:t xml:space="preserve">] says.” The Prophet said: “If not for the convention that messengers are not to be killed, I would have killed both of you.” Abud Daud continued to report that one of </w:t>
      </w:r>
      <w:proofErr w:type="spellStart"/>
      <w:r w:rsidRPr="00C45178">
        <w:rPr>
          <w:rFonts w:ascii="Times New Roman" w:hAnsi="Times New Roman" w:cs="Times New Roman"/>
          <w:i/>
          <w:sz w:val="20"/>
          <w:szCs w:val="20"/>
        </w:rPr>
        <w:t>Musailamah’s</w:t>
      </w:r>
      <w:proofErr w:type="spellEnd"/>
      <w:r w:rsidRPr="00C45178">
        <w:rPr>
          <w:rFonts w:ascii="Times New Roman" w:hAnsi="Times New Roman" w:cs="Times New Roman"/>
          <w:i/>
          <w:sz w:val="20"/>
          <w:szCs w:val="20"/>
        </w:rPr>
        <w:t xml:space="preserve"> messengers, called Ibn al </w:t>
      </w:r>
      <w:proofErr w:type="spellStart"/>
      <w:r w:rsidRPr="00C45178">
        <w:rPr>
          <w:rFonts w:ascii="Times New Roman" w:hAnsi="Times New Roman" w:cs="Times New Roman"/>
          <w:i/>
          <w:sz w:val="20"/>
          <w:szCs w:val="20"/>
        </w:rPr>
        <w:t>Nawwahah</w:t>
      </w:r>
      <w:proofErr w:type="spellEnd"/>
      <w:r w:rsidRPr="00C45178">
        <w:rPr>
          <w:rFonts w:ascii="Times New Roman" w:hAnsi="Times New Roman" w:cs="Times New Roman"/>
          <w:i/>
          <w:sz w:val="20"/>
          <w:szCs w:val="20"/>
        </w:rPr>
        <w:t>, was later found and killed when he was no longer a messenger</w:t>
      </w:r>
      <w:r w:rsidRPr="00C45178">
        <w:rPr>
          <w:rFonts w:ascii="Times New Roman" w:hAnsi="Times New Roman" w:cs="Times New Roman"/>
          <w:sz w:val="20"/>
          <w:szCs w:val="20"/>
        </w:rPr>
        <w:t>.</w:t>
      </w:r>
      <w:r w:rsidRPr="00C45178">
        <w:rPr>
          <w:rFonts w:ascii="Times New Roman" w:hAnsi="Times New Roman" w:cs="Times New Roman"/>
          <w:sz w:val="20"/>
          <w:szCs w:val="20"/>
          <w:vertAlign w:val="superscript"/>
        </w:rPr>
        <w:endnoteReference w:id="22"/>
      </w:r>
      <w:r w:rsidRPr="00C45178">
        <w:rPr>
          <w:rFonts w:ascii="Times New Roman" w:hAnsi="Times New Roman" w:cs="Times New Roman"/>
          <w:sz w:val="20"/>
          <w:szCs w:val="20"/>
        </w:rPr>
        <w:t xml:space="preserve"> (</w:t>
      </w:r>
      <w:proofErr w:type="spellStart"/>
      <w:r w:rsidRPr="00C45178">
        <w:rPr>
          <w:rFonts w:ascii="Times New Roman" w:hAnsi="Times New Roman" w:cs="Times New Roman"/>
          <w:sz w:val="20"/>
          <w:szCs w:val="20"/>
        </w:rPr>
        <w:t>Sunan</w:t>
      </w:r>
      <w:proofErr w:type="spellEnd"/>
      <w:r w:rsidRPr="00C45178">
        <w:rPr>
          <w:rFonts w:ascii="Times New Roman" w:hAnsi="Times New Roman" w:cs="Times New Roman"/>
          <w:sz w:val="20"/>
          <w:szCs w:val="20"/>
        </w:rPr>
        <w:t xml:space="preserve"> Abi Daud, “Kitab al Jihad”, Vol.3, pp.83-84.)</w:t>
      </w:r>
    </w:p>
    <w:p w14:paraId="5B7D8857" w14:textId="77777777" w:rsidR="00B65BF8" w:rsidRDefault="00B65BF8" w:rsidP="007471A0">
      <w:pPr>
        <w:spacing w:after="0" w:line="240" w:lineRule="auto"/>
        <w:ind w:firstLine="418"/>
        <w:jc w:val="both"/>
        <w:rPr>
          <w:rFonts w:ascii="Times New Roman" w:hAnsi="Times New Roman" w:cs="Times New Roman"/>
          <w:sz w:val="24"/>
          <w:szCs w:val="24"/>
        </w:rPr>
      </w:pPr>
    </w:p>
    <w:p w14:paraId="79E44599" w14:textId="446180E9" w:rsidR="00B65BF8" w:rsidRPr="004A1E4F" w:rsidRDefault="00B65BF8" w:rsidP="007471A0">
      <w:pPr>
        <w:spacing w:after="0" w:line="240" w:lineRule="auto"/>
        <w:ind w:firstLine="418"/>
        <w:jc w:val="both"/>
        <w:rPr>
          <w:rFonts w:ascii="Times New Roman" w:hAnsi="Times New Roman" w:cs="Times New Roman"/>
          <w:sz w:val="24"/>
          <w:szCs w:val="24"/>
        </w:rPr>
      </w:pPr>
      <w:r w:rsidRPr="004A1E4F">
        <w:rPr>
          <w:rFonts w:ascii="Times New Roman" w:hAnsi="Times New Roman" w:cs="Times New Roman"/>
          <w:sz w:val="24"/>
          <w:szCs w:val="24"/>
        </w:rPr>
        <w:t xml:space="preserve">Bukhari and others reported that Abu Musa and </w:t>
      </w:r>
      <w:proofErr w:type="spellStart"/>
      <w:r w:rsidRPr="004A1E4F">
        <w:rPr>
          <w:rFonts w:ascii="Times New Roman" w:hAnsi="Times New Roman" w:cs="Times New Roman"/>
          <w:sz w:val="24"/>
          <w:szCs w:val="24"/>
        </w:rPr>
        <w:t>Mu'adh</w:t>
      </w:r>
      <w:proofErr w:type="spellEnd"/>
      <w:r w:rsidRPr="004A1E4F">
        <w:rPr>
          <w:rFonts w:ascii="Times New Roman" w:hAnsi="Times New Roman" w:cs="Times New Roman"/>
          <w:sz w:val="24"/>
          <w:szCs w:val="24"/>
        </w:rPr>
        <w:t xml:space="preserve"> b. Jabal </w:t>
      </w:r>
      <w:r w:rsidR="008B6161">
        <w:rPr>
          <w:rFonts w:ascii="Times New Roman" w:hAnsi="Times New Roman" w:cs="Times New Roman"/>
          <w:sz w:val="24"/>
          <w:szCs w:val="24"/>
        </w:rPr>
        <w:t>was</w:t>
      </w:r>
      <w:r w:rsidRPr="004A1E4F">
        <w:rPr>
          <w:rFonts w:ascii="Times New Roman" w:hAnsi="Times New Roman" w:cs="Times New Roman"/>
          <w:sz w:val="24"/>
          <w:szCs w:val="24"/>
        </w:rPr>
        <w:t xml:space="preserve"> sent as emissaries to parts of Yemen as a precedent in which the </w:t>
      </w:r>
      <w:r>
        <w:rPr>
          <w:rFonts w:ascii="Times New Roman" w:hAnsi="Times New Roman" w:cs="Times New Roman"/>
          <w:sz w:val="24"/>
          <w:szCs w:val="24"/>
        </w:rPr>
        <w:t>hudud</w:t>
      </w:r>
      <w:r w:rsidRPr="004A1E4F">
        <w:rPr>
          <w:rFonts w:ascii="Times New Roman" w:hAnsi="Times New Roman" w:cs="Times New Roman"/>
          <w:sz w:val="24"/>
          <w:szCs w:val="24"/>
        </w:rPr>
        <w:t xml:space="preserve"> was introduced by two reputed companions of the Prophet. One day, </w:t>
      </w:r>
      <w:proofErr w:type="spellStart"/>
      <w:r w:rsidRPr="004A1E4F">
        <w:rPr>
          <w:rFonts w:ascii="Times New Roman" w:hAnsi="Times New Roman" w:cs="Times New Roman"/>
          <w:sz w:val="24"/>
          <w:szCs w:val="24"/>
        </w:rPr>
        <w:t>Mu'adh</w:t>
      </w:r>
      <w:proofErr w:type="spellEnd"/>
      <w:r w:rsidRPr="004A1E4F">
        <w:rPr>
          <w:rFonts w:ascii="Times New Roman" w:hAnsi="Times New Roman" w:cs="Times New Roman"/>
          <w:sz w:val="24"/>
          <w:szCs w:val="24"/>
        </w:rPr>
        <w:t xml:space="preserve"> visited the camp of Abu Musa and saw a man being tied up. He asked and was told that the man was an apostate. </w:t>
      </w:r>
      <w:proofErr w:type="spellStart"/>
      <w:r w:rsidRPr="004A1E4F">
        <w:rPr>
          <w:rFonts w:ascii="Times New Roman" w:hAnsi="Times New Roman" w:cs="Times New Roman"/>
          <w:sz w:val="24"/>
          <w:szCs w:val="24"/>
        </w:rPr>
        <w:t>Mu'adh</w:t>
      </w:r>
      <w:proofErr w:type="spellEnd"/>
      <w:r w:rsidRPr="004A1E4F">
        <w:rPr>
          <w:rFonts w:ascii="Times New Roman" w:hAnsi="Times New Roman" w:cs="Times New Roman"/>
          <w:sz w:val="24"/>
          <w:szCs w:val="24"/>
        </w:rPr>
        <w:t xml:space="preserve"> then insisted that </w:t>
      </w:r>
      <w:r w:rsidRPr="004A1E4F">
        <w:rPr>
          <w:rFonts w:ascii="Times New Roman" w:hAnsi="Times New Roman" w:cs="Times New Roman"/>
          <w:sz w:val="24"/>
          <w:szCs w:val="24"/>
        </w:rPr>
        <w:lastRenderedPageBreak/>
        <w:t xml:space="preserve">until the man was killed, he would not get off his camel. His judgement has been put into effect. </w:t>
      </w:r>
      <w:proofErr w:type="spellStart"/>
      <w:r w:rsidRPr="004A1E4F">
        <w:rPr>
          <w:rFonts w:ascii="Times New Roman" w:hAnsi="Times New Roman" w:cs="Times New Roman"/>
          <w:sz w:val="24"/>
          <w:szCs w:val="24"/>
        </w:rPr>
        <w:t>Mu'adh</w:t>
      </w:r>
      <w:proofErr w:type="spellEnd"/>
      <w:r w:rsidRPr="004A1E4F">
        <w:rPr>
          <w:rFonts w:ascii="Times New Roman" w:hAnsi="Times New Roman" w:cs="Times New Roman"/>
          <w:sz w:val="24"/>
          <w:szCs w:val="24"/>
        </w:rPr>
        <w:t xml:space="preserve"> proclaimed the death penalty in other versions of the hadith as the law of God and His Messenger.</w:t>
      </w:r>
      <w:r w:rsidRPr="004A1E4F">
        <w:rPr>
          <w:rFonts w:ascii="Times New Roman" w:hAnsi="Times New Roman" w:cs="Times New Roman"/>
          <w:sz w:val="24"/>
          <w:szCs w:val="24"/>
          <w:vertAlign w:val="superscript"/>
        </w:rPr>
        <w:endnoteReference w:id="23"/>
      </w:r>
    </w:p>
    <w:p w14:paraId="454EF02C" w14:textId="3F6291ED" w:rsidR="00B65BF8" w:rsidRPr="004A1E4F" w:rsidRDefault="00B65BF8" w:rsidP="007471A0">
      <w:pPr>
        <w:spacing w:after="0" w:line="240" w:lineRule="auto"/>
        <w:ind w:firstLine="418"/>
        <w:jc w:val="both"/>
        <w:rPr>
          <w:rFonts w:ascii="Times New Roman" w:hAnsi="Times New Roman" w:cs="Times New Roman"/>
          <w:sz w:val="24"/>
          <w:szCs w:val="24"/>
        </w:rPr>
      </w:pPr>
      <w:r w:rsidRPr="004A1E4F">
        <w:rPr>
          <w:rFonts w:ascii="Times New Roman" w:hAnsi="Times New Roman" w:cs="Times New Roman"/>
          <w:sz w:val="24"/>
          <w:szCs w:val="24"/>
        </w:rPr>
        <w:t xml:space="preserve">From the major schools of Islamic jurisprudence, punishment for apostasy is </w:t>
      </w:r>
      <w:r w:rsidR="008B6161">
        <w:rPr>
          <w:rFonts w:ascii="Times New Roman" w:hAnsi="Times New Roman" w:cs="Times New Roman"/>
          <w:sz w:val="24"/>
          <w:szCs w:val="24"/>
        </w:rPr>
        <w:t xml:space="preserve">a </w:t>
      </w:r>
      <w:r w:rsidRPr="004A1E4F">
        <w:rPr>
          <w:rFonts w:ascii="Times New Roman" w:hAnsi="Times New Roman" w:cs="Times New Roman"/>
          <w:sz w:val="24"/>
          <w:szCs w:val="24"/>
        </w:rPr>
        <w:t>mandatory fixed death penalty.</w:t>
      </w:r>
      <w:r w:rsidRPr="004A1E4F">
        <w:rPr>
          <w:rFonts w:ascii="Times New Roman" w:hAnsi="Times New Roman" w:cs="Times New Roman"/>
          <w:sz w:val="24"/>
          <w:szCs w:val="24"/>
          <w:vertAlign w:val="superscript"/>
        </w:rPr>
        <w:endnoteReference w:id="24"/>
      </w:r>
      <w:r w:rsidRPr="004A1E4F">
        <w:rPr>
          <w:rFonts w:ascii="Times New Roman" w:hAnsi="Times New Roman" w:cs="Times New Roman"/>
          <w:sz w:val="24"/>
          <w:szCs w:val="24"/>
        </w:rPr>
        <w:t xml:space="preserve"> Hadith of the Prophet is relied upon for this strict view:</w:t>
      </w:r>
    </w:p>
    <w:p w14:paraId="0060AFEA" w14:textId="77777777" w:rsidR="00B65BF8" w:rsidRDefault="00B65BF8" w:rsidP="00E10AA1">
      <w:pPr>
        <w:spacing w:after="0" w:line="240" w:lineRule="auto"/>
        <w:jc w:val="both"/>
        <w:rPr>
          <w:rFonts w:ascii="Times New Roman" w:hAnsi="Times New Roman" w:cs="Times New Roman"/>
          <w:i/>
          <w:sz w:val="24"/>
          <w:szCs w:val="24"/>
        </w:rPr>
      </w:pPr>
    </w:p>
    <w:p w14:paraId="18495503" w14:textId="7F6B24CD" w:rsidR="00B65BF8" w:rsidRPr="00C45178" w:rsidRDefault="00B65BF8" w:rsidP="00C45178">
      <w:pPr>
        <w:spacing w:after="0" w:line="240" w:lineRule="auto"/>
        <w:ind w:left="418"/>
        <w:jc w:val="both"/>
        <w:rPr>
          <w:rFonts w:ascii="Times New Roman" w:hAnsi="Times New Roman" w:cs="Times New Roman"/>
          <w:sz w:val="20"/>
          <w:szCs w:val="20"/>
        </w:rPr>
      </w:pPr>
      <w:r w:rsidRPr="00C45178">
        <w:rPr>
          <w:rFonts w:ascii="Times New Roman" w:hAnsi="Times New Roman" w:cs="Times New Roman"/>
          <w:i/>
          <w:sz w:val="20"/>
          <w:szCs w:val="20"/>
        </w:rPr>
        <w:t xml:space="preserve">“It is reported by Abbas, may Allah be pleased with him, that the Messenger of Allah (S.A.W.) said: Whosoever changes his religion (from Islam to anything else), bring </w:t>
      </w:r>
      <w:r w:rsidR="008B6161">
        <w:rPr>
          <w:rFonts w:ascii="Times New Roman" w:hAnsi="Times New Roman" w:cs="Times New Roman"/>
          <w:i/>
          <w:sz w:val="20"/>
          <w:szCs w:val="20"/>
        </w:rPr>
        <w:t xml:space="preserve">an </w:t>
      </w:r>
      <w:r w:rsidRPr="00C45178">
        <w:rPr>
          <w:rFonts w:ascii="Times New Roman" w:hAnsi="Times New Roman" w:cs="Times New Roman"/>
          <w:i/>
          <w:sz w:val="20"/>
          <w:szCs w:val="20"/>
        </w:rPr>
        <w:t>end to his life.”</w:t>
      </w:r>
      <w:r w:rsidRPr="00C45178">
        <w:rPr>
          <w:rFonts w:ascii="Times New Roman" w:hAnsi="Times New Roman" w:cs="Times New Roman"/>
          <w:sz w:val="20"/>
          <w:szCs w:val="20"/>
        </w:rPr>
        <w:t xml:space="preserve"> (Al Bukhari).</w:t>
      </w:r>
      <w:r w:rsidRPr="00C45178">
        <w:rPr>
          <w:rFonts w:ascii="Times New Roman" w:hAnsi="Times New Roman" w:cs="Times New Roman"/>
          <w:sz w:val="20"/>
          <w:szCs w:val="20"/>
          <w:vertAlign w:val="superscript"/>
        </w:rPr>
        <w:endnoteReference w:id="25"/>
      </w:r>
    </w:p>
    <w:p w14:paraId="504F25FD" w14:textId="77777777" w:rsidR="00B65BF8" w:rsidRDefault="00B65BF8" w:rsidP="007471A0">
      <w:pPr>
        <w:spacing w:after="0" w:line="240" w:lineRule="auto"/>
        <w:ind w:firstLine="418"/>
        <w:jc w:val="both"/>
        <w:rPr>
          <w:rFonts w:ascii="Times New Roman" w:hAnsi="Times New Roman" w:cs="Times New Roman"/>
          <w:sz w:val="24"/>
          <w:szCs w:val="24"/>
        </w:rPr>
      </w:pPr>
    </w:p>
    <w:p w14:paraId="07713136" w14:textId="77777777" w:rsidR="00B65BF8" w:rsidRPr="004A1E4F" w:rsidRDefault="00B65BF8" w:rsidP="007471A0">
      <w:pPr>
        <w:spacing w:after="0" w:line="240" w:lineRule="auto"/>
        <w:ind w:firstLine="418"/>
        <w:jc w:val="both"/>
        <w:rPr>
          <w:rFonts w:ascii="Times New Roman" w:hAnsi="Times New Roman" w:cs="Times New Roman"/>
          <w:sz w:val="24"/>
          <w:szCs w:val="24"/>
        </w:rPr>
      </w:pPr>
      <w:r w:rsidRPr="004A1E4F">
        <w:rPr>
          <w:rFonts w:ascii="Times New Roman" w:hAnsi="Times New Roman" w:cs="Times New Roman"/>
          <w:sz w:val="24"/>
          <w:szCs w:val="24"/>
        </w:rPr>
        <w:t xml:space="preserve">However, the issue of death punishment for apostasy is controversial, especially in view of the several </w:t>
      </w:r>
      <w:r>
        <w:rPr>
          <w:rFonts w:ascii="Times New Roman" w:hAnsi="Times New Roman" w:cs="Times New Roman"/>
          <w:sz w:val="24"/>
          <w:szCs w:val="24"/>
        </w:rPr>
        <w:t>Al-Quran</w:t>
      </w:r>
      <w:r w:rsidRPr="004A1E4F">
        <w:rPr>
          <w:rFonts w:ascii="Times New Roman" w:hAnsi="Times New Roman" w:cs="Times New Roman"/>
          <w:sz w:val="24"/>
          <w:szCs w:val="24"/>
        </w:rPr>
        <w:t xml:space="preserve"> declarations</w:t>
      </w:r>
      <w:r w:rsidRPr="004A1E4F">
        <w:rPr>
          <w:rFonts w:ascii="Times New Roman" w:hAnsi="Times New Roman" w:cs="Times New Roman"/>
          <w:sz w:val="24"/>
          <w:szCs w:val="24"/>
          <w:vertAlign w:val="superscript"/>
        </w:rPr>
        <w:endnoteReference w:id="26"/>
      </w:r>
      <w:r w:rsidRPr="004A1E4F">
        <w:rPr>
          <w:rFonts w:ascii="Times New Roman" w:hAnsi="Times New Roman" w:cs="Times New Roman"/>
          <w:sz w:val="24"/>
          <w:szCs w:val="24"/>
        </w:rPr>
        <w:t xml:space="preserve"> that:</w:t>
      </w:r>
    </w:p>
    <w:p w14:paraId="1C79A98E" w14:textId="77777777" w:rsidR="00B65BF8" w:rsidRDefault="00B65BF8" w:rsidP="00E10AA1">
      <w:pPr>
        <w:spacing w:after="0" w:line="240" w:lineRule="auto"/>
        <w:jc w:val="both"/>
        <w:rPr>
          <w:rFonts w:ascii="Times New Roman" w:hAnsi="Times New Roman" w:cs="Times New Roman"/>
          <w:i/>
          <w:sz w:val="24"/>
          <w:szCs w:val="24"/>
        </w:rPr>
      </w:pPr>
    </w:p>
    <w:p w14:paraId="026A6443" w14:textId="7F830FA7" w:rsidR="00B65BF8" w:rsidRPr="00C45178" w:rsidRDefault="00B65BF8" w:rsidP="00C45178">
      <w:pPr>
        <w:spacing w:after="0" w:line="240" w:lineRule="auto"/>
        <w:ind w:left="418"/>
        <w:jc w:val="both"/>
        <w:rPr>
          <w:rFonts w:ascii="Times New Roman" w:hAnsi="Times New Roman" w:cs="Times New Roman"/>
          <w:sz w:val="20"/>
          <w:szCs w:val="20"/>
        </w:rPr>
      </w:pPr>
      <w:r w:rsidRPr="00C45178">
        <w:rPr>
          <w:rFonts w:ascii="Times New Roman" w:hAnsi="Times New Roman" w:cs="Times New Roman"/>
          <w:i/>
          <w:sz w:val="20"/>
          <w:szCs w:val="20"/>
        </w:rPr>
        <w:t xml:space="preserve">“There shall be no compulsion in religion (in becoming a Muslim). True guidance (in Islam) is now distinct from error (unbelief). Hence, he who rejects </w:t>
      </w:r>
      <w:proofErr w:type="spellStart"/>
      <w:r w:rsidRPr="00C45178">
        <w:rPr>
          <w:rFonts w:ascii="Times New Roman" w:hAnsi="Times New Roman" w:cs="Times New Roman"/>
          <w:i/>
          <w:sz w:val="20"/>
          <w:szCs w:val="20"/>
        </w:rPr>
        <w:t>Taghut</w:t>
      </w:r>
      <w:proofErr w:type="spellEnd"/>
      <w:r w:rsidRPr="00C45178">
        <w:rPr>
          <w:rFonts w:ascii="Times New Roman" w:hAnsi="Times New Roman" w:cs="Times New Roman"/>
          <w:i/>
          <w:sz w:val="20"/>
          <w:szCs w:val="20"/>
        </w:rPr>
        <w:t xml:space="preserve"> (The evil one) and believes in All has indeed grasp</w:t>
      </w:r>
      <w:r w:rsidR="00B86830">
        <w:rPr>
          <w:rFonts w:ascii="Times New Roman" w:hAnsi="Times New Roman" w:cs="Times New Roman"/>
          <w:i/>
          <w:sz w:val="20"/>
          <w:szCs w:val="20"/>
        </w:rPr>
        <w:t>ed</w:t>
      </w:r>
      <w:r w:rsidRPr="00C45178">
        <w:rPr>
          <w:rFonts w:ascii="Times New Roman" w:hAnsi="Times New Roman" w:cs="Times New Roman"/>
          <w:i/>
          <w:sz w:val="20"/>
          <w:szCs w:val="20"/>
        </w:rPr>
        <w:t xml:space="preserve"> the </w:t>
      </w:r>
      <w:r w:rsidR="004B7991" w:rsidRPr="00C45178">
        <w:rPr>
          <w:rFonts w:ascii="Times New Roman" w:hAnsi="Times New Roman" w:cs="Times New Roman"/>
          <w:i/>
          <w:sz w:val="20"/>
          <w:szCs w:val="20"/>
        </w:rPr>
        <w:t>firmest</w:t>
      </w:r>
      <w:r w:rsidRPr="00C45178">
        <w:rPr>
          <w:rFonts w:ascii="Times New Roman" w:hAnsi="Times New Roman" w:cs="Times New Roman"/>
          <w:i/>
          <w:sz w:val="20"/>
          <w:szCs w:val="20"/>
        </w:rPr>
        <w:t xml:space="preserve"> handhold (of Allah’s religion), which is unbreakable. And remember, Allah is All-Hearing, All-Knowing</w:t>
      </w:r>
      <w:r w:rsidRPr="00C45178">
        <w:rPr>
          <w:rFonts w:ascii="Times New Roman" w:hAnsi="Times New Roman" w:cs="Times New Roman"/>
          <w:sz w:val="20"/>
          <w:szCs w:val="20"/>
        </w:rPr>
        <w:t>.” (Al-Baqarah, 2:256)</w:t>
      </w:r>
    </w:p>
    <w:p w14:paraId="4695103E" w14:textId="77777777" w:rsidR="00B65BF8" w:rsidRPr="00C45178" w:rsidRDefault="00B65BF8" w:rsidP="00C45178">
      <w:pPr>
        <w:spacing w:after="0" w:line="240" w:lineRule="auto"/>
        <w:ind w:left="418"/>
        <w:jc w:val="both"/>
        <w:rPr>
          <w:rFonts w:ascii="Times New Roman" w:hAnsi="Times New Roman" w:cs="Times New Roman"/>
          <w:i/>
          <w:sz w:val="20"/>
          <w:szCs w:val="20"/>
        </w:rPr>
      </w:pPr>
    </w:p>
    <w:p w14:paraId="5F9CF350" w14:textId="77777777" w:rsidR="00B65BF8" w:rsidRPr="00C45178" w:rsidRDefault="00B65BF8" w:rsidP="00C45178">
      <w:pPr>
        <w:spacing w:after="0" w:line="240" w:lineRule="auto"/>
        <w:ind w:left="418"/>
        <w:jc w:val="both"/>
        <w:rPr>
          <w:rFonts w:ascii="Times New Roman" w:hAnsi="Times New Roman" w:cs="Times New Roman"/>
          <w:sz w:val="20"/>
          <w:szCs w:val="20"/>
        </w:rPr>
      </w:pPr>
      <w:r w:rsidRPr="00C45178">
        <w:rPr>
          <w:rFonts w:ascii="Times New Roman" w:hAnsi="Times New Roman" w:cs="Times New Roman"/>
          <w:i/>
          <w:sz w:val="20"/>
          <w:szCs w:val="20"/>
        </w:rPr>
        <w:t>“Those who accept the faith and then disbelieve, then accept the faith again and then disbelieve again, and then increase in their disbelief, will not be forgiven by God nor be guided by Him.”</w:t>
      </w:r>
      <w:r w:rsidRPr="00C45178">
        <w:rPr>
          <w:rFonts w:ascii="Times New Roman" w:hAnsi="Times New Roman" w:cs="Times New Roman"/>
          <w:sz w:val="20"/>
          <w:szCs w:val="20"/>
        </w:rPr>
        <w:t xml:space="preserve"> (al-</w:t>
      </w:r>
      <w:proofErr w:type="spellStart"/>
      <w:r w:rsidRPr="00C45178">
        <w:rPr>
          <w:rFonts w:ascii="Times New Roman" w:hAnsi="Times New Roman" w:cs="Times New Roman"/>
          <w:sz w:val="20"/>
          <w:szCs w:val="20"/>
        </w:rPr>
        <w:t>Nisa</w:t>
      </w:r>
      <w:proofErr w:type="spellEnd"/>
      <w:r w:rsidRPr="00C45178">
        <w:rPr>
          <w:rFonts w:ascii="Times New Roman" w:hAnsi="Times New Roman" w:cs="Times New Roman"/>
          <w:sz w:val="20"/>
          <w:szCs w:val="20"/>
        </w:rPr>
        <w:t>’, 4:137)</w:t>
      </w:r>
    </w:p>
    <w:p w14:paraId="232F3E46" w14:textId="77777777" w:rsidR="00B65BF8" w:rsidRPr="00C45178" w:rsidRDefault="00B65BF8" w:rsidP="00C45178">
      <w:pPr>
        <w:spacing w:after="0" w:line="240" w:lineRule="auto"/>
        <w:ind w:left="418"/>
        <w:jc w:val="both"/>
        <w:rPr>
          <w:rFonts w:ascii="Times New Roman" w:hAnsi="Times New Roman" w:cs="Times New Roman"/>
          <w:sz w:val="20"/>
          <w:szCs w:val="20"/>
        </w:rPr>
      </w:pPr>
    </w:p>
    <w:p w14:paraId="6674C0B8" w14:textId="77777777" w:rsidR="00B65BF8" w:rsidRPr="00C45178" w:rsidRDefault="00B65BF8" w:rsidP="00C45178">
      <w:pPr>
        <w:spacing w:after="0" w:line="240" w:lineRule="auto"/>
        <w:ind w:left="418"/>
        <w:jc w:val="both"/>
        <w:rPr>
          <w:rFonts w:ascii="Times New Roman" w:hAnsi="Times New Roman" w:cs="Times New Roman"/>
          <w:sz w:val="20"/>
          <w:szCs w:val="20"/>
        </w:rPr>
      </w:pPr>
      <w:r w:rsidRPr="00C45178">
        <w:rPr>
          <w:rFonts w:ascii="Times New Roman" w:hAnsi="Times New Roman" w:cs="Times New Roman"/>
          <w:sz w:val="20"/>
          <w:szCs w:val="20"/>
        </w:rPr>
        <w:t>“</w:t>
      </w:r>
      <w:r w:rsidRPr="00C45178">
        <w:rPr>
          <w:rFonts w:ascii="Times New Roman" w:hAnsi="Times New Roman" w:cs="Times New Roman"/>
          <w:i/>
          <w:sz w:val="20"/>
          <w:szCs w:val="20"/>
        </w:rPr>
        <w:t>If God had willed, everyone on the face of the earth would have been believers. Are you then compelling the people to become believers?”</w:t>
      </w:r>
      <w:r w:rsidRPr="00C45178">
        <w:rPr>
          <w:rFonts w:ascii="Times New Roman" w:hAnsi="Times New Roman" w:cs="Times New Roman"/>
          <w:sz w:val="20"/>
          <w:szCs w:val="20"/>
        </w:rPr>
        <w:t xml:space="preserve"> (</w:t>
      </w:r>
      <w:proofErr w:type="spellStart"/>
      <w:r w:rsidRPr="00C45178">
        <w:rPr>
          <w:rFonts w:ascii="Times New Roman" w:hAnsi="Times New Roman" w:cs="Times New Roman"/>
          <w:sz w:val="20"/>
          <w:szCs w:val="20"/>
        </w:rPr>
        <w:t>Yunus</w:t>
      </w:r>
      <w:proofErr w:type="spellEnd"/>
      <w:r w:rsidRPr="00C45178">
        <w:rPr>
          <w:rFonts w:ascii="Times New Roman" w:hAnsi="Times New Roman" w:cs="Times New Roman"/>
          <w:sz w:val="20"/>
          <w:szCs w:val="20"/>
        </w:rPr>
        <w:t>, 10:99)</w:t>
      </w:r>
    </w:p>
    <w:p w14:paraId="28124303" w14:textId="77777777" w:rsidR="00B65BF8" w:rsidRPr="00C45178" w:rsidRDefault="00B65BF8" w:rsidP="00C45178">
      <w:pPr>
        <w:spacing w:after="0" w:line="240" w:lineRule="auto"/>
        <w:ind w:left="418"/>
        <w:jc w:val="both"/>
        <w:rPr>
          <w:rFonts w:ascii="Times New Roman" w:hAnsi="Times New Roman" w:cs="Times New Roman"/>
          <w:sz w:val="20"/>
          <w:szCs w:val="20"/>
        </w:rPr>
      </w:pPr>
    </w:p>
    <w:p w14:paraId="5FA1A0B5" w14:textId="77777777" w:rsidR="00B65BF8" w:rsidRPr="00C45178" w:rsidRDefault="00B65BF8" w:rsidP="00C45178">
      <w:pPr>
        <w:spacing w:after="0" w:line="240" w:lineRule="auto"/>
        <w:ind w:left="418"/>
        <w:jc w:val="both"/>
        <w:rPr>
          <w:rFonts w:ascii="Times New Roman" w:hAnsi="Times New Roman" w:cs="Times New Roman"/>
          <w:sz w:val="20"/>
          <w:szCs w:val="20"/>
        </w:rPr>
      </w:pPr>
      <w:r w:rsidRPr="00C45178">
        <w:rPr>
          <w:rFonts w:ascii="Times New Roman" w:hAnsi="Times New Roman" w:cs="Times New Roman"/>
          <w:sz w:val="20"/>
          <w:szCs w:val="20"/>
        </w:rPr>
        <w:t>“</w:t>
      </w:r>
      <w:r w:rsidRPr="00C45178">
        <w:rPr>
          <w:rFonts w:ascii="Times New Roman" w:hAnsi="Times New Roman" w:cs="Times New Roman"/>
          <w:i/>
          <w:sz w:val="20"/>
          <w:szCs w:val="20"/>
        </w:rPr>
        <w:t>Let whoever will believe, and whosoever will disbelieve</w:t>
      </w:r>
      <w:r w:rsidRPr="00C45178">
        <w:rPr>
          <w:rFonts w:ascii="Times New Roman" w:hAnsi="Times New Roman" w:cs="Times New Roman"/>
          <w:sz w:val="20"/>
          <w:szCs w:val="20"/>
        </w:rPr>
        <w:t>.” (al-</w:t>
      </w:r>
      <w:proofErr w:type="spellStart"/>
      <w:r w:rsidRPr="00C45178">
        <w:rPr>
          <w:rFonts w:ascii="Times New Roman" w:hAnsi="Times New Roman" w:cs="Times New Roman"/>
          <w:sz w:val="20"/>
          <w:szCs w:val="20"/>
        </w:rPr>
        <w:t>Kahf</w:t>
      </w:r>
      <w:proofErr w:type="spellEnd"/>
      <w:r w:rsidRPr="00C45178">
        <w:rPr>
          <w:rFonts w:ascii="Times New Roman" w:hAnsi="Times New Roman" w:cs="Times New Roman"/>
          <w:sz w:val="20"/>
          <w:szCs w:val="20"/>
        </w:rPr>
        <w:t>, 18:29)</w:t>
      </w:r>
    </w:p>
    <w:p w14:paraId="569F18B1" w14:textId="77777777" w:rsidR="00B65BF8" w:rsidRPr="00C45178" w:rsidRDefault="00B65BF8" w:rsidP="00C45178">
      <w:pPr>
        <w:spacing w:after="0" w:line="240" w:lineRule="auto"/>
        <w:ind w:left="418"/>
        <w:jc w:val="both"/>
        <w:rPr>
          <w:rFonts w:ascii="Times New Roman" w:hAnsi="Times New Roman" w:cs="Times New Roman"/>
          <w:sz w:val="20"/>
          <w:szCs w:val="20"/>
        </w:rPr>
      </w:pPr>
    </w:p>
    <w:p w14:paraId="30832F72" w14:textId="77777777" w:rsidR="00B65BF8" w:rsidRPr="00C45178" w:rsidRDefault="00B65BF8" w:rsidP="00C45178">
      <w:pPr>
        <w:spacing w:after="0" w:line="240" w:lineRule="auto"/>
        <w:ind w:left="418"/>
        <w:jc w:val="both"/>
        <w:rPr>
          <w:rFonts w:ascii="Times New Roman" w:hAnsi="Times New Roman" w:cs="Times New Roman"/>
          <w:sz w:val="20"/>
          <w:szCs w:val="20"/>
        </w:rPr>
      </w:pPr>
      <w:r w:rsidRPr="00C45178">
        <w:rPr>
          <w:rFonts w:ascii="Times New Roman" w:hAnsi="Times New Roman" w:cs="Times New Roman"/>
          <w:sz w:val="20"/>
          <w:szCs w:val="20"/>
        </w:rPr>
        <w:t>“</w:t>
      </w:r>
      <w:r w:rsidRPr="00C45178">
        <w:rPr>
          <w:rFonts w:ascii="Times New Roman" w:hAnsi="Times New Roman" w:cs="Times New Roman"/>
          <w:i/>
          <w:sz w:val="20"/>
          <w:szCs w:val="20"/>
        </w:rPr>
        <w:t>Unto you your religion, and unto me my religion</w:t>
      </w:r>
      <w:r w:rsidRPr="00C45178">
        <w:rPr>
          <w:rFonts w:ascii="Times New Roman" w:hAnsi="Times New Roman" w:cs="Times New Roman"/>
          <w:sz w:val="20"/>
          <w:szCs w:val="20"/>
        </w:rPr>
        <w:t>” (al-</w:t>
      </w:r>
      <w:proofErr w:type="spellStart"/>
      <w:r w:rsidRPr="00C45178">
        <w:rPr>
          <w:rFonts w:ascii="Times New Roman" w:hAnsi="Times New Roman" w:cs="Times New Roman"/>
          <w:sz w:val="20"/>
          <w:szCs w:val="20"/>
        </w:rPr>
        <w:t>Kafirun</w:t>
      </w:r>
      <w:proofErr w:type="spellEnd"/>
      <w:r w:rsidRPr="00C45178">
        <w:rPr>
          <w:rFonts w:ascii="Times New Roman" w:hAnsi="Times New Roman" w:cs="Times New Roman"/>
          <w:sz w:val="20"/>
          <w:szCs w:val="20"/>
        </w:rPr>
        <w:t>, 109:6)</w:t>
      </w:r>
    </w:p>
    <w:p w14:paraId="33BFE688" w14:textId="77777777" w:rsidR="00B65BF8" w:rsidRPr="00C45178" w:rsidRDefault="00B65BF8" w:rsidP="00C45178">
      <w:pPr>
        <w:spacing w:after="0" w:line="240" w:lineRule="auto"/>
        <w:ind w:left="418"/>
        <w:jc w:val="both"/>
        <w:rPr>
          <w:rFonts w:ascii="Times New Roman" w:hAnsi="Times New Roman" w:cs="Times New Roman"/>
          <w:sz w:val="20"/>
          <w:szCs w:val="20"/>
        </w:rPr>
      </w:pPr>
    </w:p>
    <w:p w14:paraId="63FBB922" w14:textId="77777777" w:rsidR="00B65BF8" w:rsidRDefault="00B65BF8" w:rsidP="00C45178">
      <w:pPr>
        <w:spacing w:after="0" w:line="240" w:lineRule="auto"/>
        <w:ind w:left="418"/>
        <w:jc w:val="both"/>
        <w:rPr>
          <w:rFonts w:ascii="Times New Roman" w:hAnsi="Times New Roman" w:cs="Times New Roman"/>
          <w:sz w:val="24"/>
          <w:szCs w:val="24"/>
        </w:rPr>
      </w:pPr>
      <w:r w:rsidRPr="00C45178">
        <w:rPr>
          <w:rFonts w:ascii="Times New Roman" w:hAnsi="Times New Roman" w:cs="Times New Roman"/>
          <w:sz w:val="20"/>
          <w:szCs w:val="20"/>
        </w:rPr>
        <w:t>“</w:t>
      </w:r>
      <w:r w:rsidRPr="00C45178">
        <w:rPr>
          <w:rFonts w:ascii="Times New Roman" w:hAnsi="Times New Roman" w:cs="Times New Roman"/>
          <w:i/>
          <w:sz w:val="20"/>
          <w:szCs w:val="20"/>
        </w:rPr>
        <w:t>And if one among the disbelievers seeks your protection, then protect him so that he may hear the word of God</w:t>
      </w:r>
      <w:r w:rsidRPr="00C45178">
        <w:rPr>
          <w:rFonts w:ascii="Times New Roman" w:hAnsi="Times New Roman" w:cs="Times New Roman"/>
          <w:sz w:val="20"/>
          <w:szCs w:val="20"/>
        </w:rPr>
        <w:t>” (al-</w:t>
      </w:r>
      <w:proofErr w:type="spellStart"/>
      <w:r w:rsidRPr="00C45178">
        <w:rPr>
          <w:rFonts w:ascii="Times New Roman" w:hAnsi="Times New Roman" w:cs="Times New Roman"/>
          <w:sz w:val="20"/>
          <w:szCs w:val="20"/>
        </w:rPr>
        <w:t>Tawbah</w:t>
      </w:r>
      <w:proofErr w:type="spellEnd"/>
      <w:r w:rsidRPr="00C45178">
        <w:rPr>
          <w:rFonts w:ascii="Times New Roman" w:hAnsi="Times New Roman" w:cs="Times New Roman"/>
          <w:sz w:val="20"/>
          <w:szCs w:val="20"/>
        </w:rPr>
        <w:t>, 9:6)</w:t>
      </w:r>
    </w:p>
    <w:p w14:paraId="4AFA435D" w14:textId="77777777" w:rsidR="00B65BF8" w:rsidRPr="004A1E4F" w:rsidRDefault="00B65BF8" w:rsidP="00E10AA1">
      <w:pPr>
        <w:spacing w:after="0" w:line="240" w:lineRule="auto"/>
        <w:jc w:val="both"/>
        <w:rPr>
          <w:rFonts w:ascii="Times New Roman" w:hAnsi="Times New Roman" w:cs="Times New Roman"/>
          <w:sz w:val="24"/>
          <w:szCs w:val="24"/>
        </w:rPr>
      </w:pPr>
    </w:p>
    <w:p w14:paraId="7DF723D8" w14:textId="5851C6F5" w:rsidR="00B65BF8" w:rsidRPr="004A1E4F" w:rsidRDefault="00B65BF8" w:rsidP="007471A0">
      <w:pPr>
        <w:spacing w:after="0" w:line="240" w:lineRule="auto"/>
        <w:ind w:firstLine="418"/>
        <w:jc w:val="both"/>
        <w:rPr>
          <w:rFonts w:ascii="Times New Roman" w:hAnsi="Times New Roman" w:cs="Times New Roman"/>
          <w:sz w:val="24"/>
          <w:szCs w:val="24"/>
        </w:rPr>
      </w:pPr>
      <w:r w:rsidRPr="004A1E4F">
        <w:rPr>
          <w:rFonts w:ascii="Times New Roman" w:hAnsi="Times New Roman" w:cs="Times New Roman"/>
          <w:sz w:val="24"/>
          <w:szCs w:val="24"/>
        </w:rPr>
        <w:t xml:space="preserve">Clearly, the </w:t>
      </w:r>
      <w:r>
        <w:rPr>
          <w:rFonts w:ascii="Times New Roman" w:hAnsi="Times New Roman" w:cs="Times New Roman"/>
          <w:sz w:val="24"/>
          <w:szCs w:val="24"/>
        </w:rPr>
        <w:t>Al-Quran</w:t>
      </w:r>
      <w:r w:rsidRPr="004A1E4F">
        <w:rPr>
          <w:rFonts w:ascii="Times New Roman" w:hAnsi="Times New Roman" w:cs="Times New Roman"/>
          <w:sz w:val="24"/>
          <w:szCs w:val="24"/>
        </w:rPr>
        <w:t xml:space="preserve"> maintains that belief must be through conviction and that compulsion-induced religion has no meaning. Obviously, it is impossible to follow the fundamental </w:t>
      </w:r>
      <w:r>
        <w:rPr>
          <w:rFonts w:ascii="Times New Roman" w:hAnsi="Times New Roman" w:cs="Times New Roman"/>
          <w:sz w:val="24"/>
          <w:szCs w:val="24"/>
        </w:rPr>
        <w:t>Quranic</w:t>
      </w:r>
      <w:r w:rsidRPr="004A1E4F">
        <w:rPr>
          <w:rFonts w:ascii="Times New Roman" w:hAnsi="Times New Roman" w:cs="Times New Roman"/>
          <w:sz w:val="24"/>
          <w:szCs w:val="24"/>
        </w:rPr>
        <w:t xml:space="preserve"> principle of religious freedom and, at the same time, to provide for apostasy with the death penalty. No immediate punishment for apostasy is prescribed by the </w:t>
      </w:r>
      <w:r>
        <w:rPr>
          <w:rFonts w:ascii="Times New Roman" w:hAnsi="Times New Roman" w:cs="Times New Roman"/>
          <w:sz w:val="24"/>
          <w:szCs w:val="24"/>
        </w:rPr>
        <w:t>Al-Quran</w:t>
      </w:r>
      <w:r w:rsidRPr="004A1E4F">
        <w:rPr>
          <w:rFonts w:ascii="Times New Roman" w:hAnsi="Times New Roman" w:cs="Times New Roman"/>
          <w:sz w:val="24"/>
          <w:szCs w:val="24"/>
        </w:rPr>
        <w:t xml:space="preserve">, nor has the Prophet, peace be upon him, condemn anyone to death for it. Instances of </w:t>
      </w:r>
      <w:r w:rsidR="00B86830">
        <w:rPr>
          <w:rFonts w:ascii="Times New Roman" w:hAnsi="Times New Roman" w:cs="Times New Roman"/>
          <w:sz w:val="24"/>
          <w:szCs w:val="24"/>
        </w:rPr>
        <w:t xml:space="preserve">the </w:t>
      </w:r>
      <w:r w:rsidRPr="004A1E4F">
        <w:rPr>
          <w:rFonts w:ascii="Times New Roman" w:hAnsi="Times New Roman" w:cs="Times New Roman"/>
          <w:sz w:val="24"/>
          <w:szCs w:val="24"/>
        </w:rPr>
        <w:t>death penalty recorded in some cases mentioned at the beginning were cases of blasphemy and treason, not apostasy through belief and conviction. In other words, the penalty was intended not for apostasy resulting from faith and conviction, but for blasphemy and mutiny against the community and its legitimate leadership.</w:t>
      </w:r>
      <w:r w:rsidRPr="004A1E4F">
        <w:rPr>
          <w:rFonts w:ascii="Times New Roman" w:hAnsi="Times New Roman" w:cs="Times New Roman"/>
          <w:sz w:val="24"/>
          <w:szCs w:val="24"/>
          <w:vertAlign w:val="superscript"/>
        </w:rPr>
        <w:endnoteReference w:id="27"/>
      </w:r>
    </w:p>
    <w:p w14:paraId="0D27063D" w14:textId="77777777" w:rsidR="00B65BF8" w:rsidRPr="004A1E4F" w:rsidRDefault="00B65BF8" w:rsidP="007471A0">
      <w:pPr>
        <w:spacing w:after="0" w:line="240" w:lineRule="auto"/>
        <w:ind w:firstLine="418"/>
        <w:jc w:val="both"/>
        <w:rPr>
          <w:rFonts w:ascii="Times New Roman" w:hAnsi="Times New Roman" w:cs="Times New Roman"/>
          <w:b/>
          <w:bCs/>
          <w:sz w:val="24"/>
          <w:szCs w:val="24"/>
        </w:rPr>
      </w:pPr>
    </w:p>
    <w:p w14:paraId="2D2713E0" w14:textId="77777777" w:rsidR="00B65BF8" w:rsidRPr="00E10AA1" w:rsidRDefault="00B65BF8" w:rsidP="00E10AA1">
      <w:pPr>
        <w:spacing w:after="0" w:line="240" w:lineRule="auto"/>
        <w:jc w:val="center"/>
        <w:rPr>
          <w:rFonts w:ascii="Times New Roman" w:hAnsi="Times New Roman" w:cs="Times New Roman"/>
          <w:bCs/>
          <w:sz w:val="24"/>
          <w:szCs w:val="24"/>
        </w:rPr>
      </w:pPr>
      <w:r w:rsidRPr="00E10AA1">
        <w:rPr>
          <w:rFonts w:ascii="Times New Roman" w:hAnsi="Times New Roman" w:cs="Times New Roman"/>
          <w:bCs/>
          <w:sz w:val="24"/>
          <w:szCs w:val="24"/>
        </w:rPr>
        <w:t>EXECUTION OF PUNISHMENT</w:t>
      </w:r>
    </w:p>
    <w:p w14:paraId="4F323750" w14:textId="77777777" w:rsidR="00B65BF8" w:rsidRDefault="00B65BF8" w:rsidP="00E10AA1">
      <w:pPr>
        <w:spacing w:after="0" w:line="240" w:lineRule="auto"/>
        <w:jc w:val="both"/>
        <w:rPr>
          <w:rFonts w:ascii="Times New Roman" w:hAnsi="Times New Roman" w:cs="Times New Roman"/>
          <w:sz w:val="24"/>
          <w:szCs w:val="24"/>
        </w:rPr>
      </w:pPr>
    </w:p>
    <w:p w14:paraId="5480E814" w14:textId="0DC22683" w:rsidR="00B65BF8" w:rsidRPr="004A1E4F" w:rsidRDefault="00B65BF8" w:rsidP="00E10AA1">
      <w:pPr>
        <w:spacing w:after="0" w:line="240" w:lineRule="auto"/>
        <w:jc w:val="both"/>
        <w:rPr>
          <w:rFonts w:ascii="Times New Roman" w:hAnsi="Times New Roman" w:cs="Times New Roman"/>
          <w:sz w:val="24"/>
          <w:szCs w:val="24"/>
        </w:rPr>
      </w:pPr>
      <w:r w:rsidRPr="004A1E4F">
        <w:rPr>
          <w:rFonts w:ascii="Times New Roman" w:hAnsi="Times New Roman" w:cs="Times New Roman"/>
          <w:sz w:val="24"/>
          <w:szCs w:val="24"/>
        </w:rPr>
        <w:t>This punishment will only be carried out after a three-day grace period of consultation and counselling in order to confirm the doer's intention and to be requested for repentance.</w:t>
      </w:r>
      <w:r w:rsidRPr="004A1E4F">
        <w:rPr>
          <w:rFonts w:ascii="Times New Roman" w:hAnsi="Times New Roman" w:cs="Times New Roman"/>
          <w:sz w:val="24"/>
          <w:szCs w:val="24"/>
          <w:vertAlign w:val="superscript"/>
        </w:rPr>
        <w:endnoteReference w:id="28"/>
      </w:r>
      <w:r w:rsidRPr="004A1E4F">
        <w:rPr>
          <w:rFonts w:ascii="Times New Roman" w:hAnsi="Times New Roman" w:cs="Times New Roman"/>
          <w:sz w:val="24"/>
          <w:szCs w:val="24"/>
        </w:rPr>
        <w:t xml:space="preserve"> As far as the grace period is concerned, for the school of jurisprudence of </w:t>
      </w:r>
      <w:proofErr w:type="spellStart"/>
      <w:r w:rsidRPr="004A1E4F">
        <w:rPr>
          <w:rFonts w:ascii="Times New Roman" w:hAnsi="Times New Roman" w:cs="Times New Roman"/>
          <w:sz w:val="24"/>
          <w:szCs w:val="24"/>
        </w:rPr>
        <w:t>Syafi'e</w:t>
      </w:r>
      <w:proofErr w:type="spellEnd"/>
      <w:r w:rsidRPr="004A1E4F">
        <w:rPr>
          <w:rFonts w:ascii="Times New Roman" w:hAnsi="Times New Roman" w:cs="Times New Roman"/>
          <w:sz w:val="24"/>
          <w:szCs w:val="24"/>
        </w:rPr>
        <w:t>, Ibrahim Bin ' Ali al-</w:t>
      </w:r>
      <w:proofErr w:type="spellStart"/>
      <w:r w:rsidRPr="004A1E4F">
        <w:rPr>
          <w:rFonts w:ascii="Times New Roman" w:hAnsi="Times New Roman" w:cs="Times New Roman"/>
          <w:sz w:val="24"/>
          <w:szCs w:val="24"/>
        </w:rPr>
        <w:t>Syirazi</w:t>
      </w:r>
      <w:proofErr w:type="spellEnd"/>
      <w:r w:rsidRPr="004A1E4F">
        <w:rPr>
          <w:rFonts w:ascii="Times New Roman" w:hAnsi="Times New Roman" w:cs="Times New Roman"/>
          <w:sz w:val="24"/>
          <w:szCs w:val="24"/>
        </w:rPr>
        <w:t xml:space="preserve"> stated that either the apostate should be given three days for repentance or that he should ask the apostate for his repentance as soon as he was captured or confessed.</w:t>
      </w:r>
      <w:r w:rsidRPr="004A1E4F">
        <w:rPr>
          <w:rFonts w:ascii="Times New Roman" w:hAnsi="Times New Roman" w:cs="Times New Roman"/>
          <w:sz w:val="24"/>
          <w:szCs w:val="24"/>
          <w:vertAlign w:val="superscript"/>
        </w:rPr>
        <w:endnoteReference w:id="29"/>
      </w:r>
      <w:r w:rsidRPr="004A1E4F">
        <w:rPr>
          <w:rFonts w:ascii="Times New Roman" w:hAnsi="Times New Roman" w:cs="Times New Roman"/>
          <w:sz w:val="24"/>
          <w:szCs w:val="24"/>
        </w:rPr>
        <w:t xml:space="preserve"> For the Hanbali school of jurisprudence, Abdullah bin Ahmad Bin </w:t>
      </w:r>
      <w:proofErr w:type="spellStart"/>
      <w:r w:rsidRPr="004A1E4F">
        <w:rPr>
          <w:rFonts w:ascii="Times New Roman" w:hAnsi="Times New Roman" w:cs="Times New Roman"/>
          <w:sz w:val="24"/>
          <w:szCs w:val="24"/>
        </w:rPr>
        <w:t>Hanbal</w:t>
      </w:r>
      <w:proofErr w:type="spellEnd"/>
      <w:r w:rsidRPr="004A1E4F">
        <w:rPr>
          <w:rFonts w:ascii="Times New Roman" w:hAnsi="Times New Roman" w:cs="Times New Roman"/>
          <w:sz w:val="24"/>
          <w:szCs w:val="24"/>
        </w:rPr>
        <w:t xml:space="preserve"> said that an apostate should be asked for repentance three times, and if he still resist, he will be punished with death.</w:t>
      </w:r>
      <w:r w:rsidRPr="004A1E4F">
        <w:rPr>
          <w:rFonts w:ascii="Times New Roman" w:hAnsi="Times New Roman" w:cs="Times New Roman"/>
          <w:sz w:val="24"/>
          <w:szCs w:val="24"/>
          <w:vertAlign w:val="superscript"/>
        </w:rPr>
        <w:endnoteReference w:id="30"/>
      </w:r>
      <w:r w:rsidRPr="004A1E4F">
        <w:rPr>
          <w:rFonts w:ascii="Times New Roman" w:hAnsi="Times New Roman" w:cs="Times New Roman"/>
          <w:sz w:val="24"/>
          <w:szCs w:val="24"/>
        </w:rPr>
        <w:t xml:space="preserve"> For </w:t>
      </w:r>
      <w:r w:rsidR="00B86830">
        <w:rPr>
          <w:rFonts w:ascii="Times New Roman" w:hAnsi="Times New Roman" w:cs="Times New Roman"/>
          <w:sz w:val="24"/>
          <w:szCs w:val="24"/>
        </w:rPr>
        <w:t xml:space="preserve">the </w:t>
      </w:r>
      <w:r w:rsidRPr="004A1E4F">
        <w:rPr>
          <w:rFonts w:ascii="Times New Roman" w:hAnsi="Times New Roman" w:cs="Times New Roman"/>
          <w:sz w:val="24"/>
          <w:szCs w:val="24"/>
        </w:rPr>
        <w:t>Maliki school of jurisprudence, Muhammad bin Ahmad al-</w:t>
      </w:r>
      <w:proofErr w:type="spellStart"/>
      <w:r w:rsidRPr="004A1E4F">
        <w:rPr>
          <w:rFonts w:ascii="Times New Roman" w:hAnsi="Times New Roman" w:cs="Times New Roman"/>
          <w:sz w:val="24"/>
          <w:szCs w:val="24"/>
        </w:rPr>
        <w:t>Dasuqi</w:t>
      </w:r>
      <w:proofErr w:type="spellEnd"/>
      <w:r w:rsidRPr="004A1E4F">
        <w:rPr>
          <w:rFonts w:ascii="Times New Roman" w:hAnsi="Times New Roman" w:cs="Times New Roman"/>
          <w:sz w:val="24"/>
          <w:szCs w:val="24"/>
        </w:rPr>
        <w:t xml:space="preserve"> said it is the judge's responsibility to grant an apostate three days to repent.</w:t>
      </w:r>
      <w:r w:rsidRPr="004A1E4F">
        <w:rPr>
          <w:rFonts w:ascii="Times New Roman" w:hAnsi="Times New Roman" w:cs="Times New Roman"/>
          <w:sz w:val="24"/>
          <w:szCs w:val="24"/>
          <w:vertAlign w:val="superscript"/>
        </w:rPr>
        <w:endnoteReference w:id="31"/>
      </w:r>
      <w:r w:rsidRPr="004A1E4F">
        <w:rPr>
          <w:rFonts w:ascii="Times New Roman" w:hAnsi="Times New Roman" w:cs="Times New Roman"/>
          <w:sz w:val="24"/>
          <w:szCs w:val="24"/>
        </w:rPr>
        <w:t xml:space="preserve"> For Hanafi's school of jurisprudence, Abu Bakar bin Ahmad al-</w:t>
      </w:r>
      <w:proofErr w:type="spellStart"/>
      <w:r w:rsidRPr="004A1E4F">
        <w:rPr>
          <w:rFonts w:ascii="Times New Roman" w:hAnsi="Times New Roman" w:cs="Times New Roman"/>
          <w:sz w:val="24"/>
          <w:szCs w:val="24"/>
        </w:rPr>
        <w:t>Kasani</w:t>
      </w:r>
      <w:proofErr w:type="spellEnd"/>
      <w:r w:rsidRPr="004A1E4F">
        <w:rPr>
          <w:rFonts w:ascii="Times New Roman" w:hAnsi="Times New Roman" w:cs="Times New Roman"/>
          <w:sz w:val="24"/>
          <w:szCs w:val="24"/>
        </w:rPr>
        <w:t xml:space="preserve"> said it is desirable (mustahab) for the judge to ask the apostate whether he wants to repent or not because there may be a chance he wants </w:t>
      </w:r>
      <w:r w:rsidRPr="004A1E4F">
        <w:rPr>
          <w:rFonts w:ascii="Times New Roman" w:hAnsi="Times New Roman" w:cs="Times New Roman"/>
          <w:sz w:val="24"/>
          <w:szCs w:val="24"/>
        </w:rPr>
        <w:lastRenderedPageBreak/>
        <w:t>to repent but it is not necessary for the judge to ask for the apostate's repentance as the calls (</w:t>
      </w:r>
      <w:proofErr w:type="spellStart"/>
      <w:r w:rsidRPr="004A1E4F">
        <w:rPr>
          <w:rFonts w:ascii="Times New Roman" w:hAnsi="Times New Roman" w:cs="Times New Roman"/>
          <w:sz w:val="24"/>
          <w:szCs w:val="24"/>
        </w:rPr>
        <w:t>dakwah</w:t>
      </w:r>
      <w:proofErr w:type="spellEnd"/>
      <w:r w:rsidRPr="004A1E4F">
        <w:rPr>
          <w:rFonts w:ascii="Times New Roman" w:hAnsi="Times New Roman" w:cs="Times New Roman"/>
          <w:sz w:val="24"/>
          <w:szCs w:val="24"/>
        </w:rPr>
        <w:t>) have already reached him (the apostate).</w:t>
      </w:r>
      <w:r w:rsidRPr="004A1E4F">
        <w:rPr>
          <w:rFonts w:ascii="Times New Roman" w:hAnsi="Times New Roman" w:cs="Times New Roman"/>
          <w:sz w:val="24"/>
          <w:szCs w:val="24"/>
          <w:vertAlign w:val="superscript"/>
        </w:rPr>
        <w:endnoteReference w:id="32"/>
      </w:r>
    </w:p>
    <w:p w14:paraId="7054364F" w14:textId="77777777" w:rsidR="00B65BF8" w:rsidRPr="004A1E4F" w:rsidRDefault="00B65BF8" w:rsidP="007471A0">
      <w:pPr>
        <w:spacing w:after="0" w:line="240" w:lineRule="auto"/>
        <w:ind w:firstLine="418"/>
        <w:jc w:val="both"/>
        <w:rPr>
          <w:rFonts w:ascii="Times New Roman" w:hAnsi="Times New Roman" w:cs="Times New Roman"/>
          <w:sz w:val="24"/>
          <w:szCs w:val="24"/>
        </w:rPr>
      </w:pPr>
      <w:r w:rsidRPr="004A1E4F">
        <w:rPr>
          <w:rFonts w:ascii="Times New Roman" w:hAnsi="Times New Roman" w:cs="Times New Roman"/>
          <w:sz w:val="24"/>
          <w:szCs w:val="24"/>
        </w:rPr>
        <w:t xml:space="preserve">According to Imam Malik, Imam </w:t>
      </w:r>
      <w:proofErr w:type="spellStart"/>
      <w:r w:rsidRPr="004A1E4F">
        <w:rPr>
          <w:rFonts w:ascii="Times New Roman" w:hAnsi="Times New Roman" w:cs="Times New Roman"/>
          <w:sz w:val="24"/>
          <w:szCs w:val="24"/>
        </w:rPr>
        <w:t>Shafi'ee</w:t>
      </w:r>
      <w:proofErr w:type="spellEnd"/>
      <w:r w:rsidRPr="004A1E4F">
        <w:rPr>
          <w:rFonts w:ascii="Times New Roman" w:hAnsi="Times New Roman" w:cs="Times New Roman"/>
          <w:sz w:val="24"/>
          <w:szCs w:val="24"/>
        </w:rPr>
        <w:t xml:space="preserve"> and Ima</w:t>
      </w:r>
      <w:r>
        <w:rPr>
          <w:rFonts w:ascii="Times New Roman" w:hAnsi="Times New Roman" w:cs="Times New Roman"/>
          <w:sz w:val="24"/>
          <w:szCs w:val="24"/>
        </w:rPr>
        <w:t>m</w:t>
      </w:r>
      <w:r w:rsidRPr="004A1E4F">
        <w:rPr>
          <w:rFonts w:ascii="Times New Roman" w:hAnsi="Times New Roman" w:cs="Times New Roman"/>
          <w:sz w:val="24"/>
          <w:szCs w:val="24"/>
        </w:rPr>
        <w:t xml:space="preserve"> Ahmad, the apostate's punishment is death regardless of the apostate's gender, but Ima</w:t>
      </w:r>
      <w:r>
        <w:rPr>
          <w:rFonts w:ascii="Times New Roman" w:hAnsi="Times New Roman" w:cs="Times New Roman"/>
          <w:sz w:val="24"/>
          <w:szCs w:val="24"/>
        </w:rPr>
        <w:t>m</w:t>
      </w:r>
      <w:r w:rsidRPr="004A1E4F">
        <w:rPr>
          <w:rFonts w:ascii="Times New Roman" w:hAnsi="Times New Roman" w:cs="Times New Roman"/>
          <w:sz w:val="24"/>
          <w:szCs w:val="24"/>
        </w:rPr>
        <w:t xml:space="preserve"> Abu </w:t>
      </w:r>
      <w:proofErr w:type="spellStart"/>
      <w:r w:rsidRPr="004A1E4F">
        <w:rPr>
          <w:rFonts w:ascii="Times New Roman" w:hAnsi="Times New Roman" w:cs="Times New Roman"/>
          <w:sz w:val="24"/>
          <w:szCs w:val="24"/>
        </w:rPr>
        <w:t>Hanifa</w:t>
      </w:r>
      <w:proofErr w:type="spellEnd"/>
      <w:r w:rsidRPr="004A1E4F">
        <w:rPr>
          <w:rFonts w:ascii="Times New Roman" w:hAnsi="Times New Roman" w:cs="Times New Roman"/>
          <w:sz w:val="24"/>
          <w:szCs w:val="24"/>
        </w:rPr>
        <w:t xml:space="preserve"> believes that an apostate woman shall not be punished with death, but she shall be jailed until she repents her apostasy and returns to Islamic fold or dies.</w:t>
      </w:r>
      <w:r w:rsidRPr="004A1E4F">
        <w:rPr>
          <w:rFonts w:ascii="Times New Roman" w:hAnsi="Times New Roman" w:cs="Times New Roman"/>
          <w:sz w:val="24"/>
          <w:szCs w:val="24"/>
          <w:vertAlign w:val="superscript"/>
        </w:rPr>
        <w:endnoteReference w:id="33"/>
      </w:r>
    </w:p>
    <w:p w14:paraId="69B455E1" w14:textId="6C4C1760" w:rsidR="00B65BF8" w:rsidRPr="004A1E4F" w:rsidRDefault="00B65BF8" w:rsidP="007471A0">
      <w:pPr>
        <w:spacing w:after="0" w:line="240" w:lineRule="auto"/>
        <w:ind w:firstLine="418"/>
        <w:jc w:val="both"/>
        <w:rPr>
          <w:rFonts w:ascii="Times New Roman" w:hAnsi="Times New Roman" w:cs="Times New Roman"/>
          <w:sz w:val="24"/>
          <w:szCs w:val="24"/>
        </w:rPr>
      </w:pPr>
      <w:r w:rsidRPr="004A1E4F">
        <w:rPr>
          <w:rFonts w:ascii="Times New Roman" w:hAnsi="Times New Roman" w:cs="Times New Roman"/>
          <w:sz w:val="24"/>
          <w:szCs w:val="24"/>
        </w:rPr>
        <w:t>The death penalty in Hudud punishment can be executed by beheading, crucifixion or stoning.</w:t>
      </w:r>
      <w:r w:rsidRPr="004A1E4F">
        <w:rPr>
          <w:rFonts w:ascii="Times New Roman" w:hAnsi="Times New Roman" w:cs="Times New Roman"/>
          <w:sz w:val="24"/>
          <w:szCs w:val="24"/>
          <w:vertAlign w:val="superscript"/>
        </w:rPr>
        <w:endnoteReference w:id="34"/>
      </w:r>
      <w:r w:rsidRPr="004A1E4F">
        <w:rPr>
          <w:rFonts w:ascii="Times New Roman" w:hAnsi="Times New Roman" w:cs="Times New Roman"/>
          <w:sz w:val="24"/>
          <w:szCs w:val="24"/>
        </w:rPr>
        <w:t xml:space="preserve"> For those convicted with </w:t>
      </w:r>
      <w:proofErr w:type="spellStart"/>
      <w:r w:rsidRPr="004A1E4F">
        <w:rPr>
          <w:rFonts w:ascii="Times New Roman" w:hAnsi="Times New Roman" w:cs="Times New Roman"/>
          <w:sz w:val="24"/>
          <w:szCs w:val="24"/>
        </w:rPr>
        <w:t>Riddah</w:t>
      </w:r>
      <w:proofErr w:type="spellEnd"/>
      <w:r w:rsidRPr="004A1E4F">
        <w:rPr>
          <w:rFonts w:ascii="Times New Roman" w:hAnsi="Times New Roman" w:cs="Times New Roman"/>
          <w:sz w:val="24"/>
          <w:szCs w:val="24"/>
        </w:rPr>
        <w:t xml:space="preserve"> will be punished by beheading as execution by decapitation.</w:t>
      </w:r>
      <w:r w:rsidRPr="004A1E4F">
        <w:rPr>
          <w:rFonts w:ascii="Times New Roman" w:hAnsi="Times New Roman" w:cs="Times New Roman"/>
          <w:sz w:val="24"/>
          <w:szCs w:val="24"/>
          <w:vertAlign w:val="superscript"/>
        </w:rPr>
        <w:endnoteReference w:id="35"/>
      </w:r>
      <w:r w:rsidRPr="004A1E4F">
        <w:rPr>
          <w:rFonts w:ascii="Times New Roman" w:hAnsi="Times New Roman" w:cs="Times New Roman"/>
          <w:sz w:val="24"/>
          <w:szCs w:val="24"/>
        </w:rPr>
        <w:t xml:space="preserve"> The </w:t>
      </w:r>
      <w:proofErr w:type="spellStart"/>
      <w:r w:rsidRPr="004A1E4F">
        <w:rPr>
          <w:rFonts w:ascii="Times New Roman" w:hAnsi="Times New Roman" w:cs="Times New Roman"/>
          <w:sz w:val="24"/>
          <w:szCs w:val="24"/>
        </w:rPr>
        <w:t>Hanafiyyah</w:t>
      </w:r>
      <w:proofErr w:type="spellEnd"/>
      <w:r w:rsidRPr="004A1E4F">
        <w:rPr>
          <w:rFonts w:ascii="Times New Roman" w:hAnsi="Times New Roman" w:cs="Times New Roman"/>
          <w:sz w:val="24"/>
          <w:szCs w:val="24"/>
        </w:rPr>
        <w:t xml:space="preserve"> and the </w:t>
      </w:r>
      <w:proofErr w:type="spellStart"/>
      <w:r w:rsidRPr="004A1E4F">
        <w:rPr>
          <w:rFonts w:ascii="Times New Roman" w:hAnsi="Times New Roman" w:cs="Times New Roman"/>
          <w:sz w:val="24"/>
          <w:szCs w:val="24"/>
        </w:rPr>
        <w:t>Hanabilah</w:t>
      </w:r>
      <w:proofErr w:type="spellEnd"/>
      <w:r w:rsidRPr="004A1E4F">
        <w:rPr>
          <w:rFonts w:ascii="Times New Roman" w:hAnsi="Times New Roman" w:cs="Times New Roman"/>
          <w:sz w:val="24"/>
          <w:szCs w:val="24"/>
        </w:rPr>
        <w:t xml:space="preserve"> rule that all beheadings should be by the sword. They rely on the following reported al-hadith</w:t>
      </w:r>
      <w:r w:rsidRPr="004A1E4F">
        <w:rPr>
          <w:rFonts w:ascii="Times New Roman" w:hAnsi="Times New Roman" w:cs="Times New Roman"/>
          <w:sz w:val="24"/>
          <w:szCs w:val="24"/>
          <w:vertAlign w:val="superscript"/>
        </w:rPr>
        <w:endnoteReference w:id="36"/>
      </w:r>
      <w:r w:rsidRPr="004A1E4F">
        <w:rPr>
          <w:rFonts w:ascii="Times New Roman" w:hAnsi="Times New Roman" w:cs="Times New Roman"/>
          <w:sz w:val="24"/>
          <w:szCs w:val="24"/>
        </w:rPr>
        <w:t>:</w:t>
      </w:r>
    </w:p>
    <w:p w14:paraId="464F8935" w14:textId="77777777" w:rsidR="00B65BF8" w:rsidRDefault="00B65BF8" w:rsidP="00E10AA1">
      <w:pPr>
        <w:spacing w:after="0" w:line="240" w:lineRule="auto"/>
        <w:jc w:val="both"/>
        <w:rPr>
          <w:rFonts w:ascii="Times New Roman" w:hAnsi="Times New Roman" w:cs="Times New Roman"/>
          <w:i/>
          <w:sz w:val="24"/>
          <w:szCs w:val="24"/>
        </w:rPr>
      </w:pPr>
    </w:p>
    <w:p w14:paraId="744F8261" w14:textId="77777777" w:rsidR="00B65BF8" w:rsidRPr="00C45178" w:rsidRDefault="00B65BF8" w:rsidP="00C45178">
      <w:pPr>
        <w:spacing w:after="0" w:line="240" w:lineRule="auto"/>
        <w:ind w:left="418"/>
        <w:jc w:val="both"/>
        <w:rPr>
          <w:rFonts w:ascii="Times New Roman" w:hAnsi="Times New Roman" w:cs="Times New Roman"/>
          <w:i/>
          <w:sz w:val="20"/>
          <w:szCs w:val="20"/>
        </w:rPr>
      </w:pPr>
      <w:r w:rsidRPr="00C45178">
        <w:rPr>
          <w:rFonts w:ascii="Times New Roman" w:hAnsi="Times New Roman" w:cs="Times New Roman"/>
          <w:i/>
          <w:sz w:val="20"/>
          <w:szCs w:val="20"/>
        </w:rPr>
        <w:t xml:space="preserve">No </w:t>
      </w:r>
      <w:proofErr w:type="spellStart"/>
      <w:r w:rsidRPr="00C45178">
        <w:rPr>
          <w:rFonts w:ascii="Times New Roman" w:hAnsi="Times New Roman" w:cs="Times New Roman"/>
          <w:i/>
          <w:sz w:val="20"/>
          <w:szCs w:val="20"/>
        </w:rPr>
        <w:t>qawad</w:t>
      </w:r>
      <w:proofErr w:type="spellEnd"/>
      <w:r w:rsidRPr="00C45178">
        <w:rPr>
          <w:rFonts w:ascii="Times New Roman" w:hAnsi="Times New Roman" w:cs="Times New Roman"/>
          <w:i/>
          <w:sz w:val="20"/>
          <w:szCs w:val="20"/>
        </w:rPr>
        <w:t xml:space="preserve"> (</w:t>
      </w:r>
      <w:proofErr w:type="spellStart"/>
      <w:r w:rsidRPr="00C45178">
        <w:rPr>
          <w:rFonts w:ascii="Times New Roman" w:hAnsi="Times New Roman" w:cs="Times New Roman"/>
          <w:i/>
          <w:sz w:val="20"/>
          <w:szCs w:val="20"/>
        </w:rPr>
        <w:t>qisas</w:t>
      </w:r>
      <w:proofErr w:type="spellEnd"/>
      <w:r w:rsidRPr="00C45178">
        <w:rPr>
          <w:rFonts w:ascii="Times New Roman" w:hAnsi="Times New Roman" w:cs="Times New Roman"/>
          <w:i/>
          <w:sz w:val="20"/>
          <w:szCs w:val="20"/>
        </w:rPr>
        <w:t>) except by the sword.</w:t>
      </w:r>
    </w:p>
    <w:p w14:paraId="2949B20F" w14:textId="77777777" w:rsidR="00B65BF8" w:rsidRPr="00C45178" w:rsidRDefault="00B65BF8" w:rsidP="00C45178">
      <w:pPr>
        <w:spacing w:after="0" w:line="240" w:lineRule="auto"/>
        <w:ind w:left="418"/>
        <w:jc w:val="both"/>
        <w:rPr>
          <w:rFonts w:ascii="Times New Roman" w:hAnsi="Times New Roman" w:cs="Times New Roman"/>
          <w:i/>
          <w:sz w:val="20"/>
          <w:szCs w:val="20"/>
        </w:rPr>
      </w:pPr>
      <w:r w:rsidRPr="00C45178">
        <w:rPr>
          <w:rFonts w:ascii="Times New Roman" w:hAnsi="Times New Roman" w:cs="Times New Roman"/>
          <w:i/>
          <w:sz w:val="20"/>
          <w:szCs w:val="20"/>
        </w:rPr>
        <w:t xml:space="preserve">No </w:t>
      </w:r>
      <w:proofErr w:type="spellStart"/>
      <w:r w:rsidRPr="00C45178">
        <w:rPr>
          <w:rFonts w:ascii="Times New Roman" w:hAnsi="Times New Roman" w:cs="Times New Roman"/>
          <w:i/>
          <w:sz w:val="20"/>
          <w:szCs w:val="20"/>
        </w:rPr>
        <w:t>qawad</w:t>
      </w:r>
      <w:proofErr w:type="spellEnd"/>
      <w:r w:rsidRPr="00C45178">
        <w:rPr>
          <w:rFonts w:ascii="Times New Roman" w:hAnsi="Times New Roman" w:cs="Times New Roman"/>
          <w:i/>
          <w:sz w:val="20"/>
          <w:szCs w:val="20"/>
        </w:rPr>
        <w:t xml:space="preserve"> except by a </w:t>
      </w:r>
      <w:proofErr w:type="spellStart"/>
      <w:r w:rsidRPr="00C45178">
        <w:rPr>
          <w:rFonts w:ascii="Times New Roman" w:hAnsi="Times New Roman" w:cs="Times New Roman"/>
          <w:i/>
          <w:sz w:val="20"/>
          <w:szCs w:val="20"/>
        </w:rPr>
        <w:t>hadidah</w:t>
      </w:r>
      <w:proofErr w:type="spellEnd"/>
      <w:r w:rsidRPr="00C45178">
        <w:rPr>
          <w:rFonts w:ascii="Times New Roman" w:hAnsi="Times New Roman" w:cs="Times New Roman"/>
          <w:i/>
          <w:sz w:val="20"/>
          <w:szCs w:val="20"/>
        </w:rPr>
        <w:t xml:space="preserve"> (sharpened iron blade)</w:t>
      </w:r>
    </w:p>
    <w:p w14:paraId="0B40B5CE" w14:textId="77777777" w:rsidR="00B65BF8" w:rsidRPr="00C45178" w:rsidRDefault="00B65BF8" w:rsidP="00C45178">
      <w:pPr>
        <w:spacing w:after="0" w:line="240" w:lineRule="auto"/>
        <w:ind w:left="418"/>
        <w:jc w:val="both"/>
        <w:rPr>
          <w:rFonts w:ascii="Times New Roman" w:hAnsi="Times New Roman" w:cs="Times New Roman"/>
          <w:i/>
          <w:sz w:val="20"/>
          <w:szCs w:val="20"/>
        </w:rPr>
      </w:pPr>
      <w:r w:rsidRPr="00C45178">
        <w:rPr>
          <w:rFonts w:ascii="Times New Roman" w:hAnsi="Times New Roman" w:cs="Times New Roman"/>
          <w:i/>
          <w:sz w:val="20"/>
          <w:szCs w:val="20"/>
        </w:rPr>
        <w:t xml:space="preserve">No </w:t>
      </w:r>
      <w:proofErr w:type="spellStart"/>
      <w:r w:rsidRPr="00C45178">
        <w:rPr>
          <w:rFonts w:ascii="Times New Roman" w:hAnsi="Times New Roman" w:cs="Times New Roman"/>
          <w:i/>
          <w:sz w:val="20"/>
          <w:szCs w:val="20"/>
        </w:rPr>
        <w:t>qawad</w:t>
      </w:r>
      <w:proofErr w:type="spellEnd"/>
      <w:r w:rsidRPr="00C45178">
        <w:rPr>
          <w:rFonts w:ascii="Times New Roman" w:hAnsi="Times New Roman" w:cs="Times New Roman"/>
          <w:i/>
          <w:sz w:val="20"/>
          <w:szCs w:val="20"/>
        </w:rPr>
        <w:t xml:space="preserve"> except by a weapon.</w:t>
      </w:r>
    </w:p>
    <w:p w14:paraId="4C8B56D5" w14:textId="77777777" w:rsidR="00B65BF8" w:rsidRDefault="00B65BF8" w:rsidP="00E10AA1">
      <w:pPr>
        <w:spacing w:after="0" w:line="240" w:lineRule="auto"/>
        <w:jc w:val="both"/>
        <w:rPr>
          <w:rFonts w:ascii="Times New Roman" w:hAnsi="Times New Roman" w:cs="Times New Roman"/>
          <w:sz w:val="24"/>
          <w:szCs w:val="24"/>
        </w:rPr>
      </w:pPr>
    </w:p>
    <w:p w14:paraId="188F0FA9" w14:textId="77777777" w:rsidR="00B65BF8" w:rsidRPr="004A1E4F" w:rsidRDefault="00B65BF8" w:rsidP="00E10AA1">
      <w:pPr>
        <w:spacing w:after="0" w:line="240" w:lineRule="auto"/>
        <w:jc w:val="both"/>
        <w:rPr>
          <w:rFonts w:ascii="Times New Roman" w:hAnsi="Times New Roman" w:cs="Times New Roman"/>
          <w:sz w:val="24"/>
          <w:szCs w:val="24"/>
        </w:rPr>
      </w:pPr>
      <w:r w:rsidRPr="004A1E4F">
        <w:rPr>
          <w:rFonts w:ascii="Times New Roman" w:hAnsi="Times New Roman" w:cs="Times New Roman"/>
          <w:sz w:val="24"/>
          <w:szCs w:val="24"/>
        </w:rPr>
        <w:t xml:space="preserve">The rule contained in the above al-hadith is further supported by a hadith reported by Ahmad b. </w:t>
      </w:r>
      <w:proofErr w:type="spellStart"/>
      <w:r w:rsidRPr="004A1E4F">
        <w:rPr>
          <w:rFonts w:ascii="Times New Roman" w:hAnsi="Times New Roman" w:cs="Times New Roman"/>
          <w:sz w:val="24"/>
          <w:szCs w:val="24"/>
        </w:rPr>
        <w:t>Hanbal</w:t>
      </w:r>
      <w:proofErr w:type="spellEnd"/>
      <w:r w:rsidRPr="004A1E4F">
        <w:rPr>
          <w:rFonts w:ascii="Times New Roman" w:hAnsi="Times New Roman" w:cs="Times New Roman"/>
          <w:sz w:val="24"/>
          <w:szCs w:val="24"/>
        </w:rPr>
        <w:t xml:space="preserve"> in which the Prophet says:</w:t>
      </w:r>
    </w:p>
    <w:p w14:paraId="4358778C" w14:textId="77777777" w:rsidR="00B65BF8" w:rsidRDefault="00B65BF8" w:rsidP="00E10AA1">
      <w:pPr>
        <w:spacing w:after="0" w:line="240" w:lineRule="auto"/>
        <w:jc w:val="both"/>
        <w:rPr>
          <w:rFonts w:ascii="Times New Roman" w:hAnsi="Times New Roman" w:cs="Times New Roman"/>
          <w:sz w:val="24"/>
          <w:szCs w:val="24"/>
        </w:rPr>
      </w:pPr>
    </w:p>
    <w:p w14:paraId="33EF15B2" w14:textId="77777777" w:rsidR="00B65BF8" w:rsidRPr="00C45178" w:rsidRDefault="00B65BF8" w:rsidP="00C45178">
      <w:pPr>
        <w:spacing w:after="0" w:line="240" w:lineRule="auto"/>
        <w:ind w:left="418"/>
        <w:jc w:val="both"/>
        <w:rPr>
          <w:rFonts w:ascii="Times New Roman" w:hAnsi="Times New Roman" w:cs="Times New Roman"/>
          <w:sz w:val="20"/>
          <w:szCs w:val="20"/>
        </w:rPr>
      </w:pPr>
      <w:r w:rsidRPr="00C45178">
        <w:rPr>
          <w:rFonts w:ascii="Times New Roman" w:hAnsi="Times New Roman" w:cs="Times New Roman"/>
          <w:sz w:val="20"/>
          <w:szCs w:val="20"/>
        </w:rPr>
        <w:t>“</w:t>
      </w:r>
      <w:r w:rsidRPr="00C45178">
        <w:rPr>
          <w:rFonts w:ascii="Times New Roman" w:hAnsi="Times New Roman" w:cs="Times New Roman"/>
          <w:i/>
          <w:sz w:val="20"/>
          <w:szCs w:val="20"/>
        </w:rPr>
        <w:t>There will be [social] eruptions followed by eruptions. So, whoever causes disunity of the ummah when it is united hit him with the sword whoever he is</w:t>
      </w:r>
      <w:r w:rsidRPr="00C45178">
        <w:rPr>
          <w:rFonts w:ascii="Times New Roman" w:hAnsi="Times New Roman" w:cs="Times New Roman"/>
          <w:sz w:val="20"/>
          <w:szCs w:val="20"/>
        </w:rPr>
        <w:t>.”</w:t>
      </w:r>
      <w:r w:rsidRPr="00C45178">
        <w:rPr>
          <w:rFonts w:ascii="Times New Roman" w:hAnsi="Times New Roman" w:cs="Times New Roman"/>
          <w:sz w:val="20"/>
          <w:szCs w:val="20"/>
          <w:vertAlign w:val="superscript"/>
        </w:rPr>
        <w:endnoteReference w:id="37"/>
      </w:r>
    </w:p>
    <w:p w14:paraId="76200D5A" w14:textId="77777777" w:rsidR="00B65BF8" w:rsidRDefault="00B65BF8" w:rsidP="007471A0">
      <w:pPr>
        <w:spacing w:after="0" w:line="240" w:lineRule="auto"/>
        <w:ind w:firstLine="418"/>
        <w:jc w:val="both"/>
        <w:rPr>
          <w:rFonts w:ascii="Times New Roman" w:hAnsi="Times New Roman" w:cs="Times New Roman"/>
          <w:sz w:val="24"/>
          <w:szCs w:val="24"/>
        </w:rPr>
      </w:pPr>
    </w:p>
    <w:p w14:paraId="46AD1EAB" w14:textId="77777777" w:rsidR="00B65BF8" w:rsidRPr="004A1E4F" w:rsidRDefault="00B65BF8" w:rsidP="007471A0">
      <w:pPr>
        <w:spacing w:after="0" w:line="240" w:lineRule="auto"/>
        <w:ind w:firstLine="418"/>
        <w:jc w:val="both"/>
        <w:rPr>
          <w:rFonts w:ascii="Times New Roman" w:hAnsi="Times New Roman" w:cs="Times New Roman"/>
          <w:sz w:val="24"/>
          <w:szCs w:val="24"/>
        </w:rPr>
      </w:pPr>
      <w:r w:rsidRPr="004A1E4F">
        <w:rPr>
          <w:rFonts w:ascii="Times New Roman" w:hAnsi="Times New Roman" w:cs="Times New Roman"/>
          <w:sz w:val="24"/>
          <w:szCs w:val="24"/>
        </w:rPr>
        <w:t xml:space="preserve">The </w:t>
      </w:r>
      <w:proofErr w:type="spellStart"/>
      <w:r w:rsidRPr="004A1E4F">
        <w:rPr>
          <w:rFonts w:ascii="Times New Roman" w:hAnsi="Times New Roman" w:cs="Times New Roman"/>
          <w:sz w:val="24"/>
          <w:szCs w:val="24"/>
        </w:rPr>
        <w:t>Hanafiyah</w:t>
      </w:r>
      <w:proofErr w:type="spellEnd"/>
      <w:r w:rsidRPr="004A1E4F">
        <w:rPr>
          <w:rFonts w:ascii="Times New Roman" w:hAnsi="Times New Roman" w:cs="Times New Roman"/>
          <w:sz w:val="24"/>
          <w:szCs w:val="24"/>
        </w:rPr>
        <w:t xml:space="preserve"> and the </w:t>
      </w:r>
      <w:proofErr w:type="spellStart"/>
      <w:r w:rsidRPr="004A1E4F">
        <w:rPr>
          <w:rFonts w:ascii="Times New Roman" w:hAnsi="Times New Roman" w:cs="Times New Roman"/>
          <w:sz w:val="24"/>
          <w:szCs w:val="24"/>
        </w:rPr>
        <w:t>Hanabilah</w:t>
      </w:r>
      <w:proofErr w:type="spellEnd"/>
      <w:r w:rsidRPr="004A1E4F">
        <w:rPr>
          <w:rFonts w:ascii="Times New Roman" w:hAnsi="Times New Roman" w:cs="Times New Roman"/>
          <w:sz w:val="24"/>
          <w:szCs w:val="24"/>
        </w:rPr>
        <w:t xml:space="preserve"> have also embraced other life-taking tools, </w:t>
      </w:r>
      <w:proofErr w:type="gramStart"/>
      <w:r w:rsidRPr="004A1E4F">
        <w:rPr>
          <w:rFonts w:ascii="Times New Roman" w:hAnsi="Times New Roman" w:cs="Times New Roman"/>
          <w:sz w:val="24"/>
          <w:szCs w:val="24"/>
        </w:rPr>
        <w:t>as long as</w:t>
      </w:r>
      <w:proofErr w:type="gramEnd"/>
      <w:r w:rsidRPr="004A1E4F">
        <w:rPr>
          <w:rFonts w:ascii="Times New Roman" w:hAnsi="Times New Roman" w:cs="Times New Roman"/>
          <w:sz w:val="24"/>
          <w:szCs w:val="24"/>
        </w:rPr>
        <w:t xml:space="preserve"> they are deadly, such as a spear, a parang, a knife, or other sharp instruments.</w:t>
      </w:r>
      <w:r w:rsidRPr="004A1E4F">
        <w:rPr>
          <w:rFonts w:ascii="Times New Roman" w:hAnsi="Times New Roman" w:cs="Times New Roman"/>
          <w:sz w:val="24"/>
          <w:szCs w:val="24"/>
          <w:vertAlign w:val="superscript"/>
        </w:rPr>
        <w:endnoteReference w:id="38"/>
      </w:r>
    </w:p>
    <w:p w14:paraId="7A7E7264" w14:textId="77777777" w:rsidR="00B65BF8" w:rsidRPr="004A1E4F" w:rsidRDefault="00B65BF8" w:rsidP="007471A0">
      <w:pPr>
        <w:spacing w:after="0" w:line="240" w:lineRule="auto"/>
        <w:ind w:firstLine="418"/>
        <w:jc w:val="both"/>
        <w:rPr>
          <w:rFonts w:ascii="Times New Roman" w:hAnsi="Times New Roman" w:cs="Times New Roman"/>
          <w:sz w:val="24"/>
          <w:szCs w:val="24"/>
        </w:rPr>
      </w:pPr>
      <w:r w:rsidRPr="004A1E4F">
        <w:rPr>
          <w:rFonts w:ascii="Times New Roman" w:hAnsi="Times New Roman" w:cs="Times New Roman"/>
          <w:sz w:val="24"/>
          <w:szCs w:val="24"/>
        </w:rPr>
        <w:t xml:space="preserve">If the penalty is capital, illness or extreme weather will not be postponed. This will only be delayed until she delivers and weans in the case of a pregnant woman. This is to be done to prevent the unborn innocent </w:t>
      </w:r>
      <w:proofErr w:type="spellStart"/>
      <w:r w:rsidRPr="004A1E4F">
        <w:rPr>
          <w:rFonts w:ascii="Times New Roman" w:hAnsi="Times New Roman" w:cs="Times New Roman"/>
          <w:sz w:val="24"/>
          <w:szCs w:val="24"/>
        </w:rPr>
        <w:t>fetus</w:t>
      </w:r>
      <w:proofErr w:type="spellEnd"/>
      <w:r w:rsidRPr="004A1E4F">
        <w:rPr>
          <w:rFonts w:ascii="Times New Roman" w:hAnsi="Times New Roman" w:cs="Times New Roman"/>
          <w:sz w:val="24"/>
          <w:szCs w:val="24"/>
        </w:rPr>
        <w:t xml:space="preserve"> from being killed.</w:t>
      </w:r>
      <w:r w:rsidRPr="004A1E4F">
        <w:rPr>
          <w:rFonts w:ascii="Times New Roman" w:hAnsi="Times New Roman" w:cs="Times New Roman"/>
          <w:sz w:val="24"/>
          <w:szCs w:val="24"/>
          <w:vertAlign w:val="superscript"/>
        </w:rPr>
        <w:endnoteReference w:id="39"/>
      </w:r>
      <w:r w:rsidRPr="004A1E4F">
        <w:rPr>
          <w:rFonts w:ascii="Times New Roman" w:hAnsi="Times New Roman" w:cs="Times New Roman"/>
          <w:sz w:val="24"/>
          <w:szCs w:val="24"/>
        </w:rPr>
        <w:t xml:space="preserve"> (Al </w:t>
      </w:r>
      <w:proofErr w:type="spellStart"/>
      <w:r w:rsidRPr="004A1E4F">
        <w:rPr>
          <w:rFonts w:ascii="Times New Roman" w:hAnsi="Times New Roman" w:cs="Times New Roman"/>
          <w:sz w:val="24"/>
          <w:szCs w:val="24"/>
        </w:rPr>
        <w:t>Muhadhdhab</w:t>
      </w:r>
      <w:proofErr w:type="spellEnd"/>
      <w:r w:rsidRPr="004A1E4F">
        <w:rPr>
          <w:rFonts w:ascii="Times New Roman" w:hAnsi="Times New Roman" w:cs="Times New Roman"/>
          <w:sz w:val="24"/>
          <w:szCs w:val="24"/>
        </w:rPr>
        <w:t>, Vol.2, pp.270-271)</w:t>
      </w:r>
    </w:p>
    <w:p w14:paraId="5FF75239" w14:textId="77777777" w:rsidR="00B65BF8" w:rsidRDefault="00B65BF8" w:rsidP="00E10AA1">
      <w:pPr>
        <w:spacing w:after="0" w:line="240" w:lineRule="auto"/>
        <w:jc w:val="both"/>
        <w:rPr>
          <w:rFonts w:ascii="Times New Roman" w:hAnsi="Times New Roman" w:cs="Times New Roman"/>
          <w:b/>
          <w:bCs/>
          <w:sz w:val="24"/>
          <w:szCs w:val="24"/>
        </w:rPr>
      </w:pPr>
    </w:p>
    <w:p w14:paraId="2E1A4420" w14:textId="77777777" w:rsidR="00B65BF8" w:rsidRPr="00E10AA1" w:rsidRDefault="00B65BF8" w:rsidP="00E10AA1">
      <w:pPr>
        <w:spacing w:after="0" w:line="240" w:lineRule="auto"/>
        <w:jc w:val="center"/>
        <w:rPr>
          <w:rFonts w:ascii="Times New Roman" w:hAnsi="Times New Roman" w:cs="Times New Roman"/>
          <w:bCs/>
          <w:sz w:val="24"/>
          <w:szCs w:val="24"/>
        </w:rPr>
      </w:pPr>
      <w:r w:rsidRPr="00E10AA1">
        <w:rPr>
          <w:rFonts w:ascii="Times New Roman" w:hAnsi="Times New Roman" w:cs="Times New Roman"/>
          <w:bCs/>
          <w:sz w:val="24"/>
          <w:szCs w:val="24"/>
        </w:rPr>
        <w:t>RATIONAL OF PUNISHMENT</w:t>
      </w:r>
    </w:p>
    <w:p w14:paraId="40B45D49" w14:textId="77777777" w:rsidR="00B65BF8" w:rsidRDefault="00B65BF8" w:rsidP="00E10AA1">
      <w:pPr>
        <w:spacing w:after="0" w:line="240" w:lineRule="auto"/>
        <w:jc w:val="both"/>
        <w:rPr>
          <w:rFonts w:ascii="Times New Roman" w:hAnsi="Times New Roman" w:cs="Times New Roman"/>
          <w:sz w:val="24"/>
          <w:szCs w:val="24"/>
        </w:rPr>
      </w:pPr>
    </w:p>
    <w:p w14:paraId="626B954E" w14:textId="4FC0899D" w:rsidR="00B65BF8" w:rsidRPr="004A1E4F" w:rsidRDefault="00B65BF8" w:rsidP="00E10AA1">
      <w:pPr>
        <w:spacing w:after="0" w:line="240" w:lineRule="auto"/>
        <w:jc w:val="both"/>
        <w:rPr>
          <w:rFonts w:ascii="Times New Roman" w:hAnsi="Times New Roman" w:cs="Times New Roman"/>
          <w:sz w:val="24"/>
          <w:szCs w:val="24"/>
        </w:rPr>
      </w:pPr>
      <w:r w:rsidRPr="004A1E4F">
        <w:rPr>
          <w:rFonts w:ascii="Times New Roman" w:hAnsi="Times New Roman" w:cs="Times New Roman"/>
          <w:sz w:val="24"/>
          <w:szCs w:val="24"/>
        </w:rPr>
        <w:t xml:space="preserve">One of the rational for </w:t>
      </w:r>
      <w:r w:rsidR="00B86830">
        <w:rPr>
          <w:rFonts w:ascii="Times New Roman" w:hAnsi="Times New Roman" w:cs="Times New Roman"/>
          <w:sz w:val="24"/>
          <w:szCs w:val="24"/>
        </w:rPr>
        <w:t xml:space="preserve">the </w:t>
      </w:r>
      <w:r w:rsidRPr="004A1E4F">
        <w:rPr>
          <w:rFonts w:ascii="Times New Roman" w:hAnsi="Times New Roman" w:cs="Times New Roman"/>
          <w:sz w:val="24"/>
          <w:szCs w:val="24"/>
        </w:rPr>
        <w:t xml:space="preserve">punishment of </w:t>
      </w:r>
      <w:proofErr w:type="spellStart"/>
      <w:r w:rsidRPr="004A1E4F">
        <w:rPr>
          <w:rFonts w:ascii="Times New Roman" w:hAnsi="Times New Roman" w:cs="Times New Roman"/>
          <w:sz w:val="24"/>
          <w:szCs w:val="24"/>
        </w:rPr>
        <w:t>Riddah</w:t>
      </w:r>
      <w:proofErr w:type="spellEnd"/>
      <w:r w:rsidRPr="004A1E4F">
        <w:rPr>
          <w:rFonts w:ascii="Times New Roman" w:hAnsi="Times New Roman" w:cs="Times New Roman"/>
          <w:sz w:val="24"/>
          <w:szCs w:val="24"/>
        </w:rPr>
        <w:t xml:space="preserve"> is for the protection of religion as stated in the Essentials (al-</w:t>
      </w:r>
      <w:proofErr w:type="spellStart"/>
      <w:r w:rsidRPr="004A1E4F">
        <w:rPr>
          <w:rFonts w:ascii="Times New Roman" w:hAnsi="Times New Roman" w:cs="Times New Roman"/>
          <w:sz w:val="24"/>
          <w:szCs w:val="24"/>
        </w:rPr>
        <w:t>Daruriyyat</w:t>
      </w:r>
      <w:proofErr w:type="spellEnd"/>
      <w:r w:rsidRPr="004A1E4F">
        <w:rPr>
          <w:rFonts w:ascii="Times New Roman" w:hAnsi="Times New Roman" w:cs="Times New Roman"/>
          <w:sz w:val="24"/>
          <w:szCs w:val="24"/>
        </w:rPr>
        <w:t>). The essential things are the issues on which people's faith and worldly affairs depend; their neglect can lead to total disruption and disorder and may lead to an unwanted end.</w:t>
      </w:r>
      <w:r w:rsidRPr="004A1E4F">
        <w:rPr>
          <w:rFonts w:ascii="Times New Roman" w:hAnsi="Times New Roman" w:cs="Times New Roman"/>
          <w:sz w:val="24"/>
          <w:szCs w:val="24"/>
          <w:vertAlign w:val="superscript"/>
        </w:rPr>
        <w:endnoteReference w:id="40"/>
      </w:r>
      <w:r w:rsidRPr="004A1E4F">
        <w:rPr>
          <w:rFonts w:ascii="Times New Roman" w:hAnsi="Times New Roman" w:cs="Times New Roman"/>
          <w:sz w:val="24"/>
          <w:szCs w:val="24"/>
        </w:rPr>
        <w:t xml:space="preserve"> Protecting this value including implementing all necessary measures to ensure that this value is realized while at the same time ensuring that all possible obstacles to its implementation are removed.</w:t>
      </w:r>
      <w:r w:rsidRPr="004A1E4F">
        <w:rPr>
          <w:rFonts w:ascii="Times New Roman" w:hAnsi="Times New Roman" w:cs="Times New Roman"/>
          <w:sz w:val="24"/>
          <w:szCs w:val="24"/>
          <w:vertAlign w:val="superscript"/>
        </w:rPr>
        <w:endnoteReference w:id="41"/>
      </w:r>
      <w:r w:rsidRPr="004A1E4F">
        <w:rPr>
          <w:rFonts w:ascii="Times New Roman" w:hAnsi="Times New Roman" w:cs="Times New Roman"/>
          <w:sz w:val="24"/>
          <w:szCs w:val="24"/>
        </w:rPr>
        <w:t xml:space="preserve"> Religion is the most crucial principle that Muslims will always protect.</w:t>
      </w:r>
      <w:r w:rsidRPr="004A1E4F">
        <w:rPr>
          <w:rFonts w:ascii="Times New Roman" w:hAnsi="Times New Roman" w:cs="Times New Roman"/>
          <w:sz w:val="24"/>
          <w:szCs w:val="24"/>
          <w:vertAlign w:val="superscript"/>
        </w:rPr>
        <w:endnoteReference w:id="42"/>
      </w:r>
      <w:r w:rsidRPr="004A1E4F">
        <w:rPr>
          <w:rFonts w:ascii="Times New Roman" w:hAnsi="Times New Roman" w:cs="Times New Roman"/>
          <w:sz w:val="24"/>
          <w:szCs w:val="24"/>
        </w:rPr>
        <w:t xml:space="preserve">  Religion protection at the individual level is achieved via ibadah (five prayers, fasting, paying </w:t>
      </w:r>
      <w:proofErr w:type="spellStart"/>
      <w:r w:rsidRPr="004A1E4F">
        <w:rPr>
          <w:rFonts w:ascii="Times New Roman" w:hAnsi="Times New Roman" w:cs="Times New Roman"/>
          <w:sz w:val="24"/>
          <w:szCs w:val="24"/>
        </w:rPr>
        <w:t>zakah</w:t>
      </w:r>
      <w:proofErr w:type="spellEnd"/>
      <w:r w:rsidRPr="004A1E4F">
        <w:rPr>
          <w:rFonts w:ascii="Times New Roman" w:hAnsi="Times New Roman" w:cs="Times New Roman"/>
          <w:sz w:val="24"/>
          <w:szCs w:val="24"/>
        </w:rPr>
        <w:t>, hajj).</w:t>
      </w:r>
      <w:r w:rsidRPr="004A1E4F">
        <w:rPr>
          <w:rFonts w:ascii="Times New Roman" w:hAnsi="Times New Roman" w:cs="Times New Roman"/>
          <w:sz w:val="24"/>
          <w:szCs w:val="24"/>
          <w:vertAlign w:val="superscript"/>
        </w:rPr>
        <w:endnoteReference w:id="43"/>
      </w:r>
      <w:r w:rsidRPr="004A1E4F">
        <w:rPr>
          <w:rFonts w:ascii="Times New Roman" w:hAnsi="Times New Roman" w:cs="Times New Roman"/>
          <w:sz w:val="24"/>
          <w:szCs w:val="24"/>
        </w:rPr>
        <w:t xml:space="preserve"> The success of all these rituals would increase a person's </w:t>
      </w:r>
      <w:proofErr w:type="spellStart"/>
      <w:r w:rsidRPr="004A1E4F">
        <w:rPr>
          <w:rFonts w:ascii="Times New Roman" w:hAnsi="Times New Roman" w:cs="Times New Roman"/>
          <w:sz w:val="24"/>
          <w:szCs w:val="24"/>
        </w:rPr>
        <w:t>iman</w:t>
      </w:r>
      <w:proofErr w:type="spellEnd"/>
      <w:r w:rsidRPr="004A1E4F">
        <w:rPr>
          <w:rFonts w:ascii="Times New Roman" w:hAnsi="Times New Roman" w:cs="Times New Roman"/>
          <w:sz w:val="24"/>
          <w:szCs w:val="24"/>
        </w:rPr>
        <w:t xml:space="preserve"> and thus be a protection that prevents the individual from becoming an apostate.</w:t>
      </w:r>
      <w:r w:rsidRPr="004A1E4F">
        <w:rPr>
          <w:rFonts w:ascii="Times New Roman" w:hAnsi="Times New Roman" w:cs="Times New Roman"/>
          <w:sz w:val="24"/>
          <w:szCs w:val="24"/>
          <w:vertAlign w:val="superscript"/>
        </w:rPr>
        <w:endnoteReference w:id="44"/>
      </w:r>
      <w:r w:rsidRPr="004A1E4F">
        <w:rPr>
          <w:rFonts w:ascii="Times New Roman" w:hAnsi="Times New Roman" w:cs="Times New Roman"/>
          <w:sz w:val="24"/>
          <w:szCs w:val="24"/>
        </w:rPr>
        <w:t xml:space="preserve"> The </w:t>
      </w:r>
      <w:r>
        <w:rPr>
          <w:rFonts w:ascii="Times New Roman" w:hAnsi="Times New Roman" w:cs="Times New Roman"/>
          <w:sz w:val="24"/>
          <w:szCs w:val="24"/>
        </w:rPr>
        <w:t>Al-</w:t>
      </w:r>
      <w:r w:rsidRPr="004A1E4F">
        <w:rPr>
          <w:rFonts w:ascii="Times New Roman" w:hAnsi="Times New Roman" w:cs="Times New Roman"/>
          <w:sz w:val="24"/>
          <w:szCs w:val="24"/>
        </w:rPr>
        <w:t>Q</w:t>
      </w:r>
      <w:r>
        <w:rPr>
          <w:rFonts w:ascii="Times New Roman" w:hAnsi="Times New Roman" w:cs="Times New Roman"/>
          <w:sz w:val="24"/>
          <w:szCs w:val="24"/>
        </w:rPr>
        <w:t>uran</w:t>
      </w:r>
      <w:r w:rsidRPr="004A1E4F">
        <w:rPr>
          <w:rFonts w:ascii="Times New Roman" w:hAnsi="Times New Roman" w:cs="Times New Roman"/>
          <w:sz w:val="24"/>
          <w:szCs w:val="24"/>
        </w:rPr>
        <w:t xml:space="preserve"> pointed out that praying will save a person from evil:</w:t>
      </w:r>
    </w:p>
    <w:p w14:paraId="544BBEBB" w14:textId="77777777" w:rsidR="00B65BF8" w:rsidRDefault="00B65BF8" w:rsidP="00E10AA1">
      <w:pPr>
        <w:spacing w:after="0" w:line="240" w:lineRule="auto"/>
        <w:jc w:val="both"/>
        <w:rPr>
          <w:rFonts w:ascii="Times New Roman" w:hAnsi="Times New Roman" w:cs="Times New Roman"/>
          <w:sz w:val="24"/>
          <w:szCs w:val="24"/>
        </w:rPr>
      </w:pPr>
    </w:p>
    <w:p w14:paraId="78E0ED43" w14:textId="77777777" w:rsidR="00B65BF8" w:rsidRPr="00C45178" w:rsidRDefault="00B65BF8" w:rsidP="00C45178">
      <w:pPr>
        <w:spacing w:after="0" w:line="240" w:lineRule="auto"/>
        <w:ind w:left="418"/>
        <w:jc w:val="both"/>
        <w:rPr>
          <w:rFonts w:ascii="Times New Roman" w:hAnsi="Times New Roman" w:cs="Times New Roman"/>
          <w:sz w:val="20"/>
          <w:szCs w:val="20"/>
        </w:rPr>
      </w:pPr>
      <w:r w:rsidRPr="00C45178">
        <w:rPr>
          <w:rFonts w:ascii="Times New Roman" w:hAnsi="Times New Roman" w:cs="Times New Roman"/>
          <w:sz w:val="20"/>
          <w:szCs w:val="20"/>
        </w:rPr>
        <w:t xml:space="preserve"> “… </w:t>
      </w:r>
      <w:r w:rsidRPr="00C45178">
        <w:rPr>
          <w:rFonts w:ascii="Times New Roman" w:hAnsi="Times New Roman" w:cs="Times New Roman"/>
          <w:i/>
          <w:sz w:val="20"/>
          <w:szCs w:val="20"/>
        </w:rPr>
        <w:t>and perform al-salah (Iqamat al-salah). Verily, al-salah (the prayer) prevents from al-</w:t>
      </w:r>
      <w:proofErr w:type="spellStart"/>
      <w:r w:rsidRPr="00C45178">
        <w:rPr>
          <w:rFonts w:ascii="Times New Roman" w:hAnsi="Times New Roman" w:cs="Times New Roman"/>
          <w:i/>
          <w:sz w:val="20"/>
          <w:szCs w:val="20"/>
        </w:rPr>
        <w:t>fahsha</w:t>
      </w:r>
      <w:proofErr w:type="spellEnd"/>
      <w:r w:rsidRPr="00C45178">
        <w:rPr>
          <w:rFonts w:ascii="Times New Roman" w:hAnsi="Times New Roman" w:cs="Times New Roman"/>
          <w:i/>
          <w:sz w:val="20"/>
          <w:szCs w:val="20"/>
        </w:rPr>
        <w:t xml:space="preserve"> (i.e., great sins of every kind, unlawful sexual intercourse, etc) and al-</w:t>
      </w:r>
      <w:proofErr w:type="spellStart"/>
      <w:r w:rsidRPr="00C45178">
        <w:rPr>
          <w:rFonts w:ascii="Times New Roman" w:hAnsi="Times New Roman" w:cs="Times New Roman"/>
          <w:i/>
          <w:sz w:val="20"/>
          <w:szCs w:val="20"/>
        </w:rPr>
        <w:t>munkar</w:t>
      </w:r>
      <w:proofErr w:type="spellEnd"/>
      <w:r w:rsidRPr="00C45178">
        <w:rPr>
          <w:rFonts w:ascii="Times New Roman" w:hAnsi="Times New Roman" w:cs="Times New Roman"/>
          <w:i/>
          <w:sz w:val="20"/>
          <w:szCs w:val="20"/>
        </w:rPr>
        <w:t xml:space="preserve"> (i.e. disbelief, polytheism, and every kind of evil wicked deed, etc)”</w:t>
      </w:r>
      <w:r w:rsidRPr="00C45178">
        <w:rPr>
          <w:rFonts w:ascii="Times New Roman" w:hAnsi="Times New Roman" w:cs="Times New Roman"/>
          <w:sz w:val="20"/>
          <w:szCs w:val="20"/>
          <w:vertAlign w:val="superscript"/>
        </w:rPr>
        <w:endnoteReference w:id="45"/>
      </w:r>
      <w:r w:rsidRPr="00C45178">
        <w:rPr>
          <w:rFonts w:ascii="Times New Roman" w:hAnsi="Times New Roman" w:cs="Times New Roman"/>
          <w:sz w:val="20"/>
          <w:szCs w:val="20"/>
        </w:rPr>
        <w:t xml:space="preserve"> (al-Ankabut:45)</w:t>
      </w:r>
    </w:p>
    <w:p w14:paraId="67FB21AB" w14:textId="77777777" w:rsidR="00B65BF8" w:rsidRDefault="00B65BF8" w:rsidP="007471A0">
      <w:pPr>
        <w:spacing w:after="0" w:line="240" w:lineRule="auto"/>
        <w:ind w:firstLine="418"/>
        <w:jc w:val="both"/>
        <w:rPr>
          <w:rFonts w:ascii="Times New Roman" w:hAnsi="Times New Roman" w:cs="Times New Roman"/>
          <w:sz w:val="24"/>
          <w:szCs w:val="24"/>
        </w:rPr>
      </w:pPr>
    </w:p>
    <w:p w14:paraId="2847808D" w14:textId="77777777" w:rsidR="00B65BF8" w:rsidRPr="004A1E4F" w:rsidRDefault="00B65BF8" w:rsidP="007471A0">
      <w:pPr>
        <w:spacing w:after="0" w:line="240" w:lineRule="auto"/>
        <w:ind w:firstLine="418"/>
        <w:jc w:val="both"/>
        <w:rPr>
          <w:rFonts w:ascii="Times New Roman" w:hAnsi="Times New Roman" w:cs="Times New Roman"/>
          <w:sz w:val="24"/>
          <w:szCs w:val="24"/>
        </w:rPr>
      </w:pPr>
      <w:r w:rsidRPr="004A1E4F">
        <w:rPr>
          <w:rFonts w:ascii="Times New Roman" w:hAnsi="Times New Roman" w:cs="Times New Roman"/>
          <w:sz w:val="24"/>
          <w:szCs w:val="24"/>
        </w:rPr>
        <w:t xml:space="preserve">Another rational for </w:t>
      </w:r>
      <w:proofErr w:type="spellStart"/>
      <w:r w:rsidRPr="004A1E4F">
        <w:rPr>
          <w:rFonts w:ascii="Times New Roman" w:hAnsi="Times New Roman" w:cs="Times New Roman"/>
          <w:sz w:val="24"/>
          <w:szCs w:val="24"/>
        </w:rPr>
        <w:t>Riddah's</w:t>
      </w:r>
      <w:proofErr w:type="spellEnd"/>
      <w:r w:rsidRPr="004A1E4F">
        <w:rPr>
          <w:rFonts w:ascii="Times New Roman" w:hAnsi="Times New Roman" w:cs="Times New Roman"/>
          <w:sz w:val="24"/>
          <w:szCs w:val="24"/>
        </w:rPr>
        <w:t xml:space="preserve"> punishment is linked to the </w:t>
      </w:r>
      <w:proofErr w:type="spellStart"/>
      <w:r w:rsidRPr="004A1E4F">
        <w:rPr>
          <w:rFonts w:ascii="Times New Roman" w:hAnsi="Times New Roman" w:cs="Times New Roman"/>
          <w:sz w:val="24"/>
          <w:szCs w:val="24"/>
        </w:rPr>
        <w:t>Shari'ah's</w:t>
      </w:r>
      <w:proofErr w:type="spellEnd"/>
      <w:r w:rsidRPr="004A1E4F">
        <w:rPr>
          <w:rFonts w:ascii="Times New Roman" w:hAnsi="Times New Roman" w:cs="Times New Roman"/>
          <w:sz w:val="24"/>
          <w:szCs w:val="24"/>
        </w:rPr>
        <w:t xml:space="preserve"> primary goal, which is the realisation of benefit to the people regarding their affairs in this world and the hereafter.</w:t>
      </w:r>
      <w:r w:rsidRPr="004A1E4F">
        <w:rPr>
          <w:rFonts w:ascii="Times New Roman" w:hAnsi="Times New Roman" w:cs="Times New Roman"/>
          <w:sz w:val="24"/>
          <w:szCs w:val="24"/>
          <w:vertAlign w:val="superscript"/>
        </w:rPr>
        <w:endnoteReference w:id="46"/>
      </w:r>
      <w:r w:rsidRPr="004A1E4F">
        <w:rPr>
          <w:rFonts w:ascii="Times New Roman" w:hAnsi="Times New Roman" w:cs="Times New Roman"/>
          <w:sz w:val="24"/>
          <w:szCs w:val="24"/>
        </w:rPr>
        <w:t xml:space="preserve"> It is explained in the </w:t>
      </w:r>
      <w:r>
        <w:rPr>
          <w:rFonts w:ascii="Times New Roman" w:hAnsi="Times New Roman" w:cs="Times New Roman"/>
          <w:sz w:val="24"/>
          <w:szCs w:val="24"/>
        </w:rPr>
        <w:t>Al-</w:t>
      </w:r>
      <w:r w:rsidRPr="004A1E4F">
        <w:rPr>
          <w:rFonts w:ascii="Times New Roman" w:hAnsi="Times New Roman" w:cs="Times New Roman"/>
          <w:sz w:val="24"/>
          <w:szCs w:val="24"/>
        </w:rPr>
        <w:t>Quran through:</w:t>
      </w:r>
    </w:p>
    <w:p w14:paraId="5A1B7C7C" w14:textId="77777777" w:rsidR="00B65BF8" w:rsidRDefault="00B65BF8" w:rsidP="00E10AA1">
      <w:pPr>
        <w:spacing w:after="0" w:line="240" w:lineRule="auto"/>
        <w:jc w:val="both"/>
        <w:rPr>
          <w:rFonts w:ascii="Times New Roman" w:hAnsi="Times New Roman" w:cs="Times New Roman"/>
          <w:sz w:val="24"/>
          <w:szCs w:val="24"/>
        </w:rPr>
      </w:pPr>
    </w:p>
    <w:p w14:paraId="6B838406" w14:textId="77777777" w:rsidR="00B65BF8" w:rsidRPr="00C45178" w:rsidRDefault="00B65BF8" w:rsidP="00C45178">
      <w:pPr>
        <w:spacing w:after="0" w:line="240" w:lineRule="auto"/>
        <w:ind w:left="418"/>
        <w:jc w:val="both"/>
        <w:rPr>
          <w:rFonts w:ascii="Times New Roman" w:hAnsi="Times New Roman" w:cs="Times New Roman"/>
          <w:sz w:val="20"/>
          <w:szCs w:val="20"/>
        </w:rPr>
      </w:pPr>
      <w:r w:rsidRPr="00C45178">
        <w:rPr>
          <w:rFonts w:ascii="Times New Roman" w:hAnsi="Times New Roman" w:cs="Times New Roman"/>
          <w:sz w:val="20"/>
          <w:szCs w:val="20"/>
        </w:rPr>
        <w:t>“</w:t>
      </w:r>
      <w:r w:rsidRPr="00C45178">
        <w:rPr>
          <w:rFonts w:ascii="Times New Roman" w:hAnsi="Times New Roman" w:cs="Times New Roman"/>
          <w:i/>
          <w:sz w:val="20"/>
          <w:szCs w:val="20"/>
        </w:rPr>
        <w:t xml:space="preserve">And We have sent you (O Muhammad SAW) not but as a </w:t>
      </w:r>
      <w:proofErr w:type="spellStart"/>
      <w:r w:rsidRPr="00C45178">
        <w:rPr>
          <w:rFonts w:ascii="Times New Roman" w:hAnsi="Times New Roman" w:cs="Times New Roman"/>
          <w:i/>
          <w:sz w:val="20"/>
          <w:szCs w:val="20"/>
        </w:rPr>
        <w:t>rahmah</w:t>
      </w:r>
      <w:proofErr w:type="spellEnd"/>
      <w:r w:rsidRPr="00C45178">
        <w:rPr>
          <w:rFonts w:ascii="Times New Roman" w:hAnsi="Times New Roman" w:cs="Times New Roman"/>
          <w:i/>
          <w:sz w:val="20"/>
          <w:szCs w:val="20"/>
        </w:rPr>
        <w:t xml:space="preserve"> for the </w:t>
      </w:r>
      <w:proofErr w:type="spellStart"/>
      <w:r w:rsidRPr="00C45178">
        <w:rPr>
          <w:rFonts w:ascii="Times New Roman" w:hAnsi="Times New Roman" w:cs="Times New Roman"/>
          <w:i/>
          <w:sz w:val="20"/>
          <w:szCs w:val="20"/>
        </w:rPr>
        <w:t>alamin</w:t>
      </w:r>
      <w:proofErr w:type="spellEnd"/>
      <w:r w:rsidRPr="00C45178">
        <w:rPr>
          <w:rFonts w:ascii="Times New Roman" w:hAnsi="Times New Roman" w:cs="Times New Roman"/>
          <w:i/>
          <w:sz w:val="20"/>
          <w:szCs w:val="20"/>
        </w:rPr>
        <w:t xml:space="preserve"> (mankind, </w:t>
      </w:r>
      <w:proofErr w:type="spellStart"/>
      <w:r w:rsidRPr="00C45178">
        <w:rPr>
          <w:rFonts w:ascii="Times New Roman" w:hAnsi="Times New Roman" w:cs="Times New Roman"/>
          <w:i/>
          <w:sz w:val="20"/>
          <w:szCs w:val="20"/>
        </w:rPr>
        <w:t>jinns</w:t>
      </w:r>
      <w:proofErr w:type="spellEnd"/>
      <w:r w:rsidRPr="00C45178">
        <w:rPr>
          <w:rFonts w:ascii="Times New Roman" w:hAnsi="Times New Roman" w:cs="Times New Roman"/>
          <w:i/>
          <w:sz w:val="20"/>
          <w:szCs w:val="20"/>
        </w:rPr>
        <w:t xml:space="preserve"> and all that exists)”</w:t>
      </w:r>
      <w:r w:rsidRPr="00C45178">
        <w:rPr>
          <w:rFonts w:ascii="Times New Roman" w:hAnsi="Times New Roman" w:cs="Times New Roman"/>
          <w:i/>
          <w:sz w:val="20"/>
          <w:szCs w:val="20"/>
          <w:vertAlign w:val="superscript"/>
        </w:rPr>
        <w:endnoteReference w:id="47"/>
      </w:r>
      <w:r w:rsidRPr="00C45178">
        <w:rPr>
          <w:rFonts w:ascii="Times New Roman" w:hAnsi="Times New Roman" w:cs="Times New Roman"/>
          <w:sz w:val="20"/>
          <w:szCs w:val="20"/>
        </w:rPr>
        <w:t xml:space="preserve"> (al-</w:t>
      </w:r>
      <w:proofErr w:type="spellStart"/>
      <w:r w:rsidRPr="00C45178">
        <w:rPr>
          <w:rFonts w:ascii="Times New Roman" w:hAnsi="Times New Roman" w:cs="Times New Roman"/>
          <w:sz w:val="20"/>
          <w:szCs w:val="20"/>
        </w:rPr>
        <w:t>Anbiya</w:t>
      </w:r>
      <w:proofErr w:type="spellEnd"/>
      <w:r w:rsidRPr="00C45178">
        <w:rPr>
          <w:rFonts w:ascii="Times New Roman" w:hAnsi="Times New Roman" w:cs="Times New Roman"/>
          <w:sz w:val="20"/>
          <w:szCs w:val="20"/>
        </w:rPr>
        <w:t>: 107)</w:t>
      </w:r>
      <w:r w:rsidRPr="00C45178">
        <w:rPr>
          <w:rFonts w:ascii="Times New Roman" w:hAnsi="Times New Roman" w:cs="Times New Roman"/>
          <w:sz w:val="20"/>
          <w:szCs w:val="20"/>
        </w:rPr>
        <w:tab/>
      </w:r>
      <w:r w:rsidRPr="00C45178">
        <w:rPr>
          <w:rFonts w:ascii="Times New Roman" w:hAnsi="Times New Roman" w:cs="Times New Roman"/>
          <w:sz w:val="20"/>
          <w:szCs w:val="20"/>
        </w:rPr>
        <w:tab/>
      </w:r>
      <w:r w:rsidRPr="00C45178">
        <w:rPr>
          <w:rFonts w:ascii="Times New Roman" w:hAnsi="Times New Roman" w:cs="Times New Roman"/>
          <w:sz w:val="20"/>
          <w:szCs w:val="20"/>
        </w:rPr>
        <w:tab/>
      </w:r>
      <w:r w:rsidRPr="00C45178">
        <w:rPr>
          <w:rFonts w:ascii="Times New Roman" w:hAnsi="Times New Roman" w:cs="Times New Roman"/>
          <w:sz w:val="20"/>
          <w:szCs w:val="20"/>
        </w:rPr>
        <w:tab/>
      </w:r>
    </w:p>
    <w:p w14:paraId="2F6CD85C" w14:textId="77777777" w:rsidR="00B65BF8" w:rsidRDefault="00B65BF8" w:rsidP="007471A0">
      <w:pPr>
        <w:spacing w:after="0" w:line="240" w:lineRule="auto"/>
        <w:ind w:firstLine="418"/>
        <w:jc w:val="both"/>
        <w:rPr>
          <w:rFonts w:ascii="Times New Roman" w:hAnsi="Times New Roman" w:cs="Times New Roman"/>
          <w:sz w:val="24"/>
          <w:szCs w:val="24"/>
        </w:rPr>
      </w:pPr>
    </w:p>
    <w:p w14:paraId="7DB516C3" w14:textId="77777777" w:rsidR="00B65BF8" w:rsidRPr="004A1E4F" w:rsidRDefault="00B65BF8" w:rsidP="007471A0">
      <w:pPr>
        <w:spacing w:after="0" w:line="240" w:lineRule="auto"/>
        <w:ind w:firstLine="418"/>
        <w:jc w:val="both"/>
        <w:rPr>
          <w:rFonts w:ascii="Times New Roman" w:hAnsi="Times New Roman" w:cs="Times New Roman"/>
          <w:sz w:val="24"/>
          <w:szCs w:val="24"/>
        </w:rPr>
      </w:pPr>
      <w:r w:rsidRPr="004A1E4F">
        <w:rPr>
          <w:rFonts w:ascii="Times New Roman" w:hAnsi="Times New Roman" w:cs="Times New Roman"/>
          <w:sz w:val="24"/>
          <w:szCs w:val="24"/>
        </w:rPr>
        <w:lastRenderedPageBreak/>
        <w:t xml:space="preserve">Ibn </w:t>
      </w:r>
      <w:proofErr w:type="spellStart"/>
      <w:r w:rsidRPr="004A1E4F">
        <w:rPr>
          <w:rFonts w:ascii="Times New Roman" w:hAnsi="Times New Roman" w:cs="Times New Roman"/>
          <w:sz w:val="24"/>
          <w:szCs w:val="24"/>
        </w:rPr>
        <w:t>Qayyim</w:t>
      </w:r>
      <w:proofErr w:type="spellEnd"/>
      <w:r w:rsidRPr="004A1E4F">
        <w:rPr>
          <w:rFonts w:ascii="Times New Roman" w:hAnsi="Times New Roman" w:cs="Times New Roman"/>
          <w:sz w:val="24"/>
          <w:szCs w:val="24"/>
        </w:rPr>
        <w:t xml:space="preserve"> al-</w:t>
      </w:r>
      <w:proofErr w:type="spellStart"/>
      <w:r w:rsidRPr="004A1E4F">
        <w:rPr>
          <w:rFonts w:ascii="Times New Roman" w:hAnsi="Times New Roman" w:cs="Times New Roman"/>
          <w:sz w:val="24"/>
          <w:szCs w:val="24"/>
        </w:rPr>
        <w:t>Jawziyah</w:t>
      </w:r>
      <w:proofErr w:type="spellEnd"/>
      <w:r w:rsidRPr="004A1E4F">
        <w:rPr>
          <w:rFonts w:ascii="Times New Roman" w:hAnsi="Times New Roman" w:cs="Times New Roman"/>
          <w:sz w:val="24"/>
          <w:szCs w:val="24"/>
        </w:rPr>
        <w:t xml:space="preserve"> states that the </w:t>
      </w:r>
      <w:proofErr w:type="spellStart"/>
      <w:r w:rsidRPr="004A1E4F">
        <w:rPr>
          <w:rFonts w:ascii="Times New Roman" w:hAnsi="Times New Roman" w:cs="Times New Roman"/>
          <w:sz w:val="24"/>
          <w:szCs w:val="24"/>
        </w:rPr>
        <w:t>Shari'ah</w:t>
      </w:r>
      <w:proofErr w:type="spellEnd"/>
      <w:r w:rsidRPr="004A1E4F">
        <w:rPr>
          <w:rFonts w:ascii="Times New Roman" w:hAnsi="Times New Roman" w:cs="Times New Roman"/>
          <w:sz w:val="24"/>
          <w:szCs w:val="24"/>
        </w:rPr>
        <w:t xml:space="preserve"> is aimed at safeguarding the interests of the people and keeping them from harming in this and the next world; it is a requirement that all people need.</w:t>
      </w:r>
      <w:r w:rsidRPr="004A1E4F">
        <w:rPr>
          <w:rFonts w:ascii="Times New Roman" w:hAnsi="Times New Roman" w:cs="Times New Roman"/>
          <w:sz w:val="24"/>
          <w:szCs w:val="24"/>
          <w:vertAlign w:val="superscript"/>
        </w:rPr>
        <w:endnoteReference w:id="48"/>
      </w:r>
      <w:r w:rsidRPr="004A1E4F">
        <w:rPr>
          <w:rFonts w:ascii="Times New Roman" w:hAnsi="Times New Roman" w:cs="Times New Roman"/>
          <w:sz w:val="24"/>
          <w:szCs w:val="24"/>
        </w:rPr>
        <w:t xml:space="preserve"> The general definition of the word '</w:t>
      </w:r>
      <w:proofErr w:type="spellStart"/>
      <w:r w:rsidRPr="004A1E4F">
        <w:rPr>
          <w:rFonts w:ascii="Times New Roman" w:hAnsi="Times New Roman" w:cs="Times New Roman"/>
          <w:sz w:val="24"/>
          <w:szCs w:val="24"/>
        </w:rPr>
        <w:t>Rahmah</w:t>
      </w:r>
      <w:proofErr w:type="spellEnd"/>
      <w:r w:rsidRPr="004A1E4F">
        <w:rPr>
          <w:rFonts w:ascii="Times New Roman" w:hAnsi="Times New Roman" w:cs="Times New Roman"/>
          <w:sz w:val="24"/>
          <w:szCs w:val="24"/>
        </w:rPr>
        <w:t>' will include anything that promotes and avoids damage to humanity and is in accordance with human needs.</w:t>
      </w:r>
      <w:r w:rsidRPr="004A1E4F">
        <w:rPr>
          <w:rFonts w:ascii="Times New Roman" w:hAnsi="Times New Roman" w:cs="Times New Roman"/>
          <w:sz w:val="24"/>
          <w:szCs w:val="24"/>
          <w:vertAlign w:val="superscript"/>
        </w:rPr>
        <w:endnoteReference w:id="49"/>
      </w:r>
      <w:r w:rsidRPr="004A1E4F">
        <w:rPr>
          <w:rFonts w:ascii="Times New Roman" w:hAnsi="Times New Roman" w:cs="Times New Roman"/>
          <w:sz w:val="24"/>
          <w:szCs w:val="24"/>
        </w:rPr>
        <w:t xml:space="preserve"> The numerous structures instituted in Islam including the injunctions relating to ibadah, </w:t>
      </w:r>
      <w:proofErr w:type="spellStart"/>
      <w:r w:rsidRPr="004A1E4F">
        <w:rPr>
          <w:rFonts w:ascii="Times New Roman" w:hAnsi="Times New Roman" w:cs="Times New Roman"/>
          <w:sz w:val="24"/>
          <w:szCs w:val="24"/>
        </w:rPr>
        <w:t>mu'amalah</w:t>
      </w:r>
      <w:proofErr w:type="spellEnd"/>
      <w:r w:rsidRPr="004A1E4F">
        <w:rPr>
          <w:rFonts w:ascii="Times New Roman" w:hAnsi="Times New Roman" w:cs="Times New Roman"/>
          <w:sz w:val="24"/>
          <w:szCs w:val="24"/>
        </w:rPr>
        <w:t xml:space="preserve">, </w:t>
      </w:r>
      <w:proofErr w:type="spellStart"/>
      <w:r w:rsidRPr="004A1E4F">
        <w:rPr>
          <w:rFonts w:ascii="Times New Roman" w:hAnsi="Times New Roman" w:cs="Times New Roman"/>
          <w:sz w:val="24"/>
          <w:szCs w:val="24"/>
        </w:rPr>
        <w:t>jinayah</w:t>
      </w:r>
      <w:proofErr w:type="spellEnd"/>
      <w:r w:rsidRPr="004A1E4F">
        <w:rPr>
          <w:rFonts w:ascii="Times New Roman" w:hAnsi="Times New Roman" w:cs="Times New Roman"/>
          <w:sz w:val="24"/>
          <w:szCs w:val="24"/>
        </w:rPr>
        <w:t xml:space="preserve"> and others have been revealed to support and prevent human beings from harm, so it is also part of Allah's '</w:t>
      </w:r>
      <w:proofErr w:type="spellStart"/>
      <w:r w:rsidRPr="004A1E4F">
        <w:rPr>
          <w:rFonts w:ascii="Times New Roman" w:hAnsi="Times New Roman" w:cs="Times New Roman"/>
          <w:sz w:val="24"/>
          <w:szCs w:val="24"/>
        </w:rPr>
        <w:t>Rahmah</w:t>
      </w:r>
      <w:proofErr w:type="spellEnd"/>
      <w:r w:rsidRPr="004A1E4F">
        <w:rPr>
          <w:rFonts w:ascii="Times New Roman" w:hAnsi="Times New Roman" w:cs="Times New Roman"/>
          <w:sz w:val="24"/>
          <w:szCs w:val="24"/>
        </w:rPr>
        <w:t>' for humanity.</w:t>
      </w:r>
      <w:r w:rsidRPr="004A1E4F">
        <w:rPr>
          <w:rFonts w:ascii="Times New Roman" w:hAnsi="Times New Roman" w:cs="Times New Roman"/>
          <w:sz w:val="24"/>
          <w:szCs w:val="24"/>
          <w:vertAlign w:val="superscript"/>
        </w:rPr>
        <w:endnoteReference w:id="50"/>
      </w:r>
    </w:p>
    <w:p w14:paraId="273732C6" w14:textId="4BF9D31E" w:rsidR="00B65BF8" w:rsidRPr="004A1E4F" w:rsidRDefault="00B86830" w:rsidP="007471A0">
      <w:pPr>
        <w:spacing w:after="0" w:line="240" w:lineRule="auto"/>
        <w:ind w:firstLine="418"/>
        <w:jc w:val="both"/>
        <w:rPr>
          <w:rFonts w:ascii="Times New Roman" w:hAnsi="Times New Roman" w:cs="Times New Roman"/>
          <w:sz w:val="24"/>
          <w:szCs w:val="24"/>
        </w:rPr>
      </w:pPr>
      <w:r>
        <w:rPr>
          <w:rFonts w:ascii="Times New Roman" w:hAnsi="Times New Roman" w:cs="Times New Roman"/>
          <w:sz w:val="24"/>
          <w:szCs w:val="24"/>
        </w:rPr>
        <w:t>The m</w:t>
      </w:r>
      <w:r w:rsidR="00B65BF8" w:rsidRPr="004A1E4F">
        <w:rPr>
          <w:rFonts w:ascii="Times New Roman" w:hAnsi="Times New Roman" w:cs="Times New Roman"/>
          <w:sz w:val="24"/>
          <w:szCs w:val="24"/>
        </w:rPr>
        <w:t xml:space="preserve">ain objective to implement punishment on </w:t>
      </w:r>
      <w:proofErr w:type="spellStart"/>
      <w:r w:rsidR="00B65BF8" w:rsidRPr="004A1E4F">
        <w:rPr>
          <w:rFonts w:ascii="Times New Roman" w:hAnsi="Times New Roman" w:cs="Times New Roman"/>
          <w:sz w:val="24"/>
          <w:szCs w:val="24"/>
        </w:rPr>
        <w:t>Riddah</w:t>
      </w:r>
      <w:proofErr w:type="spellEnd"/>
      <w:r w:rsidR="00B65BF8" w:rsidRPr="004A1E4F">
        <w:rPr>
          <w:rFonts w:ascii="Times New Roman" w:hAnsi="Times New Roman" w:cs="Times New Roman"/>
          <w:sz w:val="24"/>
          <w:szCs w:val="24"/>
        </w:rPr>
        <w:t xml:space="preserve"> is for general deterrence and moral education. From the views of Malaysian scholars, the objective of the punishment on </w:t>
      </w:r>
      <w:proofErr w:type="spellStart"/>
      <w:r w:rsidR="00B65BF8" w:rsidRPr="004A1E4F">
        <w:rPr>
          <w:rFonts w:ascii="Times New Roman" w:hAnsi="Times New Roman" w:cs="Times New Roman"/>
          <w:sz w:val="24"/>
          <w:szCs w:val="24"/>
        </w:rPr>
        <w:t>Riddah</w:t>
      </w:r>
      <w:proofErr w:type="spellEnd"/>
      <w:r w:rsidR="00B65BF8" w:rsidRPr="004A1E4F">
        <w:rPr>
          <w:rFonts w:ascii="Times New Roman" w:hAnsi="Times New Roman" w:cs="Times New Roman"/>
          <w:sz w:val="24"/>
          <w:szCs w:val="24"/>
        </w:rPr>
        <w:t xml:space="preserve"> is to reform the perpetrator and restrain them from committing the crime again.</w:t>
      </w:r>
      <w:r w:rsidR="00B65BF8" w:rsidRPr="004A1E4F">
        <w:rPr>
          <w:rFonts w:ascii="Times New Roman" w:hAnsi="Times New Roman" w:cs="Times New Roman"/>
          <w:sz w:val="24"/>
          <w:szCs w:val="24"/>
          <w:vertAlign w:val="superscript"/>
        </w:rPr>
        <w:endnoteReference w:id="51"/>
      </w:r>
      <w:r w:rsidR="00B65BF8" w:rsidRPr="004A1E4F">
        <w:rPr>
          <w:rFonts w:ascii="Times New Roman" w:hAnsi="Times New Roman" w:cs="Times New Roman"/>
          <w:sz w:val="24"/>
          <w:szCs w:val="24"/>
        </w:rPr>
        <w:t xml:space="preserve"> The impact of the punishment of </w:t>
      </w:r>
      <w:proofErr w:type="spellStart"/>
      <w:r w:rsidR="00B65BF8" w:rsidRPr="004A1E4F">
        <w:rPr>
          <w:rFonts w:ascii="Times New Roman" w:hAnsi="Times New Roman" w:cs="Times New Roman"/>
          <w:sz w:val="24"/>
          <w:szCs w:val="24"/>
        </w:rPr>
        <w:t>Riddah</w:t>
      </w:r>
      <w:proofErr w:type="spellEnd"/>
      <w:r w:rsidR="00B65BF8" w:rsidRPr="004A1E4F">
        <w:rPr>
          <w:rFonts w:ascii="Times New Roman" w:hAnsi="Times New Roman" w:cs="Times New Roman"/>
          <w:sz w:val="24"/>
          <w:szCs w:val="24"/>
        </w:rPr>
        <w:t xml:space="preserve"> will have </w:t>
      </w:r>
      <w:r>
        <w:rPr>
          <w:rFonts w:ascii="Times New Roman" w:hAnsi="Times New Roman" w:cs="Times New Roman"/>
          <w:sz w:val="24"/>
          <w:szCs w:val="24"/>
        </w:rPr>
        <w:t>a</w:t>
      </w:r>
      <w:r w:rsidR="00B65BF8" w:rsidRPr="004A1E4F">
        <w:rPr>
          <w:rFonts w:ascii="Times New Roman" w:hAnsi="Times New Roman" w:cs="Times New Roman"/>
          <w:sz w:val="24"/>
          <w:szCs w:val="24"/>
        </w:rPr>
        <w:t xml:space="preserve"> deterrence effect </w:t>
      </w:r>
      <w:r>
        <w:rPr>
          <w:rFonts w:ascii="Times New Roman" w:hAnsi="Times New Roman" w:cs="Times New Roman"/>
          <w:sz w:val="24"/>
          <w:szCs w:val="24"/>
        </w:rPr>
        <w:t>on</w:t>
      </w:r>
      <w:r w:rsidR="00B65BF8" w:rsidRPr="004A1E4F">
        <w:rPr>
          <w:rFonts w:ascii="Times New Roman" w:hAnsi="Times New Roman" w:cs="Times New Roman"/>
          <w:sz w:val="24"/>
          <w:szCs w:val="24"/>
        </w:rPr>
        <w:t xml:space="preserve"> the public. </w:t>
      </w:r>
      <w:proofErr w:type="spellStart"/>
      <w:r w:rsidR="00B65BF8" w:rsidRPr="004A1E4F">
        <w:rPr>
          <w:rFonts w:ascii="Times New Roman" w:hAnsi="Times New Roman" w:cs="Times New Roman"/>
          <w:sz w:val="24"/>
          <w:szCs w:val="24"/>
        </w:rPr>
        <w:t>Riddah</w:t>
      </w:r>
      <w:proofErr w:type="spellEnd"/>
      <w:r w:rsidR="00B65BF8" w:rsidRPr="004A1E4F">
        <w:rPr>
          <w:rFonts w:ascii="Times New Roman" w:hAnsi="Times New Roman" w:cs="Times New Roman"/>
          <w:sz w:val="24"/>
          <w:szCs w:val="24"/>
        </w:rPr>
        <w:t xml:space="preserve"> punishment is dissuasive and not intended to intimidate individuals and society, but also an excellent lesson for the public and to prevent the growth of an environment conducive to the nature and spread of such crime.</w:t>
      </w:r>
      <w:r w:rsidR="00B65BF8" w:rsidRPr="004A1E4F">
        <w:rPr>
          <w:rFonts w:ascii="Times New Roman" w:hAnsi="Times New Roman" w:cs="Times New Roman"/>
          <w:sz w:val="24"/>
          <w:szCs w:val="24"/>
          <w:vertAlign w:val="superscript"/>
        </w:rPr>
        <w:endnoteReference w:id="52"/>
      </w:r>
      <w:r w:rsidR="00B65BF8" w:rsidRPr="004A1E4F">
        <w:rPr>
          <w:rFonts w:ascii="Times New Roman" w:hAnsi="Times New Roman" w:cs="Times New Roman"/>
          <w:sz w:val="24"/>
          <w:szCs w:val="24"/>
        </w:rPr>
        <w:t xml:space="preserve"> This conduct performs </w:t>
      </w:r>
      <w:r>
        <w:rPr>
          <w:rFonts w:ascii="Times New Roman" w:hAnsi="Times New Roman" w:cs="Times New Roman"/>
          <w:sz w:val="24"/>
          <w:szCs w:val="24"/>
        </w:rPr>
        <w:t xml:space="preserve">a </w:t>
      </w:r>
      <w:r w:rsidR="00B65BF8" w:rsidRPr="004A1E4F">
        <w:rPr>
          <w:rFonts w:ascii="Times New Roman" w:hAnsi="Times New Roman" w:cs="Times New Roman"/>
          <w:sz w:val="24"/>
          <w:szCs w:val="24"/>
        </w:rPr>
        <w:t>psychological operation on the minds of those with criminal tendencies, and thus eventually transforms them.</w:t>
      </w:r>
      <w:r w:rsidR="00B65BF8" w:rsidRPr="004A1E4F">
        <w:rPr>
          <w:rFonts w:ascii="Times New Roman" w:hAnsi="Times New Roman" w:cs="Times New Roman"/>
          <w:sz w:val="24"/>
          <w:szCs w:val="24"/>
          <w:vertAlign w:val="superscript"/>
        </w:rPr>
        <w:endnoteReference w:id="53"/>
      </w:r>
    </w:p>
    <w:p w14:paraId="0BA39A31" w14:textId="77777777" w:rsidR="00B65BF8" w:rsidRDefault="00B65BF8" w:rsidP="00E10AA1">
      <w:pPr>
        <w:spacing w:after="0" w:line="240" w:lineRule="auto"/>
        <w:jc w:val="both"/>
        <w:rPr>
          <w:rFonts w:ascii="Times New Roman" w:hAnsi="Times New Roman" w:cs="Times New Roman"/>
          <w:bCs/>
          <w:sz w:val="24"/>
          <w:szCs w:val="24"/>
        </w:rPr>
      </w:pPr>
    </w:p>
    <w:p w14:paraId="1E5F0F7D" w14:textId="77777777" w:rsidR="00B65BF8" w:rsidRPr="00E10AA1" w:rsidRDefault="00B65BF8" w:rsidP="00E10AA1">
      <w:pPr>
        <w:spacing w:after="0" w:line="240" w:lineRule="auto"/>
        <w:jc w:val="center"/>
        <w:rPr>
          <w:rFonts w:ascii="Times New Roman" w:hAnsi="Times New Roman" w:cs="Times New Roman"/>
          <w:bCs/>
          <w:sz w:val="24"/>
          <w:szCs w:val="24"/>
        </w:rPr>
      </w:pPr>
      <w:r w:rsidRPr="00E10AA1">
        <w:rPr>
          <w:rFonts w:ascii="Times New Roman" w:hAnsi="Times New Roman" w:cs="Times New Roman"/>
          <w:bCs/>
          <w:sz w:val="24"/>
          <w:szCs w:val="24"/>
        </w:rPr>
        <w:t>ISSUES IN RIDDAH</w:t>
      </w:r>
    </w:p>
    <w:p w14:paraId="3FE1DF0A" w14:textId="77777777" w:rsidR="00B65BF8" w:rsidRPr="00E55726" w:rsidRDefault="00B65BF8" w:rsidP="007471A0">
      <w:pPr>
        <w:spacing w:after="0" w:line="240" w:lineRule="auto"/>
        <w:ind w:firstLine="418"/>
        <w:jc w:val="both"/>
        <w:rPr>
          <w:rFonts w:ascii="Times New Roman" w:hAnsi="Times New Roman" w:cs="Times New Roman"/>
          <w:b/>
          <w:bCs/>
          <w:sz w:val="24"/>
          <w:szCs w:val="24"/>
        </w:rPr>
      </w:pPr>
    </w:p>
    <w:p w14:paraId="5736580D" w14:textId="77777777" w:rsidR="00B65BF8" w:rsidRPr="00E10AA1" w:rsidRDefault="00B65BF8" w:rsidP="00E10AA1">
      <w:pPr>
        <w:spacing w:after="0" w:line="240" w:lineRule="auto"/>
        <w:jc w:val="center"/>
        <w:rPr>
          <w:rFonts w:ascii="Times New Roman" w:hAnsi="Times New Roman" w:cs="Times New Roman"/>
          <w:bCs/>
        </w:rPr>
      </w:pPr>
      <w:r w:rsidRPr="00E10AA1">
        <w:rPr>
          <w:rFonts w:ascii="Times New Roman" w:hAnsi="Times New Roman" w:cs="Times New Roman"/>
          <w:bCs/>
        </w:rPr>
        <w:t>CONTRADICTION WITH THE BASIC LEGAL MAXIM OF BELIEF</w:t>
      </w:r>
    </w:p>
    <w:p w14:paraId="5ADCC742" w14:textId="77777777" w:rsidR="00B65BF8" w:rsidRPr="00E10AA1" w:rsidRDefault="00B65BF8" w:rsidP="00E10AA1">
      <w:pPr>
        <w:pStyle w:val="ListParagraph"/>
        <w:spacing w:after="0" w:line="240" w:lineRule="auto"/>
        <w:ind w:left="360"/>
        <w:jc w:val="both"/>
        <w:rPr>
          <w:rFonts w:ascii="Times New Roman" w:hAnsi="Times New Roman" w:cs="Times New Roman"/>
          <w:b/>
          <w:bCs/>
          <w:sz w:val="24"/>
          <w:szCs w:val="24"/>
        </w:rPr>
      </w:pPr>
    </w:p>
    <w:p w14:paraId="62D51554" w14:textId="77777777" w:rsidR="00B65BF8" w:rsidRPr="004A1E4F" w:rsidRDefault="00B65BF8" w:rsidP="00E10AA1">
      <w:pPr>
        <w:spacing w:after="0" w:line="240" w:lineRule="auto"/>
        <w:jc w:val="both"/>
        <w:rPr>
          <w:rFonts w:ascii="Times New Roman" w:hAnsi="Times New Roman" w:cs="Times New Roman"/>
          <w:sz w:val="24"/>
          <w:szCs w:val="24"/>
        </w:rPr>
      </w:pPr>
      <w:r w:rsidRPr="004A1E4F">
        <w:rPr>
          <w:rFonts w:ascii="Times New Roman" w:hAnsi="Times New Roman" w:cs="Times New Roman"/>
          <w:sz w:val="24"/>
          <w:szCs w:val="24"/>
        </w:rPr>
        <w:t>It had made it clear that all four major jurisprudence schools agreed on one thing and that is when a Muslim becomes an apostate, they will first be questioned for their repentance and if they are still stubborn in turning their back on Islam then their punishment is a mandatory fixed death penalty.</w:t>
      </w:r>
      <w:r w:rsidRPr="004A1E4F">
        <w:rPr>
          <w:rFonts w:ascii="Times New Roman" w:hAnsi="Times New Roman" w:cs="Times New Roman"/>
          <w:sz w:val="24"/>
          <w:szCs w:val="24"/>
          <w:vertAlign w:val="superscript"/>
        </w:rPr>
        <w:endnoteReference w:id="54"/>
      </w:r>
    </w:p>
    <w:p w14:paraId="23A01601" w14:textId="77777777" w:rsidR="00B65BF8" w:rsidRPr="004A1E4F" w:rsidRDefault="00B65BF8" w:rsidP="007471A0">
      <w:pPr>
        <w:spacing w:after="0" w:line="240" w:lineRule="auto"/>
        <w:ind w:firstLine="418"/>
        <w:jc w:val="both"/>
        <w:rPr>
          <w:rFonts w:ascii="Times New Roman" w:hAnsi="Times New Roman" w:cs="Times New Roman"/>
          <w:sz w:val="24"/>
          <w:szCs w:val="24"/>
        </w:rPr>
      </w:pPr>
      <w:r w:rsidRPr="004A1E4F">
        <w:rPr>
          <w:rFonts w:ascii="Times New Roman" w:hAnsi="Times New Roman" w:cs="Times New Roman"/>
          <w:sz w:val="24"/>
          <w:szCs w:val="24"/>
        </w:rPr>
        <w:t>There is, however, a significant inconsistency that has been found in many verses in Al-Quran about apostate punishment and the principle that states freedom of belief. The scope of freedom is given to mankind as narrated in the Al-Quran</w:t>
      </w:r>
      <w:r w:rsidRPr="004A1E4F">
        <w:rPr>
          <w:rFonts w:ascii="Times New Roman" w:hAnsi="Times New Roman" w:cs="Times New Roman"/>
          <w:sz w:val="24"/>
          <w:szCs w:val="24"/>
          <w:vertAlign w:val="superscript"/>
        </w:rPr>
        <w:endnoteReference w:id="55"/>
      </w:r>
      <w:r w:rsidRPr="004A1E4F">
        <w:rPr>
          <w:rFonts w:ascii="Times New Roman" w:hAnsi="Times New Roman" w:cs="Times New Roman"/>
          <w:sz w:val="24"/>
          <w:szCs w:val="24"/>
        </w:rPr>
        <w:t>, in which Allah (S.W.T.) said:</w:t>
      </w:r>
    </w:p>
    <w:p w14:paraId="4F78D9B6" w14:textId="77777777" w:rsidR="00B65BF8" w:rsidRDefault="00B65BF8" w:rsidP="00E10AA1">
      <w:pPr>
        <w:spacing w:after="0" w:line="240" w:lineRule="auto"/>
        <w:jc w:val="both"/>
        <w:rPr>
          <w:rFonts w:ascii="Times New Roman" w:hAnsi="Times New Roman" w:cs="Times New Roman"/>
          <w:sz w:val="24"/>
          <w:szCs w:val="24"/>
        </w:rPr>
      </w:pPr>
    </w:p>
    <w:p w14:paraId="6A45018B" w14:textId="77777777" w:rsidR="00B65BF8" w:rsidRPr="00C45178" w:rsidRDefault="00B65BF8" w:rsidP="00C45178">
      <w:pPr>
        <w:spacing w:after="0" w:line="240" w:lineRule="auto"/>
        <w:ind w:left="418"/>
        <w:jc w:val="both"/>
        <w:rPr>
          <w:rFonts w:ascii="Times New Roman" w:hAnsi="Times New Roman" w:cs="Times New Roman"/>
          <w:sz w:val="20"/>
          <w:szCs w:val="20"/>
        </w:rPr>
      </w:pPr>
      <w:r w:rsidRPr="00C45178">
        <w:rPr>
          <w:rFonts w:ascii="Times New Roman" w:hAnsi="Times New Roman" w:cs="Times New Roman"/>
          <w:sz w:val="20"/>
          <w:szCs w:val="20"/>
        </w:rPr>
        <w:t>“</w:t>
      </w:r>
      <w:r w:rsidRPr="00C45178">
        <w:rPr>
          <w:rFonts w:ascii="Times New Roman" w:hAnsi="Times New Roman" w:cs="Times New Roman"/>
          <w:i/>
          <w:sz w:val="20"/>
          <w:szCs w:val="20"/>
        </w:rPr>
        <w:t>And say: the truth is from your Lord, so whoever wills - let him believe; and whoever wills - let him disbelieve”.</w:t>
      </w:r>
      <w:r w:rsidRPr="00C45178">
        <w:rPr>
          <w:rFonts w:ascii="Times New Roman" w:hAnsi="Times New Roman" w:cs="Times New Roman"/>
          <w:sz w:val="20"/>
          <w:szCs w:val="20"/>
        </w:rPr>
        <w:t xml:space="preserve"> (Al-</w:t>
      </w:r>
      <w:proofErr w:type="spellStart"/>
      <w:r w:rsidRPr="00C45178">
        <w:rPr>
          <w:rFonts w:ascii="Times New Roman" w:hAnsi="Times New Roman" w:cs="Times New Roman"/>
          <w:sz w:val="20"/>
          <w:szCs w:val="20"/>
        </w:rPr>
        <w:t>Kahfi</w:t>
      </w:r>
      <w:proofErr w:type="spellEnd"/>
      <w:r w:rsidRPr="00C45178">
        <w:rPr>
          <w:rFonts w:ascii="Times New Roman" w:hAnsi="Times New Roman" w:cs="Times New Roman"/>
          <w:sz w:val="20"/>
          <w:szCs w:val="20"/>
        </w:rPr>
        <w:t>, 18:29)</w:t>
      </w:r>
    </w:p>
    <w:p w14:paraId="745916F2" w14:textId="77777777" w:rsidR="00B65BF8" w:rsidRPr="00C45178" w:rsidRDefault="00B65BF8" w:rsidP="00C45178">
      <w:pPr>
        <w:spacing w:after="0" w:line="240" w:lineRule="auto"/>
        <w:ind w:left="418"/>
        <w:jc w:val="both"/>
        <w:rPr>
          <w:rFonts w:ascii="Times New Roman" w:hAnsi="Times New Roman" w:cs="Times New Roman"/>
          <w:sz w:val="20"/>
          <w:szCs w:val="20"/>
        </w:rPr>
      </w:pPr>
    </w:p>
    <w:p w14:paraId="18D23FDF" w14:textId="77777777" w:rsidR="00B65BF8" w:rsidRPr="00C45178" w:rsidRDefault="00B65BF8" w:rsidP="00C45178">
      <w:pPr>
        <w:spacing w:after="0" w:line="240" w:lineRule="auto"/>
        <w:ind w:left="418"/>
        <w:jc w:val="both"/>
        <w:rPr>
          <w:rFonts w:ascii="Times New Roman" w:hAnsi="Times New Roman" w:cs="Times New Roman"/>
          <w:sz w:val="20"/>
          <w:szCs w:val="20"/>
        </w:rPr>
      </w:pPr>
      <w:r w:rsidRPr="00C45178">
        <w:rPr>
          <w:rFonts w:ascii="Times New Roman" w:hAnsi="Times New Roman" w:cs="Times New Roman"/>
          <w:sz w:val="20"/>
          <w:szCs w:val="20"/>
        </w:rPr>
        <w:t>“</w:t>
      </w:r>
      <w:r w:rsidRPr="00C45178">
        <w:rPr>
          <w:rFonts w:ascii="Times New Roman" w:hAnsi="Times New Roman" w:cs="Times New Roman"/>
          <w:i/>
          <w:sz w:val="20"/>
          <w:szCs w:val="20"/>
        </w:rPr>
        <w:t>There is no compulsion in religion</w:t>
      </w:r>
      <w:r w:rsidRPr="00C45178">
        <w:rPr>
          <w:rFonts w:ascii="Times New Roman" w:hAnsi="Times New Roman" w:cs="Times New Roman"/>
          <w:sz w:val="20"/>
          <w:szCs w:val="20"/>
        </w:rPr>
        <w:t>.” (al-Baqarah, 2:256)</w:t>
      </w:r>
    </w:p>
    <w:p w14:paraId="54E90E86" w14:textId="77777777" w:rsidR="00B65BF8" w:rsidRPr="00C45178" w:rsidRDefault="00B65BF8" w:rsidP="00C45178">
      <w:pPr>
        <w:spacing w:after="0" w:line="240" w:lineRule="auto"/>
        <w:ind w:left="418"/>
        <w:jc w:val="both"/>
        <w:rPr>
          <w:rFonts w:ascii="Times New Roman" w:hAnsi="Times New Roman" w:cs="Times New Roman"/>
          <w:sz w:val="20"/>
          <w:szCs w:val="20"/>
        </w:rPr>
      </w:pPr>
    </w:p>
    <w:p w14:paraId="0BDF1395" w14:textId="77777777" w:rsidR="00B65BF8" w:rsidRPr="00C45178" w:rsidRDefault="00B65BF8" w:rsidP="00C45178">
      <w:pPr>
        <w:spacing w:after="0" w:line="240" w:lineRule="auto"/>
        <w:ind w:left="418"/>
        <w:jc w:val="both"/>
        <w:rPr>
          <w:rFonts w:ascii="Times New Roman" w:hAnsi="Times New Roman" w:cs="Times New Roman"/>
          <w:sz w:val="20"/>
          <w:szCs w:val="20"/>
        </w:rPr>
      </w:pPr>
      <w:r w:rsidRPr="00C45178">
        <w:rPr>
          <w:rFonts w:ascii="Times New Roman" w:hAnsi="Times New Roman" w:cs="Times New Roman"/>
          <w:sz w:val="20"/>
          <w:szCs w:val="20"/>
        </w:rPr>
        <w:t>“</w:t>
      </w:r>
      <w:r w:rsidRPr="00C45178">
        <w:rPr>
          <w:rFonts w:ascii="Times New Roman" w:hAnsi="Times New Roman" w:cs="Times New Roman"/>
          <w:i/>
          <w:sz w:val="20"/>
          <w:szCs w:val="20"/>
        </w:rPr>
        <w:t>And had your Lord willed, those on earth would have believed - all of them entirely. Then, [O Muhammad], would you compel the people in order that they become believers</w:t>
      </w:r>
      <w:r w:rsidRPr="00C45178">
        <w:rPr>
          <w:rFonts w:ascii="Times New Roman" w:hAnsi="Times New Roman" w:cs="Times New Roman"/>
          <w:sz w:val="20"/>
          <w:szCs w:val="20"/>
        </w:rPr>
        <w:t>?” (</w:t>
      </w:r>
      <w:proofErr w:type="spellStart"/>
      <w:r w:rsidRPr="00C45178">
        <w:rPr>
          <w:rFonts w:ascii="Times New Roman" w:hAnsi="Times New Roman" w:cs="Times New Roman"/>
          <w:sz w:val="20"/>
          <w:szCs w:val="20"/>
        </w:rPr>
        <w:t>Yunus</w:t>
      </w:r>
      <w:proofErr w:type="spellEnd"/>
      <w:r w:rsidRPr="00C45178">
        <w:rPr>
          <w:rFonts w:ascii="Times New Roman" w:hAnsi="Times New Roman" w:cs="Times New Roman"/>
          <w:sz w:val="20"/>
          <w:szCs w:val="20"/>
        </w:rPr>
        <w:t xml:space="preserve">, 10:99) </w:t>
      </w:r>
    </w:p>
    <w:p w14:paraId="07FEF9FF" w14:textId="77777777" w:rsidR="00B65BF8" w:rsidRDefault="00B65BF8" w:rsidP="007471A0">
      <w:pPr>
        <w:spacing w:after="0" w:line="240" w:lineRule="auto"/>
        <w:ind w:firstLine="418"/>
        <w:jc w:val="both"/>
        <w:rPr>
          <w:rFonts w:ascii="Times New Roman" w:hAnsi="Times New Roman" w:cs="Times New Roman"/>
          <w:sz w:val="24"/>
          <w:szCs w:val="24"/>
        </w:rPr>
      </w:pPr>
    </w:p>
    <w:p w14:paraId="5BC96E52" w14:textId="77777777" w:rsidR="00B65BF8" w:rsidRPr="004A1E4F" w:rsidRDefault="00B65BF8" w:rsidP="007471A0">
      <w:pPr>
        <w:spacing w:after="0" w:line="240" w:lineRule="auto"/>
        <w:ind w:firstLine="418"/>
        <w:jc w:val="both"/>
        <w:rPr>
          <w:rFonts w:ascii="Times New Roman" w:hAnsi="Times New Roman" w:cs="Times New Roman"/>
          <w:sz w:val="24"/>
          <w:szCs w:val="24"/>
        </w:rPr>
      </w:pPr>
      <w:r w:rsidRPr="004A1E4F">
        <w:rPr>
          <w:rFonts w:ascii="Times New Roman" w:hAnsi="Times New Roman" w:cs="Times New Roman"/>
          <w:sz w:val="24"/>
          <w:szCs w:val="24"/>
        </w:rPr>
        <w:t xml:space="preserve">From the controversial subject for the punishment of apostasy, the Islamic scholars in Malaysia are also split on </w:t>
      </w:r>
      <w:proofErr w:type="gramStart"/>
      <w:r w:rsidRPr="004A1E4F">
        <w:rPr>
          <w:rFonts w:ascii="Times New Roman" w:hAnsi="Times New Roman" w:cs="Times New Roman"/>
          <w:sz w:val="24"/>
          <w:szCs w:val="24"/>
        </w:rPr>
        <w:t>whether or not</w:t>
      </w:r>
      <w:proofErr w:type="gramEnd"/>
      <w:r w:rsidRPr="004A1E4F">
        <w:rPr>
          <w:rFonts w:ascii="Times New Roman" w:hAnsi="Times New Roman" w:cs="Times New Roman"/>
          <w:sz w:val="24"/>
          <w:szCs w:val="24"/>
        </w:rPr>
        <w:t xml:space="preserve"> those who apostatize should undergo corporal punishment. The first party follows the traditional ulama's view that if they do not repent within the specified period, one who apostatises should be killed. The second group leans to the view that those who apostatize should not receive the death sentence but the lesser under </w:t>
      </w:r>
      <w:proofErr w:type="spellStart"/>
      <w:r w:rsidRPr="004A1E4F">
        <w:rPr>
          <w:rFonts w:ascii="Times New Roman" w:hAnsi="Times New Roman" w:cs="Times New Roman"/>
          <w:sz w:val="24"/>
          <w:szCs w:val="24"/>
        </w:rPr>
        <w:t>takzir</w:t>
      </w:r>
      <w:proofErr w:type="spellEnd"/>
      <w:r w:rsidRPr="004A1E4F">
        <w:rPr>
          <w:rFonts w:ascii="Times New Roman" w:hAnsi="Times New Roman" w:cs="Times New Roman"/>
          <w:sz w:val="24"/>
          <w:szCs w:val="24"/>
        </w:rPr>
        <w:t xml:space="preserve"> punishment with the aim to reform the perpetrator and deter him from committing the crime again.</w:t>
      </w:r>
      <w:r w:rsidRPr="004A1E4F">
        <w:rPr>
          <w:rFonts w:ascii="Times New Roman" w:hAnsi="Times New Roman" w:cs="Times New Roman"/>
          <w:sz w:val="24"/>
          <w:szCs w:val="24"/>
          <w:vertAlign w:val="superscript"/>
        </w:rPr>
        <w:endnoteReference w:id="56"/>
      </w:r>
    </w:p>
    <w:p w14:paraId="599A32F4" w14:textId="77777777" w:rsidR="00B65BF8" w:rsidRPr="004A1E4F" w:rsidRDefault="00B65BF8" w:rsidP="007471A0">
      <w:pPr>
        <w:spacing w:after="0" w:line="240" w:lineRule="auto"/>
        <w:ind w:firstLine="418"/>
        <w:jc w:val="both"/>
        <w:rPr>
          <w:rFonts w:ascii="Times New Roman" w:hAnsi="Times New Roman" w:cs="Times New Roman"/>
          <w:sz w:val="24"/>
          <w:szCs w:val="24"/>
        </w:rPr>
      </w:pPr>
    </w:p>
    <w:p w14:paraId="0BA19B74" w14:textId="77777777" w:rsidR="00B65BF8" w:rsidRDefault="00B65BF8" w:rsidP="00E10AA1">
      <w:pPr>
        <w:spacing w:after="0" w:line="240" w:lineRule="auto"/>
        <w:jc w:val="center"/>
        <w:rPr>
          <w:rFonts w:ascii="Times New Roman" w:hAnsi="Times New Roman" w:cs="Times New Roman"/>
          <w:bCs/>
        </w:rPr>
      </w:pPr>
      <w:r w:rsidRPr="00E10AA1">
        <w:rPr>
          <w:rFonts w:ascii="Times New Roman" w:hAnsi="Times New Roman" w:cs="Times New Roman"/>
          <w:bCs/>
        </w:rPr>
        <w:t>NON-UNIFORMITY OF APOSTASY LAWS</w:t>
      </w:r>
    </w:p>
    <w:p w14:paraId="51D55854" w14:textId="77777777" w:rsidR="00B65BF8" w:rsidRPr="00E10AA1" w:rsidRDefault="00B65BF8" w:rsidP="00E10AA1">
      <w:pPr>
        <w:spacing w:after="0" w:line="240" w:lineRule="auto"/>
        <w:jc w:val="center"/>
        <w:rPr>
          <w:rFonts w:ascii="Times New Roman" w:hAnsi="Times New Roman" w:cs="Times New Roman"/>
          <w:bCs/>
        </w:rPr>
      </w:pPr>
    </w:p>
    <w:p w14:paraId="00AA6849" w14:textId="5990A310" w:rsidR="00B65BF8" w:rsidRDefault="00B65BF8" w:rsidP="00E10AA1">
      <w:pPr>
        <w:spacing w:after="0" w:line="240" w:lineRule="auto"/>
        <w:jc w:val="both"/>
        <w:rPr>
          <w:rFonts w:ascii="Times New Roman" w:hAnsi="Times New Roman" w:cs="Times New Roman"/>
          <w:sz w:val="24"/>
          <w:szCs w:val="24"/>
        </w:rPr>
      </w:pPr>
      <w:r w:rsidRPr="004A1E4F">
        <w:rPr>
          <w:rFonts w:ascii="Times New Roman" w:hAnsi="Times New Roman" w:cs="Times New Roman"/>
          <w:sz w:val="24"/>
          <w:szCs w:val="24"/>
        </w:rPr>
        <w:t xml:space="preserve">Federal Constitution in Malaysia has conferred the power of the State Legislative Assemblies to pass Islamic laws which </w:t>
      </w:r>
      <w:r w:rsidR="00B86830">
        <w:rPr>
          <w:rFonts w:ascii="Times New Roman" w:hAnsi="Times New Roman" w:cs="Times New Roman"/>
          <w:sz w:val="24"/>
          <w:szCs w:val="24"/>
        </w:rPr>
        <w:t>are</w:t>
      </w:r>
      <w:r w:rsidRPr="004A1E4F">
        <w:rPr>
          <w:rFonts w:ascii="Times New Roman" w:hAnsi="Times New Roman" w:cs="Times New Roman"/>
          <w:sz w:val="24"/>
          <w:szCs w:val="24"/>
        </w:rPr>
        <w:t xml:space="preserve"> found in Article 74(2)</w:t>
      </w:r>
      <w:r w:rsidRPr="004A1E4F">
        <w:rPr>
          <w:rFonts w:ascii="Times New Roman" w:hAnsi="Times New Roman" w:cs="Times New Roman"/>
          <w:sz w:val="24"/>
          <w:szCs w:val="24"/>
          <w:vertAlign w:val="superscript"/>
        </w:rPr>
        <w:endnoteReference w:id="57"/>
      </w:r>
      <w:r w:rsidRPr="004A1E4F">
        <w:rPr>
          <w:rFonts w:ascii="Times New Roman" w:hAnsi="Times New Roman" w:cs="Times New Roman"/>
          <w:sz w:val="24"/>
          <w:szCs w:val="24"/>
        </w:rPr>
        <w:t xml:space="preserve">, which provides: </w:t>
      </w:r>
    </w:p>
    <w:p w14:paraId="246F5CDD" w14:textId="77777777" w:rsidR="00B65BF8" w:rsidRDefault="00B65BF8" w:rsidP="00E10AA1">
      <w:pPr>
        <w:spacing w:after="0" w:line="240" w:lineRule="auto"/>
        <w:jc w:val="both"/>
        <w:rPr>
          <w:rFonts w:ascii="Times New Roman" w:hAnsi="Times New Roman" w:cs="Times New Roman"/>
          <w:sz w:val="24"/>
          <w:szCs w:val="24"/>
        </w:rPr>
      </w:pPr>
    </w:p>
    <w:p w14:paraId="5F4A416F" w14:textId="77777777" w:rsidR="00B65BF8" w:rsidRPr="00C45178" w:rsidRDefault="00B65BF8" w:rsidP="00C45178">
      <w:pPr>
        <w:spacing w:after="0" w:line="240" w:lineRule="auto"/>
        <w:ind w:left="418"/>
        <w:jc w:val="both"/>
        <w:rPr>
          <w:rFonts w:ascii="Times New Roman" w:hAnsi="Times New Roman" w:cs="Times New Roman"/>
          <w:sz w:val="20"/>
          <w:szCs w:val="20"/>
        </w:rPr>
      </w:pPr>
      <w:r w:rsidRPr="00C45178">
        <w:rPr>
          <w:rFonts w:ascii="Times New Roman" w:hAnsi="Times New Roman" w:cs="Times New Roman"/>
          <w:sz w:val="20"/>
          <w:szCs w:val="20"/>
        </w:rPr>
        <w:t>“</w:t>
      </w:r>
      <w:r w:rsidRPr="00C45178">
        <w:rPr>
          <w:rFonts w:ascii="Times New Roman" w:hAnsi="Times New Roman" w:cs="Times New Roman"/>
          <w:i/>
          <w:sz w:val="20"/>
          <w:szCs w:val="20"/>
        </w:rPr>
        <w:t>Without prejudice to any power to make laws conferred on it by any other Article, the Legislature of a State may make laws with respect to any of the matters enumerated in the State List (that is to say, the Second List set out in the Ninth Schedule) or the Concurrent List.</w:t>
      </w:r>
      <w:r w:rsidRPr="00C45178">
        <w:rPr>
          <w:rFonts w:ascii="Times New Roman" w:hAnsi="Times New Roman" w:cs="Times New Roman"/>
          <w:sz w:val="20"/>
          <w:szCs w:val="20"/>
        </w:rPr>
        <w:t>”</w:t>
      </w:r>
    </w:p>
    <w:p w14:paraId="3EBD18AD" w14:textId="77777777" w:rsidR="00B65BF8" w:rsidRPr="004A1E4F" w:rsidRDefault="00B65BF8" w:rsidP="00E10AA1">
      <w:pPr>
        <w:spacing w:after="0" w:line="240" w:lineRule="auto"/>
        <w:jc w:val="both"/>
        <w:rPr>
          <w:rFonts w:ascii="Times New Roman" w:hAnsi="Times New Roman" w:cs="Times New Roman"/>
          <w:sz w:val="24"/>
          <w:szCs w:val="24"/>
        </w:rPr>
      </w:pPr>
    </w:p>
    <w:p w14:paraId="776882CE" w14:textId="792FAF1A" w:rsidR="00B65BF8" w:rsidRDefault="00B65BF8" w:rsidP="007471A0">
      <w:pPr>
        <w:spacing w:after="0" w:line="240" w:lineRule="auto"/>
        <w:ind w:firstLine="418"/>
        <w:jc w:val="both"/>
        <w:rPr>
          <w:rFonts w:ascii="Times New Roman" w:hAnsi="Times New Roman" w:cs="Times New Roman"/>
          <w:sz w:val="24"/>
          <w:szCs w:val="24"/>
        </w:rPr>
      </w:pPr>
      <w:r w:rsidRPr="004A1E4F">
        <w:rPr>
          <w:rFonts w:ascii="Times New Roman" w:hAnsi="Times New Roman" w:cs="Times New Roman"/>
          <w:sz w:val="24"/>
          <w:szCs w:val="24"/>
        </w:rPr>
        <w:t xml:space="preserve">However, the enaction made under the State Legislative Assemblies must consistent with the Federal Constitution as the supreme law in Malaysia as stated in Article 4(1) of </w:t>
      </w:r>
      <w:r w:rsidR="00B86830">
        <w:rPr>
          <w:rFonts w:ascii="Times New Roman" w:hAnsi="Times New Roman" w:cs="Times New Roman"/>
          <w:sz w:val="24"/>
          <w:szCs w:val="24"/>
        </w:rPr>
        <w:t xml:space="preserve">the </w:t>
      </w:r>
      <w:r w:rsidRPr="004A1E4F">
        <w:rPr>
          <w:rFonts w:ascii="Times New Roman" w:hAnsi="Times New Roman" w:cs="Times New Roman"/>
          <w:sz w:val="24"/>
          <w:szCs w:val="24"/>
        </w:rPr>
        <w:t>Federal Constitution</w:t>
      </w:r>
      <w:r w:rsidRPr="004A1E4F">
        <w:rPr>
          <w:rFonts w:ascii="Times New Roman" w:hAnsi="Times New Roman" w:cs="Times New Roman"/>
          <w:sz w:val="24"/>
          <w:szCs w:val="24"/>
          <w:vertAlign w:val="superscript"/>
        </w:rPr>
        <w:endnoteReference w:id="58"/>
      </w:r>
      <w:r w:rsidRPr="004A1E4F">
        <w:rPr>
          <w:rFonts w:ascii="Times New Roman" w:hAnsi="Times New Roman" w:cs="Times New Roman"/>
          <w:sz w:val="24"/>
          <w:szCs w:val="24"/>
        </w:rPr>
        <w:t xml:space="preserve">. An examination of the State laws in </w:t>
      </w:r>
      <w:r w:rsidR="005554A5">
        <w:rPr>
          <w:rFonts w:ascii="Times New Roman" w:hAnsi="Times New Roman" w:cs="Times New Roman"/>
          <w:sz w:val="24"/>
          <w:szCs w:val="24"/>
        </w:rPr>
        <w:t>e</w:t>
      </w:r>
      <w:r w:rsidRPr="004A1E4F">
        <w:rPr>
          <w:rFonts w:ascii="Times New Roman" w:hAnsi="Times New Roman" w:cs="Times New Roman"/>
          <w:sz w:val="24"/>
          <w:szCs w:val="24"/>
        </w:rPr>
        <w:t xml:space="preserve">very States of the Federation </w:t>
      </w:r>
      <w:r w:rsidR="00B86830">
        <w:rPr>
          <w:rFonts w:ascii="Times New Roman" w:hAnsi="Times New Roman" w:cs="Times New Roman"/>
          <w:sz w:val="24"/>
          <w:szCs w:val="24"/>
        </w:rPr>
        <w:t xml:space="preserve">of </w:t>
      </w:r>
      <w:r w:rsidRPr="004A1E4F">
        <w:rPr>
          <w:rFonts w:ascii="Times New Roman" w:hAnsi="Times New Roman" w:cs="Times New Roman"/>
          <w:sz w:val="24"/>
          <w:szCs w:val="24"/>
        </w:rPr>
        <w:t xml:space="preserve">Malaysia as </w:t>
      </w:r>
      <w:r w:rsidR="00B86830">
        <w:rPr>
          <w:rFonts w:ascii="Times New Roman" w:hAnsi="Times New Roman" w:cs="Times New Roman"/>
          <w:sz w:val="24"/>
          <w:szCs w:val="24"/>
        </w:rPr>
        <w:t>shown</w:t>
      </w:r>
      <w:r w:rsidRPr="004A1E4F">
        <w:rPr>
          <w:rFonts w:ascii="Times New Roman" w:hAnsi="Times New Roman" w:cs="Times New Roman"/>
          <w:sz w:val="24"/>
          <w:szCs w:val="24"/>
        </w:rPr>
        <w:t xml:space="preserve"> in </w:t>
      </w:r>
      <w:r w:rsidR="00AD0C35">
        <w:rPr>
          <w:rFonts w:ascii="Times New Roman" w:hAnsi="Times New Roman" w:cs="Times New Roman"/>
          <w:sz w:val="24"/>
          <w:szCs w:val="24"/>
        </w:rPr>
        <w:t xml:space="preserve">the </w:t>
      </w:r>
      <w:r w:rsidRPr="00D316C8">
        <w:rPr>
          <w:rFonts w:ascii="Times New Roman" w:hAnsi="Times New Roman" w:cs="Times New Roman"/>
          <w:bCs/>
          <w:sz w:val="24"/>
          <w:szCs w:val="24"/>
        </w:rPr>
        <w:t>Appendix</w:t>
      </w:r>
      <w:r>
        <w:rPr>
          <w:rFonts w:ascii="Times New Roman" w:hAnsi="Times New Roman" w:cs="Times New Roman"/>
          <w:bCs/>
          <w:sz w:val="24"/>
          <w:szCs w:val="24"/>
        </w:rPr>
        <w:t xml:space="preserve"> </w:t>
      </w:r>
      <w:proofErr w:type="gramStart"/>
      <w:r>
        <w:rPr>
          <w:rFonts w:ascii="Times New Roman" w:hAnsi="Times New Roman" w:cs="Times New Roman"/>
          <w:sz w:val="24"/>
          <w:szCs w:val="24"/>
        </w:rPr>
        <w:t>below :</w:t>
      </w:r>
      <w:proofErr w:type="gramEnd"/>
    </w:p>
    <w:p w14:paraId="7F6F107E" w14:textId="77777777" w:rsidR="00B65BF8" w:rsidRPr="00D316C8" w:rsidRDefault="00B65BF8" w:rsidP="00AD0C35">
      <w:pPr>
        <w:spacing w:after="0" w:line="240" w:lineRule="auto"/>
        <w:jc w:val="both"/>
        <w:rPr>
          <w:rFonts w:ascii="Times New Roman" w:hAnsi="Times New Roman" w:cs="Times New Roman"/>
          <w:sz w:val="24"/>
          <w:szCs w:val="24"/>
        </w:rPr>
      </w:pPr>
    </w:p>
    <w:tbl>
      <w:tblPr>
        <w:tblStyle w:val="TableGrid"/>
        <w:tblW w:w="9242" w:type="dxa"/>
        <w:tblLayout w:type="fixed"/>
        <w:tblLook w:val="04A0" w:firstRow="1" w:lastRow="0" w:firstColumn="1" w:lastColumn="0" w:noHBand="0" w:noVBand="1"/>
      </w:tblPr>
      <w:tblGrid>
        <w:gridCol w:w="1278"/>
        <w:gridCol w:w="1980"/>
        <w:gridCol w:w="1710"/>
        <w:gridCol w:w="4274"/>
      </w:tblGrid>
      <w:tr w:rsidR="00B65BF8" w:rsidRPr="00E10AA1" w14:paraId="48C8D780" w14:textId="77777777" w:rsidTr="00E10AA1">
        <w:trPr>
          <w:trHeight w:val="341"/>
        </w:trPr>
        <w:tc>
          <w:tcPr>
            <w:tcW w:w="1278" w:type="dxa"/>
            <w:hideMark/>
          </w:tcPr>
          <w:p w14:paraId="62D8B51F" w14:textId="77777777" w:rsidR="00B65BF8" w:rsidRPr="00AD0C35" w:rsidRDefault="00B65BF8" w:rsidP="00AD0C35">
            <w:pPr>
              <w:jc w:val="center"/>
              <w:rPr>
                <w:rFonts w:ascii="Times New Roman" w:hAnsi="Times New Roman" w:cs="Times New Roman"/>
                <w:bCs/>
                <w:sz w:val="20"/>
                <w:szCs w:val="20"/>
              </w:rPr>
            </w:pPr>
            <w:r w:rsidRPr="00AD0C35">
              <w:rPr>
                <w:rFonts w:ascii="Times New Roman" w:hAnsi="Times New Roman" w:cs="Times New Roman"/>
                <w:bCs/>
                <w:sz w:val="20"/>
                <w:szCs w:val="20"/>
              </w:rPr>
              <w:t>State</w:t>
            </w:r>
          </w:p>
        </w:tc>
        <w:tc>
          <w:tcPr>
            <w:tcW w:w="1980" w:type="dxa"/>
            <w:hideMark/>
          </w:tcPr>
          <w:p w14:paraId="2EA95023" w14:textId="77777777" w:rsidR="00B65BF8" w:rsidRPr="00AD0C35" w:rsidRDefault="00B65BF8" w:rsidP="00AD0C35">
            <w:pPr>
              <w:jc w:val="center"/>
              <w:rPr>
                <w:rFonts w:ascii="Times New Roman" w:hAnsi="Times New Roman" w:cs="Times New Roman"/>
                <w:bCs/>
                <w:sz w:val="20"/>
                <w:szCs w:val="20"/>
              </w:rPr>
            </w:pPr>
            <w:r w:rsidRPr="00AD0C35">
              <w:rPr>
                <w:rFonts w:ascii="Times New Roman" w:hAnsi="Times New Roman" w:cs="Times New Roman"/>
                <w:bCs/>
                <w:sz w:val="20"/>
                <w:szCs w:val="20"/>
              </w:rPr>
              <w:t>Enactment</w:t>
            </w:r>
          </w:p>
        </w:tc>
        <w:tc>
          <w:tcPr>
            <w:tcW w:w="1710" w:type="dxa"/>
            <w:hideMark/>
          </w:tcPr>
          <w:p w14:paraId="30741B71" w14:textId="77777777" w:rsidR="00B65BF8" w:rsidRPr="00AD0C35" w:rsidRDefault="00B65BF8" w:rsidP="00AD0C35">
            <w:pPr>
              <w:jc w:val="center"/>
              <w:rPr>
                <w:rFonts w:ascii="Times New Roman" w:hAnsi="Times New Roman" w:cs="Times New Roman"/>
                <w:bCs/>
                <w:sz w:val="20"/>
                <w:szCs w:val="20"/>
              </w:rPr>
            </w:pPr>
            <w:r w:rsidRPr="00AD0C35">
              <w:rPr>
                <w:rFonts w:ascii="Times New Roman" w:hAnsi="Times New Roman" w:cs="Times New Roman"/>
                <w:bCs/>
                <w:sz w:val="20"/>
                <w:szCs w:val="20"/>
              </w:rPr>
              <w:t>Provision</w:t>
            </w:r>
          </w:p>
        </w:tc>
        <w:tc>
          <w:tcPr>
            <w:tcW w:w="4274" w:type="dxa"/>
            <w:hideMark/>
          </w:tcPr>
          <w:p w14:paraId="714D97E3" w14:textId="77777777" w:rsidR="00B65BF8" w:rsidRPr="00AD0C35" w:rsidRDefault="00B65BF8" w:rsidP="00AD0C35">
            <w:pPr>
              <w:jc w:val="center"/>
              <w:rPr>
                <w:rFonts w:ascii="Times New Roman" w:hAnsi="Times New Roman" w:cs="Times New Roman"/>
                <w:bCs/>
                <w:sz w:val="20"/>
                <w:szCs w:val="20"/>
              </w:rPr>
            </w:pPr>
            <w:r w:rsidRPr="00AD0C35">
              <w:rPr>
                <w:rFonts w:ascii="Times New Roman" w:hAnsi="Times New Roman" w:cs="Times New Roman"/>
                <w:bCs/>
                <w:sz w:val="20"/>
                <w:szCs w:val="20"/>
              </w:rPr>
              <w:t>Punishment</w:t>
            </w:r>
          </w:p>
        </w:tc>
      </w:tr>
      <w:tr w:rsidR="00B65BF8" w:rsidRPr="00E10AA1" w14:paraId="086D2B47" w14:textId="77777777" w:rsidTr="00E10AA1">
        <w:trPr>
          <w:trHeight w:val="584"/>
        </w:trPr>
        <w:tc>
          <w:tcPr>
            <w:tcW w:w="1278" w:type="dxa"/>
            <w:hideMark/>
          </w:tcPr>
          <w:p w14:paraId="5C00230A"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Perak</w:t>
            </w:r>
          </w:p>
        </w:tc>
        <w:tc>
          <w:tcPr>
            <w:tcW w:w="1980" w:type="dxa"/>
            <w:hideMark/>
          </w:tcPr>
          <w:p w14:paraId="0C4D12CC"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Perak Crimes (Syariah) Enactment 1992</w:t>
            </w:r>
          </w:p>
        </w:tc>
        <w:tc>
          <w:tcPr>
            <w:tcW w:w="1710" w:type="dxa"/>
            <w:hideMark/>
          </w:tcPr>
          <w:p w14:paraId="03D6DFA0"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 xml:space="preserve">i) </w:t>
            </w:r>
            <w:r w:rsidRPr="00E10AA1">
              <w:rPr>
                <w:rFonts w:ascii="Times New Roman" w:hAnsi="Times New Roman" w:cs="Times New Roman"/>
                <w:sz w:val="20"/>
                <w:szCs w:val="20"/>
                <w:lang w:val="en-US"/>
              </w:rPr>
              <w:t>Section 12. Declaring to be non-Muslim.</w:t>
            </w:r>
          </w:p>
          <w:p w14:paraId="654DA37D"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 xml:space="preserve">ii) </w:t>
            </w:r>
            <w:r w:rsidRPr="00E10AA1">
              <w:rPr>
                <w:rFonts w:ascii="Times New Roman" w:hAnsi="Times New Roman" w:cs="Times New Roman"/>
                <w:sz w:val="20"/>
                <w:szCs w:val="20"/>
                <w:lang w:val="en-US"/>
              </w:rPr>
              <w:t>Section 13. Words or action importing apostacy.</w:t>
            </w:r>
          </w:p>
        </w:tc>
        <w:tc>
          <w:tcPr>
            <w:tcW w:w="4274" w:type="dxa"/>
            <w:hideMark/>
          </w:tcPr>
          <w:p w14:paraId="6E85CC3F"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i) A fine RM5,000 maximum or to imprisonment for a term not exceeding 3 years or to both.</w:t>
            </w:r>
          </w:p>
          <w:p w14:paraId="1DF984ED"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ii) A fine RM3,000 maximum or to imprisonment for a term not exceeding 2 years or to both.</w:t>
            </w:r>
          </w:p>
        </w:tc>
      </w:tr>
      <w:tr w:rsidR="00B65BF8" w:rsidRPr="00E10AA1" w14:paraId="25BE3478" w14:textId="77777777" w:rsidTr="00E10AA1">
        <w:trPr>
          <w:trHeight w:val="584"/>
        </w:trPr>
        <w:tc>
          <w:tcPr>
            <w:tcW w:w="1278" w:type="dxa"/>
            <w:hideMark/>
          </w:tcPr>
          <w:p w14:paraId="5F21F897"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Selangor</w:t>
            </w:r>
          </w:p>
        </w:tc>
        <w:tc>
          <w:tcPr>
            <w:tcW w:w="1980" w:type="dxa"/>
            <w:hideMark/>
          </w:tcPr>
          <w:p w14:paraId="354AA2BB"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Syariah Criminal Offences (Selangor) Enactment 1995</w:t>
            </w:r>
          </w:p>
        </w:tc>
        <w:tc>
          <w:tcPr>
            <w:tcW w:w="1710" w:type="dxa"/>
            <w:hideMark/>
          </w:tcPr>
          <w:p w14:paraId="0B51ACAA"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Section 5. Declaration of being a non-Muslim to avoid action.</w:t>
            </w:r>
          </w:p>
        </w:tc>
        <w:tc>
          <w:tcPr>
            <w:tcW w:w="4274" w:type="dxa"/>
            <w:hideMark/>
          </w:tcPr>
          <w:p w14:paraId="5759A93C"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A fine RM5,000 maximum or to imprisonment for a term not exceeding 3 years or to both.</w:t>
            </w:r>
          </w:p>
        </w:tc>
      </w:tr>
      <w:tr w:rsidR="00B65BF8" w:rsidRPr="00E10AA1" w14:paraId="49414F1B" w14:textId="77777777" w:rsidTr="00E10AA1">
        <w:trPr>
          <w:trHeight w:val="584"/>
        </w:trPr>
        <w:tc>
          <w:tcPr>
            <w:tcW w:w="1278" w:type="dxa"/>
            <w:vMerge w:val="restart"/>
            <w:hideMark/>
          </w:tcPr>
          <w:p w14:paraId="0CEFB8FD"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Pahang</w:t>
            </w:r>
          </w:p>
        </w:tc>
        <w:tc>
          <w:tcPr>
            <w:tcW w:w="1980" w:type="dxa"/>
            <w:hideMark/>
          </w:tcPr>
          <w:p w14:paraId="639869C5"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The Administration of The Religion of Islam And, The Malay Custom of Pahang Enactment 1982</w:t>
            </w:r>
          </w:p>
        </w:tc>
        <w:tc>
          <w:tcPr>
            <w:tcW w:w="1710" w:type="dxa"/>
            <w:hideMark/>
          </w:tcPr>
          <w:p w14:paraId="691E9CAE"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Section 185. Use of statement to absolve from responsibility.</w:t>
            </w:r>
          </w:p>
        </w:tc>
        <w:tc>
          <w:tcPr>
            <w:tcW w:w="4274" w:type="dxa"/>
            <w:hideMark/>
          </w:tcPr>
          <w:p w14:paraId="566DB18D" w14:textId="43A1FD20"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 xml:space="preserve">A fine RM5,000 maximum or to imprisonment for a </w:t>
            </w:r>
            <w:r w:rsidR="00BE6BCB">
              <w:rPr>
                <w:rFonts w:ascii="Times New Roman" w:hAnsi="Times New Roman" w:cs="Times New Roman"/>
                <w:sz w:val="20"/>
                <w:szCs w:val="20"/>
              </w:rPr>
              <w:t>term</w:t>
            </w:r>
            <w:r w:rsidRPr="00E10AA1">
              <w:rPr>
                <w:rFonts w:ascii="Times New Roman" w:hAnsi="Times New Roman" w:cs="Times New Roman"/>
                <w:sz w:val="20"/>
                <w:szCs w:val="20"/>
              </w:rPr>
              <w:t xml:space="preserve"> not exceeding 3 years or to both and to whipping of not more than 6 strokes.</w:t>
            </w:r>
          </w:p>
        </w:tc>
      </w:tr>
      <w:tr w:rsidR="00B65BF8" w:rsidRPr="00E10AA1" w14:paraId="0492F77D" w14:textId="77777777" w:rsidTr="00E10AA1">
        <w:trPr>
          <w:trHeight w:val="584"/>
        </w:trPr>
        <w:tc>
          <w:tcPr>
            <w:tcW w:w="1278" w:type="dxa"/>
            <w:vMerge/>
            <w:hideMark/>
          </w:tcPr>
          <w:p w14:paraId="69849353" w14:textId="77777777" w:rsidR="00B65BF8" w:rsidRPr="00E10AA1" w:rsidRDefault="00B65BF8" w:rsidP="00AD0C35">
            <w:pPr>
              <w:jc w:val="both"/>
              <w:rPr>
                <w:rFonts w:ascii="Times New Roman" w:hAnsi="Times New Roman" w:cs="Times New Roman"/>
                <w:sz w:val="20"/>
                <w:szCs w:val="20"/>
              </w:rPr>
            </w:pPr>
          </w:p>
        </w:tc>
        <w:tc>
          <w:tcPr>
            <w:tcW w:w="1980" w:type="dxa"/>
            <w:hideMark/>
          </w:tcPr>
          <w:p w14:paraId="1E14D329"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Syariah Criminal Offences Enactment 2013</w:t>
            </w:r>
          </w:p>
        </w:tc>
        <w:tc>
          <w:tcPr>
            <w:tcW w:w="1710" w:type="dxa"/>
            <w:hideMark/>
          </w:tcPr>
          <w:p w14:paraId="1FF596FA"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i) Section 8. Claiming to be a non-Muslim</w:t>
            </w:r>
          </w:p>
          <w:p w14:paraId="2BADA873"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ii) Section 9. Attempt to leave the religion of Islam</w:t>
            </w:r>
          </w:p>
          <w:p w14:paraId="4023FD06"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iii) Section 10. Declaring to leave the religion of Islam for any purpose</w:t>
            </w:r>
          </w:p>
        </w:tc>
        <w:tc>
          <w:tcPr>
            <w:tcW w:w="4274" w:type="dxa"/>
            <w:hideMark/>
          </w:tcPr>
          <w:p w14:paraId="3FAEA054"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 xml:space="preserve">i) &amp; ii) &amp; iii) </w:t>
            </w:r>
          </w:p>
          <w:p w14:paraId="2949857E"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 xml:space="preserve"> A fine RM5,000 maximum or to imprisonment for a term not exceeding 3 years or to whipping not exceeding 6 strokes or to any combination thereof.</w:t>
            </w:r>
          </w:p>
        </w:tc>
      </w:tr>
      <w:tr w:rsidR="00B65BF8" w:rsidRPr="00E10AA1" w14:paraId="53FF3744" w14:textId="77777777" w:rsidTr="00E10AA1">
        <w:trPr>
          <w:trHeight w:val="584"/>
        </w:trPr>
        <w:tc>
          <w:tcPr>
            <w:tcW w:w="1278" w:type="dxa"/>
            <w:hideMark/>
          </w:tcPr>
          <w:p w14:paraId="152D192E"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Sabah</w:t>
            </w:r>
          </w:p>
        </w:tc>
        <w:tc>
          <w:tcPr>
            <w:tcW w:w="1980" w:type="dxa"/>
            <w:hideMark/>
          </w:tcPr>
          <w:p w14:paraId="7E2BB7F9"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Sabah Syariah Criminal Offences Enactment 1995</w:t>
            </w:r>
          </w:p>
        </w:tc>
        <w:tc>
          <w:tcPr>
            <w:tcW w:w="1710" w:type="dxa"/>
            <w:hideMark/>
          </w:tcPr>
          <w:p w14:paraId="6E3DC97C"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i) Section 55(2). Contempt of religion of Islam.</w:t>
            </w:r>
          </w:p>
          <w:p w14:paraId="536787F7"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ii) Section 63. Attempted murtad.</w:t>
            </w:r>
          </w:p>
        </w:tc>
        <w:tc>
          <w:tcPr>
            <w:tcW w:w="4274" w:type="dxa"/>
            <w:hideMark/>
          </w:tcPr>
          <w:p w14:paraId="45D7FA8D"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i) A fine RM2,000 maximum or to imprisonment for a term not exceeding 1 year or to both.</w:t>
            </w:r>
          </w:p>
          <w:p w14:paraId="09B3DBAD"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ii) Order that the person be detained in the Islamic Rehabilitation Centre for a term not exceeding 36 months for rehabilitation purposes and such person be asked to repent in accordance with </w:t>
            </w:r>
            <w:r w:rsidRPr="00E10AA1">
              <w:rPr>
                <w:rFonts w:ascii="Times New Roman" w:hAnsi="Times New Roman" w:cs="Times New Roman"/>
                <w:i/>
                <w:iCs/>
                <w:sz w:val="20"/>
                <w:szCs w:val="20"/>
              </w:rPr>
              <w:t xml:space="preserve">Hukum </w:t>
            </w:r>
            <w:proofErr w:type="spellStart"/>
            <w:r w:rsidRPr="00E10AA1">
              <w:rPr>
                <w:rFonts w:ascii="Times New Roman" w:hAnsi="Times New Roman" w:cs="Times New Roman"/>
                <w:i/>
                <w:iCs/>
                <w:sz w:val="20"/>
                <w:szCs w:val="20"/>
              </w:rPr>
              <w:t>Syarak</w:t>
            </w:r>
            <w:proofErr w:type="spellEnd"/>
            <w:r w:rsidRPr="00E10AA1">
              <w:rPr>
                <w:rFonts w:ascii="Times New Roman" w:hAnsi="Times New Roman" w:cs="Times New Roman"/>
                <w:sz w:val="20"/>
                <w:szCs w:val="20"/>
              </w:rPr>
              <w:t>.</w:t>
            </w:r>
          </w:p>
        </w:tc>
      </w:tr>
      <w:tr w:rsidR="00B65BF8" w:rsidRPr="00E10AA1" w14:paraId="7F1614F4" w14:textId="77777777" w:rsidTr="00E10AA1">
        <w:trPr>
          <w:trHeight w:val="584"/>
        </w:trPr>
        <w:tc>
          <w:tcPr>
            <w:tcW w:w="1278" w:type="dxa"/>
            <w:hideMark/>
          </w:tcPr>
          <w:p w14:paraId="00F8071F"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Negeri Sembilan</w:t>
            </w:r>
          </w:p>
        </w:tc>
        <w:tc>
          <w:tcPr>
            <w:tcW w:w="1980" w:type="dxa"/>
            <w:hideMark/>
          </w:tcPr>
          <w:p w14:paraId="4635D474"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Administration of The Religion of Islam (Negeri Sembilan) Enactment 2003</w:t>
            </w:r>
          </w:p>
        </w:tc>
        <w:tc>
          <w:tcPr>
            <w:tcW w:w="1710" w:type="dxa"/>
            <w:hideMark/>
          </w:tcPr>
          <w:p w14:paraId="1A2435B8"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Section 119. Renunciation of the Religion of Islam.</w:t>
            </w:r>
          </w:p>
        </w:tc>
        <w:tc>
          <w:tcPr>
            <w:tcW w:w="4274" w:type="dxa"/>
            <w:hideMark/>
          </w:tcPr>
          <w:p w14:paraId="7A2D8F09"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1</w:t>
            </w:r>
            <w:r w:rsidRPr="00E10AA1">
              <w:rPr>
                <w:rFonts w:ascii="Times New Roman" w:hAnsi="Times New Roman" w:cs="Times New Roman"/>
                <w:sz w:val="20"/>
                <w:szCs w:val="20"/>
                <w:vertAlign w:val="superscript"/>
              </w:rPr>
              <w:t>st</w:t>
            </w:r>
            <w:r w:rsidRPr="00E10AA1">
              <w:rPr>
                <w:rFonts w:ascii="Times New Roman" w:hAnsi="Times New Roman" w:cs="Times New Roman"/>
                <w:sz w:val="20"/>
                <w:szCs w:val="20"/>
              </w:rPr>
              <w:t xml:space="preserve"> time: Adjourn the hearing of the application for a period of 90 days and at the same time require the applicant to undergo a counselling session for the purpose of advising him to reconsider the Religion of Islam as his religion.</w:t>
            </w:r>
          </w:p>
          <w:p w14:paraId="40D53924"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2</w:t>
            </w:r>
            <w:r w:rsidRPr="00E10AA1">
              <w:rPr>
                <w:rFonts w:ascii="Times New Roman" w:hAnsi="Times New Roman" w:cs="Times New Roman"/>
                <w:sz w:val="20"/>
                <w:szCs w:val="20"/>
                <w:vertAlign w:val="superscript"/>
              </w:rPr>
              <w:t>nd</w:t>
            </w:r>
            <w:r w:rsidRPr="00E10AA1">
              <w:rPr>
                <w:rFonts w:ascii="Times New Roman" w:hAnsi="Times New Roman" w:cs="Times New Roman"/>
                <w:sz w:val="20"/>
                <w:szCs w:val="20"/>
              </w:rPr>
              <w:t xml:space="preserve"> time: The Court may adjourn the hearing of the application under subsection (2) and at the same time order the person to undergo further counselling session for a period not exceeding 1 year.</w:t>
            </w:r>
          </w:p>
          <w:p w14:paraId="4EFDF112"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 xml:space="preserve">Still not repent: The Court may </w:t>
            </w:r>
            <w:proofErr w:type="gramStart"/>
            <w:r w:rsidRPr="00E10AA1">
              <w:rPr>
                <w:rFonts w:ascii="Times New Roman" w:hAnsi="Times New Roman" w:cs="Times New Roman"/>
                <w:sz w:val="20"/>
                <w:szCs w:val="20"/>
              </w:rPr>
              <w:t>make a decision</w:t>
            </w:r>
            <w:proofErr w:type="gramEnd"/>
            <w:r w:rsidRPr="00E10AA1">
              <w:rPr>
                <w:rFonts w:ascii="Times New Roman" w:hAnsi="Times New Roman" w:cs="Times New Roman"/>
                <w:sz w:val="20"/>
                <w:szCs w:val="20"/>
              </w:rPr>
              <w:t xml:space="preserve"> to declare that the person has renounced the Religion of Islam.</w:t>
            </w:r>
          </w:p>
        </w:tc>
      </w:tr>
      <w:tr w:rsidR="00B65BF8" w:rsidRPr="00E10AA1" w14:paraId="741D9486" w14:textId="77777777" w:rsidTr="00E10AA1">
        <w:trPr>
          <w:trHeight w:val="584"/>
        </w:trPr>
        <w:tc>
          <w:tcPr>
            <w:tcW w:w="1278" w:type="dxa"/>
            <w:hideMark/>
          </w:tcPr>
          <w:p w14:paraId="0D2ED78B"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lastRenderedPageBreak/>
              <w:t>Kelantan</w:t>
            </w:r>
          </w:p>
        </w:tc>
        <w:tc>
          <w:tcPr>
            <w:tcW w:w="1980" w:type="dxa"/>
            <w:hideMark/>
          </w:tcPr>
          <w:p w14:paraId="590FAF8F"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Kelantan Syariah Criminal Code (II) (1993) 2015 (En. 13/2015)</w:t>
            </w:r>
          </w:p>
        </w:tc>
        <w:tc>
          <w:tcPr>
            <w:tcW w:w="1710" w:type="dxa"/>
            <w:hideMark/>
          </w:tcPr>
          <w:p w14:paraId="49CEE667"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 xml:space="preserve">Section 23. </w:t>
            </w:r>
            <w:proofErr w:type="spellStart"/>
            <w:r w:rsidRPr="00E10AA1">
              <w:rPr>
                <w:rFonts w:ascii="Times New Roman" w:hAnsi="Times New Roman" w:cs="Times New Roman"/>
                <w:sz w:val="20"/>
                <w:szCs w:val="20"/>
              </w:rPr>
              <w:t>Irtidad</w:t>
            </w:r>
            <w:proofErr w:type="spellEnd"/>
            <w:r w:rsidRPr="00E10AA1">
              <w:rPr>
                <w:rFonts w:ascii="Times New Roman" w:hAnsi="Times New Roman" w:cs="Times New Roman"/>
                <w:sz w:val="20"/>
                <w:szCs w:val="20"/>
              </w:rPr>
              <w:t xml:space="preserve"> or </w:t>
            </w:r>
            <w:proofErr w:type="spellStart"/>
            <w:r w:rsidRPr="00E10AA1">
              <w:rPr>
                <w:rFonts w:ascii="Times New Roman" w:hAnsi="Times New Roman" w:cs="Times New Roman"/>
                <w:sz w:val="20"/>
                <w:szCs w:val="20"/>
              </w:rPr>
              <w:t>riddah</w:t>
            </w:r>
            <w:proofErr w:type="spellEnd"/>
          </w:p>
        </w:tc>
        <w:tc>
          <w:tcPr>
            <w:tcW w:w="4274" w:type="dxa"/>
            <w:hideMark/>
          </w:tcPr>
          <w:p w14:paraId="2169D503"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Before a death sentence is passed on him, be required by the court to be imprisoned within such period deem suitable by the Court for the purpose of repentance until no hope of repentance then the court shall pronounce the hudud sentence on him and order the forfeiture of his property.</w:t>
            </w:r>
          </w:p>
        </w:tc>
      </w:tr>
      <w:tr w:rsidR="00B65BF8" w:rsidRPr="00E10AA1" w14:paraId="6EF693CB" w14:textId="77777777" w:rsidTr="00E10AA1">
        <w:trPr>
          <w:trHeight w:val="584"/>
        </w:trPr>
        <w:tc>
          <w:tcPr>
            <w:tcW w:w="1278" w:type="dxa"/>
            <w:hideMark/>
          </w:tcPr>
          <w:p w14:paraId="2DD7E0FA"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Melaka</w:t>
            </w:r>
          </w:p>
        </w:tc>
        <w:tc>
          <w:tcPr>
            <w:tcW w:w="1980" w:type="dxa"/>
            <w:hideMark/>
          </w:tcPr>
          <w:p w14:paraId="4DDE99E1" w14:textId="351E0783" w:rsidR="00B65BF8" w:rsidRPr="00E10AA1" w:rsidRDefault="005554A5" w:rsidP="00AD0C35">
            <w:pPr>
              <w:jc w:val="both"/>
              <w:rPr>
                <w:rFonts w:ascii="Times New Roman" w:hAnsi="Times New Roman" w:cs="Times New Roman"/>
                <w:sz w:val="20"/>
                <w:szCs w:val="20"/>
              </w:rPr>
            </w:pPr>
            <w:r w:rsidRPr="00BE6BCB">
              <w:rPr>
                <w:rFonts w:ascii="Times New Roman" w:hAnsi="Times New Roman" w:cs="Times New Roman"/>
                <w:sz w:val="20"/>
                <w:szCs w:val="20"/>
              </w:rPr>
              <w:t>Syariah Crimes Enactment</w:t>
            </w:r>
            <w:r w:rsidR="00B65BF8" w:rsidRPr="00BE6BCB">
              <w:rPr>
                <w:rFonts w:ascii="Times New Roman" w:hAnsi="Times New Roman" w:cs="Times New Roman"/>
                <w:sz w:val="20"/>
                <w:szCs w:val="20"/>
              </w:rPr>
              <w:t xml:space="preserve"> (</w:t>
            </w:r>
            <w:r w:rsidR="00BE6BCB" w:rsidRPr="00BE6BCB">
              <w:rPr>
                <w:rFonts w:ascii="Times New Roman" w:hAnsi="Times New Roman" w:cs="Times New Roman"/>
                <w:sz w:val="20"/>
                <w:szCs w:val="20"/>
              </w:rPr>
              <w:t>State of Malacca</w:t>
            </w:r>
            <w:r w:rsidR="00B65BF8" w:rsidRPr="00BE6BCB">
              <w:rPr>
                <w:rFonts w:ascii="Times New Roman" w:hAnsi="Times New Roman" w:cs="Times New Roman"/>
                <w:sz w:val="20"/>
                <w:szCs w:val="20"/>
              </w:rPr>
              <w:t>)</w:t>
            </w:r>
            <w:r w:rsidR="00B65BF8" w:rsidRPr="00E10AA1">
              <w:rPr>
                <w:rFonts w:ascii="Times New Roman" w:hAnsi="Times New Roman" w:cs="Times New Roman"/>
                <w:sz w:val="20"/>
                <w:szCs w:val="20"/>
              </w:rPr>
              <w:t xml:space="preserve"> 1991</w:t>
            </w:r>
          </w:p>
        </w:tc>
        <w:tc>
          <w:tcPr>
            <w:tcW w:w="1710" w:type="dxa"/>
            <w:hideMark/>
          </w:tcPr>
          <w:p w14:paraId="6FC23C61" w14:textId="28F978D9" w:rsidR="00B65BF8" w:rsidRPr="00E10AA1" w:rsidRDefault="00B65BF8" w:rsidP="00AD0C35">
            <w:pPr>
              <w:jc w:val="both"/>
              <w:rPr>
                <w:rFonts w:ascii="Times New Roman" w:hAnsi="Times New Roman" w:cs="Times New Roman"/>
                <w:sz w:val="20"/>
                <w:szCs w:val="20"/>
              </w:rPr>
            </w:pPr>
            <w:proofErr w:type="spellStart"/>
            <w:r w:rsidRPr="00E10AA1">
              <w:rPr>
                <w:rFonts w:ascii="Times New Roman" w:hAnsi="Times New Roman" w:cs="Times New Roman"/>
                <w:sz w:val="20"/>
                <w:szCs w:val="20"/>
              </w:rPr>
              <w:t>i</w:t>
            </w:r>
            <w:proofErr w:type="spellEnd"/>
            <w:r w:rsidRPr="00E10AA1">
              <w:rPr>
                <w:rFonts w:ascii="Times New Roman" w:hAnsi="Times New Roman" w:cs="Times New Roman"/>
                <w:sz w:val="20"/>
                <w:szCs w:val="20"/>
              </w:rPr>
              <w:t xml:space="preserve">) </w:t>
            </w:r>
            <w:r w:rsidR="005554A5">
              <w:rPr>
                <w:rFonts w:ascii="Times New Roman" w:hAnsi="Times New Roman" w:cs="Times New Roman"/>
                <w:sz w:val="20"/>
                <w:szCs w:val="20"/>
              </w:rPr>
              <w:t>Section</w:t>
            </w:r>
            <w:r w:rsidRPr="00E10AA1">
              <w:rPr>
                <w:rFonts w:ascii="Times New Roman" w:hAnsi="Times New Roman" w:cs="Times New Roman"/>
                <w:sz w:val="20"/>
                <w:szCs w:val="20"/>
              </w:rPr>
              <w:t xml:space="preserve"> 63(2). </w:t>
            </w:r>
            <w:r w:rsidR="005554A5">
              <w:rPr>
                <w:rFonts w:ascii="Times New Roman" w:hAnsi="Times New Roman" w:cs="Times New Roman"/>
                <w:sz w:val="20"/>
                <w:szCs w:val="20"/>
              </w:rPr>
              <w:t>Insulting the religion of Islam</w:t>
            </w:r>
            <w:r w:rsidRPr="00E10AA1">
              <w:rPr>
                <w:rFonts w:ascii="Times New Roman" w:hAnsi="Times New Roman" w:cs="Times New Roman"/>
                <w:sz w:val="20"/>
                <w:szCs w:val="20"/>
              </w:rPr>
              <w:t>.</w:t>
            </w:r>
          </w:p>
          <w:p w14:paraId="099347CF" w14:textId="739D0C1E"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 xml:space="preserve">ii) </w:t>
            </w:r>
            <w:r w:rsidR="005554A5">
              <w:rPr>
                <w:rFonts w:ascii="Times New Roman" w:hAnsi="Times New Roman" w:cs="Times New Roman"/>
                <w:sz w:val="20"/>
                <w:szCs w:val="20"/>
              </w:rPr>
              <w:t>Section</w:t>
            </w:r>
            <w:r w:rsidRPr="00E10AA1">
              <w:rPr>
                <w:rFonts w:ascii="Times New Roman" w:hAnsi="Times New Roman" w:cs="Times New Roman"/>
                <w:sz w:val="20"/>
                <w:szCs w:val="20"/>
              </w:rPr>
              <w:t xml:space="preserve"> 66. </w:t>
            </w:r>
            <w:r w:rsidR="005554A5">
              <w:rPr>
                <w:rFonts w:ascii="Times New Roman" w:hAnsi="Times New Roman" w:cs="Times New Roman"/>
                <w:sz w:val="20"/>
                <w:szCs w:val="20"/>
              </w:rPr>
              <w:t>Attempted murtad</w:t>
            </w:r>
            <w:r w:rsidRPr="00E10AA1">
              <w:rPr>
                <w:rFonts w:ascii="Times New Roman" w:hAnsi="Times New Roman" w:cs="Times New Roman"/>
                <w:sz w:val="20"/>
                <w:szCs w:val="20"/>
              </w:rPr>
              <w:t>.</w:t>
            </w:r>
          </w:p>
        </w:tc>
        <w:tc>
          <w:tcPr>
            <w:tcW w:w="4274" w:type="dxa"/>
            <w:hideMark/>
          </w:tcPr>
          <w:p w14:paraId="72367955"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i) A fine RM5,000 maximum or to imprisonment for a term not exceeding 36 months or to both.</w:t>
            </w:r>
          </w:p>
          <w:p w14:paraId="2ED9A75E" w14:textId="69CB0DD8" w:rsidR="00B65BF8" w:rsidRPr="00E10AA1" w:rsidRDefault="005554A5" w:rsidP="00AD0C35">
            <w:pPr>
              <w:jc w:val="both"/>
              <w:rPr>
                <w:rFonts w:ascii="Times New Roman" w:hAnsi="Times New Roman" w:cs="Times New Roman"/>
                <w:sz w:val="20"/>
                <w:szCs w:val="20"/>
              </w:rPr>
            </w:pPr>
            <w:r>
              <w:rPr>
                <w:rFonts w:ascii="Times New Roman" w:hAnsi="Times New Roman" w:cs="Times New Roman"/>
                <w:sz w:val="20"/>
                <w:szCs w:val="20"/>
              </w:rPr>
              <w:t xml:space="preserve">ii) </w:t>
            </w:r>
            <w:r w:rsidRPr="00BB117F">
              <w:rPr>
                <w:rFonts w:ascii="Times New Roman" w:hAnsi="Times New Roman" w:cs="Times New Roman"/>
                <w:sz w:val="20"/>
                <w:szCs w:val="20"/>
                <w:highlight w:val="yellow"/>
              </w:rPr>
              <w:t xml:space="preserve">Ordered the person to be detained at the Islamic </w:t>
            </w:r>
            <w:r w:rsidR="00BE6BCB" w:rsidRPr="00BB117F">
              <w:rPr>
                <w:rFonts w:ascii="Times New Roman" w:hAnsi="Times New Roman" w:cs="Times New Roman"/>
                <w:sz w:val="20"/>
                <w:szCs w:val="20"/>
                <w:highlight w:val="yellow"/>
              </w:rPr>
              <w:t>Rehabilitation</w:t>
            </w:r>
            <w:r w:rsidRPr="00BB117F">
              <w:rPr>
                <w:rFonts w:ascii="Times New Roman" w:hAnsi="Times New Roman" w:cs="Times New Roman"/>
                <w:sz w:val="20"/>
                <w:szCs w:val="20"/>
                <w:highlight w:val="yellow"/>
              </w:rPr>
              <w:t xml:space="preserve"> </w:t>
            </w:r>
            <w:r w:rsidR="00BE6BCB" w:rsidRPr="00BB117F">
              <w:rPr>
                <w:rFonts w:ascii="Times New Roman" w:hAnsi="Times New Roman" w:cs="Times New Roman"/>
                <w:sz w:val="20"/>
                <w:szCs w:val="20"/>
                <w:highlight w:val="yellow"/>
              </w:rPr>
              <w:t>Centre</w:t>
            </w:r>
            <w:r w:rsidRPr="00BB117F">
              <w:rPr>
                <w:rFonts w:ascii="Times New Roman" w:hAnsi="Times New Roman" w:cs="Times New Roman"/>
                <w:sz w:val="20"/>
                <w:szCs w:val="20"/>
                <w:highlight w:val="yellow"/>
              </w:rPr>
              <w:t xml:space="preserve"> for a period not exceeding six months for educational purposes and the person </w:t>
            </w:r>
            <w:r w:rsidRPr="00BB117F">
              <w:rPr>
                <w:rFonts w:ascii="Times New Roman" w:hAnsi="Times New Roman" w:cs="Times New Roman"/>
                <w:sz w:val="20"/>
                <w:szCs w:val="20"/>
                <w:highlight w:val="yellow"/>
              </w:rPr>
              <w:t>will be</w:t>
            </w:r>
            <w:r w:rsidRPr="00BB117F">
              <w:rPr>
                <w:rFonts w:ascii="Times New Roman" w:hAnsi="Times New Roman" w:cs="Times New Roman"/>
                <w:sz w:val="20"/>
                <w:szCs w:val="20"/>
                <w:highlight w:val="yellow"/>
              </w:rPr>
              <w:t xml:space="preserve"> asked to repent according to Islamic law.</w:t>
            </w:r>
          </w:p>
        </w:tc>
      </w:tr>
      <w:tr w:rsidR="00B65BF8" w:rsidRPr="00E10AA1" w14:paraId="26B0C69E" w14:textId="77777777" w:rsidTr="00E10AA1">
        <w:trPr>
          <w:trHeight w:val="584"/>
        </w:trPr>
        <w:tc>
          <w:tcPr>
            <w:tcW w:w="1278" w:type="dxa"/>
            <w:vMerge w:val="restart"/>
            <w:hideMark/>
          </w:tcPr>
          <w:p w14:paraId="0490BA00"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Terengganu</w:t>
            </w:r>
          </w:p>
        </w:tc>
        <w:tc>
          <w:tcPr>
            <w:tcW w:w="1980" w:type="dxa"/>
            <w:hideMark/>
          </w:tcPr>
          <w:p w14:paraId="3F3C512A"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Syariah Criminal Offences (</w:t>
            </w:r>
            <w:proofErr w:type="spellStart"/>
            <w:r w:rsidRPr="00E10AA1">
              <w:rPr>
                <w:rFonts w:ascii="Times New Roman" w:hAnsi="Times New Roman" w:cs="Times New Roman"/>
                <w:sz w:val="20"/>
                <w:szCs w:val="20"/>
              </w:rPr>
              <w:t>Takzir</w:t>
            </w:r>
            <w:proofErr w:type="spellEnd"/>
            <w:r w:rsidRPr="00E10AA1">
              <w:rPr>
                <w:rFonts w:ascii="Times New Roman" w:hAnsi="Times New Roman" w:cs="Times New Roman"/>
                <w:sz w:val="20"/>
                <w:szCs w:val="20"/>
              </w:rPr>
              <w:t>) (Terengganu) Enactment 2001</w:t>
            </w:r>
          </w:p>
        </w:tc>
        <w:tc>
          <w:tcPr>
            <w:tcW w:w="1710" w:type="dxa"/>
            <w:hideMark/>
          </w:tcPr>
          <w:p w14:paraId="080296D2"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Section 7. Declaring to be non-Muslim.</w:t>
            </w:r>
          </w:p>
        </w:tc>
        <w:tc>
          <w:tcPr>
            <w:tcW w:w="4274" w:type="dxa"/>
            <w:hideMark/>
          </w:tcPr>
          <w:p w14:paraId="6660B29B"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A fine RM5,000 maximum or to imprisonment for a term not exceeding 3 years or both.</w:t>
            </w:r>
          </w:p>
        </w:tc>
      </w:tr>
      <w:tr w:rsidR="00B65BF8" w:rsidRPr="00E10AA1" w14:paraId="5F552509" w14:textId="77777777" w:rsidTr="00E10AA1">
        <w:trPr>
          <w:trHeight w:val="584"/>
        </w:trPr>
        <w:tc>
          <w:tcPr>
            <w:tcW w:w="1278" w:type="dxa"/>
            <w:vMerge/>
            <w:hideMark/>
          </w:tcPr>
          <w:p w14:paraId="66C05ADC" w14:textId="77777777" w:rsidR="00B65BF8" w:rsidRPr="00E10AA1" w:rsidRDefault="00B65BF8" w:rsidP="00AD0C35">
            <w:pPr>
              <w:jc w:val="both"/>
              <w:rPr>
                <w:rFonts w:ascii="Times New Roman" w:hAnsi="Times New Roman" w:cs="Times New Roman"/>
                <w:sz w:val="20"/>
                <w:szCs w:val="20"/>
              </w:rPr>
            </w:pPr>
          </w:p>
        </w:tc>
        <w:tc>
          <w:tcPr>
            <w:tcW w:w="1980" w:type="dxa"/>
            <w:hideMark/>
          </w:tcPr>
          <w:p w14:paraId="7C6AA45A"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 xml:space="preserve">Shariah Criminal Offence (Hudud And </w:t>
            </w:r>
            <w:proofErr w:type="spellStart"/>
            <w:r w:rsidRPr="00E10AA1">
              <w:rPr>
                <w:rFonts w:ascii="Times New Roman" w:hAnsi="Times New Roman" w:cs="Times New Roman"/>
                <w:sz w:val="20"/>
                <w:szCs w:val="20"/>
              </w:rPr>
              <w:t>Qisas</w:t>
            </w:r>
            <w:proofErr w:type="spellEnd"/>
            <w:r w:rsidRPr="00E10AA1">
              <w:rPr>
                <w:rFonts w:ascii="Times New Roman" w:hAnsi="Times New Roman" w:cs="Times New Roman"/>
                <w:sz w:val="20"/>
                <w:szCs w:val="20"/>
              </w:rPr>
              <w:t>) Terengganu Enactment 1423H/2002M</w:t>
            </w:r>
          </w:p>
        </w:tc>
        <w:tc>
          <w:tcPr>
            <w:tcW w:w="1710" w:type="dxa"/>
            <w:hideMark/>
          </w:tcPr>
          <w:p w14:paraId="22300942"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 xml:space="preserve">Section 25. </w:t>
            </w:r>
            <w:proofErr w:type="spellStart"/>
            <w:r w:rsidRPr="00E10AA1">
              <w:rPr>
                <w:rFonts w:ascii="Times New Roman" w:hAnsi="Times New Roman" w:cs="Times New Roman"/>
                <w:sz w:val="20"/>
                <w:szCs w:val="20"/>
              </w:rPr>
              <w:t>Irtidad</w:t>
            </w:r>
            <w:proofErr w:type="spellEnd"/>
            <w:r w:rsidRPr="00E10AA1">
              <w:rPr>
                <w:rFonts w:ascii="Times New Roman" w:hAnsi="Times New Roman" w:cs="Times New Roman"/>
                <w:sz w:val="20"/>
                <w:szCs w:val="20"/>
              </w:rPr>
              <w:t xml:space="preserve"> or </w:t>
            </w:r>
            <w:proofErr w:type="spellStart"/>
            <w:r w:rsidRPr="00E10AA1">
              <w:rPr>
                <w:rFonts w:ascii="Times New Roman" w:hAnsi="Times New Roman" w:cs="Times New Roman"/>
                <w:sz w:val="20"/>
                <w:szCs w:val="20"/>
              </w:rPr>
              <w:t>riddah</w:t>
            </w:r>
            <w:proofErr w:type="spellEnd"/>
            <w:r w:rsidRPr="00E10AA1">
              <w:rPr>
                <w:rFonts w:ascii="Times New Roman" w:hAnsi="Times New Roman" w:cs="Times New Roman"/>
                <w:sz w:val="20"/>
                <w:szCs w:val="20"/>
              </w:rPr>
              <w:t>.</w:t>
            </w:r>
          </w:p>
          <w:p w14:paraId="27DFE67F"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 xml:space="preserve">Section 26. Punishment for </w:t>
            </w:r>
            <w:proofErr w:type="spellStart"/>
            <w:r w:rsidRPr="00E10AA1">
              <w:rPr>
                <w:rFonts w:ascii="Times New Roman" w:hAnsi="Times New Roman" w:cs="Times New Roman"/>
                <w:sz w:val="20"/>
                <w:szCs w:val="20"/>
              </w:rPr>
              <w:t>Irtidad</w:t>
            </w:r>
            <w:proofErr w:type="spellEnd"/>
            <w:r w:rsidRPr="00E10AA1">
              <w:rPr>
                <w:rFonts w:ascii="Times New Roman" w:hAnsi="Times New Roman" w:cs="Times New Roman"/>
                <w:sz w:val="20"/>
                <w:szCs w:val="20"/>
              </w:rPr>
              <w:t xml:space="preserve"> or </w:t>
            </w:r>
            <w:proofErr w:type="spellStart"/>
            <w:r w:rsidRPr="00E10AA1">
              <w:rPr>
                <w:rFonts w:ascii="Times New Roman" w:hAnsi="Times New Roman" w:cs="Times New Roman"/>
                <w:sz w:val="20"/>
                <w:szCs w:val="20"/>
              </w:rPr>
              <w:t>riddah</w:t>
            </w:r>
            <w:proofErr w:type="spellEnd"/>
            <w:r w:rsidRPr="00E10AA1">
              <w:rPr>
                <w:rFonts w:ascii="Times New Roman" w:hAnsi="Times New Roman" w:cs="Times New Roman"/>
                <w:sz w:val="20"/>
                <w:szCs w:val="20"/>
              </w:rPr>
              <w:t xml:space="preserve"> offences.</w:t>
            </w:r>
          </w:p>
        </w:tc>
        <w:tc>
          <w:tcPr>
            <w:tcW w:w="4274" w:type="dxa"/>
            <w:hideMark/>
          </w:tcPr>
          <w:p w14:paraId="539A4E7B"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Before a death sentence is passed on him, be required by the Court to repent within a period of not less than 3 days. Where he is reluctant to repent, the Court shall pronounce the death sentence on him and order the forfeiture of his property.</w:t>
            </w:r>
          </w:p>
          <w:p w14:paraId="61C1B54D" w14:textId="77777777" w:rsidR="00B65BF8" w:rsidRPr="00E10AA1" w:rsidRDefault="00B65BF8" w:rsidP="00AD0C35">
            <w:pPr>
              <w:jc w:val="both"/>
              <w:rPr>
                <w:rFonts w:ascii="Times New Roman" w:hAnsi="Times New Roman" w:cs="Times New Roman"/>
                <w:sz w:val="20"/>
                <w:szCs w:val="20"/>
              </w:rPr>
            </w:pPr>
            <w:r w:rsidRPr="00E10AA1">
              <w:rPr>
                <w:rFonts w:ascii="Times New Roman" w:hAnsi="Times New Roman" w:cs="Times New Roman"/>
                <w:sz w:val="20"/>
                <w:szCs w:val="20"/>
              </w:rPr>
              <w:t>Provided that when he repents, he shall be imprisoned for a term not exceeding 5 years.</w:t>
            </w:r>
          </w:p>
        </w:tc>
      </w:tr>
    </w:tbl>
    <w:p w14:paraId="607AB0D8" w14:textId="77777777" w:rsidR="00B65BF8" w:rsidRDefault="00B65BF8" w:rsidP="00AD0C35">
      <w:pPr>
        <w:spacing w:after="0" w:line="240" w:lineRule="auto"/>
        <w:jc w:val="both"/>
        <w:rPr>
          <w:rFonts w:ascii="Times New Roman" w:hAnsi="Times New Roman" w:cs="Times New Roman"/>
          <w:sz w:val="24"/>
          <w:szCs w:val="24"/>
        </w:rPr>
      </w:pPr>
    </w:p>
    <w:p w14:paraId="5DDF41DB" w14:textId="77777777" w:rsidR="00B65BF8" w:rsidRPr="004A1E4F" w:rsidRDefault="00B65BF8" w:rsidP="007471A0">
      <w:pPr>
        <w:spacing w:after="0" w:line="240" w:lineRule="auto"/>
        <w:ind w:firstLine="418"/>
        <w:jc w:val="both"/>
        <w:rPr>
          <w:rFonts w:ascii="Times New Roman" w:hAnsi="Times New Roman" w:cs="Times New Roman"/>
          <w:sz w:val="24"/>
          <w:szCs w:val="24"/>
        </w:rPr>
      </w:pPr>
      <w:r>
        <w:rPr>
          <w:rFonts w:ascii="Times New Roman" w:hAnsi="Times New Roman" w:cs="Times New Roman"/>
          <w:sz w:val="24"/>
          <w:szCs w:val="24"/>
        </w:rPr>
        <w:t xml:space="preserve">From here it can be seen </w:t>
      </w:r>
      <w:r w:rsidRPr="004A1E4F">
        <w:rPr>
          <w:rFonts w:ascii="Times New Roman" w:hAnsi="Times New Roman" w:cs="Times New Roman"/>
          <w:sz w:val="24"/>
          <w:szCs w:val="24"/>
        </w:rPr>
        <w:t>that not every state enacted the provision for the conduct of leaving the religion of Islam</w:t>
      </w:r>
      <w:r>
        <w:rPr>
          <w:rFonts w:ascii="Times New Roman" w:hAnsi="Times New Roman" w:cs="Times New Roman"/>
          <w:sz w:val="24"/>
          <w:szCs w:val="24"/>
        </w:rPr>
        <w:t xml:space="preserve"> f</w:t>
      </w:r>
      <w:r w:rsidRPr="004A1E4F">
        <w:rPr>
          <w:rFonts w:ascii="Times New Roman" w:hAnsi="Times New Roman" w:cs="Times New Roman"/>
          <w:sz w:val="24"/>
          <w:szCs w:val="24"/>
        </w:rPr>
        <w:t xml:space="preserve">or instance, Federal Territories, Johor, Kedah, </w:t>
      </w:r>
      <w:proofErr w:type="spellStart"/>
      <w:r w:rsidRPr="004A1E4F">
        <w:rPr>
          <w:rFonts w:ascii="Times New Roman" w:hAnsi="Times New Roman" w:cs="Times New Roman"/>
          <w:sz w:val="24"/>
          <w:szCs w:val="24"/>
        </w:rPr>
        <w:t>Pulau</w:t>
      </w:r>
      <w:proofErr w:type="spellEnd"/>
      <w:r w:rsidRPr="004A1E4F">
        <w:rPr>
          <w:rFonts w:ascii="Times New Roman" w:hAnsi="Times New Roman" w:cs="Times New Roman"/>
          <w:sz w:val="24"/>
          <w:szCs w:val="24"/>
        </w:rPr>
        <w:t xml:space="preserve"> Pinang, Perlis, and Sarawak. The heaviest punishment imposed for those convicted with apostasy in Malaysia is the death penalty which </w:t>
      </w:r>
      <w:r>
        <w:rPr>
          <w:rFonts w:ascii="Times New Roman" w:hAnsi="Times New Roman" w:cs="Times New Roman"/>
          <w:sz w:val="24"/>
          <w:szCs w:val="24"/>
        </w:rPr>
        <w:t>is provided in</w:t>
      </w:r>
      <w:r w:rsidRPr="004A1E4F">
        <w:rPr>
          <w:rFonts w:ascii="Times New Roman" w:hAnsi="Times New Roman" w:cs="Times New Roman"/>
          <w:sz w:val="24"/>
          <w:szCs w:val="24"/>
        </w:rPr>
        <w:t xml:space="preserve"> Kelantan under Section 23 of Kelantan Syariah Criminal Code (II) (1993) 2015 (EN. 13/2015)</w:t>
      </w:r>
      <w:r w:rsidRPr="004A1E4F">
        <w:rPr>
          <w:rFonts w:ascii="Times New Roman" w:hAnsi="Times New Roman" w:cs="Times New Roman"/>
          <w:sz w:val="24"/>
          <w:szCs w:val="24"/>
          <w:vertAlign w:val="superscript"/>
        </w:rPr>
        <w:endnoteReference w:id="59"/>
      </w:r>
      <w:r w:rsidRPr="004A1E4F">
        <w:rPr>
          <w:rFonts w:ascii="Times New Roman" w:hAnsi="Times New Roman" w:cs="Times New Roman"/>
          <w:sz w:val="24"/>
          <w:szCs w:val="24"/>
        </w:rPr>
        <w:t xml:space="preserve"> and Terengganu under Section 26 of Shariah Criminal Offence (</w:t>
      </w:r>
      <w:r w:rsidRPr="00BE6BCB">
        <w:rPr>
          <w:rFonts w:ascii="Times New Roman" w:hAnsi="Times New Roman" w:cs="Times New Roman"/>
          <w:i/>
          <w:iCs/>
          <w:sz w:val="24"/>
          <w:szCs w:val="24"/>
        </w:rPr>
        <w:t>Hudud</w:t>
      </w:r>
      <w:r w:rsidRPr="004A1E4F">
        <w:rPr>
          <w:rFonts w:ascii="Times New Roman" w:hAnsi="Times New Roman" w:cs="Times New Roman"/>
          <w:sz w:val="24"/>
          <w:szCs w:val="24"/>
        </w:rPr>
        <w:t xml:space="preserve"> and </w:t>
      </w:r>
      <w:proofErr w:type="spellStart"/>
      <w:r w:rsidRPr="00BE6BCB">
        <w:rPr>
          <w:rFonts w:ascii="Times New Roman" w:hAnsi="Times New Roman" w:cs="Times New Roman"/>
          <w:i/>
          <w:iCs/>
          <w:sz w:val="24"/>
          <w:szCs w:val="24"/>
        </w:rPr>
        <w:t>Qisas</w:t>
      </w:r>
      <w:proofErr w:type="spellEnd"/>
      <w:r w:rsidRPr="004A1E4F">
        <w:rPr>
          <w:rFonts w:ascii="Times New Roman" w:hAnsi="Times New Roman" w:cs="Times New Roman"/>
          <w:sz w:val="24"/>
          <w:szCs w:val="24"/>
        </w:rPr>
        <w:t>) Terengganu Enactment 1423H/2002M</w:t>
      </w:r>
      <w:r w:rsidRPr="004A1E4F">
        <w:rPr>
          <w:rFonts w:ascii="Times New Roman" w:hAnsi="Times New Roman" w:cs="Times New Roman"/>
          <w:sz w:val="24"/>
          <w:szCs w:val="24"/>
          <w:vertAlign w:val="superscript"/>
        </w:rPr>
        <w:endnoteReference w:id="60"/>
      </w:r>
      <w:r w:rsidRPr="004A1E4F">
        <w:rPr>
          <w:rFonts w:ascii="Times New Roman" w:hAnsi="Times New Roman" w:cs="Times New Roman"/>
          <w:sz w:val="24"/>
          <w:szCs w:val="24"/>
        </w:rPr>
        <w:t xml:space="preserve">. </w:t>
      </w:r>
    </w:p>
    <w:p w14:paraId="58EE6445" w14:textId="77777777" w:rsidR="00B65BF8" w:rsidRPr="004A1E4F" w:rsidRDefault="00B65BF8" w:rsidP="007471A0">
      <w:pPr>
        <w:spacing w:after="0" w:line="240" w:lineRule="auto"/>
        <w:ind w:firstLine="418"/>
        <w:jc w:val="both"/>
        <w:rPr>
          <w:rFonts w:ascii="Times New Roman" w:hAnsi="Times New Roman" w:cs="Times New Roman"/>
          <w:sz w:val="24"/>
          <w:szCs w:val="24"/>
        </w:rPr>
      </w:pPr>
      <w:r w:rsidRPr="004A1E4F">
        <w:rPr>
          <w:rFonts w:ascii="Times New Roman" w:hAnsi="Times New Roman" w:cs="Times New Roman"/>
          <w:sz w:val="24"/>
          <w:szCs w:val="24"/>
        </w:rPr>
        <w:t xml:space="preserve">Other </w:t>
      </w:r>
      <w:r>
        <w:rPr>
          <w:rFonts w:ascii="Times New Roman" w:hAnsi="Times New Roman" w:cs="Times New Roman"/>
          <w:sz w:val="24"/>
          <w:szCs w:val="24"/>
        </w:rPr>
        <w:t>s</w:t>
      </w:r>
      <w:r w:rsidRPr="004A1E4F">
        <w:rPr>
          <w:rFonts w:ascii="Times New Roman" w:hAnsi="Times New Roman" w:cs="Times New Roman"/>
          <w:sz w:val="24"/>
          <w:szCs w:val="24"/>
        </w:rPr>
        <w:t>tates like Sabah, Melaka, Perak, Selangor, and Pahang will impose a fine or imprisonment or strokes for those being convicted for apostasy. Only Negeri Sembilan appears to be a pioneer among the States of the Federation in enacting law pursuant to Section 119 of the Religion Administration of Islam (Negeri Sembilan) Enactment 2003</w:t>
      </w:r>
      <w:r w:rsidRPr="004A1E4F">
        <w:rPr>
          <w:rFonts w:ascii="Times New Roman" w:hAnsi="Times New Roman" w:cs="Times New Roman"/>
          <w:sz w:val="24"/>
          <w:szCs w:val="24"/>
          <w:vertAlign w:val="superscript"/>
        </w:rPr>
        <w:endnoteReference w:id="61"/>
      </w:r>
      <w:r w:rsidRPr="004A1E4F">
        <w:rPr>
          <w:rFonts w:ascii="Times New Roman" w:hAnsi="Times New Roman" w:cs="Times New Roman"/>
          <w:sz w:val="24"/>
          <w:szCs w:val="24"/>
        </w:rPr>
        <w:t xml:space="preserve"> to provide that a Muslim will not renounce or be considered to have renounced the Religion of Islam until and unless he has obtained a declaration from the Syariah High Court to that effect.</w:t>
      </w:r>
      <w:r w:rsidRPr="004A1E4F">
        <w:rPr>
          <w:rFonts w:ascii="Times New Roman" w:hAnsi="Times New Roman" w:cs="Times New Roman"/>
          <w:sz w:val="24"/>
          <w:szCs w:val="24"/>
          <w:vertAlign w:val="superscript"/>
        </w:rPr>
        <w:endnoteReference w:id="62"/>
      </w:r>
    </w:p>
    <w:p w14:paraId="4C89929E" w14:textId="5ED61E9C" w:rsidR="00B65BF8" w:rsidRDefault="00B65BF8" w:rsidP="007471A0">
      <w:pPr>
        <w:spacing w:after="0" w:line="240" w:lineRule="auto"/>
        <w:ind w:firstLine="418"/>
        <w:jc w:val="both"/>
        <w:rPr>
          <w:rFonts w:ascii="Times New Roman" w:hAnsi="Times New Roman" w:cs="Times New Roman"/>
          <w:sz w:val="24"/>
          <w:szCs w:val="24"/>
        </w:rPr>
      </w:pPr>
      <w:r w:rsidRPr="004A1E4F">
        <w:rPr>
          <w:rFonts w:ascii="Times New Roman" w:hAnsi="Times New Roman" w:cs="Times New Roman"/>
          <w:sz w:val="24"/>
          <w:szCs w:val="24"/>
        </w:rPr>
        <w:t xml:space="preserve">Since Islamic law is restricted within the respective states, various Islamic Criminal Laws are here in Malaysia. This has led to the non-uniformity of laws in some areas, especially </w:t>
      </w:r>
      <w:proofErr w:type="gramStart"/>
      <w:r w:rsidRPr="004A1E4F">
        <w:rPr>
          <w:rFonts w:ascii="Times New Roman" w:hAnsi="Times New Roman" w:cs="Times New Roman"/>
          <w:sz w:val="24"/>
          <w:szCs w:val="24"/>
        </w:rPr>
        <w:t>in the area of</w:t>
      </w:r>
      <w:proofErr w:type="gramEnd"/>
      <w:r w:rsidRPr="004A1E4F">
        <w:rPr>
          <w:rFonts w:ascii="Times New Roman" w:hAnsi="Times New Roman" w:cs="Times New Roman"/>
          <w:sz w:val="24"/>
          <w:szCs w:val="24"/>
        </w:rPr>
        <w:t xml:space="preserve"> apostasy laws.</w:t>
      </w:r>
      <w:r w:rsidRPr="004A1E4F">
        <w:rPr>
          <w:rFonts w:ascii="Times New Roman" w:hAnsi="Times New Roman" w:cs="Times New Roman"/>
          <w:sz w:val="24"/>
          <w:szCs w:val="24"/>
          <w:vertAlign w:val="superscript"/>
        </w:rPr>
        <w:endnoteReference w:id="63"/>
      </w:r>
      <w:r w:rsidRPr="004A1E4F">
        <w:rPr>
          <w:rFonts w:ascii="Times New Roman" w:hAnsi="Times New Roman" w:cs="Times New Roman"/>
          <w:sz w:val="24"/>
          <w:szCs w:val="24"/>
        </w:rPr>
        <w:t xml:space="preserve"> As explained above, the apostasy laws differ from state to state. This </w:t>
      </w:r>
      <w:r>
        <w:rPr>
          <w:rFonts w:ascii="Times New Roman" w:hAnsi="Times New Roman" w:cs="Times New Roman"/>
          <w:sz w:val="24"/>
          <w:szCs w:val="24"/>
        </w:rPr>
        <w:t xml:space="preserve">may </w:t>
      </w:r>
      <w:r w:rsidR="00BE6BCB" w:rsidRPr="004A1E4F">
        <w:rPr>
          <w:rFonts w:ascii="Times New Roman" w:hAnsi="Times New Roman" w:cs="Times New Roman"/>
          <w:sz w:val="24"/>
          <w:szCs w:val="24"/>
        </w:rPr>
        <w:t>seem</w:t>
      </w:r>
      <w:r w:rsidRPr="004A1E4F">
        <w:rPr>
          <w:rFonts w:ascii="Times New Roman" w:hAnsi="Times New Roman" w:cs="Times New Roman"/>
          <w:sz w:val="24"/>
          <w:szCs w:val="24"/>
        </w:rPr>
        <w:t xml:space="preserve"> unjust as there are different types of punishment for the same crime.</w:t>
      </w:r>
    </w:p>
    <w:p w14:paraId="54CA9249" w14:textId="77777777" w:rsidR="00B65BF8" w:rsidRPr="004A1E4F" w:rsidRDefault="00B65BF8" w:rsidP="007471A0">
      <w:pPr>
        <w:spacing w:after="0" w:line="240" w:lineRule="auto"/>
        <w:ind w:firstLine="418"/>
        <w:jc w:val="both"/>
        <w:rPr>
          <w:rFonts w:ascii="Times New Roman" w:hAnsi="Times New Roman" w:cs="Times New Roman"/>
          <w:sz w:val="24"/>
          <w:szCs w:val="24"/>
        </w:rPr>
      </w:pPr>
    </w:p>
    <w:p w14:paraId="7A5AE105" w14:textId="77777777" w:rsidR="00B65BF8" w:rsidRDefault="00B65BF8" w:rsidP="00E10AA1">
      <w:pPr>
        <w:spacing w:after="0" w:line="240" w:lineRule="auto"/>
        <w:jc w:val="center"/>
        <w:rPr>
          <w:rFonts w:ascii="Times New Roman" w:hAnsi="Times New Roman" w:cs="Times New Roman"/>
          <w:bCs/>
        </w:rPr>
      </w:pPr>
      <w:r w:rsidRPr="00E10AA1">
        <w:rPr>
          <w:rFonts w:ascii="Times New Roman" w:hAnsi="Times New Roman" w:cs="Times New Roman"/>
          <w:bCs/>
        </w:rPr>
        <w:t>RESTRICTION ON THE STATE JURISDICTION</w:t>
      </w:r>
    </w:p>
    <w:p w14:paraId="0B77693E" w14:textId="77777777" w:rsidR="00B65BF8" w:rsidRPr="00E10AA1" w:rsidRDefault="00B65BF8" w:rsidP="00E10AA1">
      <w:pPr>
        <w:spacing w:after="0" w:line="240" w:lineRule="auto"/>
        <w:jc w:val="center"/>
        <w:rPr>
          <w:rFonts w:ascii="Times New Roman" w:hAnsi="Times New Roman" w:cs="Times New Roman"/>
          <w:bCs/>
        </w:rPr>
      </w:pPr>
    </w:p>
    <w:p w14:paraId="7F0D1CB4" w14:textId="77777777" w:rsidR="00B65BF8" w:rsidRDefault="00B65BF8" w:rsidP="00E10AA1">
      <w:pPr>
        <w:spacing w:after="0" w:line="240" w:lineRule="auto"/>
        <w:jc w:val="both"/>
        <w:rPr>
          <w:rFonts w:ascii="Times New Roman" w:hAnsi="Times New Roman" w:cs="Times New Roman"/>
          <w:sz w:val="24"/>
          <w:szCs w:val="24"/>
        </w:rPr>
      </w:pPr>
      <w:bookmarkStart w:id="6" w:name="_Hlk27048849"/>
      <w:r w:rsidRPr="004A1E4F">
        <w:rPr>
          <w:rFonts w:ascii="Times New Roman" w:hAnsi="Times New Roman" w:cs="Times New Roman"/>
          <w:sz w:val="24"/>
          <w:szCs w:val="24"/>
        </w:rPr>
        <w:t>Syariah Courts (Criminal Jurisdiction) Act 1965 [Act 355</w:t>
      </w:r>
      <w:bookmarkEnd w:id="6"/>
      <w:r w:rsidRPr="004A1E4F">
        <w:rPr>
          <w:rFonts w:ascii="Times New Roman" w:hAnsi="Times New Roman" w:cs="Times New Roman"/>
          <w:sz w:val="24"/>
          <w:szCs w:val="24"/>
        </w:rPr>
        <w:t>]</w:t>
      </w:r>
      <w:r w:rsidRPr="004A1E4F">
        <w:rPr>
          <w:rFonts w:ascii="Times New Roman" w:hAnsi="Times New Roman" w:cs="Times New Roman"/>
          <w:sz w:val="24"/>
          <w:szCs w:val="24"/>
          <w:vertAlign w:val="superscript"/>
        </w:rPr>
        <w:endnoteReference w:id="64"/>
      </w:r>
      <w:r w:rsidRPr="004A1E4F">
        <w:rPr>
          <w:rFonts w:ascii="Times New Roman" w:hAnsi="Times New Roman" w:cs="Times New Roman"/>
          <w:sz w:val="24"/>
          <w:szCs w:val="24"/>
        </w:rPr>
        <w:t xml:space="preserve"> was enacted for the purpose of granting jurisdiction power on courts established under any State law for the purposes of dealing with offenses under Islamic law. This Act has been applied to all States in the Federation. The criminal jurisdiction for Syariah Court has been stated in Section 2 of the Act:</w:t>
      </w:r>
    </w:p>
    <w:p w14:paraId="35131389" w14:textId="77777777" w:rsidR="00B65BF8" w:rsidRDefault="00B65BF8" w:rsidP="00E10AA1">
      <w:pPr>
        <w:spacing w:after="0" w:line="240" w:lineRule="auto"/>
        <w:jc w:val="both"/>
        <w:rPr>
          <w:rFonts w:ascii="Times New Roman" w:hAnsi="Times New Roman" w:cs="Times New Roman"/>
          <w:sz w:val="24"/>
          <w:szCs w:val="24"/>
        </w:rPr>
      </w:pPr>
    </w:p>
    <w:p w14:paraId="37E14935" w14:textId="77777777" w:rsidR="00B65BF8" w:rsidRPr="00C45178" w:rsidRDefault="00B65BF8" w:rsidP="00C45178">
      <w:pPr>
        <w:spacing w:after="0" w:line="240" w:lineRule="auto"/>
        <w:ind w:left="418"/>
        <w:jc w:val="both"/>
        <w:rPr>
          <w:rFonts w:ascii="Times New Roman" w:hAnsi="Times New Roman" w:cs="Times New Roman"/>
          <w:sz w:val="20"/>
          <w:szCs w:val="20"/>
        </w:rPr>
      </w:pPr>
      <w:r w:rsidRPr="00C45178">
        <w:rPr>
          <w:rFonts w:ascii="Times New Roman" w:hAnsi="Times New Roman" w:cs="Times New Roman"/>
          <w:sz w:val="20"/>
          <w:szCs w:val="20"/>
        </w:rPr>
        <w:t>“</w:t>
      </w:r>
      <w:r w:rsidRPr="00C45178">
        <w:rPr>
          <w:rFonts w:ascii="Times New Roman" w:hAnsi="Times New Roman" w:cs="Times New Roman"/>
          <w:i/>
          <w:sz w:val="20"/>
          <w:szCs w:val="20"/>
        </w:rPr>
        <w:t xml:space="preserve">The Syariah Courts duly constituted under any law in a State and invested with jurisdiction over persons professing the religion of Islam and in respect of any of the matters enumerated in List II of the State List </w:t>
      </w:r>
      <w:r w:rsidRPr="00C45178">
        <w:rPr>
          <w:rFonts w:ascii="Times New Roman" w:hAnsi="Times New Roman" w:cs="Times New Roman"/>
          <w:i/>
          <w:sz w:val="20"/>
          <w:szCs w:val="20"/>
        </w:rPr>
        <w:lastRenderedPageBreak/>
        <w:t>of the Ninth Schedule to the Federal Constitution are hereby conferred jurisdiction in respect of offences against precepts of the religion of Islam by persons professing that religion which may be prescribed under any written law:</w:t>
      </w:r>
    </w:p>
    <w:p w14:paraId="58C2594F" w14:textId="77777777" w:rsidR="00B65BF8" w:rsidRPr="00C45178" w:rsidRDefault="00B65BF8" w:rsidP="00C45178">
      <w:pPr>
        <w:spacing w:after="0" w:line="240" w:lineRule="auto"/>
        <w:ind w:left="418"/>
        <w:jc w:val="both"/>
        <w:rPr>
          <w:rFonts w:ascii="Times New Roman" w:hAnsi="Times New Roman" w:cs="Times New Roman"/>
          <w:i/>
          <w:sz w:val="20"/>
          <w:szCs w:val="20"/>
        </w:rPr>
      </w:pPr>
      <w:r w:rsidRPr="00C45178">
        <w:rPr>
          <w:rFonts w:ascii="Times New Roman" w:hAnsi="Times New Roman" w:cs="Times New Roman"/>
          <w:i/>
          <w:sz w:val="20"/>
          <w:szCs w:val="20"/>
        </w:rPr>
        <w:t>Provided that such jurisdiction shall not be exercised in respect of any offence punishable with imprisonment for a term exceeding three years or with any fine exceeding five thousand ringgit or with whipping exceeding six strokes or with any combination thereof.”</w:t>
      </w:r>
    </w:p>
    <w:p w14:paraId="32E90A7C" w14:textId="77777777" w:rsidR="00B65BF8" w:rsidRDefault="00B65BF8" w:rsidP="007471A0">
      <w:pPr>
        <w:spacing w:after="0" w:line="240" w:lineRule="auto"/>
        <w:ind w:firstLine="418"/>
        <w:jc w:val="both"/>
        <w:rPr>
          <w:rFonts w:ascii="Times New Roman" w:hAnsi="Times New Roman" w:cs="Times New Roman"/>
          <w:sz w:val="24"/>
          <w:szCs w:val="24"/>
        </w:rPr>
      </w:pPr>
    </w:p>
    <w:p w14:paraId="31440845" w14:textId="14E8B312" w:rsidR="00B65BF8" w:rsidRPr="004A1E4F" w:rsidRDefault="00B65BF8" w:rsidP="007471A0">
      <w:pPr>
        <w:spacing w:after="0" w:line="240" w:lineRule="auto"/>
        <w:ind w:firstLine="418"/>
        <w:jc w:val="both"/>
        <w:rPr>
          <w:rFonts w:ascii="Times New Roman" w:hAnsi="Times New Roman" w:cs="Times New Roman"/>
          <w:sz w:val="24"/>
          <w:szCs w:val="24"/>
        </w:rPr>
      </w:pPr>
      <w:r w:rsidRPr="004A1E4F">
        <w:rPr>
          <w:rFonts w:ascii="Times New Roman" w:hAnsi="Times New Roman" w:cs="Times New Roman"/>
          <w:sz w:val="24"/>
          <w:szCs w:val="24"/>
        </w:rPr>
        <w:t xml:space="preserve">Most of the state authorises has enacted the Shariah Law for the punishment of apostasy as according to the maximum punishment allowed as stated in Section 2 of Syariah Courts (Criminal Jurisdiction) Act 1965 [Act 355]. However, the enactment of punishment for apostasy was different from the hudud punishment where death punishment is the only punishment for those who </w:t>
      </w:r>
      <w:r w:rsidR="0067390B">
        <w:rPr>
          <w:rFonts w:ascii="Times New Roman" w:hAnsi="Times New Roman" w:cs="Times New Roman"/>
          <w:sz w:val="24"/>
          <w:szCs w:val="24"/>
        </w:rPr>
        <w:t>cease</w:t>
      </w:r>
      <w:r w:rsidRPr="004A1E4F">
        <w:rPr>
          <w:rFonts w:ascii="Times New Roman" w:hAnsi="Times New Roman" w:cs="Times New Roman"/>
          <w:sz w:val="24"/>
          <w:szCs w:val="24"/>
        </w:rPr>
        <w:t xml:space="preserve"> to be Muslim. Only Kelantan and Terengganu have aligned and compliant with the hudud death punishment for apostasy, although the government </w:t>
      </w:r>
      <w:r w:rsidR="00BE6BCB">
        <w:rPr>
          <w:rFonts w:ascii="Times New Roman" w:hAnsi="Times New Roman" w:cs="Times New Roman"/>
          <w:sz w:val="24"/>
          <w:szCs w:val="24"/>
        </w:rPr>
        <w:t>authorities</w:t>
      </w:r>
      <w:r w:rsidRPr="004A1E4F">
        <w:rPr>
          <w:rFonts w:ascii="Times New Roman" w:hAnsi="Times New Roman" w:cs="Times New Roman"/>
          <w:sz w:val="24"/>
          <w:szCs w:val="24"/>
        </w:rPr>
        <w:t xml:space="preserve"> are unable to execute and enforce this provision as it is against the jurisdiction empowered to Shariah Court under Syariah Courts (Criminal Jurisdiction) Act 1965 [Act 355].  </w:t>
      </w:r>
    </w:p>
    <w:p w14:paraId="19FE1503" w14:textId="77777777" w:rsidR="00B65BF8" w:rsidRPr="004A1E4F" w:rsidRDefault="00B65BF8" w:rsidP="007471A0">
      <w:pPr>
        <w:spacing w:after="0" w:line="240" w:lineRule="auto"/>
        <w:ind w:firstLine="418"/>
        <w:jc w:val="both"/>
        <w:rPr>
          <w:rFonts w:ascii="Times New Roman" w:hAnsi="Times New Roman" w:cs="Times New Roman"/>
          <w:sz w:val="24"/>
          <w:szCs w:val="24"/>
        </w:rPr>
      </w:pPr>
    </w:p>
    <w:p w14:paraId="4378D4AE" w14:textId="77777777" w:rsidR="00B65BF8" w:rsidRPr="00E10AA1" w:rsidRDefault="00B65BF8" w:rsidP="00E10AA1">
      <w:pPr>
        <w:spacing w:after="0" w:line="240" w:lineRule="auto"/>
        <w:jc w:val="center"/>
        <w:rPr>
          <w:rFonts w:ascii="Times New Roman" w:hAnsi="Times New Roman" w:cs="Times New Roman"/>
          <w:lang w:val="en-US"/>
        </w:rPr>
      </w:pPr>
      <w:r w:rsidRPr="00E10AA1">
        <w:rPr>
          <w:rFonts w:ascii="Times New Roman" w:hAnsi="Times New Roman" w:cs="Times New Roman"/>
          <w:lang w:val="en-US"/>
        </w:rPr>
        <w:t>PROTECTION FROM APOSTACY IN MALAYSIA VS FREEDOM OF RELIGION</w:t>
      </w:r>
    </w:p>
    <w:p w14:paraId="0D83E0B8" w14:textId="77777777" w:rsidR="00B65BF8" w:rsidRDefault="00B65BF8" w:rsidP="00E10AA1">
      <w:pPr>
        <w:spacing w:after="0" w:line="240" w:lineRule="auto"/>
        <w:jc w:val="both"/>
        <w:rPr>
          <w:rFonts w:ascii="Times New Roman" w:hAnsi="Times New Roman" w:cs="Times New Roman"/>
          <w:sz w:val="24"/>
          <w:szCs w:val="24"/>
          <w:lang w:val="en-US"/>
        </w:rPr>
      </w:pPr>
    </w:p>
    <w:p w14:paraId="1750AD97" w14:textId="7FD55F65" w:rsidR="00C45178" w:rsidRDefault="00B65BF8" w:rsidP="00E10AA1">
      <w:pPr>
        <w:spacing w:after="0" w:line="240" w:lineRule="auto"/>
        <w:jc w:val="both"/>
        <w:rPr>
          <w:rFonts w:ascii="Times New Roman" w:hAnsi="Times New Roman" w:cs="Times New Roman"/>
          <w:sz w:val="24"/>
          <w:szCs w:val="24"/>
          <w:lang w:val="en-US"/>
        </w:rPr>
      </w:pPr>
      <w:r w:rsidRPr="004A1E4F">
        <w:rPr>
          <w:rFonts w:ascii="Times New Roman" w:hAnsi="Times New Roman" w:cs="Times New Roman"/>
          <w:sz w:val="24"/>
          <w:szCs w:val="24"/>
          <w:lang w:val="en-US"/>
        </w:rPr>
        <w:t xml:space="preserve">As to protect the sanctity of Islam and preserved the beliefs and </w:t>
      </w:r>
      <w:proofErr w:type="spellStart"/>
      <w:r w:rsidRPr="004A1E4F">
        <w:rPr>
          <w:rFonts w:ascii="Times New Roman" w:hAnsi="Times New Roman" w:cs="Times New Roman"/>
          <w:sz w:val="24"/>
          <w:szCs w:val="24"/>
          <w:lang w:val="en-US"/>
        </w:rPr>
        <w:t>aqidah</w:t>
      </w:r>
      <w:proofErr w:type="spellEnd"/>
      <w:r w:rsidRPr="004A1E4F">
        <w:rPr>
          <w:rFonts w:ascii="Times New Roman" w:hAnsi="Times New Roman" w:cs="Times New Roman"/>
          <w:sz w:val="24"/>
          <w:szCs w:val="24"/>
          <w:lang w:val="en-US"/>
        </w:rPr>
        <w:t xml:space="preserve"> of Muslims, Federal Constitution has indirectly prohibited the act of influencing Muslims to be apostate by curtailing the attempts to its effect as provided for in Article 11(4) with regards to freedom of religion. It was clearly stated that </w:t>
      </w:r>
    </w:p>
    <w:p w14:paraId="0D203CEB" w14:textId="77777777" w:rsidR="00C45178" w:rsidRDefault="00C45178" w:rsidP="00E10AA1">
      <w:pPr>
        <w:spacing w:after="0" w:line="240" w:lineRule="auto"/>
        <w:jc w:val="both"/>
        <w:rPr>
          <w:rFonts w:ascii="Times New Roman" w:hAnsi="Times New Roman" w:cs="Times New Roman"/>
          <w:sz w:val="24"/>
          <w:szCs w:val="24"/>
          <w:lang w:val="en-US"/>
        </w:rPr>
      </w:pPr>
    </w:p>
    <w:p w14:paraId="28CDCCA7" w14:textId="77777777" w:rsidR="00B65BF8" w:rsidRPr="00C45178" w:rsidRDefault="00B65BF8" w:rsidP="00C45178">
      <w:pPr>
        <w:spacing w:after="0" w:line="240" w:lineRule="auto"/>
        <w:ind w:left="418"/>
        <w:jc w:val="both"/>
        <w:rPr>
          <w:rFonts w:ascii="Times New Roman" w:hAnsi="Times New Roman" w:cs="Times New Roman"/>
          <w:sz w:val="20"/>
          <w:szCs w:val="20"/>
          <w:lang w:val="en-US"/>
        </w:rPr>
      </w:pPr>
      <w:r w:rsidRPr="00C45178">
        <w:rPr>
          <w:rFonts w:ascii="Times New Roman" w:hAnsi="Times New Roman" w:cs="Times New Roman"/>
          <w:sz w:val="20"/>
          <w:szCs w:val="20"/>
          <w:lang w:val="en-US"/>
        </w:rPr>
        <w:t>“</w:t>
      </w:r>
      <w:r w:rsidRPr="00C45178">
        <w:rPr>
          <w:rFonts w:ascii="Times New Roman" w:hAnsi="Times New Roman" w:cs="Times New Roman"/>
          <w:i/>
          <w:sz w:val="20"/>
          <w:szCs w:val="20"/>
          <w:lang w:val="en-US"/>
        </w:rPr>
        <w:t>State law and in respect of the Federal Territories of Kuala Lumpur, Labuan and Putrajaya, federal law may control or restrict the propagation of any religious doctrine or belief among persons professing the religion of Islam</w:t>
      </w:r>
      <w:r w:rsidRPr="00C45178">
        <w:rPr>
          <w:rFonts w:ascii="Times New Roman" w:hAnsi="Times New Roman" w:cs="Times New Roman"/>
          <w:sz w:val="20"/>
          <w:szCs w:val="20"/>
          <w:lang w:val="en-US"/>
        </w:rPr>
        <w:t>.”</w:t>
      </w:r>
    </w:p>
    <w:p w14:paraId="7A30EEDE" w14:textId="77777777" w:rsidR="00C45178" w:rsidRPr="004A1E4F" w:rsidRDefault="00C45178" w:rsidP="00E10AA1">
      <w:pPr>
        <w:spacing w:after="0" w:line="240" w:lineRule="auto"/>
        <w:jc w:val="both"/>
        <w:rPr>
          <w:rFonts w:ascii="Times New Roman" w:hAnsi="Times New Roman" w:cs="Times New Roman"/>
          <w:sz w:val="24"/>
          <w:szCs w:val="24"/>
          <w:lang w:val="en-US"/>
        </w:rPr>
      </w:pPr>
    </w:p>
    <w:p w14:paraId="4248B070" w14:textId="620FD584" w:rsidR="00B65BF8" w:rsidRPr="004A1E4F" w:rsidRDefault="00B65BF8" w:rsidP="007471A0">
      <w:pPr>
        <w:spacing w:after="0" w:line="240" w:lineRule="auto"/>
        <w:ind w:firstLine="418"/>
        <w:jc w:val="both"/>
        <w:rPr>
          <w:rFonts w:ascii="Times New Roman" w:hAnsi="Times New Roman" w:cs="Times New Roman"/>
          <w:sz w:val="24"/>
          <w:szCs w:val="24"/>
          <w:lang w:val="en-US"/>
        </w:rPr>
      </w:pPr>
      <w:r w:rsidRPr="004A1E4F">
        <w:rPr>
          <w:rFonts w:ascii="Times New Roman" w:hAnsi="Times New Roman" w:cs="Times New Roman"/>
          <w:sz w:val="24"/>
          <w:szCs w:val="24"/>
          <w:lang w:val="en-US"/>
        </w:rPr>
        <w:t>Be that as it may, the provision above does not hinder the Muslims to renounce Islam and application must be made by the ‘intended convert’ to Syariah Court to renounce Islam or for a declaration that one is no longer Muslim.</w:t>
      </w:r>
      <w:r w:rsidR="00510AEB">
        <w:rPr>
          <w:rFonts w:ascii="Times New Roman" w:hAnsi="Times New Roman" w:cs="Times New Roman"/>
          <w:sz w:val="24"/>
          <w:szCs w:val="24"/>
          <w:lang w:val="en-US"/>
        </w:rPr>
        <w:t xml:space="preserve"> </w:t>
      </w:r>
      <w:r w:rsidRPr="004A1E4F">
        <w:rPr>
          <w:rFonts w:ascii="Times New Roman" w:hAnsi="Times New Roman" w:cs="Times New Roman"/>
          <w:sz w:val="24"/>
          <w:szCs w:val="24"/>
          <w:lang w:val="en-US"/>
        </w:rPr>
        <w:t>Data by Islamic Affairs Minister in 2011 stated that Syariah Court had approved 135 out of 686 applications by Muslims seeking to change their religious status for the year 2000 – 2010</w:t>
      </w:r>
      <w:r>
        <w:rPr>
          <w:rStyle w:val="EndnoteReference"/>
          <w:rFonts w:ascii="Times New Roman" w:hAnsi="Times New Roman" w:cs="Times New Roman"/>
          <w:sz w:val="24"/>
          <w:szCs w:val="24"/>
          <w:lang w:val="en-US"/>
        </w:rPr>
        <w:endnoteReference w:id="65"/>
      </w:r>
      <w:r>
        <w:rPr>
          <w:rFonts w:ascii="Times New Roman" w:hAnsi="Times New Roman" w:cs="Times New Roman"/>
          <w:sz w:val="24"/>
          <w:szCs w:val="24"/>
          <w:lang w:val="en-US"/>
        </w:rPr>
        <w:t>.</w:t>
      </w:r>
      <w:r w:rsidR="00510AE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Landmark Malaysian case with regards to apostacy is on </w:t>
      </w:r>
      <w:r w:rsidRPr="004A1E4F">
        <w:rPr>
          <w:rFonts w:ascii="Times New Roman" w:hAnsi="Times New Roman" w:cs="Times New Roman"/>
          <w:sz w:val="24"/>
          <w:szCs w:val="24"/>
          <w:lang w:val="en-US"/>
        </w:rPr>
        <w:t>Lina Joy (</w:t>
      </w:r>
      <w:proofErr w:type="spellStart"/>
      <w:r w:rsidRPr="004A1E4F">
        <w:rPr>
          <w:rFonts w:ascii="Times New Roman" w:hAnsi="Times New Roman" w:cs="Times New Roman"/>
          <w:sz w:val="24"/>
          <w:szCs w:val="24"/>
          <w:lang w:val="en-US"/>
        </w:rPr>
        <w:t>Azlina</w:t>
      </w:r>
      <w:proofErr w:type="spellEnd"/>
      <w:r w:rsidR="00510AEB">
        <w:rPr>
          <w:rFonts w:ascii="Times New Roman" w:hAnsi="Times New Roman" w:cs="Times New Roman"/>
          <w:sz w:val="24"/>
          <w:szCs w:val="24"/>
          <w:lang w:val="en-US"/>
        </w:rPr>
        <w:t xml:space="preserve"> </w:t>
      </w:r>
      <w:proofErr w:type="spellStart"/>
      <w:r w:rsidRPr="004A1E4F">
        <w:rPr>
          <w:rFonts w:ascii="Times New Roman" w:hAnsi="Times New Roman" w:cs="Times New Roman"/>
          <w:sz w:val="24"/>
          <w:szCs w:val="24"/>
          <w:lang w:val="en-US"/>
        </w:rPr>
        <w:t>Jailani</w:t>
      </w:r>
      <w:proofErr w:type="spellEnd"/>
      <w:r w:rsidRPr="004A1E4F">
        <w:rPr>
          <w:rFonts w:ascii="Times New Roman" w:hAnsi="Times New Roman" w:cs="Times New Roman"/>
          <w:sz w:val="24"/>
          <w:szCs w:val="24"/>
          <w:lang w:val="en-US"/>
        </w:rPr>
        <w:t>)</w:t>
      </w:r>
      <w:r>
        <w:rPr>
          <w:rStyle w:val="EndnoteReference"/>
          <w:rFonts w:ascii="Times New Roman" w:hAnsi="Times New Roman" w:cs="Times New Roman"/>
          <w:sz w:val="24"/>
          <w:szCs w:val="24"/>
          <w:lang w:val="en-US"/>
        </w:rPr>
        <w:endnoteReference w:id="66"/>
      </w:r>
      <w:r w:rsidRPr="004A1E4F">
        <w:rPr>
          <w:rFonts w:ascii="Times New Roman" w:hAnsi="Times New Roman" w:cs="Times New Roman"/>
          <w:sz w:val="24"/>
          <w:szCs w:val="24"/>
          <w:lang w:val="en-US"/>
        </w:rPr>
        <w:t xml:space="preserve"> case application</w:t>
      </w:r>
      <w:r>
        <w:rPr>
          <w:rFonts w:ascii="Times New Roman" w:hAnsi="Times New Roman" w:cs="Times New Roman"/>
          <w:sz w:val="24"/>
          <w:szCs w:val="24"/>
          <w:lang w:val="en-US"/>
        </w:rPr>
        <w:t xml:space="preserve"> whereby she seeks</w:t>
      </w:r>
      <w:r w:rsidRPr="004A1E4F">
        <w:rPr>
          <w:rFonts w:ascii="Times New Roman" w:hAnsi="Times New Roman" w:cs="Times New Roman"/>
          <w:sz w:val="24"/>
          <w:szCs w:val="24"/>
          <w:lang w:val="en-US"/>
        </w:rPr>
        <w:t xml:space="preserve"> to erase </w:t>
      </w:r>
      <w:r>
        <w:rPr>
          <w:rFonts w:ascii="Times New Roman" w:hAnsi="Times New Roman" w:cs="Times New Roman"/>
          <w:sz w:val="24"/>
          <w:szCs w:val="24"/>
          <w:lang w:val="en-US"/>
        </w:rPr>
        <w:t xml:space="preserve">the words </w:t>
      </w:r>
      <w:r w:rsidRPr="004A1E4F">
        <w:rPr>
          <w:rFonts w:ascii="Times New Roman" w:hAnsi="Times New Roman" w:cs="Times New Roman"/>
          <w:sz w:val="24"/>
          <w:szCs w:val="24"/>
          <w:lang w:val="en-US"/>
        </w:rPr>
        <w:t xml:space="preserve">Muslim in her IC </w:t>
      </w:r>
      <w:r>
        <w:rPr>
          <w:rFonts w:ascii="Times New Roman" w:hAnsi="Times New Roman" w:cs="Times New Roman"/>
          <w:sz w:val="24"/>
          <w:szCs w:val="24"/>
          <w:lang w:val="en-US"/>
        </w:rPr>
        <w:t xml:space="preserve">as she’s no longer a Muslim according to her </w:t>
      </w:r>
      <w:r w:rsidRPr="004A1E4F">
        <w:rPr>
          <w:rFonts w:ascii="Times New Roman" w:hAnsi="Times New Roman" w:cs="Times New Roman"/>
          <w:sz w:val="24"/>
          <w:szCs w:val="24"/>
          <w:lang w:val="en-US"/>
        </w:rPr>
        <w:t xml:space="preserve">up until </w:t>
      </w:r>
      <w:r>
        <w:rPr>
          <w:rFonts w:ascii="Times New Roman" w:hAnsi="Times New Roman" w:cs="Times New Roman"/>
          <w:sz w:val="24"/>
          <w:szCs w:val="24"/>
          <w:lang w:val="en-US"/>
        </w:rPr>
        <w:t xml:space="preserve">the </w:t>
      </w:r>
      <w:r w:rsidRPr="004A1E4F">
        <w:rPr>
          <w:rFonts w:ascii="Times New Roman" w:hAnsi="Times New Roman" w:cs="Times New Roman"/>
          <w:sz w:val="24"/>
          <w:szCs w:val="24"/>
          <w:lang w:val="en-US"/>
        </w:rPr>
        <w:t>Federal Court but</w:t>
      </w:r>
      <w:r>
        <w:rPr>
          <w:rFonts w:ascii="Times New Roman" w:hAnsi="Times New Roman" w:cs="Times New Roman"/>
          <w:sz w:val="24"/>
          <w:szCs w:val="24"/>
          <w:lang w:val="en-US"/>
        </w:rPr>
        <w:t xml:space="preserve"> unsuccessful. To be noted she’s didn’t go to Syariah High Court to get a declaration that she renounces Islam.</w:t>
      </w:r>
    </w:p>
    <w:p w14:paraId="79A580D7" w14:textId="6F227506" w:rsidR="00B65BF8" w:rsidRPr="004A1E4F" w:rsidRDefault="00B65BF8" w:rsidP="007471A0">
      <w:pPr>
        <w:spacing w:after="0" w:line="240" w:lineRule="auto"/>
        <w:ind w:firstLine="418"/>
        <w:jc w:val="both"/>
        <w:rPr>
          <w:rFonts w:ascii="Times New Roman" w:hAnsi="Times New Roman" w:cs="Times New Roman"/>
          <w:sz w:val="24"/>
          <w:szCs w:val="24"/>
          <w:lang w:val="en-US"/>
        </w:rPr>
      </w:pPr>
      <w:r w:rsidRPr="004A1E4F">
        <w:rPr>
          <w:rFonts w:ascii="Times New Roman" w:hAnsi="Times New Roman" w:cs="Times New Roman"/>
          <w:sz w:val="24"/>
          <w:szCs w:val="24"/>
          <w:lang w:val="en-US"/>
        </w:rPr>
        <w:t>Some scholars consider the murtad laws to be contradictory to the United Nation Universal Declaration of Human Rights (UDHR)</w:t>
      </w:r>
      <w:r w:rsidR="00510AEB">
        <w:rPr>
          <w:rFonts w:ascii="Times New Roman" w:hAnsi="Times New Roman" w:cs="Times New Roman"/>
          <w:sz w:val="24"/>
          <w:szCs w:val="24"/>
          <w:lang w:val="en-US"/>
        </w:rPr>
        <w:t xml:space="preserve"> </w:t>
      </w:r>
      <w:r w:rsidRPr="004A1E4F">
        <w:rPr>
          <w:rFonts w:ascii="Times New Roman" w:hAnsi="Times New Roman" w:cs="Times New Roman"/>
          <w:sz w:val="24"/>
          <w:szCs w:val="24"/>
          <w:lang w:val="en-US"/>
        </w:rPr>
        <w:t>but did not consider the true importation of such a declaration under Malaysia's Federal Constitution.</w:t>
      </w:r>
      <w:r w:rsidRPr="004A1E4F">
        <w:rPr>
          <w:rFonts w:ascii="Times New Roman" w:hAnsi="Times New Roman" w:cs="Times New Roman"/>
          <w:sz w:val="24"/>
          <w:szCs w:val="24"/>
          <w:vertAlign w:val="superscript"/>
          <w:lang w:val="en-US"/>
        </w:rPr>
        <w:endnoteReference w:id="67"/>
      </w:r>
      <w:r w:rsidR="00510AEB">
        <w:rPr>
          <w:rFonts w:ascii="Times New Roman" w:hAnsi="Times New Roman" w:cs="Times New Roman"/>
          <w:sz w:val="24"/>
          <w:szCs w:val="24"/>
          <w:lang w:val="en-US"/>
        </w:rPr>
        <w:t xml:space="preserve"> </w:t>
      </w:r>
      <w:r w:rsidRPr="004A1E4F">
        <w:rPr>
          <w:rFonts w:ascii="Times New Roman" w:hAnsi="Times New Roman" w:cs="Times New Roman"/>
          <w:sz w:val="24"/>
          <w:szCs w:val="24"/>
          <w:lang w:val="en-US"/>
        </w:rPr>
        <w:t>In this regard, it is important to look at section 4(4) of the Human Rights Commission of Malaysia Act 1999 [Act597]</w:t>
      </w:r>
      <w:r w:rsidRPr="004A1E4F">
        <w:rPr>
          <w:rFonts w:ascii="Times New Roman" w:hAnsi="Times New Roman" w:cs="Times New Roman"/>
          <w:sz w:val="24"/>
          <w:szCs w:val="24"/>
          <w:vertAlign w:val="superscript"/>
          <w:lang w:val="en-US"/>
        </w:rPr>
        <w:endnoteReference w:id="68"/>
      </w:r>
      <w:r w:rsidRPr="004A1E4F">
        <w:rPr>
          <w:rFonts w:ascii="Times New Roman" w:hAnsi="Times New Roman" w:cs="Times New Roman"/>
          <w:sz w:val="24"/>
          <w:szCs w:val="24"/>
          <w:lang w:val="en-US"/>
        </w:rPr>
        <w:t>, which states that, for the purposes of this law, the Universal Declaration of Human Rights of 1948 shall be taken into account to the degree that it does not contradict the Federal Constitution.</w:t>
      </w:r>
      <w:r w:rsidRPr="004A1E4F">
        <w:rPr>
          <w:rFonts w:ascii="Times New Roman" w:hAnsi="Times New Roman" w:cs="Times New Roman"/>
          <w:sz w:val="24"/>
          <w:szCs w:val="24"/>
          <w:vertAlign w:val="superscript"/>
          <w:lang w:val="en-US"/>
        </w:rPr>
        <w:endnoteReference w:id="69"/>
      </w:r>
      <w:r w:rsidR="00510AEB">
        <w:rPr>
          <w:rFonts w:ascii="Times New Roman" w:hAnsi="Times New Roman" w:cs="Times New Roman"/>
          <w:sz w:val="24"/>
          <w:szCs w:val="24"/>
          <w:lang w:val="en-US"/>
        </w:rPr>
        <w:t xml:space="preserve"> </w:t>
      </w:r>
      <w:r w:rsidRPr="004A1E4F">
        <w:rPr>
          <w:rFonts w:ascii="Times New Roman" w:hAnsi="Times New Roman" w:cs="Times New Roman"/>
          <w:sz w:val="24"/>
          <w:szCs w:val="24"/>
          <w:lang w:val="en-US"/>
        </w:rPr>
        <w:t xml:space="preserve">Section 4(4) of the Human Rights Commission of Malaysia Act 1999 [Act597] has the effect that the latter prevails in the event of a conflict between the 1948 UDHR and the Federal Constitution. Secondly, it is a fundamental principle of international law that </w:t>
      </w:r>
      <w:r w:rsidR="0067390B">
        <w:rPr>
          <w:rFonts w:ascii="Times New Roman" w:hAnsi="Times New Roman" w:cs="Times New Roman"/>
          <w:sz w:val="24"/>
          <w:szCs w:val="24"/>
          <w:lang w:val="en-US"/>
        </w:rPr>
        <w:t xml:space="preserve">the </w:t>
      </w:r>
      <w:r w:rsidRPr="004A1E4F">
        <w:rPr>
          <w:rFonts w:ascii="Times New Roman" w:hAnsi="Times New Roman" w:cs="Times New Roman"/>
          <w:sz w:val="24"/>
          <w:szCs w:val="24"/>
          <w:lang w:val="en-US"/>
        </w:rPr>
        <w:t>Member States are entitled to reserve treaties.</w:t>
      </w:r>
    </w:p>
    <w:p w14:paraId="5D4CB53C" w14:textId="77777777" w:rsidR="00B65BF8" w:rsidRPr="004A1E4F" w:rsidRDefault="00B65BF8" w:rsidP="007471A0">
      <w:pPr>
        <w:spacing w:after="0" w:line="240" w:lineRule="auto"/>
        <w:ind w:firstLine="418"/>
        <w:jc w:val="both"/>
        <w:rPr>
          <w:rFonts w:ascii="Times New Roman" w:hAnsi="Times New Roman" w:cs="Times New Roman"/>
          <w:sz w:val="24"/>
          <w:szCs w:val="24"/>
          <w:lang w:val="en-US"/>
        </w:rPr>
      </w:pPr>
    </w:p>
    <w:p w14:paraId="62D1A5D2" w14:textId="77777777" w:rsidR="00B65BF8" w:rsidRPr="00E10AA1" w:rsidRDefault="00B65BF8" w:rsidP="00E10AA1">
      <w:pPr>
        <w:spacing w:after="0" w:line="240" w:lineRule="auto"/>
        <w:jc w:val="center"/>
        <w:rPr>
          <w:rFonts w:ascii="Times New Roman" w:hAnsi="Times New Roman" w:cs="Times New Roman"/>
          <w:bCs/>
          <w:sz w:val="24"/>
          <w:szCs w:val="24"/>
          <w:lang w:val="en-US"/>
        </w:rPr>
      </w:pPr>
      <w:r w:rsidRPr="00E10AA1">
        <w:rPr>
          <w:rFonts w:ascii="Times New Roman" w:hAnsi="Times New Roman" w:cs="Times New Roman"/>
          <w:bCs/>
          <w:sz w:val="24"/>
          <w:szCs w:val="24"/>
          <w:lang w:val="en-US"/>
        </w:rPr>
        <w:t>CONCLUSION AND RECOMMENDATIONS</w:t>
      </w:r>
    </w:p>
    <w:p w14:paraId="1FD36021" w14:textId="77777777" w:rsidR="00B65BF8" w:rsidRDefault="00B65BF8" w:rsidP="00E10AA1">
      <w:pPr>
        <w:spacing w:after="0" w:line="240" w:lineRule="auto"/>
        <w:jc w:val="both"/>
        <w:rPr>
          <w:rFonts w:ascii="Times New Roman" w:hAnsi="Times New Roman" w:cs="Times New Roman"/>
          <w:sz w:val="24"/>
          <w:szCs w:val="24"/>
        </w:rPr>
      </w:pPr>
    </w:p>
    <w:p w14:paraId="0B1B889D" w14:textId="671A0E51" w:rsidR="00B65BF8" w:rsidRDefault="00B65BF8" w:rsidP="00E10AA1">
      <w:pPr>
        <w:spacing w:after="0" w:line="240" w:lineRule="auto"/>
        <w:jc w:val="both"/>
        <w:rPr>
          <w:rFonts w:ascii="Times New Roman" w:hAnsi="Times New Roman" w:cs="Times New Roman"/>
          <w:sz w:val="24"/>
          <w:szCs w:val="24"/>
        </w:rPr>
      </w:pPr>
      <w:r w:rsidRPr="004A1E4F">
        <w:rPr>
          <w:rFonts w:ascii="Times New Roman" w:hAnsi="Times New Roman" w:cs="Times New Roman"/>
          <w:sz w:val="24"/>
          <w:szCs w:val="24"/>
        </w:rPr>
        <w:t xml:space="preserve">For the punishment of apostasy, there is a controversial issue for the mandatory death penalty because </w:t>
      </w:r>
      <w:r>
        <w:rPr>
          <w:rFonts w:ascii="Times New Roman" w:hAnsi="Times New Roman" w:cs="Times New Roman"/>
          <w:sz w:val="24"/>
          <w:szCs w:val="24"/>
        </w:rPr>
        <w:t xml:space="preserve">as discussed above </w:t>
      </w:r>
      <w:proofErr w:type="spellStart"/>
      <w:r w:rsidRPr="004A1E4F">
        <w:rPr>
          <w:rFonts w:ascii="Times New Roman" w:hAnsi="Times New Roman" w:cs="Times New Roman"/>
          <w:sz w:val="24"/>
          <w:szCs w:val="24"/>
        </w:rPr>
        <w:t>it</w:t>
      </w:r>
      <w:r>
        <w:rPr>
          <w:rFonts w:ascii="Times New Roman" w:hAnsi="Times New Roman" w:cs="Times New Roman"/>
          <w:sz w:val="24"/>
          <w:szCs w:val="24"/>
        </w:rPr>
        <w:t>’s</w:t>
      </w:r>
      <w:proofErr w:type="spellEnd"/>
      <w:r w:rsidRPr="004A1E4F">
        <w:rPr>
          <w:rFonts w:ascii="Times New Roman" w:hAnsi="Times New Roman" w:cs="Times New Roman"/>
          <w:sz w:val="24"/>
          <w:szCs w:val="24"/>
        </w:rPr>
        <w:t xml:space="preserve"> source </w:t>
      </w:r>
      <w:r>
        <w:rPr>
          <w:rFonts w:ascii="Times New Roman" w:hAnsi="Times New Roman" w:cs="Times New Roman"/>
          <w:sz w:val="24"/>
          <w:szCs w:val="24"/>
        </w:rPr>
        <w:t xml:space="preserve">is </w:t>
      </w:r>
      <w:r w:rsidRPr="004A1E4F">
        <w:rPr>
          <w:rFonts w:ascii="Times New Roman" w:hAnsi="Times New Roman" w:cs="Times New Roman"/>
          <w:sz w:val="24"/>
          <w:szCs w:val="24"/>
        </w:rPr>
        <w:t>from hadith</w:t>
      </w:r>
      <w:r>
        <w:rPr>
          <w:rFonts w:ascii="Times New Roman" w:hAnsi="Times New Roman" w:cs="Times New Roman"/>
          <w:sz w:val="24"/>
          <w:szCs w:val="24"/>
        </w:rPr>
        <w:t xml:space="preserve"> and there is an argument it is an hadith </w:t>
      </w:r>
      <w:proofErr w:type="spellStart"/>
      <w:r>
        <w:rPr>
          <w:rFonts w:ascii="Times New Roman" w:hAnsi="Times New Roman" w:cs="Times New Roman"/>
          <w:sz w:val="24"/>
          <w:szCs w:val="24"/>
        </w:rPr>
        <w:lastRenderedPageBreak/>
        <w:t>ahad</w:t>
      </w:r>
      <w:proofErr w:type="spellEnd"/>
      <w:r>
        <w:rPr>
          <w:rFonts w:ascii="Times New Roman" w:hAnsi="Times New Roman" w:cs="Times New Roman"/>
          <w:sz w:val="24"/>
          <w:szCs w:val="24"/>
        </w:rPr>
        <w:t xml:space="preserve"> which is on the lowest rank category of hadith and it is</w:t>
      </w:r>
      <w:r w:rsidRPr="004A1E4F">
        <w:rPr>
          <w:rFonts w:ascii="Times New Roman" w:hAnsi="Times New Roman" w:cs="Times New Roman"/>
          <w:sz w:val="24"/>
          <w:szCs w:val="24"/>
        </w:rPr>
        <w:t xml:space="preserve"> not from al-Qur’an. </w:t>
      </w:r>
      <w:r>
        <w:rPr>
          <w:rFonts w:ascii="Times New Roman" w:hAnsi="Times New Roman" w:cs="Times New Roman"/>
          <w:sz w:val="24"/>
          <w:szCs w:val="24"/>
        </w:rPr>
        <w:t xml:space="preserve">In </w:t>
      </w:r>
      <w:r w:rsidR="0067390B">
        <w:rPr>
          <w:rFonts w:ascii="Times New Roman" w:hAnsi="Times New Roman" w:cs="Times New Roman"/>
          <w:sz w:val="24"/>
          <w:szCs w:val="24"/>
        </w:rPr>
        <w:t xml:space="preserve">the </w:t>
      </w:r>
      <w:r>
        <w:rPr>
          <w:rFonts w:ascii="Times New Roman" w:hAnsi="Times New Roman" w:cs="Times New Roman"/>
          <w:sz w:val="24"/>
          <w:szCs w:val="24"/>
        </w:rPr>
        <w:t>Malaysia context</w:t>
      </w:r>
      <w:r w:rsidR="0067390B">
        <w:rPr>
          <w:rFonts w:ascii="Times New Roman" w:hAnsi="Times New Roman" w:cs="Times New Roman"/>
          <w:sz w:val="24"/>
          <w:szCs w:val="24"/>
        </w:rPr>
        <w:t>,</w:t>
      </w:r>
      <w:r>
        <w:rPr>
          <w:rFonts w:ascii="Times New Roman" w:hAnsi="Times New Roman" w:cs="Times New Roman"/>
          <w:sz w:val="24"/>
          <w:szCs w:val="24"/>
        </w:rPr>
        <w:t xml:space="preserve"> a</w:t>
      </w:r>
      <w:r w:rsidRPr="004A1E4F">
        <w:rPr>
          <w:rFonts w:ascii="Times New Roman" w:hAnsi="Times New Roman" w:cs="Times New Roman"/>
          <w:sz w:val="24"/>
          <w:szCs w:val="24"/>
        </w:rPr>
        <w:t xml:space="preserve">lthough Kelantan and Terengganu </w:t>
      </w:r>
      <w:r w:rsidR="00BB117F">
        <w:rPr>
          <w:rFonts w:ascii="Times New Roman" w:hAnsi="Times New Roman" w:cs="Times New Roman"/>
          <w:sz w:val="24"/>
          <w:szCs w:val="24"/>
        </w:rPr>
        <w:t>have</w:t>
      </w:r>
      <w:r>
        <w:rPr>
          <w:rFonts w:ascii="Times New Roman" w:hAnsi="Times New Roman" w:cs="Times New Roman"/>
          <w:sz w:val="24"/>
          <w:szCs w:val="24"/>
        </w:rPr>
        <w:t xml:space="preserve"> provision for </w:t>
      </w:r>
      <w:r w:rsidR="0067390B">
        <w:rPr>
          <w:rFonts w:ascii="Times New Roman" w:hAnsi="Times New Roman" w:cs="Times New Roman"/>
          <w:sz w:val="24"/>
          <w:szCs w:val="24"/>
        </w:rPr>
        <w:t xml:space="preserve">the </w:t>
      </w:r>
      <w:r>
        <w:rPr>
          <w:rFonts w:ascii="Times New Roman" w:hAnsi="Times New Roman" w:cs="Times New Roman"/>
          <w:sz w:val="24"/>
          <w:szCs w:val="24"/>
        </w:rPr>
        <w:t>death penalty</w:t>
      </w:r>
      <w:r w:rsidRPr="004A1E4F">
        <w:rPr>
          <w:rFonts w:ascii="Times New Roman" w:hAnsi="Times New Roman" w:cs="Times New Roman"/>
          <w:sz w:val="24"/>
          <w:szCs w:val="24"/>
        </w:rPr>
        <w:t xml:space="preserve"> for apostasy it is unable to be enforced</w:t>
      </w:r>
      <w:r>
        <w:rPr>
          <w:rFonts w:ascii="Times New Roman" w:hAnsi="Times New Roman" w:cs="Times New Roman"/>
          <w:sz w:val="24"/>
          <w:szCs w:val="24"/>
        </w:rPr>
        <w:t xml:space="preserve"> due to the limit set out under Act 355. </w:t>
      </w:r>
    </w:p>
    <w:p w14:paraId="3A54B279" w14:textId="77777777" w:rsidR="00B65BF8" w:rsidRPr="004A1E4F" w:rsidRDefault="00B65BF8" w:rsidP="007471A0">
      <w:pPr>
        <w:spacing w:after="0" w:line="240" w:lineRule="auto"/>
        <w:ind w:firstLine="418"/>
        <w:jc w:val="both"/>
        <w:rPr>
          <w:rFonts w:ascii="Times New Roman" w:hAnsi="Times New Roman" w:cs="Times New Roman"/>
          <w:sz w:val="24"/>
          <w:szCs w:val="24"/>
        </w:rPr>
      </w:pPr>
      <w:r>
        <w:rPr>
          <w:rFonts w:ascii="Times New Roman" w:hAnsi="Times New Roman" w:cs="Times New Roman"/>
          <w:sz w:val="24"/>
          <w:szCs w:val="24"/>
        </w:rPr>
        <w:t>Looking at our neighbouring country Singapore, early this year their Office of the Mufti, Islamic Religious Council of Singapore has issued an edict stating that the</w:t>
      </w:r>
      <w:r w:rsidRPr="009F505D">
        <w:rPr>
          <w:rFonts w:ascii="Times New Roman" w:hAnsi="Times New Roman" w:cs="Times New Roman"/>
          <w:sz w:val="24"/>
          <w:szCs w:val="24"/>
        </w:rPr>
        <w:t xml:space="preserve"> sin of leaving the religion is purely between the individual and God, hence worldly punishments do not apply in a situation where treason does not exist</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70"/>
      </w:r>
    </w:p>
    <w:p w14:paraId="5E4F91B7" w14:textId="56806A28" w:rsidR="004A1E4F" w:rsidRPr="004A1E4F" w:rsidRDefault="009F505D" w:rsidP="007471A0">
      <w:pPr>
        <w:spacing w:after="0" w:line="240" w:lineRule="auto"/>
        <w:ind w:firstLine="418"/>
        <w:jc w:val="both"/>
        <w:rPr>
          <w:rFonts w:ascii="Times New Roman" w:hAnsi="Times New Roman" w:cs="Times New Roman"/>
          <w:sz w:val="24"/>
          <w:szCs w:val="24"/>
        </w:rPr>
      </w:pPr>
      <w:r>
        <w:rPr>
          <w:rFonts w:ascii="Times New Roman" w:hAnsi="Times New Roman" w:cs="Times New Roman"/>
          <w:sz w:val="24"/>
          <w:szCs w:val="24"/>
        </w:rPr>
        <w:t>Be that as it may, it is hoped that p</w:t>
      </w:r>
      <w:r w:rsidR="004A1E4F" w:rsidRPr="004A1E4F">
        <w:rPr>
          <w:rFonts w:ascii="Times New Roman" w:hAnsi="Times New Roman" w:cs="Times New Roman"/>
          <w:sz w:val="24"/>
          <w:szCs w:val="24"/>
        </w:rPr>
        <w:t xml:space="preserve">roper procedure should be legislated among states to follow what </w:t>
      </w:r>
      <w:r w:rsidR="0067390B">
        <w:rPr>
          <w:rFonts w:ascii="Times New Roman" w:hAnsi="Times New Roman" w:cs="Times New Roman"/>
          <w:sz w:val="24"/>
          <w:szCs w:val="24"/>
        </w:rPr>
        <w:t>has</w:t>
      </w:r>
      <w:r w:rsidR="004A1E4F" w:rsidRPr="004A1E4F">
        <w:rPr>
          <w:rFonts w:ascii="Times New Roman" w:hAnsi="Times New Roman" w:cs="Times New Roman"/>
          <w:sz w:val="24"/>
          <w:szCs w:val="24"/>
        </w:rPr>
        <w:t xml:space="preserve"> been </w:t>
      </w:r>
      <w:r w:rsidR="00BB117F">
        <w:rPr>
          <w:rFonts w:ascii="Times New Roman" w:hAnsi="Times New Roman" w:cs="Times New Roman"/>
          <w:sz w:val="24"/>
          <w:szCs w:val="24"/>
        </w:rPr>
        <w:t>practised</w:t>
      </w:r>
      <w:r w:rsidR="004A1E4F" w:rsidRPr="004A1E4F">
        <w:rPr>
          <w:rFonts w:ascii="Times New Roman" w:hAnsi="Times New Roman" w:cs="Times New Roman"/>
          <w:sz w:val="24"/>
          <w:szCs w:val="24"/>
        </w:rPr>
        <w:t xml:space="preserve"> in Negeri Sembilan. Mandatory detention at </w:t>
      </w:r>
      <w:r w:rsidR="0067390B">
        <w:rPr>
          <w:rFonts w:ascii="Times New Roman" w:hAnsi="Times New Roman" w:cs="Times New Roman"/>
          <w:sz w:val="24"/>
          <w:szCs w:val="24"/>
        </w:rPr>
        <w:t xml:space="preserve">a </w:t>
      </w:r>
      <w:r w:rsidR="004A1E4F" w:rsidRPr="004A1E4F">
        <w:rPr>
          <w:rFonts w:ascii="Times New Roman" w:hAnsi="Times New Roman" w:cs="Times New Roman"/>
          <w:sz w:val="24"/>
          <w:szCs w:val="24"/>
        </w:rPr>
        <w:t>rehabilitation centre for Muslims who intended to convert out of Islam should be repealed and should be substituted with a series of counselling</w:t>
      </w:r>
      <w:r>
        <w:rPr>
          <w:rFonts w:ascii="Times New Roman" w:hAnsi="Times New Roman" w:cs="Times New Roman"/>
          <w:sz w:val="24"/>
          <w:szCs w:val="24"/>
        </w:rPr>
        <w:t xml:space="preserve"> to persuade back the non-believer towards Islam.</w:t>
      </w:r>
    </w:p>
    <w:p w14:paraId="2D95F771" w14:textId="77777777" w:rsidR="004A1E4F" w:rsidRDefault="004A1E4F" w:rsidP="007471A0">
      <w:pPr>
        <w:spacing w:after="0" w:line="240" w:lineRule="auto"/>
        <w:ind w:firstLine="418"/>
        <w:jc w:val="both"/>
        <w:rPr>
          <w:rFonts w:ascii="Times New Roman" w:hAnsi="Times New Roman" w:cs="Times New Roman"/>
          <w:sz w:val="24"/>
          <w:szCs w:val="24"/>
          <w:lang w:val="en-US"/>
        </w:rPr>
      </w:pPr>
    </w:p>
    <w:p w14:paraId="6D427B58" w14:textId="77777777" w:rsidR="00B65BF8" w:rsidRDefault="00B65BF8" w:rsidP="00B65BF8">
      <w:pPr>
        <w:spacing w:after="0" w:line="240" w:lineRule="auto"/>
        <w:jc w:val="center"/>
        <w:rPr>
          <w:rFonts w:ascii="Times New Roman" w:hAnsi="Times New Roman" w:cs="Times New Roman"/>
          <w:sz w:val="24"/>
          <w:szCs w:val="24"/>
          <w:lang w:val="en-US"/>
        </w:rPr>
        <w:sectPr w:rsidR="00B65BF8" w:rsidSect="00E529C1">
          <w:footerReference w:type="default" r:id="rId10"/>
          <w:endnotePr>
            <w:numFmt w:val="decimal"/>
          </w:endnotePr>
          <w:pgSz w:w="11906" w:h="16838"/>
          <w:pgMar w:top="1440" w:right="1440" w:bottom="1440" w:left="1440" w:header="708" w:footer="708" w:gutter="0"/>
          <w:cols w:space="708"/>
          <w:docGrid w:linePitch="360"/>
        </w:sectPr>
      </w:pPr>
      <w:r>
        <w:rPr>
          <w:rFonts w:ascii="Times New Roman" w:hAnsi="Times New Roman" w:cs="Times New Roman"/>
          <w:sz w:val="24"/>
          <w:szCs w:val="24"/>
          <w:lang w:val="en-US"/>
        </w:rPr>
        <w:t>NOTES</w:t>
      </w:r>
    </w:p>
    <w:p w14:paraId="2A82E23F" w14:textId="77777777" w:rsidR="00831C75" w:rsidRDefault="00831C75" w:rsidP="00B65BF8">
      <w:pPr>
        <w:spacing w:after="0" w:line="240" w:lineRule="auto"/>
        <w:jc w:val="center"/>
        <w:rPr>
          <w:rFonts w:ascii="Times New Roman" w:hAnsi="Times New Roman" w:cs="Times New Roman"/>
          <w:sz w:val="24"/>
          <w:szCs w:val="24"/>
          <w:lang w:val="en-US"/>
        </w:rPr>
      </w:pPr>
    </w:p>
    <w:p w14:paraId="7A2E475A" w14:textId="77777777" w:rsidR="0081310B" w:rsidRPr="00E10AA1" w:rsidRDefault="0081310B" w:rsidP="00E10AA1">
      <w:pPr>
        <w:spacing w:after="0" w:line="240" w:lineRule="auto"/>
        <w:jc w:val="center"/>
        <w:rPr>
          <w:rFonts w:ascii="Times New Roman" w:hAnsi="Times New Roman" w:cs="Times New Roman"/>
          <w:sz w:val="24"/>
          <w:szCs w:val="24"/>
        </w:rPr>
      </w:pPr>
      <w:r w:rsidRPr="00E10AA1">
        <w:rPr>
          <w:rFonts w:ascii="Times New Roman" w:hAnsi="Times New Roman" w:cs="Times New Roman"/>
          <w:sz w:val="24"/>
          <w:szCs w:val="24"/>
        </w:rPr>
        <w:t>REFERENCES</w:t>
      </w:r>
    </w:p>
    <w:p w14:paraId="5C7437F0" w14:textId="77777777" w:rsidR="0081310B" w:rsidRPr="0081310B" w:rsidRDefault="0081310B" w:rsidP="007471A0">
      <w:pPr>
        <w:spacing w:after="0" w:line="240" w:lineRule="auto"/>
        <w:ind w:firstLine="418"/>
        <w:jc w:val="both"/>
        <w:rPr>
          <w:rFonts w:ascii="Times New Roman" w:hAnsi="Times New Roman" w:cs="Times New Roman"/>
          <w:sz w:val="24"/>
          <w:szCs w:val="24"/>
        </w:rPr>
      </w:pPr>
    </w:p>
    <w:p w14:paraId="7192CFEC" w14:textId="77777777" w:rsidR="009101E5" w:rsidRPr="0081310B" w:rsidRDefault="009101E5" w:rsidP="00E10AA1">
      <w:pPr>
        <w:spacing w:after="0" w:line="240" w:lineRule="auto"/>
        <w:ind w:left="418" w:hanging="418"/>
        <w:jc w:val="both"/>
        <w:rPr>
          <w:rFonts w:ascii="Times New Roman" w:hAnsi="Times New Roman" w:cs="Times New Roman"/>
          <w:sz w:val="24"/>
          <w:szCs w:val="24"/>
        </w:rPr>
      </w:pPr>
      <w:r w:rsidRPr="0081310B">
        <w:rPr>
          <w:rFonts w:ascii="Times New Roman" w:hAnsi="Times New Roman" w:cs="Times New Roman"/>
          <w:sz w:val="24"/>
          <w:szCs w:val="24"/>
        </w:rPr>
        <w:t>Administration of The Religion of Islam (Negeri Sembilan) Enactment 2003</w:t>
      </w:r>
      <w:r w:rsidR="00E10AA1">
        <w:rPr>
          <w:rFonts w:ascii="Times New Roman" w:hAnsi="Times New Roman" w:cs="Times New Roman"/>
          <w:sz w:val="24"/>
          <w:szCs w:val="24"/>
        </w:rPr>
        <w:t>.</w:t>
      </w:r>
    </w:p>
    <w:p w14:paraId="283F737E" w14:textId="77777777" w:rsidR="009101E5" w:rsidRPr="0081310B" w:rsidRDefault="009101E5" w:rsidP="00E10AA1">
      <w:pPr>
        <w:spacing w:after="0" w:line="240" w:lineRule="auto"/>
        <w:ind w:left="418" w:hanging="418"/>
        <w:jc w:val="both"/>
        <w:rPr>
          <w:rFonts w:ascii="Times New Roman" w:hAnsi="Times New Roman" w:cs="Times New Roman"/>
          <w:color w:val="0000FF"/>
          <w:sz w:val="24"/>
          <w:szCs w:val="24"/>
          <w:u w:val="single"/>
        </w:rPr>
      </w:pPr>
      <w:r w:rsidRPr="0081310B">
        <w:rPr>
          <w:rFonts w:ascii="Times New Roman" w:hAnsi="Times New Roman" w:cs="Times New Roman"/>
          <w:sz w:val="24"/>
          <w:szCs w:val="24"/>
        </w:rPr>
        <w:t>Al-Bakri</w:t>
      </w:r>
      <w:r>
        <w:rPr>
          <w:rFonts w:ascii="Times New Roman" w:hAnsi="Times New Roman" w:cs="Times New Roman"/>
          <w:sz w:val="24"/>
          <w:szCs w:val="24"/>
        </w:rPr>
        <w:t>, Z. M.</w:t>
      </w:r>
      <w:r w:rsidRPr="0081310B">
        <w:rPr>
          <w:rFonts w:ascii="Times New Roman" w:hAnsi="Times New Roman" w:cs="Times New Roman"/>
          <w:sz w:val="24"/>
          <w:szCs w:val="24"/>
        </w:rPr>
        <w:t xml:space="preserve"> 2019. </w:t>
      </w:r>
      <w:r w:rsidRPr="0081310B">
        <w:rPr>
          <w:rFonts w:ascii="Times New Roman" w:hAnsi="Times New Roman" w:cs="Times New Roman"/>
          <w:i/>
          <w:sz w:val="24"/>
          <w:szCs w:val="24"/>
        </w:rPr>
        <w:t>Al-</w:t>
      </w:r>
      <w:proofErr w:type="spellStart"/>
      <w:r w:rsidRPr="0081310B">
        <w:rPr>
          <w:rFonts w:ascii="Times New Roman" w:hAnsi="Times New Roman" w:cs="Times New Roman"/>
          <w:i/>
          <w:sz w:val="24"/>
          <w:szCs w:val="24"/>
        </w:rPr>
        <w:t>Afkar</w:t>
      </w:r>
      <w:proofErr w:type="spellEnd"/>
      <w:r w:rsidRPr="0081310B">
        <w:rPr>
          <w:rFonts w:ascii="Times New Roman" w:hAnsi="Times New Roman" w:cs="Times New Roman"/>
          <w:i/>
          <w:sz w:val="24"/>
          <w:szCs w:val="24"/>
        </w:rPr>
        <w:t xml:space="preserve"> #41: The Ruling </w:t>
      </w:r>
      <w:proofErr w:type="gramStart"/>
      <w:r w:rsidRPr="0081310B">
        <w:rPr>
          <w:rFonts w:ascii="Times New Roman" w:hAnsi="Times New Roman" w:cs="Times New Roman"/>
          <w:i/>
          <w:sz w:val="24"/>
          <w:szCs w:val="24"/>
        </w:rPr>
        <w:t>For</w:t>
      </w:r>
      <w:proofErr w:type="gramEnd"/>
      <w:r w:rsidRPr="0081310B">
        <w:rPr>
          <w:rFonts w:ascii="Times New Roman" w:hAnsi="Times New Roman" w:cs="Times New Roman"/>
          <w:i/>
          <w:sz w:val="24"/>
          <w:szCs w:val="24"/>
        </w:rPr>
        <w:t xml:space="preserve"> A Muslim Joking By</w:t>
      </w:r>
      <w:r w:rsidR="00E10AA1">
        <w:rPr>
          <w:rFonts w:ascii="Times New Roman" w:hAnsi="Times New Roman" w:cs="Times New Roman"/>
          <w:i/>
          <w:sz w:val="24"/>
          <w:szCs w:val="24"/>
        </w:rPr>
        <w:t xml:space="preserve"> </w:t>
      </w:r>
      <w:r w:rsidRPr="0081310B">
        <w:rPr>
          <w:rFonts w:ascii="Times New Roman" w:hAnsi="Times New Roman" w:cs="Times New Roman"/>
          <w:i/>
          <w:sz w:val="24"/>
          <w:szCs w:val="24"/>
        </w:rPr>
        <w:t>Saying “I Am Not A Muslim”</w:t>
      </w:r>
      <w:r w:rsidRPr="0081310B">
        <w:rPr>
          <w:rFonts w:ascii="Times New Roman" w:hAnsi="Times New Roman" w:cs="Times New Roman"/>
          <w:sz w:val="24"/>
          <w:szCs w:val="24"/>
        </w:rPr>
        <w:t xml:space="preserve">, Mufti Office of Federal Territory. Retrieved from: </w:t>
      </w:r>
      <w:hyperlink r:id="rId11" w:history="1">
        <w:r w:rsidRPr="0081310B">
          <w:rPr>
            <w:rFonts w:ascii="Times New Roman" w:hAnsi="Times New Roman" w:cs="Times New Roman"/>
            <w:sz w:val="24"/>
            <w:szCs w:val="24"/>
          </w:rPr>
          <w:t>https://muftiwp.gov.my/en/artikel/al-afkar/3066-al-afkar-41-the-ruling-for-a-muslim-joking-by-saying-i-am-not-a-muslim?highlight=WyJyaWRkYWgiXQ==</w:t>
        </w:r>
      </w:hyperlink>
    </w:p>
    <w:p w14:paraId="253E6BD6" w14:textId="77777777" w:rsidR="009101E5" w:rsidRPr="0081310B" w:rsidRDefault="009101E5" w:rsidP="00E10AA1">
      <w:pPr>
        <w:spacing w:after="0" w:line="240" w:lineRule="auto"/>
        <w:ind w:left="418" w:hanging="418"/>
        <w:jc w:val="both"/>
        <w:rPr>
          <w:rFonts w:ascii="Times New Roman" w:hAnsi="Times New Roman" w:cs="Times New Roman"/>
          <w:sz w:val="24"/>
          <w:szCs w:val="24"/>
        </w:rPr>
      </w:pPr>
      <w:bookmarkStart w:id="7" w:name="_Hlk27041612"/>
      <w:r w:rsidRPr="0081310B">
        <w:rPr>
          <w:rFonts w:ascii="Times New Roman" w:hAnsi="Times New Roman" w:cs="Times New Roman"/>
          <w:sz w:val="24"/>
          <w:szCs w:val="24"/>
        </w:rPr>
        <w:t>Al-Bakri</w:t>
      </w:r>
      <w:r>
        <w:rPr>
          <w:rFonts w:ascii="Times New Roman" w:hAnsi="Times New Roman" w:cs="Times New Roman"/>
          <w:sz w:val="24"/>
          <w:szCs w:val="24"/>
        </w:rPr>
        <w:t xml:space="preserve">, Z. M. </w:t>
      </w:r>
      <w:r w:rsidRPr="0081310B">
        <w:rPr>
          <w:rFonts w:ascii="Times New Roman" w:hAnsi="Times New Roman" w:cs="Times New Roman"/>
          <w:sz w:val="24"/>
          <w:szCs w:val="24"/>
        </w:rPr>
        <w:t xml:space="preserve">2015. </w:t>
      </w:r>
      <w:proofErr w:type="spellStart"/>
      <w:r w:rsidRPr="0081310B">
        <w:rPr>
          <w:rFonts w:ascii="Times New Roman" w:hAnsi="Times New Roman" w:cs="Times New Roman"/>
          <w:i/>
          <w:sz w:val="24"/>
          <w:szCs w:val="24"/>
        </w:rPr>
        <w:t>Irsyad</w:t>
      </w:r>
      <w:proofErr w:type="spellEnd"/>
      <w:r w:rsidRPr="0081310B">
        <w:rPr>
          <w:rFonts w:ascii="Times New Roman" w:hAnsi="Times New Roman" w:cs="Times New Roman"/>
          <w:i/>
          <w:sz w:val="24"/>
          <w:szCs w:val="24"/>
        </w:rPr>
        <w:t xml:space="preserve"> Al-Fatwa Ke-25: </w:t>
      </w:r>
      <w:proofErr w:type="spellStart"/>
      <w:r w:rsidRPr="0081310B">
        <w:rPr>
          <w:rFonts w:ascii="Times New Roman" w:hAnsi="Times New Roman" w:cs="Times New Roman"/>
          <w:i/>
          <w:sz w:val="24"/>
          <w:szCs w:val="24"/>
        </w:rPr>
        <w:t>Pengertian</w:t>
      </w:r>
      <w:proofErr w:type="spellEnd"/>
      <w:r w:rsidRPr="0081310B">
        <w:rPr>
          <w:rFonts w:ascii="Times New Roman" w:hAnsi="Times New Roman" w:cs="Times New Roman"/>
          <w:i/>
          <w:sz w:val="24"/>
          <w:szCs w:val="24"/>
        </w:rPr>
        <w:t xml:space="preserve"> Murtad</w:t>
      </w:r>
      <w:r w:rsidRPr="0081310B">
        <w:rPr>
          <w:rFonts w:ascii="Times New Roman" w:hAnsi="Times New Roman" w:cs="Times New Roman"/>
          <w:sz w:val="24"/>
          <w:szCs w:val="24"/>
        </w:rPr>
        <w:t>, Mufti Office</w:t>
      </w:r>
      <w:r w:rsidR="00E10AA1">
        <w:rPr>
          <w:rFonts w:ascii="Times New Roman" w:hAnsi="Times New Roman" w:cs="Times New Roman"/>
          <w:sz w:val="24"/>
          <w:szCs w:val="24"/>
        </w:rPr>
        <w:t xml:space="preserve"> </w:t>
      </w:r>
      <w:r w:rsidRPr="0081310B">
        <w:rPr>
          <w:rFonts w:ascii="Times New Roman" w:hAnsi="Times New Roman" w:cs="Times New Roman"/>
          <w:sz w:val="24"/>
          <w:szCs w:val="24"/>
        </w:rPr>
        <w:t xml:space="preserve">of Federal Territory. Retrieved from: </w:t>
      </w:r>
      <w:hyperlink r:id="rId12" w:history="1">
        <w:r w:rsidRPr="0081310B">
          <w:rPr>
            <w:rFonts w:ascii="Times New Roman" w:hAnsi="Times New Roman" w:cs="Times New Roman"/>
            <w:sz w:val="24"/>
            <w:szCs w:val="24"/>
          </w:rPr>
          <w:t>https://muftiwp.gov.my/en/artikel/irsyad-</w:t>
        </w:r>
      </w:hyperlink>
      <w:r w:rsidRPr="0081310B">
        <w:rPr>
          <w:rFonts w:ascii="Times New Roman" w:hAnsi="Times New Roman" w:cs="Times New Roman"/>
          <w:sz w:val="24"/>
          <w:szCs w:val="24"/>
        </w:rPr>
        <w:t>fatwa/irsyad-fatwa-umum-cat/2064-25</w:t>
      </w:r>
      <w:r w:rsidR="00E10AA1">
        <w:rPr>
          <w:rFonts w:ascii="Times New Roman" w:hAnsi="Times New Roman" w:cs="Times New Roman"/>
          <w:sz w:val="24"/>
          <w:szCs w:val="24"/>
        </w:rPr>
        <w:t>.</w:t>
      </w:r>
    </w:p>
    <w:bookmarkEnd w:id="7"/>
    <w:p w14:paraId="66BBBA05" w14:textId="77777777" w:rsidR="009101E5" w:rsidRPr="0081310B" w:rsidRDefault="009101E5" w:rsidP="00E10AA1">
      <w:pPr>
        <w:spacing w:after="0" w:line="240" w:lineRule="auto"/>
        <w:ind w:left="418" w:hanging="418"/>
        <w:jc w:val="both"/>
        <w:rPr>
          <w:rFonts w:ascii="Times New Roman" w:hAnsi="Times New Roman" w:cs="Times New Roman"/>
          <w:sz w:val="24"/>
          <w:szCs w:val="24"/>
        </w:rPr>
      </w:pPr>
      <w:r w:rsidRPr="0081310B">
        <w:rPr>
          <w:rFonts w:ascii="Times New Roman" w:hAnsi="Times New Roman" w:cs="Times New Roman"/>
          <w:sz w:val="24"/>
          <w:szCs w:val="24"/>
        </w:rPr>
        <w:t>Al-Quran</w:t>
      </w:r>
      <w:r w:rsidR="00E10AA1">
        <w:rPr>
          <w:rFonts w:ascii="Times New Roman" w:hAnsi="Times New Roman" w:cs="Times New Roman"/>
          <w:sz w:val="24"/>
          <w:szCs w:val="24"/>
        </w:rPr>
        <w:t>.</w:t>
      </w:r>
    </w:p>
    <w:p w14:paraId="4ADC4462" w14:textId="77777777" w:rsidR="009101E5" w:rsidRPr="0081310B" w:rsidRDefault="009101E5" w:rsidP="00E10AA1">
      <w:pPr>
        <w:spacing w:after="0" w:line="240" w:lineRule="auto"/>
        <w:ind w:left="418" w:hanging="418"/>
        <w:jc w:val="both"/>
        <w:rPr>
          <w:rFonts w:ascii="Times New Roman" w:hAnsi="Times New Roman" w:cs="Times New Roman"/>
          <w:sz w:val="24"/>
          <w:szCs w:val="24"/>
        </w:rPr>
      </w:pPr>
      <w:bookmarkStart w:id="8" w:name="_Hlk27050942"/>
      <w:r w:rsidRPr="0081310B">
        <w:rPr>
          <w:rFonts w:ascii="Times New Roman" w:hAnsi="Times New Roman" w:cs="Times New Roman"/>
          <w:sz w:val="24"/>
          <w:szCs w:val="24"/>
        </w:rPr>
        <w:t>Buang</w:t>
      </w:r>
      <w:r>
        <w:rPr>
          <w:rFonts w:ascii="Times New Roman" w:hAnsi="Times New Roman" w:cs="Times New Roman"/>
          <w:sz w:val="24"/>
          <w:szCs w:val="24"/>
        </w:rPr>
        <w:t>, A. H.</w:t>
      </w:r>
      <w:r w:rsidRPr="0081310B">
        <w:rPr>
          <w:rFonts w:ascii="Times New Roman" w:hAnsi="Times New Roman" w:cs="Times New Roman"/>
          <w:sz w:val="24"/>
          <w:szCs w:val="24"/>
        </w:rPr>
        <w:t xml:space="preserve"> (Ed.). 2007. </w:t>
      </w:r>
      <w:proofErr w:type="spellStart"/>
      <w:r w:rsidRPr="0081310B">
        <w:rPr>
          <w:rFonts w:ascii="Times New Roman" w:hAnsi="Times New Roman" w:cs="Times New Roman"/>
          <w:i/>
          <w:sz w:val="24"/>
          <w:szCs w:val="24"/>
        </w:rPr>
        <w:t>Undang-undang</w:t>
      </w:r>
      <w:proofErr w:type="spellEnd"/>
      <w:r w:rsidRPr="0081310B">
        <w:rPr>
          <w:rFonts w:ascii="Times New Roman" w:hAnsi="Times New Roman" w:cs="Times New Roman"/>
          <w:i/>
          <w:sz w:val="24"/>
          <w:szCs w:val="24"/>
        </w:rPr>
        <w:t xml:space="preserve"> Islam di Malaysia: </w:t>
      </w:r>
      <w:proofErr w:type="spellStart"/>
      <w:r w:rsidRPr="0081310B">
        <w:rPr>
          <w:rFonts w:ascii="Times New Roman" w:hAnsi="Times New Roman" w:cs="Times New Roman"/>
          <w:i/>
          <w:sz w:val="24"/>
          <w:szCs w:val="24"/>
        </w:rPr>
        <w:t>prinsip</w:t>
      </w:r>
      <w:proofErr w:type="spellEnd"/>
      <w:r w:rsidRPr="0081310B">
        <w:rPr>
          <w:rFonts w:ascii="Times New Roman" w:hAnsi="Times New Roman" w:cs="Times New Roman"/>
          <w:i/>
          <w:sz w:val="24"/>
          <w:szCs w:val="24"/>
        </w:rPr>
        <w:t xml:space="preserve"> dan </w:t>
      </w:r>
      <w:proofErr w:type="spellStart"/>
      <w:r w:rsidRPr="0081310B">
        <w:rPr>
          <w:rFonts w:ascii="Times New Roman" w:hAnsi="Times New Roman" w:cs="Times New Roman"/>
          <w:i/>
          <w:sz w:val="24"/>
          <w:szCs w:val="24"/>
        </w:rPr>
        <w:t>amalan</w:t>
      </w:r>
      <w:proofErr w:type="spellEnd"/>
      <w:r w:rsidRPr="0081310B">
        <w:rPr>
          <w:rFonts w:ascii="Times New Roman" w:hAnsi="Times New Roman" w:cs="Times New Roman"/>
          <w:sz w:val="24"/>
          <w:szCs w:val="24"/>
        </w:rPr>
        <w:t xml:space="preserve">. </w:t>
      </w:r>
    </w:p>
    <w:p w14:paraId="7F383306" w14:textId="77777777" w:rsidR="009101E5" w:rsidRPr="009101E5" w:rsidRDefault="009101E5" w:rsidP="00E10AA1">
      <w:pPr>
        <w:spacing w:after="0" w:line="240" w:lineRule="auto"/>
        <w:ind w:left="418" w:hanging="418"/>
        <w:jc w:val="both"/>
        <w:rPr>
          <w:rFonts w:ascii="Times New Roman" w:hAnsi="Times New Roman" w:cs="Times New Roman"/>
          <w:sz w:val="24"/>
          <w:szCs w:val="24"/>
        </w:rPr>
      </w:pPr>
      <w:proofErr w:type="spellStart"/>
      <w:r w:rsidRPr="0081310B">
        <w:rPr>
          <w:rFonts w:ascii="Times New Roman" w:hAnsi="Times New Roman" w:cs="Times New Roman"/>
          <w:sz w:val="24"/>
          <w:szCs w:val="24"/>
        </w:rPr>
        <w:t>PenerbitUniversiti</w:t>
      </w:r>
      <w:proofErr w:type="spellEnd"/>
      <w:r w:rsidRPr="0081310B">
        <w:rPr>
          <w:rFonts w:ascii="Times New Roman" w:hAnsi="Times New Roman" w:cs="Times New Roman"/>
          <w:sz w:val="24"/>
          <w:szCs w:val="24"/>
        </w:rPr>
        <w:t xml:space="preserve"> Malaya, Kuala Lumpur.</w:t>
      </w:r>
      <w:bookmarkEnd w:id="8"/>
    </w:p>
    <w:p w14:paraId="2A0A5BB3" w14:textId="77777777" w:rsidR="0081310B" w:rsidRDefault="0081310B" w:rsidP="00E10AA1">
      <w:pPr>
        <w:spacing w:after="0" w:line="240" w:lineRule="auto"/>
        <w:ind w:left="418" w:hanging="418"/>
        <w:jc w:val="both"/>
        <w:rPr>
          <w:rFonts w:ascii="Times New Roman" w:hAnsi="Times New Roman" w:cs="Times New Roman"/>
          <w:sz w:val="24"/>
          <w:szCs w:val="24"/>
        </w:rPr>
      </w:pPr>
      <w:proofErr w:type="spellStart"/>
      <w:r w:rsidRPr="0081310B">
        <w:rPr>
          <w:rFonts w:ascii="Times New Roman" w:hAnsi="Times New Roman" w:cs="Times New Roman"/>
          <w:sz w:val="24"/>
          <w:szCs w:val="24"/>
        </w:rPr>
        <w:t>EnakmenKesalahan</w:t>
      </w:r>
      <w:proofErr w:type="spellEnd"/>
      <w:r w:rsidRPr="0081310B">
        <w:rPr>
          <w:rFonts w:ascii="Times New Roman" w:hAnsi="Times New Roman" w:cs="Times New Roman"/>
          <w:sz w:val="24"/>
          <w:szCs w:val="24"/>
        </w:rPr>
        <w:t xml:space="preserve"> Syariah (Negeri Melaka) 1991 (En. 6/1991)</w:t>
      </w:r>
      <w:r w:rsidR="00E10AA1">
        <w:rPr>
          <w:rFonts w:ascii="Times New Roman" w:hAnsi="Times New Roman" w:cs="Times New Roman"/>
          <w:sz w:val="24"/>
          <w:szCs w:val="24"/>
        </w:rPr>
        <w:t>.</w:t>
      </w:r>
    </w:p>
    <w:p w14:paraId="6A6CB8DE" w14:textId="77777777" w:rsidR="009101E5" w:rsidRPr="0081310B" w:rsidRDefault="009101E5" w:rsidP="00E10AA1">
      <w:pPr>
        <w:spacing w:after="0" w:line="240" w:lineRule="auto"/>
        <w:ind w:left="418" w:hanging="418"/>
        <w:jc w:val="both"/>
        <w:rPr>
          <w:rFonts w:ascii="Times New Roman" w:hAnsi="Times New Roman" w:cs="Times New Roman"/>
          <w:sz w:val="24"/>
          <w:szCs w:val="24"/>
        </w:rPr>
      </w:pPr>
      <w:r w:rsidRPr="0081310B">
        <w:rPr>
          <w:rFonts w:ascii="Times New Roman" w:hAnsi="Times New Roman" w:cs="Times New Roman"/>
          <w:sz w:val="24"/>
          <w:szCs w:val="24"/>
        </w:rPr>
        <w:t>Federal Constitution</w:t>
      </w:r>
      <w:r w:rsidR="00E10AA1">
        <w:rPr>
          <w:rFonts w:ascii="Times New Roman" w:hAnsi="Times New Roman" w:cs="Times New Roman"/>
          <w:sz w:val="24"/>
          <w:szCs w:val="24"/>
        </w:rPr>
        <w:t>.</w:t>
      </w:r>
    </w:p>
    <w:p w14:paraId="67FD0A7E" w14:textId="77777777" w:rsidR="009101E5" w:rsidRPr="0081310B" w:rsidRDefault="009101E5" w:rsidP="00E10AA1">
      <w:pPr>
        <w:spacing w:after="0" w:line="240" w:lineRule="auto"/>
        <w:ind w:left="418" w:hanging="418"/>
        <w:jc w:val="both"/>
        <w:rPr>
          <w:rFonts w:ascii="Times New Roman" w:hAnsi="Times New Roman" w:cs="Times New Roman"/>
          <w:sz w:val="24"/>
          <w:szCs w:val="24"/>
        </w:rPr>
      </w:pPr>
      <w:bookmarkStart w:id="9" w:name="_Hlk27052858"/>
      <w:r w:rsidRPr="0081310B">
        <w:rPr>
          <w:rFonts w:ascii="Times New Roman" w:hAnsi="Times New Roman" w:cs="Times New Roman"/>
          <w:sz w:val="24"/>
          <w:szCs w:val="24"/>
        </w:rPr>
        <w:t>Islamic Religious Council of Singapore</w:t>
      </w:r>
      <w:r>
        <w:rPr>
          <w:rFonts w:ascii="Times New Roman" w:hAnsi="Times New Roman" w:cs="Times New Roman"/>
          <w:sz w:val="24"/>
          <w:szCs w:val="24"/>
        </w:rPr>
        <w:t xml:space="preserve">. </w:t>
      </w:r>
      <w:r w:rsidRPr="0081310B">
        <w:rPr>
          <w:rFonts w:ascii="Times New Roman" w:hAnsi="Times New Roman" w:cs="Times New Roman"/>
          <w:sz w:val="24"/>
          <w:szCs w:val="24"/>
        </w:rPr>
        <w:t>2019</w:t>
      </w:r>
      <w:r>
        <w:rPr>
          <w:rFonts w:ascii="Times New Roman" w:hAnsi="Times New Roman" w:cs="Times New Roman"/>
          <w:sz w:val="24"/>
          <w:szCs w:val="24"/>
        </w:rPr>
        <w:t>.</w:t>
      </w:r>
      <w:r w:rsidRPr="0081310B">
        <w:rPr>
          <w:rFonts w:ascii="Times New Roman" w:hAnsi="Times New Roman" w:cs="Times New Roman"/>
          <w:sz w:val="24"/>
          <w:szCs w:val="24"/>
        </w:rPr>
        <w:t xml:space="preserve"> Freedom of Religion &amp; Apostasy in Islam </w:t>
      </w:r>
    </w:p>
    <w:p w14:paraId="7188688D" w14:textId="77777777" w:rsidR="009101E5" w:rsidRPr="0081310B" w:rsidRDefault="009101E5" w:rsidP="00E10AA1">
      <w:pPr>
        <w:spacing w:after="0" w:line="240" w:lineRule="auto"/>
        <w:ind w:left="418" w:hanging="418"/>
        <w:jc w:val="both"/>
        <w:rPr>
          <w:rFonts w:ascii="Times New Roman" w:hAnsi="Times New Roman" w:cs="Times New Roman"/>
          <w:sz w:val="24"/>
          <w:szCs w:val="24"/>
        </w:rPr>
      </w:pPr>
      <w:r w:rsidRPr="0081310B">
        <w:rPr>
          <w:rFonts w:ascii="Times New Roman" w:hAnsi="Times New Roman" w:cs="Times New Roman"/>
          <w:sz w:val="24"/>
          <w:szCs w:val="24"/>
        </w:rPr>
        <w:t xml:space="preserve">Religious Advisory issued on 22 January 2019. Retrieved from: </w:t>
      </w:r>
      <w:hyperlink r:id="rId13" w:history="1">
        <w:r w:rsidRPr="0081310B">
          <w:rPr>
            <w:rFonts w:ascii="Times New Roman" w:hAnsi="Times New Roman" w:cs="Times New Roman"/>
            <w:sz w:val="24"/>
            <w:szCs w:val="24"/>
          </w:rPr>
          <w:t>https://www.muis.gov.sg/-/media/Files/OOM/Irsyad/English/Freedom-of-Religion-and-Apostasy-in-Islam.pdf</w:t>
        </w:r>
      </w:hyperlink>
      <w:bookmarkEnd w:id="9"/>
    </w:p>
    <w:p w14:paraId="191FCED4" w14:textId="77777777" w:rsidR="009101E5" w:rsidRPr="0081310B" w:rsidRDefault="009101E5" w:rsidP="00E10AA1">
      <w:pPr>
        <w:spacing w:after="0" w:line="240" w:lineRule="auto"/>
        <w:ind w:left="418" w:hanging="418"/>
        <w:jc w:val="both"/>
        <w:rPr>
          <w:rFonts w:ascii="Times New Roman" w:hAnsi="Times New Roman" w:cs="Times New Roman"/>
          <w:sz w:val="24"/>
          <w:szCs w:val="24"/>
        </w:rPr>
      </w:pPr>
      <w:proofErr w:type="spellStart"/>
      <w:r w:rsidRPr="0081310B">
        <w:rPr>
          <w:rFonts w:ascii="Times New Roman" w:hAnsi="Times New Roman" w:cs="Times New Roman"/>
          <w:sz w:val="24"/>
          <w:szCs w:val="24"/>
        </w:rPr>
        <w:t>Kamali</w:t>
      </w:r>
      <w:proofErr w:type="spellEnd"/>
      <w:r w:rsidRPr="0081310B">
        <w:rPr>
          <w:rFonts w:ascii="Times New Roman" w:hAnsi="Times New Roman" w:cs="Times New Roman"/>
          <w:sz w:val="24"/>
          <w:szCs w:val="24"/>
        </w:rPr>
        <w:t xml:space="preserve">, M.H.2000. Islamic law in Malaysia: Issues and Developments. </w:t>
      </w:r>
      <w:proofErr w:type="spellStart"/>
      <w:r w:rsidRPr="0081310B">
        <w:rPr>
          <w:rFonts w:ascii="Times New Roman" w:hAnsi="Times New Roman" w:cs="Times New Roman"/>
          <w:sz w:val="24"/>
          <w:szCs w:val="24"/>
        </w:rPr>
        <w:t>Ilmiah</w:t>
      </w:r>
      <w:proofErr w:type="spellEnd"/>
      <w:r w:rsidRPr="0081310B">
        <w:rPr>
          <w:rFonts w:ascii="Times New Roman" w:hAnsi="Times New Roman" w:cs="Times New Roman"/>
          <w:sz w:val="24"/>
          <w:szCs w:val="24"/>
        </w:rPr>
        <w:t xml:space="preserve"> Publisher</w:t>
      </w:r>
      <w:r w:rsidR="00E10AA1">
        <w:rPr>
          <w:rFonts w:ascii="Times New Roman" w:hAnsi="Times New Roman" w:cs="Times New Roman"/>
          <w:sz w:val="24"/>
          <w:szCs w:val="24"/>
        </w:rPr>
        <w:t xml:space="preserve"> </w:t>
      </w:r>
      <w:proofErr w:type="spellStart"/>
      <w:r w:rsidRPr="0081310B">
        <w:rPr>
          <w:rFonts w:ascii="Times New Roman" w:hAnsi="Times New Roman" w:cs="Times New Roman"/>
          <w:sz w:val="24"/>
          <w:szCs w:val="24"/>
        </w:rPr>
        <w:t>Petaling</w:t>
      </w:r>
      <w:proofErr w:type="spellEnd"/>
      <w:r w:rsidRPr="0081310B">
        <w:rPr>
          <w:rFonts w:ascii="Times New Roman" w:hAnsi="Times New Roman" w:cs="Times New Roman"/>
          <w:sz w:val="24"/>
          <w:szCs w:val="24"/>
        </w:rPr>
        <w:t xml:space="preserve"> Jaya, Selangor.</w:t>
      </w:r>
    </w:p>
    <w:p w14:paraId="744E5A2D" w14:textId="77777777" w:rsidR="009101E5" w:rsidRDefault="0081310B" w:rsidP="00E10AA1">
      <w:pPr>
        <w:spacing w:after="0" w:line="240" w:lineRule="auto"/>
        <w:ind w:left="418" w:hanging="418"/>
        <w:jc w:val="both"/>
        <w:rPr>
          <w:rFonts w:ascii="Times New Roman" w:hAnsi="Times New Roman" w:cs="Times New Roman"/>
          <w:sz w:val="24"/>
          <w:szCs w:val="24"/>
        </w:rPr>
      </w:pPr>
      <w:r w:rsidRPr="0081310B">
        <w:rPr>
          <w:rFonts w:ascii="Times New Roman" w:hAnsi="Times New Roman" w:cs="Times New Roman"/>
          <w:sz w:val="24"/>
          <w:szCs w:val="24"/>
        </w:rPr>
        <w:t>Kelantan Syariah Criminal Code (II) (1993) 2015 (En. 13/2015)</w:t>
      </w:r>
      <w:r w:rsidR="00E10AA1">
        <w:rPr>
          <w:rFonts w:ascii="Times New Roman" w:hAnsi="Times New Roman" w:cs="Times New Roman"/>
          <w:sz w:val="24"/>
          <w:szCs w:val="24"/>
        </w:rPr>
        <w:t>.</w:t>
      </w:r>
    </w:p>
    <w:p w14:paraId="7CE67544" w14:textId="77777777" w:rsidR="009101E5" w:rsidRDefault="009101E5" w:rsidP="00E10AA1">
      <w:pPr>
        <w:spacing w:after="0" w:line="240" w:lineRule="auto"/>
        <w:ind w:left="418" w:hanging="418"/>
        <w:jc w:val="both"/>
        <w:rPr>
          <w:rFonts w:ascii="Times New Roman" w:hAnsi="Times New Roman" w:cs="Times New Roman"/>
          <w:sz w:val="24"/>
          <w:szCs w:val="24"/>
        </w:rPr>
      </w:pPr>
      <w:proofErr w:type="spellStart"/>
      <w:r w:rsidRPr="0081310B">
        <w:rPr>
          <w:rFonts w:ascii="Times New Roman" w:hAnsi="Times New Roman" w:cs="Times New Roman"/>
          <w:sz w:val="24"/>
          <w:szCs w:val="24"/>
        </w:rPr>
        <w:t>Laldin</w:t>
      </w:r>
      <w:proofErr w:type="spellEnd"/>
      <w:r w:rsidRPr="0081310B">
        <w:rPr>
          <w:rFonts w:ascii="Times New Roman" w:hAnsi="Times New Roman" w:cs="Times New Roman"/>
          <w:sz w:val="24"/>
          <w:szCs w:val="24"/>
        </w:rPr>
        <w:t xml:space="preserve">, M.A. 2006. Islamic law: An introduction. Research Centre IIUM, Kuala Lumpur. </w:t>
      </w:r>
    </w:p>
    <w:p w14:paraId="302DBAE6" w14:textId="77777777" w:rsidR="009101E5" w:rsidRPr="0081310B" w:rsidRDefault="009101E5" w:rsidP="00E10AA1">
      <w:pPr>
        <w:spacing w:after="0" w:line="240" w:lineRule="auto"/>
        <w:ind w:left="418" w:hanging="418"/>
        <w:jc w:val="both"/>
        <w:rPr>
          <w:rFonts w:ascii="Times New Roman" w:hAnsi="Times New Roman" w:cs="Times New Roman"/>
          <w:bCs/>
          <w:sz w:val="24"/>
          <w:szCs w:val="24"/>
        </w:rPr>
      </w:pPr>
      <w:r w:rsidRPr="0081310B">
        <w:rPr>
          <w:rFonts w:ascii="Times New Roman" w:hAnsi="Times New Roman" w:cs="Times New Roman"/>
          <w:sz w:val="24"/>
          <w:szCs w:val="24"/>
        </w:rPr>
        <w:t>Lim</w:t>
      </w:r>
      <w:r>
        <w:rPr>
          <w:rFonts w:ascii="Times New Roman" w:hAnsi="Times New Roman" w:cs="Times New Roman"/>
          <w:sz w:val="24"/>
          <w:szCs w:val="24"/>
        </w:rPr>
        <w:t xml:space="preserve">. I. </w:t>
      </w:r>
      <w:proofErr w:type="gramStart"/>
      <w:r w:rsidRPr="0081310B">
        <w:rPr>
          <w:rFonts w:ascii="Times New Roman" w:hAnsi="Times New Roman" w:cs="Times New Roman"/>
          <w:sz w:val="24"/>
          <w:szCs w:val="24"/>
        </w:rPr>
        <w:t>2014</w:t>
      </w:r>
      <w:r>
        <w:rPr>
          <w:rFonts w:ascii="Times New Roman" w:hAnsi="Times New Roman" w:cs="Times New Roman"/>
          <w:sz w:val="24"/>
          <w:szCs w:val="24"/>
        </w:rPr>
        <w:t>,</w:t>
      </w:r>
      <w:r w:rsidRPr="0081310B">
        <w:rPr>
          <w:rFonts w:ascii="Times New Roman" w:hAnsi="Times New Roman" w:cs="Times New Roman"/>
          <w:bCs/>
          <w:sz w:val="24"/>
          <w:szCs w:val="24"/>
        </w:rPr>
        <w:t>Path</w:t>
      </w:r>
      <w:proofErr w:type="gramEnd"/>
      <w:r w:rsidRPr="0081310B">
        <w:rPr>
          <w:rFonts w:ascii="Times New Roman" w:hAnsi="Times New Roman" w:cs="Times New Roman"/>
          <w:bCs/>
          <w:sz w:val="24"/>
          <w:szCs w:val="24"/>
        </w:rPr>
        <w:t xml:space="preserve"> to leave Islam simple, but far from easy, </w:t>
      </w:r>
      <w:proofErr w:type="spellStart"/>
      <w:r w:rsidRPr="0081310B">
        <w:rPr>
          <w:rFonts w:ascii="Times New Roman" w:hAnsi="Times New Roman" w:cs="Times New Roman"/>
          <w:bCs/>
          <w:i/>
          <w:sz w:val="24"/>
          <w:szCs w:val="24"/>
        </w:rPr>
        <w:t>MalayMail</w:t>
      </w:r>
      <w:proofErr w:type="spellEnd"/>
      <w:r w:rsidRPr="0081310B">
        <w:rPr>
          <w:rFonts w:ascii="Times New Roman" w:hAnsi="Times New Roman" w:cs="Times New Roman"/>
          <w:bCs/>
          <w:sz w:val="24"/>
          <w:szCs w:val="24"/>
        </w:rPr>
        <w:t xml:space="preserve">, July 12, 2014. </w:t>
      </w:r>
    </w:p>
    <w:p w14:paraId="6567D382" w14:textId="77777777" w:rsidR="009101E5" w:rsidRPr="0081310B" w:rsidRDefault="009101E5" w:rsidP="00E10AA1">
      <w:pPr>
        <w:spacing w:after="0" w:line="240" w:lineRule="auto"/>
        <w:ind w:left="418" w:hanging="418"/>
        <w:rPr>
          <w:rFonts w:ascii="Times New Roman" w:hAnsi="Times New Roman" w:cs="Times New Roman"/>
          <w:b/>
          <w:bCs/>
          <w:sz w:val="24"/>
          <w:szCs w:val="24"/>
        </w:rPr>
      </w:pPr>
      <w:r w:rsidRPr="0081310B">
        <w:rPr>
          <w:rFonts w:ascii="Times New Roman" w:hAnsi="Times New Roman" w:cs="Times New Roman"/>
          <w:bCs/>
          <w:sz w:val="24"/>
          <w:szCs w:val="24"/>
        </w:rPr>
        <w:t>Retrieved from: https://www.malaymail.com/news/malaysia/2014/07/12/path-to-leave-islam-simple-but-far-from-easy/704859</w:t>
      </w:r>
      <w:r w:rsidR="00E10AA1">
        <w:rPr>
          <w:rFonts w:ascii="Times New Roman" w:hAnsi="Times New Roman" w:cs="Times New Roman"/>
          <w:bCs/>
          <w:sz w:val="24"/>
          <w:szCs w:val="24"/>
        </w:rPr>
        <w:t>.</w:t>
      </w:r>
    </w:p>
    <w:p w14:paraId="5B2A06C7" w14:textId="77777777" w:rsidR="009101E5" w:rsidRPr="0081310B" w:rsidRDefault="009101E5" w:rsidP="00E10AA1">
      <w:pPr>
        <w:spacing w:after="0" w:line="240" w:lineRule="auto"/>
        <w:ind w:left="418" w:hanging="418"/>
        <w:jc w:val="both"/>
        <w:rPr>
          <w:rFonts w:ascii="Times New Roman" w:hAnsi="Times New Roman" w:cs="Times New Roman"/>
          <w:sz w:val="24"/>
          <w:szCs w:val="24"/>
        </w:rPr>
      </w:pPr>
      <w:proofErr w:type="spellStart"/>
      <w:r w:rsidRPr="0081310B">
        <w:rPr>
          <w:rFonts w:ascii="Times New Roman" w:hAnsi="Times New Roman" w:cs="Times New Roman"/>
          <w:sz w:val="24"/>
          <w:szCs w:val="24"/>
        </w:rPr>
        <w:t>Marican</w:t>
      </w:r>
      <w:proofErr w:type="spellEnd"/>
      <w:r w:rsidRPr="0081310B">
        <w:rPr>
          <w:rFonts w:ascii="Times New Roman" w:hAnsi="Times New Roman" w:cs="Times New Roman"/>
          <w:sz w:val="24"/>
          <w:szCs w:val="24"/>
        </w:rPr>
        <w:t xml:space="preserve">, P., &amp; Adil, M. A. M. 2004. </w:t>
      </w:r>
      <w:r w:rsidRPr="0081310B">
        <w:rPr>
          <w:rFonts w:ascii="Times New Roman" w:hAnsi="Times New Roman" w:cs="Times New Roman"/>
          <w:i/>
          <w:sz w:val="24"/>
          <w:szCs w:val="24"/>
        </w:rPr>
        <w:t>Apostasy and freedom of religion in Malaysia:</w:t>
      </w:r>
      <w:r w:rsidR="00E10AA1">
        <w:rPr>
          <w:rFonts w:ascii="Times New Roman" w:hAnsi="Times New Roman" w:cs="Times New Roman"/>
          <w:i/>
          <w:sz w:val="24"/>
          <w:szCs w:val="24"/>
        </w:rPr>
        <w:t xml:space="preserve"> </w:t>
      </w:r>
      <w:r w:rsidRPr="0081310B">
        <w:rPr>
          <w:rFonts w:ascii="Times New Roman" w:hAnsi="Times New Roman" w:cs="Times New Roman"/>
          <w:i/>
          <w:sz w:val="24"/>
          <w:szCs w:val="24"/>
        </w:rPr>
        <w:t>Constitutional implications</w:t>
      </w:r>
      <w:r w:rsidRPr="0081310B">
        <w:rPr>
          <w:rFonts w:ascii="Times New Roman" w:hAnsi="Times New Roman" w:cs="Times New Roman"/>
          <w:sz w:val="24"/>
          <w:szCs w:val="24"/>
        </w:rPr>
        <w:t>. YB Islamic &amp; Middle EL, 11, 169-203.</w:t>
      </w:r>
    </w:p>
    <w:p w14:paraId="7652F75A" w14:textId="77777777" w:rsidR="009101E5" w:rsidRPr="0081310B" w:rsidRDefault="009101E5" w:rsidP="00E10AA1">
      <w:pPr>
        <w:spacing w:after="0" w:line="240" w:lineRule="auto"/>
        <w:ind w:left="418" w:hanging="418"/>
        <w:jc w:val="both"/>
        <w:rPr>
          <w:rFonts w:ascii="Times New Roman" w:hAnsi="Times New Roman" w:cs="Times New Roman"/>
          <w:sz w:val="24"/>
          <w:szCs w:val="24"/>
        </w:rPr>
      </w:pPr>
      <w:proofErr w:type="spellStart"/>
      <w:r w:rsidRPr="0081310B">
        <w:rPr>
          <w:rFonts w:ascii="Times New Roman" w:hAnsi="Times New Roman" w:cs="Times New Roman"/>
          <w:sz w:val="24"/>
          <w:szCs w:val="24"/>
        </w:rPr>
        <w:lastRenderedPageBreak/>
        <w:t>Mehat</w:t>
      </w:r>
      <w:proofErr w:type="spellEnd"/>
      <w:r>
        <w:rPr>
          <w:rFonts w:ascii="Times New Roman" w:hAnsi="Times New Roman" w:cs="Times New Roman"/>
          <w:sz w:val="24"/>
          <w:szCs w:val="24"/>
        </w:rPr>
        <w:t>, H.</w:t>
      </w:r>
      <w:r w:rsidRPr="0081310B">
        <w:rPr>
          <w:rFonts w:ascii="Times New Roman" w:hAnsi="Times New Roman" w:cs="Times New Roman"/>
          <w:sz w:val="24"/>
          <w:szCs w:val="24"/>
        </w:rPr>
        <w:t xml:space="preserve"> 1993</w:t>
      </w:r>
      <w:r>
        <w:rPr>
          <w:rFonts w:ascii="Times New Roman" w:hAnsi="Times New Roman" w:cs="Times New Roman"/>
          <w:sz w:val="24"/>
          <w:szCs w:val="24"/>
        </w:rPr>
        <w:t>.</w:t>
      </w:r>
      <w:r w:rsidRPr="0081310B">
        <w:rPr>
          <w:rFonts w:ascii="Times New Roman" w:hAnsi="Times New Roman" w:cs="Times New Roman"/>
          <w:sz w:val="24"/>
          <w:szCs w:val="24"/>
        </w:rPr>
        <w:t xml:space="preserve"> Islamic Criminal Law and Criminal Behaviour, Muslim Youth</w:t>
      </w:r>
      <w:r w:rsidR="00E10AA1">
        <w:rPr>
          <w:rFonts w:ascii="Times New Roman" w:hAnsi="Times New Roman" w:cs="Times New Roman"/>
          <w:sz w:val="24"/>
          <w:szCs w:val="24"/>
        </w:rPr>
        <w:t xml:space="preserve"> </w:t>
      </w:r>
      <w:r w:rsidRPr="0081310B">
        <w:rPr>
          <w:rFonts w:ascii="Times New Roman" w:hAnsi="Times New Roman" w:cs="Times New Roman"/>
          <w:sz w:val="24"/>
          <w:szCs w:val="24"/>
        </w:rPr>
        <w:t xml:space="preserve">Movement of Malaysia, Kuala Lumpur. </w:t>
      </w:r>
    </w:p>
    <w:p w14:paraId="67E82996" w14:textId="77777777" w:rsidR="009101E5" w:rsidRPr="0081310B" w:rsidRDefault="009101E5" w:rsidP="00E10AA1">
      <w:pPr>
        <w:spacing w:after="0" w:line="240" w:lineRule="auto"/>
        <w:ind w:left="418" w:hanging="418"/>
        <w:jc w:val="both"/>
        <w:rPr>
          <w:rFonts w:ascii="Times New Roman" w:hAnsi="Times New Roman" w:cs="Times New Roman"/>
          <w:sz w:val="24"/>
          <w:szCs w:val="24"/>
        </w:rPr>
      </w:pPr>
      <w:r w:rsidRPr="0081310B">
        <w:rPr>
          <w:rFonts w:ascii="Times New Roman" w:hAnsi="Times New Roman" w:cs="Times New Roman"/>
          <w:sz w:val="24"/>
          <w:szCs w:val="24"/>
        </w:rPr>
        <w:t>Mohamad</w:t>
      </w:r>
      <w:r>
        <w:rPr>
          <w:rFonts w:ascii="Times New Roman" w:hAnsi="Times New Roman" w:cs="Times New Roman"/>
          <w:sz w:val="24"/>
          <w:szCs w:val="24"/>
        </w:rPr>
        <w:t>, M.</w:t>
      </w:r>
      <w:r w:rsidRPr="0081310B">
        <w:rPr>
          <w:rFonts w:ascii="Times New Roman" w:hAnsi="Times New Roman" w:cs="Times New Roman"/>
          <w:sz w:val="24"/>
          <w:szCs w:val="24"/>
        </w:rPr>
        <w:t xml:space="preserve"> 1993</w:t>
      </w:r>
      <w:r>
        <w:rPr>
          <w:rFonts w:ascii="Times New Roman" w:hAnsi="Times New Roman" w:cs="Times New Roman"/>
          <w:sz w:val="24"/>
          <w:szCs w:val="24"/>
        </w:rPr>
        <w:t>.</w:t>
      </w:r>
      <w:r w:rsidRPr="0081310B">
        <w:rPr>
          <w:rFonts w:ascii="Times New Roman" w:hAnsi="Times New Roman" w:cs="Times New Roman"/>
          <w:sz w:val="24"/>
          <w:szCs w:val="24"/>
        </w:rPr>
        <w:t xml:space="preserve">JinayahDalam Islam: Satu Kajian </w:t>
      </w:r>
      <w:proofErr w:type="spellStart"/>
      <w:r w:rsidRPr="0081310B">
        <w:rPr>
          <w:rFonts w:ascii="Times New Roman" w:hAnsi="Times New Roman" w:cs="Times New Roman"/>
          <w:sz w:val="24"/>
          <w:szCs w:val="24"/>
        </w:rPr>
        <w:t>IlmiahMengenai</w:t>
      </w:r>
      <w:proofErr w:type="spellEnd"/>
      <w:r w:rsidRPr="0081310B">
        <w:rPr>
          <w:rFonts w:ascii="Times New Roman" w:hAnsi="Times New Roman" w:cs="Times New Roman"/>
          <w:sz w:val="24"/>
          <w:szCs w:val="24"/>
        </w:rPr>
        <w:t xml:space="preserve"> Hukum-Hukum Hudud, </w:t>
      </w:r>
      <w:proofErr w:type="spellStart"/>
      <w:r w:rsidRPr="0081310B">
        <w:rPr>
          <w:rFonts w:ascii="Times New Roman" w:hAnsi="Times New Roman" w:cs="Times New Roman"/>
          <w:sz w:val="24"/>
          <w:szCs w:val="24"/>
        </w:rPr>
        <w:t>Nurin</w:t>
      </w:r>
      <w:proofErr w:type="spellEnd"/>
      <w:r w:rsidRPr="0081310B">
        <w:rPr>
          <w:rFonts w:ascii="Times New Roman" w:hAnsi="Times New Roman" w:cs="Times New Roman"/>
          <w:sz w:val="24"/>
          <w:szCs w:val="24"/>
        </w:rPr>
        <w:t xml:space="preserve"> Enterprise, Kuala Lumpur. </w:t>
      </w:r>
    </w:p>
    <w:p w14:paraId="50903CED" w14:textId="77777777" w:rsidR="009101E5" w:rsidRPr="0081310B" w:rsidRDefault="009101E5" w:rsidP="00E10AA1">
      <w:pPr>
        <w:spacing w:after="0" w:line="240" w:lineRule="auto"/>
        <w:ind w:left="418" w:hanging="418"/>
        <w:jc w:val="both"/>
        <w:rPr>
          <w:rFonts w:ascii="Times New Roman" w:hAnsi="Times New Roman" w:cs="Times New Roman"/>
          <w:sz w:val="24"/>
          <w:szCs w:val="24"/>
        </w:rPr>
      </w:pPr>
      <w:bookmarkStart w:id="10" w:name="_Hlk27043557"/>
      <w:r w:rsidRPr="0081310B">
        <w:rPr>
          <w:rFonts w:ascii="Times New Roman" w:hAnsi="Times New Roman" w:cs="Times New Roman"/>
          <w:sz w:val="24"/>
          <w:szCs w:val="24"/>
        </w:rPr>
        <w:t>Muda</w:t>
      </w:r>
      <w:r>
        <w:rPr>
          <w:rFonts w:ascii="Times New Roman" w:hAnsi="Times New Roman" w:cs="Times New Roman"/>
          <w:sz w:val="24"/>
          <w:szCs w:val="24"/>
        </w:rPr>
        <w:t xml:space="preserve">, Z. </w:t>
      </w:r>
      <w:r w:rsidRPr="0081310B">
        <w:rPr>
          <w:rFonts w:ascii="Times New Roman" w:hAnsi="Times New Roman" w:cs="Times New Roman"/>
          <w:sz w:val="24"/>
          <w:szCs w:val="24"/>
        </w:rPr>
        <w:t>2010</w:t>
      </w:r>
      <w:r>
        <w:rPr>
          <w:rFonts w:ascii="Times New Roman" w:hAnsi="Times New Roman" w:cs="Times New Roman"/>
          <w:sz w:val="24"/>
          <w:szCs w:val="24"/>
        </w:rPr>
        <w:t>.</w:t>
      </w:r>
      <w:r w:rsidRPr="0081310B">
        <w:rPr>
          <w:rFonts w:ascii="Times New Roman" w:hAnsi="Times New Roman" w:cs="Times New Roman"/>
          <w:sz w:val="24"/>
          <w:szCs w:val="24"/>
        </w:rPr>
        <w:t xml:space="preserve"> The Concept of Crime and Criminal Law in Islam, </w:t>
      </w:r>
      <w:proofErr w:type="spellStart"/>
      <w:r w:rsidRPr="0081310B">
        <w:rPr>
          <w:rFonts w:ascii="Times New Roman" w:hAnsi="Times New Roman" w:cs="Times New Roman"/>
          <w:sz w:val="24"/>
          <w:szCs w:val="24"/>
        </w:rPr>
        <w:t>Universiti</w:t>
      </w:r>
      <w:proofErr w:type="spellEnd"/>
      <w:r w:rsidRPr="0081310B">
        <w:rPr>
          <w:rFonts w:ascii="Times New Roman" w:hAnsi="Times New Roman" w:cs="Times New Roman"/>
          <w:sz w:val="24"/>
          <w:szCs w:val="24"/>
        </w:rPr>
        <w:t xml:space="preserve"> Malaysia</w:t>
      </w:r>
      <w:r w:rsidR="00E10AA1">
        <w:rPr>
          <w:rFonts w:ascii="Times New Roman" w:hAnsi="Times New Roman" w:cs="Times New Roman"/>
          <w:sz w:val="24"/>
          <w:szCs w:val="24"/>
        </w:rPr>
        <w:t xml:space="preserve"> </w:t>
      </w:r>
      <w:r w:rsidRPr="0081310B">
        <w:rPr>
          <w:rFonts w:ascii="Times New Roman" w:hAnsi="Times New Roman" w:cs="Times New Roman"/>
          <w:sz w:val="24"/>
          <w:szCs w:val="24"/>
        </w:rPr>
        <w:t>Sarawak, Sarawak.</w:t>
      </w:r>
    </w:p>
    <w:bookmarkEnd w:id="10"/>
    <w:p w14:paraId="487E3D58" w14:textId="77777777" w:rsidR="009101E5" w:rsidRPr="009101E5" w:rsidRDefault="009101E5" w:rsidP="00E10AA1">
      <w:pPr>
        <w:spacing w:after="0" w:line="240" w:lineRule="auto"/>
        <w:ind w:left="418" w:hanging="418"/>
        <w:jc w:val="both"/>
        <w:rPr>
          <w:rFonts w:ascii="Times New Roman" w:hAnsi="Times New Roman" w:cs="Times New Roman"/>
          <w:sz w:val="24"/>
          <w:szCs w:val="24"/>
          <w:lang w:val="en-US"/>
        </w:rPr>
      </w:pPr>
      <w:proofErr w:type="spellStart"/>
      <w:r w:rsidRPr="0081310B">
        <w:rPr>
          <w:rFonts w:ascii="Times New Roman" w:hAnsi="Times New Roman" w:cs="Times New Roman"/>
          <w:sz w:val="24"/>
          <w:szCs w:val="24"/>
          <w:lang w:val="en-US"/>
        </w:rPr>
        <w:t>Muslehuddin</w:t>
      </w:r>
      <w:proofErr w:type="spellEnd"/>
      <w:r>
        <w:rPr>
          <w:rFonts w:ascii="Times New Roman" w:hAnsi="Times New Roman" w:cs="Times New Roman"/>
          <w:sz w:val="24"/>
          <w:szCs w:val="24"/>
          <w:lang w:val="en-US"/>
        </w:rPr>
        <w:t xml:space="preserve">, M. </w:t>
      </w:r>
      <w:r w:rsidRPr="0081310B">
        <w:rPr>
          <w:rFonts w:ascii="Times New Roman" w:hAnsi="Times New Roman" w:cs="Times New Roman"/>
          <w:sz w:val="24"/>
          <w:szCs w:val="24"/>
          <w:lang w:val="en-US"/>
        </w:rPr>
        <w:t>1992</w:t>
      </w:r>
      <w:r>
        <w:rPr>
          <w:rFonts w:ascii="Times New Roman" w:hAnsi="Times New Roman" w:cs="Times New Roman"/>
          <w:sz w:val="24"/>
          <w:szCs w:val="24"/>
          <w:lang w:val="en-US"/>
        </w:rPr>
        <w:t>.</w:t>
      </w:r>
      <w:r w:rsidRPr="0081310B">
        <w:rPr>
          <w:rFonts w:ascii="Times New Roman" w:hAnsi="Times New Roman" w:cs="Times New Roman"/>
          <w:sz w:val="24"/>
          <w:szCs w:val="24"/>
          <w:lang w:val="en-US"/>
        </w:rPr>
        <w:t xml:space="preserve">Jenayah dan </w:t>
      </w:r>
      <w:proofErr w:type="spellStart"/>
      <w:r w:rsidRPr="0081310B">
        <w:rPr>
          <w:rFonts w:ascii="Times New Roman" w:hAnsi="Times New Roman" w:cs="Times New Roman"/>
          <w:sz w:val="24"/>
          <w:szCs w:val="24"/>
          <w:lang w:val="en-US"/>
        </w:rPr>
        <w:t>Doktrin</w:t>
      </w:r>
      <w:proofErr w:type="spellEnd"/>
      <w:r w:rsidRPr="0081310B">
        <w:rPr>
          <w:rFonts w:ascii="Times New Roman" w:hAnsi="Times New Roman" w:cs="Times New Roman"/>
          <w:sz w:val="24"/>
          <w:szCs w:val="24"/>
          <w:lang w:val="en-US"/>
        </w:rPr>
        <w:t xml:space="preserve"> Islam </w:t>
      </w:r>
      <w:proofErr w:type="spellStart"/>
      <w:r w:rsidRPr="0081310B">
        <w:rPr>
          <w:rFonts w:ascii="Times New Roman" w:hAnsi="Times New Roman" w:cs="Times New Roman"/>
          <w:sz w:val="24"/>
          <w:szCs w:val="24"/>
          <w:lang w:val="en-US"/>
        </w:rPr>
        <w:t>dalamtindakanpencegahan</w:t>
      </w:r>
      <w:proofErr w:type="spellEnd"/>
      <w:r w:rsidRPr="0081310B">
        <w:rPr>
          <w:rFonts w:ascii="Times New Roman" w:hAnsi="Times New Roman" w:cs="Times New Roman"/>
          <w:sz w:val="24"/>
          <w:szCs w:val="24"/>
          <w:lang w:val="en-US"/>
        </w:rPr>
        <w:t xml:space="preserve">, Dewan Bahasa dan Pustaka, Kuala Lumpur. </w:t>
      </w:r>
    </w:p>
    <w:p w14:paraId="2E042C5E" w14:textId="77777777" w:rsidR="009101E5" w:rsidRPr="0081310B" w:rsidRDefault="009101E5" w:rsidP="00E10AA1">
      <w:pPr>
        <w:spacing w:after="0" w:line="240" w:lineRule="auto"/>
        <w:ind w:left="418" w:hanging="418"/>
        <w:jc w:val="both"/>
        <w:rPr>
          <w:rFonts w:ascii="Times New Roman" w:hAnsi="Times New Roman" w:cs="Times New Roman"/>
          <w:color w:val="222222"/>
          <w:sz w:val="24"/>
          <w:szCs w:val="24"/>
          <w:shd w:val="clear" w:color="auto" w:fill="FFFFFF"/>
        </w:rPr>
      </w:pPr>
      <w:proofErr w:type="spellStart"/>
      <w:r w:rsidRPr="0081310B">
        <w:rPr>
          <w:rFonts w:ascii="Times New Roman" w:hAnsi="Times New Roman" w:cs="Times New Roman"/>
          <w:color w:val="222222"/>
          <w:sz w:val="24"/>
          <w:szCs w:val="24"/>
          <w:shd w:val="clear" w:color="auto" w:fill="FFFFFF"/>
        </w:rPr>
        <w:t>Ocktoberrinsyah</w:t>
      </w:r>
      <w:proofErr w:type="spellEnd"/>
      <w:r w:rsidRPr="0081310B">
        <w:rPr>
          <w:rFonts w:ascii="Times New Roman" w:hAnsi="Times New Roman" w:cs="Times New Roman"/>
          <w:color w:val="222222"/>
          <w:sz w:val="24"/>
          <w:szCs w:val="24"/>
          <w:shd w:val="clear" w:color="auto" w:fill="FFFFFF"/>
        </w:rPr>
        <w:t>, O. 2015. Apostasy in Islam: Historical and Legal Perspectives, </w:t>
      </w:r>
      <w:r w:rsidRPr="0081310B">
        <w:rPr>
          <w:rFonts w:ascii="Times New Roman" w:hAnsi="Times New Roman" w:cs="Times New Roman"/>
          <w:i/>
          <w:iCs/>
          <w:color w:val="222222"/>
          <w:sz w:val="24"/>
          <w:szCs w:val="24"/>
          <w:shd w:val="clear" w:color="auto" w:fill="FFFFFF"/>
        </w:rPr>
        <w:t>49</w:t>
      </w:r>
      <w:r w:rsidRPr="0081310B">
        <w:rPr>
          <w:rFonts w:ascii="Times New Roman" w:hAnsi="Times New Roman" w:cs="Times New Roman"/>
          <w:color w:val="222222"/>
          <w:sz w:val="24"/>
          <w:szCs w:val="24"/>
          <w:shd w:val="clear" w:color="auto" w:fill="FFFFFF"/>
        </w:rPr>
        <w:t xml:space="preserve">(1), 143-159. Retrieved from: </w:t>
      </w:r>
    </w:p>
    <w:p w14:paraId="7126CBFE" w14:textId="77777777" w:rsidR="009101E5" w:rsidRPr="009101E5" w:rsidRDefault="00191251" w:rsidP="00582EBC">
      <w:pPr>
        <w:spacing w:after="0" w:line="240" w:lineRule="auto"/>
        <w:ind w:left="836" w:hanging="418"/>
        <w:jc w:val="both"/>
        <w:rPr>
          <w:rFonts w:ascii="Times New Roman" w:hAnsi="Times New Roman" w:cs="Times New Roman"/>
          <w:sz w:val="24"/>
          <w:szCs w:val="24"/>
          <w:shd w:val="clear" w:color="auto" w:fill="FFFFFF"/>
        </w:rPr>
      </w:pPr>
      <w:hyperlink r:id="rId14" w:history="1">
        <w:r w:rsidR="009101E5" w:rsidRPr="0081310B">
          <w:rPr>
            <w:rFonts w:ascii="Times New Roman" w:hAnsi="Times New Roman" w:cs="Times New Roman"/>
            <w:sz w:val="24"/>
            <w:szCs w:val="24"/>
          </w:rPr>
          <w:t>http://asy-syirah.uin-uka.com/index.php/AS/article/view/136/135</w:t>
        </w:r>
      </w:hyperlink>
      <w:r w:rsidR="00E10AA1">
        <w:t>.</w:t>
      </w:r>
    </w:p>
    <w:p w14:paraId="786CB1CD" w14:textId="77777777" w:rsidR="0081310B" w:rsidRPr="0081310B" w:rsidRDefault="0081310B" w:rsidP="00E10AA1">
      <w:pPr>
        <w:spacing w:after="0" w:line="240" w:lineRule="auto"/>
        <w:ind w:left="418" w:hanging="418"/>
        <w:jc w:val="both"/>
        <w:rPr>
          <w:rFonts w:ascii="Times New Roman" w:hAnsi="Times New Roman" w:cs="Times New Roman"/>
          <w:sz w:val="24"/>
          <w:szCs w:val="24"/>
        </w:rPr>
      </w:pPr>
      <w:r w:rsidRPr="0081310B">
        <w:rPr>
          <w:rFonts w:ascii="Times New Roman" w:hAnsi="Times New Roman" w:cs="Times New Roman"/>
          <w:sz w:val="24"/>
          <w:szCs w:val="24"/>
        </w:rPr>
        <w:t>Perak Crimes (Syariah) Enactment 1992</w:t>
      </w:r>
      <w:r w:rsidR="00E10AA1">
        <w:rPr>
          <w:rFonts w:ascii="Times New Roman" w:hAnsi="Times New Roman" w:cs="Times New Roman"/>
          <w:sz w:val="24"/>
          <w:szCs w:val="24"/>
        </w:rPr>
        <w:t>.</w:t>
      </w:r>
    </w:p>
    <w:p w14:paraId="7CEE0047" w14:textId="77777777" w:rsidR="0081310B" w:rsidRDefault="0081310B" w:rsidP="00E10AA1">
      <w:pPr>
        <w:spacing w:after="0" w:line="240" w:lineRule="auto"/>
        <w:ind w:left="418" w:hanging="418"/>
        <w:jc w:val="both"/>
        <w:rPr>
          <w:rFonts w:ascii="Times New Roman" w:hAnsi="Times New Roman" w:cs="Times New Roman"/>
          <w:sz w:val="24"/>
          <w:szCs w:val="24"/>
        </w:rPr>
      </w:pPr>
      <w:r w:rsidRPr="0081310B">
        <w:rPr>
          <w:rFonts w:ascii="Times New Roman" w:hAnsi="Times New Roman" w:cs="Times New Roman"/>
          <w:sz w:val="24"/>
          <w:szCs w:val="24"/>
        </w:rPr>
        <w:t>Sabah Syariah Criminal Offences Enactment 1995</w:t>
      </w:r>
      <w:r w:rsidR="00E10AA1">
        <w:rPr>
          <w:rFonts w:ascii="Times New Roman" w:hAnsi="Times New Roman" w:cs="Times New Roman"/>
          <w:sz w:val="24"/>
          <w:szCs w:val="24"/>
        </w:rPr>
        <w:t>.</w:t>
      </w:r>
    </w:p>
    <w:p w14:paraId="518D98E8" w14:textId="77777777" w:rsidR="009101E5" w:rsidRDefault="009101E5" w:rsidP="00E10AA1">
      <w:pPr>
        <w:spacing w:after="0" w:line="240" w:lineRule="auto"/>
        <w:ind w:left="418" w:hanging="418"/>
        <w:jc w:val="both"/>
        <w:rPr>
          <w:rFonts w:ascii="Times New Roman" w:hAnsi="Times New Roman" w:cs="Times New Roman"/>
          <w:sz w:val="24"/>
          <w:szCs w:val="24"/>
        </w:rPr>
      </w:pPr>
      <w:r w:rsidRPr="0081310B">
        <w:rPr>
          <w:rFonts w:ascii="Times New Roman" w:hAnsi="Times New Roman" w:cs="Times New Roman"/>
          <w:sz w:val="24"/>
          <w:szCs w:val="24"/>
        </w:rPr>
        <w:t>Shabbir, M. 2002. Outlines of Criminal Law and Justice in Islam. International Law Book</w:t>
      </w:r>
      <w:r w:rsidR="00E10AA1">
        <w:rPr>
          <w:rFonts w:ascii="Times New Roman" w:hAnsi="Times New Roman" w:cs="Times New Roman"/>
          <w:sz w:val="24"/>
          <w:szCs w:val="24"/>
        </w:rPr>
        <w:t xml:space="preserve"> </w:t>
      </w:r>
      <w:r w:rsidRPr="0081310B">
        <w:rPr>
          <w:rFonts w:ascii="Times New Roman" w:hAnsi="Times New Roman" w:cs="Times New Roman"/>
          <w:sz w:val="24"/>
          <w:szCs w:val="24"/>
        </w:rPr>
        <w:t xml:space="preserve">Services, </w:t>
      </w:r>
      <w:proofErr w:type="spellStart"/>
      <w:r w:rsidRPr="0081310B">
        <w:rPr>
          <w:rFonts w:ascii="Times New Roman" w:hAnsi="Times New Roman" w:cs="Times New Roman"/>
          <w:sz w:val="24"/>
          <w:szCs w:val="24"/>
        </w:rPr>
        <w:t>Petaling</w:t>
      </w:r>
      <w:proofErr w:type="spellEnd"/>
      <w:r w:rsidRPr="0081310B">
        <w:rPr>
          <w:rFonts w:ascii="Times New Roman" w:hAnsi="Times New Roman" w:cs="Times New Roman"/>
          <w:sz w:val="24"/>
          <w:szCs w:val="24"/>
        </w:rPr>
        <w:t xml:space="preserve"> Jaya.</w:t>
      </w:r>
    </w:p>
    <w:p w14:paraId="402FD286" w14:textId="77777777" w:rsidR="009101E5" w:rsidRPr="0081310B" w:rsidRDefault="009101E5" w:rsidP="00E10AA1">
      <w:pPr>
        <w:spacing w:after="0" w:line="240" w:lineRule="auto"/>
        <w:ind w:left="418" w:hanging="418"/>
        <w:jc w:val="both"/>
        <w:rPr>
          <w:rFonts w:ascii="Times New Roman" w:hAnsi="Times New Roman" w:cs="Times New Roman"/>
          <w:sz w:val="24"/>
          <w:szCs w:val="24"/>
        </w:rPr>
      </w:pPr>
      <w:bookmarkStart w:id="11" w:name="_Hlk27046189"/>
      <w:r w:rsidRPr="0081310B">
        <w:rPr>
          <w:rFonts w:ascii="Times New Roman" w:hAnsi="Times New Roman" w:cs="Times New Roman"/>
          <w:sz w:val="24"/>
          <w:szCs w:val="24"/>
        </w:rPr>
        <w:t xml:space="preserve">Shah, H. </w:t>
      </w:r>
      <w:r w:rsidRPr="0081310B">
        <w:rPr>
          <w:rFonts w:ascii="Times New Roman" w:hAnsi="Times New Roman" w:cs="Times New Roman"/>
          <w:i/>
          <w:sz w:val="24"/>
          <w:szCs w:val="24"/>
        </w:rPr>
        <w:t>Apostasy from Islam: A Treasonous Act</w:t>
      </w:r>
      <w:r w:rsidRPr="0081310B">
        <w:rPr>
          <w:rFonts w:ascii="Times New Roman" w:hAnsi="Times New Roman" w:cs="Times New Roman"/>
          <w:sz w:val="24"/>
          <w:szCs w:val="24"/>
        </w:rPr>
        <w:t xml:space="preserve">. Retrieved </w:t>
      </w:r>
      <w:proofErr w:type="gramStart"/>
      <w:r w:rsidRPr="0081310B">
        <w:rPr>
          <w:rFonts w:ascii="Times New Roman" w:hAnsi="Times New Roman" w:cs="Times New Roman"/>
          <w:sz w:val="24"/>
          <w:szCs w:val="24"/>
        </w:rPr>
        <w:t>from :</w:t>
      </w:r>
      <w:bookmarkEnd w:id="11"/>
      <w:proofErr w:type="gramEnd"/>
    </w:p>
    <w:p w14:paraId="05AC3B25" w14:textId="77777777" w:rsidR="009101E5" w:rsidRPr="0081310B" w:rsidRDefault="00191251" w:rsidP="00582EBC">
      <w:pPr>
        <w:spacing w:after="0" w:line="240" w:lineRule="auto"/>
        <w:ind w:left="418"/>
        <w:jc w:val="both"/>
        <w:rPr>
          <w:rFonts w:ascii="Times New Roman" w:hAnsi="Times New Roman" w:cs="Times New Roman"/>
          <w:sz w:val="24"/>
          <w:szCs w:val="24"/>
        </w:rPr>
      </w:pPr>
      <w:hyperlink r:id="rId15" w:history="1">
        <w:r w:rsidR="009101E5" w:rsidRPr="0081310B">
          <w:rPr>
            <w:rFonts w:ascii="Times New Roman" w:hAnsi="Times New Roman" w:cs="Times New Roman"/>
            <w:sz w:val="24"/>
            <w:szCs w:val="24"/>
          </w:rPr>
          <w:t>https://s3.amazonaws.com/academia.edu.documents/56990981/Apostasy_from_Islam.pdf?response-content-disposition=inline%3B%20filename%3DApostasy_from_Islam_A_Treasonous_Act.pdf&amp;X-Amz-Algorithm=AWS4-HMAC-SHA256&amp;X-Amz-Credential=AKIAIWOWYYGZ2Y53UL3A%2F20191212%2Fus-east-1%2Fs3%2Faws4_request&amp;X-Amz-Date=20191212T043318Z&amp;X-Amz-Expires=3600&amp;X-Amz-SignedHeaders=host&amp;X-Amz-Signature=6ef85b51de8e7dbe3a6b7043064657d7c97ce4f3491308e8087f24695db2cd8f</w:t>
        </w:r>
      </w:hyperlink>
    </w:p>
    <w:p w14:paraId="3B65B376" w14:textId="77777777" w:rsidR="009101E5" w:rsidRPr="0081310B" w:rsidRDefault="009101E5" w:rsidP="00E10AA1">
      <w:pPr>
        <w:spacing w:after="0" w:line="240" w:lineRule="auto"/>
        <w:ind w:left="418" w:hanging="418"/>
        <w:jc w:val="both"/>
        <w:rPr>
          <w:rFonts w:ascii="Times New Roman" w:hAnsi="Times New Roman" w:cs="Times New Roman"/>
          <w:sz w:val="24"/>
          <w:szCs w:val="24"/>
        </w:rPr>
      </w:pPr>
      <w:proofErr w:type="spellStart"/>
      <w:r w:rsidRPr="0081310B">
        <w:rPr>
          <w:rFonts w:ascii="Times New Roman" w:hAnsi="Times New Roman" w:cs="Times New Roman"/>
          <w:sz w:val="24"/>
          <w:szCs w:val="24"/>
        </w:rPr>
        <w:t>Sidahmad</w:t>
      </w:r>
      <w:proofErr w:type="spellEnd"/>
      <w:r w:rsidRPr="0081310B">
        <w:rPr>
          <w:rFonts w:ascii="Times New Roman" w:hAnsi="Times New Roman" w:cs="Times New Roman"/>
          <w:sz w:val="24"/>
          <w:szCs w:val="24"/>
        </w:rPr>
        <w:t xml:space="preserve">, M.A. 1995. </w:t>
      </w:r>
      <w:r w:rsidRPr="0081310B">
        <w:rPr>
          <w:rFonts w:ascii="Times New Roman" w:hAnsi="Times New Roman" w:cs="Times New Roman"/>
          <w:i/>
          <w:sz w:val="24"/>
          <w:szCs w:val="24"/>
        </w:rPr>
        <w:t>Islamic criminal law: The Hudud</w:t>
      </w:r>
      <w:r w:rsidRPr="0081310B">
        <w:rPr>
          <w:rFonts w:ascii="Times New Roman" w:hAnsi="Times New Roman" w:cs="Times New Roman"/>
          <w:sz w:val="24"/>
          <w:szCs w:val="24"/>
        </w:rPr>
        <w:t xml:space="preserve">. </w:t>
      </w:r>
      <w:proofErr w:type="spellStart"/>
      <w:r w:rsidRPr="0081310B">
        <w:rPr>
          <w:rFonts w:ascii="Times New Roman" w:hAnsi="Times New Roman" w:cs="Times New Roman"/>
          <w:sz w:val="24"/>
          <w:szCs w:val="24"/>
        </w:rPr>
        <w:t>Perpustakaan</w:t>
      </w:r>
      <w:proofErr w:type="spellEnd"/>
      <w:r w:rsidRPr="0081310B">
        <w:rPr>
          <w:rFonts w:ascii="Times New Roman" w:hAnsi="Times New Roman" w:cs="Times New Roman"/>
          <w:sz w:val="24"/>
          <w:szCs w:val="24"/>
        </w:rPr>
        <w:t xml:space="preserve"> Negara Malaysia</w:t>
      </w:r>
      <w:r w:rsidR="00E10AA1">
        <w:rPr>
          <w:rFonts w:ascii="Times New Roman" w:hAnsi="Times New Roman" w:cs="Times New Roman"/>
          <w:sz w:val="24"/>
          <w:szCs w:val="24"/>
        </w:rPr>
        <w:t xml:space="preserve"> </w:t>
      </w:r>
      <w:r w:rsidRPr="0081310B">
        <w:rPr>
          <w:rFonts w:ascii="Times New Roman" w:hAnsi="Times New Roman" w:cs="Times New Roman"/>
          <w:sz w:val="24"/>
          <w:szCs w:val="24"/>
        </w:rPr>
        <w:t>Cataloguing-in-Publication Data, pp.58-60.</w:t>
      </w:r>
    </w:p>
    <w:p w14:paraId="47A29879" w14:textId="77777777" w:rsidR="0081310B" w:rsidRPr="0081310B" w:rsidRDefault="0081310B" w:rsidP="00E10AA1">
      <w:pPr>
        <w:spacing w:after="0" w:line="240" w:lineRule="auto"/>
        <w:ind w:left="418" w:hanging="418"/>
        <w:jc w:val="both"/>
        <w:rPr>
          <w:rFonts w:ascii="Times New Roman" w:hAnsi="Times New Roman" w:cs="Times New Roman"/>
          <w:sz w:val="24"/>
          <w:szCs w:val="24"/>
        </w:rPr>
      </w:pPr>
      <w:r w:rsidRPr="0081310B">
        <w:rPr>
          <w:rFonts w:ascii="Times New Roman" w:hAnsi="Times New Roman" w:cs="Times New Roman"/>
          <w:sz w:val="24"/>
          <w:szCs w:val="24"/>
        </w:rPr>
        <w:t>Syariah Courts (Criminal Jurisdiction) Act 1965 [Act 355]</w:t>
      </w:r>
      <w:r w:rsidR="00E10AA1">
        <w:rPr>
          <w:rFonts w:ascii="Times New Roman" w:hAnsi="Times New Roman" w:cs="Times New Roman"/>
          <w:sz w:val="24"/>
          <w:szCs w:val="24"/>
        </w:rPr>
        <w:t>.</w:t>
      </w:r>
    </w:p>
    <w:p w14:paraId="43C0354B" w14:textId="77777777" w:rsidR="0081310B" w:rsidRPr="0081310B" w:rsidRDefault="0081310B" w:rsidP="00E10AA1">
      <w:pPr>
        <w:spacing w:after="0" w:line="240" w:lineRule="auto"/>
        <w:ind w:left="418" w:hanging="418"/>
        <w:jc w:val="both"/>
        <w:rPr>
          <w:rFonts w:ascii="Times New Roman" w:hAnsi="Times New Roman" w:cs="Times New Roman"/>
          <w:sz w:val="24"/>
          <w:szCs w:val="24"/>
        </w:rPr>
      </w:pPr>
      <w:r w:rsidRPr="0081310B">
        <w:rPr>
          <w:rFonts w:ascii="Times New Roman" w:hAnsi="Times New Roman" w:cs="Times New Roman"/>
          <w:sz w:val="24"/>
          <w:szCs w:val="24"/>
        </w:rPr>
        <w:t xml:space="preserve">Syariah Criminal Offence (Hudud And </w:t>
      </w:r>
      <w:proofErr w:type="spellStart"/>
      <w:r w:rsidRPr="0081310B">
        <w:rPr>
          <w:rFonts w:ascii="Times New Roman" w:hAnsi="Times New Roman" w:cs="Times New Roman"/>
          <w:sz w:val="24"/>
          <w:szCs w:val="24"/>
        </w:rPr>
        <w:t>Qisas</w:t>
      </w:r>
      <w:proofErr w:type="spellEnd"/>
      <w:r w:rsidRPr="0081310B">
        <w:rPr>
          <w:rFonts w:ascii="Times New Roman" w:hAnsi="Times New Roman" w:cs="Times New Roman"/>
          <w:sz w:val="24"/>
          <w:szCs w:val="24"/>
        </w:rPr>
        <w:t>) Terengganu Enactment 1423H/2002M (Enactment No. 4 of 2002)</w:t>
      </w:r>
      <w:r w:rsidR="00E10AA1">
        <w:rPr>
          <w:rFonts w:ascii="Times New Roman" w:hAnsi="Times New Roman" w:cs="Times New Roman"/>
          <w:sz w:val="24"/>
          <w:szCs w:val="24"/>
        </w:rPr>
        <w:t>.</w:t>
      </w:r>
    </w:p>
    <w:p w14:paraId="3FC96832" w14:textId="77777777" w:rsidR="0081310B" w:rsidRPr="0081310B" w:rsidRDefault="0081310B" w:rsidP="00E10AA1">
      <w:pPr>
        <w:spacing w:after="0" w:line="240" w:lineRule="auto"/>
        <w:ind w:left="418" w:hanging="418"/>
        <w:jc w:val="both"/>
        <w:rPr>
          <w:rFonts w:ascii="Times New Roman" w:hAnsi="Times New Roman" w:cs="Times New Roman"/>
          <w:sz w:val="24"/>
          <w:szCs w:val="24"/>
        </w:rPr>
      </w:pPr>
      <w:r w:rsidRPr="0081310B">
        <w:rPr>
          <w:rFonts w:ascii="Times New Roman" w:hAnsi="Times New Roman" w:cs="Times New Roman"/>
          <w:sz w:val="24"/>
          <w:szCs w:val="24"/>
        </w:rPr>
        <w:t>Syariah Criminal Offences (Pahang) Enactment 2013</w:t>
      </w:r>
      <w:r w:rsidR="00E10AA1">
        <w:rPr>
          <w:rFonts w:ascii="Times New Roman" w:hAnsi="Times New Roman" w:cs="Times New Roman"/>
          <w:sz w:val="24"/>
          <w:szCs w:val="24"/>
        </w:rPr>
        <w:t>.</w:t>
      </w:r>
    </w:p>
    <w:p w14:paraId="2CAF19DC" w14:textId="77777777" w:rsidR="0081310B" w:rsidRPr="0081310B" w:rsidRDefault="0081310B" w:rsidP="00E10AA1">
      <w:pPr>
        <w:spacing w:after="0" w:line="240" w:lineRule="auto"/>
        <w:ind w:left="418" w:hanging="418"/>
        <w:jc w:val="both"/>
        <w:rPr>
          <w:rFonts w:ascii="Times New Roman" w:hAnsi="Times New Roman" w:cs="Times New Roman"/>
          <w:sz w:val="24"/>
          <w:szCs w:val="24"/>
        </w:rPr>
      </w:pPr>
      <w:r w:rsidRPr="0081310B">
        <w:rPr>
          <w:rFonts w:ascii="Times New Roman" w:hAnsi="Times New Roman" w:cs="Times New Roman"/>
          <w:sz w:val="24"/>
          <w:szCs w:val="24"/>
        </w:rPr>
        <w:t>Syariah Criminal Offences (Selangor) Enactment 1995</w:t>
      </w:r>
      <w:r w:rsidR="00E10AA1">
        <w:rPr>
          <w:rFonts w:ascii="Times New Roman" w:hAnsi="Times New Roman" w:cs="Times New Roman"/>
          <w:sz w:val="24"/>
          <w:szCs w:val="24"/>
        </w:rPr>
        <w:t>.</w:t>
      </w:r>
    </w:p>
    <w:p w14:paraId="547FE2A4" w14:textId="77777777" w:rsidR="0081310B" w:rsidRPr="0081310B" w:rsidRDefault="0081310B" w:rsidP="00E10AA1">
      <w:pPr>
        <w:spacing w:after="0" w:line="240" w:lineRule="auto"/>
        <w:ind w:left="418" w:hanging="418"/>
        <w:jc w:val="both"/>
        <w:rPr>
          <w:rFonts w:ascii="Times New Roman" w:hAnsi="Times New Roman" w:cs="Times New Roman"/>
          <w:sz w:val="24"/>
          <w:szCs w:val="24"/>
        </w:rPr>
      </w:pPr>
      <w:r w:rsidRPr="0081310B">
        <w:rPr>
          <w:rFonts w:ascii="Times New Roman" w:hAnsi="Times New Roman" w:cs="Times New Roman"/>
          <w:sz w:val="24"/>
          <w:szCs w:val="24"/>
        </w:rPr>
        <w:t>Syariah Criminal Offences (</w:t>
      </w:r>
      <w:proofErr w:type="spellStart"/>
      <w:r w:rsidRPr="0081310B">
        <w:rPr>
          <w:rFonts w:ascii="Times New Roman" w:hAnsi="Times New Roman" w:cs="Times New Roman"/>
          <w:sz w:val="24"/>
          <w:szCs w:val="24"/>
        </w:rPr>
        <w:t>Takzir</w:t>
      </w:r>
      <w:proofErr w:type="spellEnd"/>
      <w:r w:rsidRPr="0081310B">
        <w:rPr>
          <w:rFonts w:ascii="Times New Roman" w:hAnsi="Times New Roman" w:cs="Times New Roman"/>
          <w:sz w:val="24"/>
          <w:szCs w:val="24"/>
        </w:rPr>
        <w:t>) (Terengganu) Enactment 2001</w:t>
      </w:r>
      <w:r w:rsidR="00E10AA1">
        <w:rPr>
          <w:rFonts w:ascii="Times New Roman" w:hAnsi="Times New Roman" w:cs="Times New Roman"/>
          <w:sz w:val="24"/>
          <w:szCs w:val="24"/>
        </w:rPr>
        <w:t>.</w:t>
      </w:r>
    </w:p>
    <w:p w14:paraId="49267FA0" w14:textId="77777777" w:rsidR="009101E5" w:rsidRPr="0081310B" w:rsidRDefault="0081310B" w:rsidP="00E10AA1">
      <w:pPr>
        <w:spacing w:after="0" w:line="240" w:lineRule="auto"/>
        <w:ind w:left="418" w:hanging="418"/>
        <w:jc w:val="both"/>
        <w:rPr>
          <w:rFonts w:ascii="Times New Roman" w:hAnsi="Times New Roman" w:cs="Times New Roman"/>
          <w:sz w:val="24"/>
          <w:szCs w:val="24"/>
        </w:rPr>
      </w:pPr>
      <w:r w:rsidRPr="0081310B">
        <w:rPr>
          <w:rFonts w:ascii="Times New Roman" w:hAnsi="Times New Roman" w:cs="Times New Roman"/>
          <w:sz w:val="24"/>
          <w:szCs w:val="24"/>
        </w:rPr>
        <w:t>The Administration of The Religion of Islam and, The Malay Custom of Pahang Enactment 1982</w:t>
      </w:r>
      <w:r w:rsidR="00E10AA1">
        <w:rPr>
          <w:rFonts w:ascii="Times New Roman" w:hAnsi="Times New Roman" w:cs="Times New Roman"/>
          <w:sz w:val="24"/>
          <w:szCs w:val="24"/>
        </w:rPr>
        <w:t>.</w:t>
      </w:r>
    </w:p>
    <w:p w14:paraId="64FAF2FE" w14:textId="77777777" w:rsidR="00E10AA1" w:rsidRDefault="0081310B" w:rsidP="00E10AA1">
      <w:pPr>
        <w:spacing w:after="0" w:line="240" w:lineRule="auto"/>
        <w:ind w:left="418" w:hanging="418"/>
        <w:jc w:val="both"/>
        <w:rPr>
          <w:rFonts w:ascii="Times New Roman" w:hAnsi="Times New Roman" w:cs="Times New Roman"/>
          <w:sz w:val="24"/>
          <w:szCs w:val="24"/>
        </w:rPr>
      </w:pPr>
      <w:bookmarkStart w:id="12" w:name="_Hlk27046489"/>
      <w:bookmarkStart w:id="13" w:name="_Hlk27041479"/>
      <w:proofErr w:type="spellStart"/>
      <w:r w:rsidRPr="0081310B">
        <w:rPr>
          <w:rFonts w:ascii="Times New Roman" w:hAnsi="Times New Roman" w:cs="Times New Roman"/>
          <w:sz w:val="24"/>
          <w:szCs w:val="24"/>
        </w:rPr>
        <w:t>Wajis</w:t>
      </w:r>
      <w:proofErr w:type="spellEnd"/>
      <w:r w:rsidRPr="0081310B">
        <w:rPr>
          <w:rFonts w:ascii="Times New Roman" w:hAnsi="Times New Roman" w:cs="Times New Roman"/>
          <w:sz w:val="24"/>
          <w:szCs w:val="24"/>
        </w:rPr>
        <w:t xml:space="preserve">, N. R. N. 2018. </w:t>
      </w:r>
      <w:r w:rsidRPr="0081310B">
        <w:rPr>
          <w:rFonts w:ascii="Times New Roman" w:hAnsi="Times New Roman" w:cs="Times New Roman"/>
          <w:i/>
          <w:sz w:val="24"/>
          <w:szCs w:val="24"/>
        </w:rPr>
        <w:t xml:space="preserve">Revisiting Law of Apostasy </w:t>
      </w:r>
      <w:proofErr w:type="gramStart"/>
      <w:r w:rsidRPr="0081310B">
        <w:rPr>
          <w:rFonts w:ascii="Times New Roman" w:hAnsi="Times New Roman" w:cs="Times New Roman"/>
          <w:i/>
          <w:sz w:val="24"/>
          <w:szCs w:val="24"/>
        </w:rPr>
        <w:t>In</w:t>
      </w:r>
      <w:proofErr w:type="gramEnd"/>
      <w:r w:rsidRPr="0081310B">
        <w:rPr>
          <w:rFonts w:ascii="Times New Roman" w:hAnsi="Times New Roman" w:cs="Times New Roman"/>
          <w:i/>
          <w:sz w:val="24"/>
          <w:szCs w:val="24"/>
        </w:rPr>
        <w:t xml:space="preserve"> Islamic Law. </w:t>
      </w:r>
      <w:r w:rsidRPr="0081310B">
        <w:rPr>
          <w:rFonts w:ascii="Times New Roman" w:hAnsi="Times New Roman" w:cs="Times New Roman"/>
          <w:sz w:val="24"/>
          <w:szCs w:val="24"/>
        </w:rPr>
        <w:t>Malaysian Journal of</w:t>
      </w:r>
      <w:r w:rsidR="00E10AA1">
        <w:rPr>
          <w:rFonts w:ascii="Times New Roman" w:hAnsi="Times New Roman" w:cs="Times New Roman"/>
          <w:sz w:val="24"/>
          <w:szCs w:val="24"/>
        </w:rPr>
        <w:t xml:space="preserve"> </w:t>
      </w:r>
      <w:r w:rsidRPr="0081310B">
        <w:rPr>
          <w:rFonts w:ascii="Times New Roman" w:hAnsi="Times New Roman" w:cs="Times New Roman"/>
          <w:sz w:val="24"/>
          <w:szCs w:val="24"/>
        </w:rPr>
        <w:t>Syariah and Law, 6(2), 25-39. Retrieved from:</w:t>
      </w:r>
    </w:p>
    <w:p w14:paraId="0A48DA43" w14:textId="77777777" w:rsidR="0081310B" w:rsidRPr="0081310B" w:rsidRDefault="0081310B" w:rsidP="00E10AA1">
      <w:pPr>
        <w:spacing w:after="0" w:line="240" w:lineRule="auto"/>
        <w:ind w:left="836" w:hanging="418"/>
        <w:jc w:val="both"/>
        <w:rPr>
          <w:rFonts w:ascii="Times New Roman" w:hAnsi="Times New Roman" w:cs="Times New Roman"/>
          <w:sz w:val="24"/>
          <w:szCs w:val="24"/>
        </w:rPr>
      </w:pPr>
      <w:r w:rsidRPr="0081310B">
        <w:rPr>
          <w:rFonts w:ascii="Times New Roman" w:hAnsi="Times New Roman" w:cs="Times New Roman"/>
          <w:sz w:val="24"/>
          <w:szCs w:val="24"/>
        </w:rPr>
        <w:t>http://mjsl.usim.edu.my/index.php/jurnalmjsl/article/view/141/76</w:t>
      </w:r>
      <w:bookmarkEnd w:id="12"/>
    </w:p>
    <w:bookmarkEnd w:id="13"/>
    <w:p w14:paraId="27E9E39B" w14:textId="77777777" w:rsidR="0081310B" w:rsidRDefault="0081310B" w:rsidP="00E10AA1">
      <w:pPr>
        <w:spacing w:after="0" w:line="240" w:lineRule="auto"/>
        <w:ind w:left="418" w:hanging="418"/>
        <w:jc w:val="both"/>
        <w:rPr>
          <w:rFonts w:ascii="Times New Roman" w:hAnsi="Times New Roman" w:cs="Times New Roman"/>
          <w:sz w:val="24"/>
          <w:szCs w:val="24"/>
          <w:lang w:val="en-US"/>
        </w:rPr>
      </w:pPr>
    </w:p>
    <w:p w14:paraId="52CD6BAD" w14:textId="77777777" w:rsidR="00014DCC" w:rsidRDefault="00014DCC" w:rsidP="00E10AA1">
      <w:pPr>
        <w:spacing w:after="0" w:line="240" w:lineRule="auto"/>
        <w:ind w:left="418" w:hanging="418"/>
        <w:jc w:val="both"/>
        <w:rPr>
          <w:rFonts w:ascii="Times New Roman" w:hAnsi="Times New Roman" w:cs="Times New Roman"/>
          <w:sz w:val="24"/>
          <w:szCs w:val="24"/>
          <w:lang w:val="en-US"/>
        </w:rPr>
      </w:pPr>
    </w:p>
    <w:p w14:paraId="2DA8B8CB" w14:textId="77777777" w:rsidR="00014DCC" w:rsidRPr="00BB117F" w:rsidRDefault="00014DCC" w:rsidP="00014DCC">
      <w:pPr>
        <w:spacing w:after="0" w:line="240" w:lineRule="auto"/>
        <w:jc w:val="both"/>
        <w:rPr>
          <w:rFonts w:ascii="Times New Roman" w:hAnsi="Times New Roman" w:cs="Times New Roman"/>
          <w:bCs/>
          <w:sz w:val="24"/>
          <w:szCs w:val="24"/>
          <w:lang w:val="en-US"/>
        </w:rPr>
      </w:pPr>
      <w:commentRangeStart w:id="14"/>
      <w:r w:rsidRPr="00BB117F">
        <w:rPr>
          <w:rFonts w:ascii="Times New Roman" w:hAnsi="Times New Roman" w:cs="Times New Roman"/>
          <w:bCs/>
          <w:sz w:val="24"/>
          <w:szCs w:val="24"/>
          <w:lang w:val="en-US"/>
        </w:rPr>
        <w:t>Ong Guan Boon</w:t>
      </w:r>
    </w:p>
    <w:p w14:paraId="3CC621A2" w14:textId="40E46B6F" w:rsidR="00014DCC" w:rsidRPr="00BB117F" w:rsidRDefault="00BB117F" w:rsidP="00014DCC">
      <w:pPr>
        <w:spacing w:after="0" w:line="240" w:lineRule="auto"/>
        <w:jc w:val="both"/>
        <w:rPr>
          <w:rFonts w:ascii="Times New Roman" w:hAnsi="Times New Roman" w:cs="Times New Roman"/>
          <w:sz w:val="24"/>
          <w:szCs w:val="24"/>
        </w:rPr>
      </w:pPr>
      <w:r w:rsidRPr="00BB117F">
        <w:rPr>
          <w:rFonts w:ascii="Times New Roman" w:hAnsi="Times New Roman" w:cs="Times New Roman"/>
          <w:sz w:val="24"/>
          <w:szCs w:val="24"/>
        </w:rPr>
        <w:t>Pharmacy Enforcement Officer</w:t>
      </w:r>
    </w:p>
    <w:p w14:paraId="34259A8D" w14:textId="17755FFE" w:rsidR="00BB117F" w:rsidRDefault="00BB117F" w:rsidP="00014DCC">
      <w:pPr>
        <w:spacing w:after="0" w:line="240" w:lineRule="auto"/>
        <w:jc w:val="both"/>
        <w:rPr>
          <w:rFonts w:ascii="Times New Roman" w:hAnsi="Times New Roman" w:cs="Times New Roman"/>
          <w:sz w:val="24"/>
          <w:szCs w:val="24"/>
        </w:rPr>
      </w:pPr>
      <w:r w:rsidRPr="00BB117F">
        <w:rPr>
          <w:rFonts w:ascii="Times New Roman" w:hAnsi="Times New Roman" w:cs="Times New Roman"/>
          <w:sz w:val="24"/>
          <w:szCs w:val="24"/>
        </w:rPr>
        <w:t>Pharmacy Enforcement Division</w:t>
      </w:r>
    </w:p>
    <w:p w14:paraId="0CF0567D" w14:textId="2B2C9630" w:rsidR="0067390B" w:rsidRPr="00BB117F" w:rsidRDefault="0067390B" w:rsidP="00014D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Putrajaya</w:t>
      </w:r>
    </w:p>
    <w:p w14:paraId="14FDDBBF" w14:textId="173D2BF1" w:rsidR="00014DCC" w:rsidRPr="00BB117F" w:rsidRDefault="00014DCC" w:rsidP="00014DCC">
      <w:pPr>
        <w:spacing w:after="0" w:line="240" w:lineRule="auto"/>
        <w:jc w:val="both"/>
        <w:rPr>
          <w:rFonts w:ascii="Times New Roman" w:hAnsi="Times New Roman" w:cs="Times New Roman"/>
          <w:bCs/>
          <w:sz w:val="24"/>
          <w:szCs w:val="24"/>
          <w:lang w:val="en-US"/>
        </w:rPr>
      </w:pPr>
      <w:r w:rsidRPr="00BB117F">
        <w:rPr>
          <w:rFonts w:ascii="Times New Roman" w:hAnsi="Times New Roman" w:cs="Times New Roman"/>
          <w:bCs/>
          <w:sz w:val="24"/>
          <w:szCs w:val="24"/>
          <w:lang w:val="en-US"/>
        </w:rPr>
        <w:t xml:space="preserve">Email: </w:t>
      </w:r>
      <w:r w:rsidR="00BB117F" w:rsidRPr="00BB117F">
        <w:rPr>
          <w:rFonts w:ascii="Times New Roman" w:hAnsi="Times New Roman" w:cs="Times New Roman"/>
          <w:bCs/>
          <w:sz w:val="24"/>
          <w:szCs w:val="24"/>
          <w:lang w:val="en-US"/>
        </w:rPr>
        <w:t>boon_favor@hotmail.com</w:t>
      </w:r>
    </w:p>
    <w:p w14:paraId="69E3EA7A" w14:textId="77777777" w:rsidR="00014DCC" w:rsidRPr="00BB117F" w:rsidRDefault="00014DCC" w:rsidP="00014DCC">
      <w:pPr>
        <w:spacing w:after="0" w:line="240" w:lineRule="auto"/>
        <w:jc w:val="both"/>
        <w:rPr>
          <w:rFonts w:ascii="Times New Roman" w:hAnsi="Times New Roman" w:cs="Times New Roman"/>
          <w:bCs/>
          <w:sz w:val="24"/>
          <w:szCs w:val="24"/>
          <w:lang w:val="en-US"/>
        </w:rPr>
      </w:pPr>
    </w:p>
    <w:p w14:paraId="67A73E15" w14:textId="77777777" w:rsidR="00014DCC" w:rsidRPr="00BB117F" w:rsidRDefault="00014DCC" w:rsidP="00014DCC">
      <w:pPr>
        <w:spacing w:after="0" w:line="240" w:lineRule="auto"/>
        <w:jc w:val="both"/>
        <w:rPr>
          <w:rFonts w:ascii="Times New Roman" w:hAnsi="Times New Roman" w:cs="Times New Roman"/>
          <w:bCs/>
          <w:sz w:val="24"/>
          <w:szCs w:val="24"/>
          <w:lang w:val="en-US"/>
        </w:rPr>
      </w:pPr>
      <w:r w:rsidRPr="00BB117F">
        <w:rPr>
          <w:rFonts w:ascii="Times New Roman" w:hAnsi="Times New Roman" w:cs="Times New Roman"/>
          <w:bCs/>
          <w:sz w:val="24"/>
          <w:szCs w:val="24"/>
          <w:lang w:val="en-US"/>
        </w:rPr>
        <w:t>Zuhair bin Rosli</w:t>
      </w:r>
    </w:p>
    <w:p w14:paraId="16059DD3" w14:textId="6CCE2550" w:rsidR="00014DCC" w:rsidRPr="00BB117F" w:rsidRDefault="00BB117F" w:rsidP="00014DCC">
      <w:pPr>
        <w:spacing w:after="0" w:line="240" w:lineRule="auto"/>
        <w:ind w:left="418" w:hanging="418"/>
        <w:jc w:val="both"/>
        <w:rPr>
          <w:rFonts w:ascii="Times New Roman" w:hAnsi="Times New Roman" w:cs="Times New Roman"/>
          <w:sz w:val="24"/>
          <w:szCs w:val="24"/>
        </w:rPr>
      </w:pPr>
      <w:r w:rsidRPr="00BB117F">
        <w:rPr>
          <w:rFonts w:ascii="Times New Roman" w:hAnsi="Times New Roman" w:cs="Times New Roman"/>
          <w:sz w:val="24"/>
          <w:szCs w:val="24"/>
        </w:rPr>
        <w:t>Judicial Officer</w:t>
      </w:r>
    </w:p>
    <w:p w14:paraId="7084543B" w14:textId="1F744E93" w:rsidR="00014DCC" w:rsidRPr="00BB117F" w:rsidRDefault="00BB117F" w:rsidP="00014DCC">
      <w:pPr>
        <w:spacing w:after="0" w:line="240" w:lineRule="auto"/>
        <w:ind w:left="418" w:hanging="418"/>
        <w:jc w:val="both"/>
        <w:rPr>
          <w:rFonts w:ascii="Times New Roman" w:hAnsi="Times New Roman" w:cs="Times New Roman"/>
          <w:sz w:val="24"/>
          <w:szCs w:val="24"/>
        </w:rPr>
      </w:pPr>
      <w:r w:rsidRPr="00BB117F">
        <w:rPr>
          <w:rFonts w:ascii="Times New Roman" w:hAnsi="Times New Roman" w:cs="Times New Roman"/>
          <w:sz w:val="24"/>
          <w:szCs w:val="24"/>
        </w:rPr>
        <w:t>Chief Registrar Office Federal Court of Malaysia</w:t>
      </w:r>
    </w:p>
    <w:p w14:paraId="4BF717EC" w14:textId="126B6D7B" w:rsidR="00BB117F" w:rsidRPr="00BB117F" w:rsidRDefault="00BB117F" w:rsidP="00014DCC">
      <w:pPr>
        <w:spacing w:after="0" w:line="240" w:lineRule="auto"/>
        <w:ind w:left="418" w:hanging="418"/>
        <w:jc w:val="both"/>
        <w:rPr>
          <w:rFonts w:ascii="Times New Roman" w:hAnsi="Times New Roman" w:cs="Times New Roman"/>
          <w:sz w:val="24"/>
          <w:szCs w:val="24"/>
        </w:rPr>
      </w:pPr>
      <w:r w:rsidRPr="00BB117F">
        <w:rPr>
          <w:rFonts w:ascii="Times New Roman" w:hAnsi="Times New Roman" w:cs="Times New Roman"/>
          <w:sz w:val="24"/>
          <w:szCs w:val="24"/>
        </w:rPr>
        <w:t>Putrajaya</w:t>
      </w:r>
    </w:p>
    <w:p w14:paraId="1FA05E8F" w14:textId="77777777" w:rsidR="00014DCC" w:rsidRPr="00BB117F" w:rsidRDefault="00014DCC" w:rsidP="00014DCC">
      <w:pPr>
        <w:spacing w:after="0" w:line="240" w:lineRule="auto"/>
        <w:ind w:left="418" w:hanging="418"/>
        <w:jc w:val="both"/>
        <w:rPr>
          <w:rFonts w:ascii="Times New Roman" w:hAnsi="Times New Roman" w:cs="Times New Roman"/>
          <w:sz w:val="24"/>
          <w:szCs w:val="24"/>
          <w:lang w:val="en-US"/>
        </w:rPr>
      </w:pPr>
      <w:r w:rsidRPr="00BB117F">
        <w:rPr>
          <w:rFonts w:ascii="Times New Roman" w:hAnsi="Times New Roman" w:cs="Times New Roman"/>
          <w:sz w:val="24"/>
          <w:szCs w:val="24"/>
        </w:rPr>
        <w:t>Email: zuhair.rosli@gmail.com</w:t>
      </w:r>
      <w:commentRangeEnd w:id="14"/>
      <w:r w:rsidR="006B2AED" w:rsidRPr="00BB117F">
        <w:rPr>
          <w:rStyle w:val="CommentReference"/>
        </w:rPr>
        <w:commentReference w:id="14"/>
      </w:r>
    </w:p>
    <w:sectPr w:rsidR="00014DCC" w:rsidRPr="00BB117F" w:rsidSect="00B65BF8">
      <w:endnotePr>
        <w:numFmt w:val="decimal"/>
      </w:endnotePr>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Admin" w:date="2021-03-01T12:17:00Z" w:initials="A">
    <w:p w14:paraId="2C048E19" w14:textId="648DF016" w:rsidR="006B2AED" w:rsidRDefault="006B2AED">
      <w:pPr>
        <w:pStyle w:val="CommentText"/>
      </w:pPr>
      <w:r>
        <w:rPr>
          <w:rStyle w:val="CommentReference"/>
        </w:rPr>
        <w:annotationRef/>
      </w:r>
      <w:r>
        <w:t>Please complete these details. Are the authors affiliated only to UM or other organisations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C048E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048E19" w16cid:durableId="23EB7E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6B76D" w14:textId="77777777" w:rsidR="00191251" w:rsidRDefault="00191251" w:rsidP="00622AF5">
      <w:pPr>
        <w:spacing w:after="0" w:line="240" w:lineRule="auto"/>
      </w:pPr>
      <w:r>
        <w:separator/>
      </w:r>
    </w:p>
  </w:endnote>
  <w:endnote w:type="continuationSeparator" w:id="0">
    <w:p w14:paraId="7A37E62F" w14:textId="77777777" w:rsidR="00191251" w:rsidRDefault="00191251" w:rsidP="00622AF5">
      <w:pPr>
        <w:spacing w:after="0" w:line="240" w:lineRule="auto"/>
      </w:pPr>
      <w:r>
        <w:continuationSeparator/>
      </w:r>
    </w:p>
  </w:endnote>
  <w:endnote w:id="1">
    <w:p w14:paraId="4607EAB7"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Wajis, N. R. N. 2018. </w:t>
      </w:r>
      <w:r w:rsidRPr="003F17C1">
        <w:rPr>
          <w:rFonts w:ascii="Times New Roman" w:hAnsi="Times New Roman" w:cs="Times New Roman"/>
          <w:i/>
          <w:sz w:val="22"/>
          <w:szCs w:val="22"/>
        </w:rPr>
        <w:t xml:space="preserve">Revisiting Law of Apostasy </w:t>
      </w:r>
      <w:proofErr w:type="gramStart"/>
      <w:r w:rsidRPr="003F17C1">
        <w:rPr>
          <w:rFonts w:ascii="Times New Roman" w:hAnsi="Times New Roman" w:cs="Times New Roman"/>
          <w:i/>
          <w:sz w:val="22"/>
          <w:szCs w:val="22"/>
        </w:rPr>
        <w:t>In</w:t>
      </w:r>
      <w:proofErr w:type="gramEnd"/>
      <w:r w:rsidRPr="003F17C1">
        <w:rPr>
          <w:rFonts w:ascii="Times New Roman" w:hAnsi="Times New Roman" w:cs="Times New Roman"/>
          <w:i/>
          <w:sz w:val="22"/>
          <w:szCs w:val="22"/>
        </w:rPr>
        <w:t xml:space="preserve"> Islamic Law</w:t>
      </w:r>
      <w:r w:rsidRPr="003F17C1">
        <w:rPr>
          <w:rFonts w:ascii="Times New Roman" w:hAnsi="Times New Roman" w:cs="Times New Roman"/>
          <w:sz w:val="22"/>
          <w:szCs w:val="22"/>
        </w:rPr>
        <w:t>. Malaysian Journal of Syariah and Law, 6(2), 25-39, at pg 26. Retrieved December 3, 2019 from: http://mjsl.usim.edu.my/index.php/jurnalmjsl/article/view/141/76</w:t>
      </w:r>
    </w:p>
  </w:endnote>
  <w:endnote w:id="2">
    <w:p w14:paraId="38C45429"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Zulkifli Mohamad Al-Bakri. 2015.. </w:t>
      </w:r>
      <w:r w:rsidRPr="003F17C1">
        <w:rPr>
          <w:rFonts w:ascii="Times New Roman" w:hAnsi="Times New Roman" w:cs="Times New Roman"/>
          <w:i/>
          <w:sz w:val="22"/>
          <w:szCs w:val="22"/>
        </w:rPr>
        <w:t>Irsyad Al-Fatwa Ke-25: Pengertian Murtad</w:t>
      </w:r>
      <w:r w:rsidRPr="003F17C1">
        <w:rPr>
          <w:rFonts w:ascii="Times New Roman" w:hAnsi="Times New Roman" w:cs="Times New Roman"/>
          <w:sz w:val="22"/>
          <w:szCs w:val="22"/>
        </w:rPr>
        <w:t xml:space="preserve">, Mufti Office of Federal Territory. Retrieved December 3, 2019 </w:t>
      </w:r>
      <w:proofErr w:type="gramStart"/>
      <w:r w:rsidRPr="003F17C1">
        <w:rPr>
          <w:rFonts w:ascii="Times New Roman" w:hAnsi="Times New Roman" w:cs="Times New Roman"/>
          <w:sz w:val="22"/>
          <w:szCs w:val="22"/>
        </w:rPr>
        <w:t>from :</w:t>
      </w:r>
      <w:proofErr w:type="gramEnd"/>
      <w:r w:rsidRPr="003F17C1">
        <w:rPr>
          <w:rFonts w:ascii="Times New Roman" w:hAnsi="Times New Roman" w:cs="Times New Roman"/>
          <w:sz w:val="22"/>
          <w:szCs w:val="22"/>
        </w:rPr>
        <w:t xml:space="preserve"> https://muftiwp.gov.my/en/artikel/irsyad-fatwa/irsyad-fatwa-umum-cat/2064-25</w:t>
      </w:r>
      <w:r w:rsidR="003F17C1">
        <w:rPr>
          <w:rFonts w:ascii="Times New Roman" w:hAnsi="Times New Roman" w:cs="Times New Roman"/>
          <w:sz w:val="22"/>
          <w:szCs w:val="22"/>
        </w:rPr>
        <w:t>.</w:t>
      </w:r>
    </w:p>
  </w:endnote>
  <w:endnote w:id="3">
    <w:p w14:paraId="5EDD7A7D" w14:textId="77777777" w:rsidR="00B65BF8" w:rsidRPr="003F17C1" w:rsidRDefault="00B65BF8" w:rsidP="003F17C1">
      <w:pPr>
        <w:pStyle w:val="EndnoteText"/>
        <w:jc w:val="both"/>
        <w:rPr>
          <w:rFonts w:ascii="Times New Roman" w:hAnsi="Times New Roman" w:cs="Times New Roman"/>
          <w:sz w:val="22"/>
          <w:szCs w:val="22"/>
          <w:lang w:val="en-US"/>
        </w:rPr>
      </w:pPr>
      <w:r w:rsidRPr="003F17C1">
        <w:rPr>
          <w:rStyle w:val="EndnoteReference"/>
          <w:rFonts w:ascii="Times New Roman" w:hAnsi="Times New Roman" w:cs="Times New Roman"/>
          <w:sz w:val="22"/>
          <w:szCs w:val="22"/>
        </w:rPr>
        <w:endnoteRef/>
      </w:r>
      <w:bookmarkStart w:id="0" w:name="_Hlk27041813"/>
      <w:r w:rsidRPr="003F17C1">
        <w:rPr>
          <w:rFonts w:ascii="Times New Roman" w:hAnsi="Times New Roman" w:cs="Times New Roman"/>
          <w:sz w:val="22"/>
          <w:szCs w:val="22"/>
          <w:lang w:val="en-US"/>
        </w:rPr>
        <w:t xml:space="preserve">Muhammad </w:t>
      </w:r>
      <w:proofErr w:type="gramStart"/>
      <w:r w:rsidRPr="003F17C1">
        <w:rPr>
          <w:rFonts w:ascii="Times New Roman" w:hAnsi="Times New Roman" w:cs="Times New Roman"/>
          <w:sz w:val="22"/>
          <w:szCs w:val="22"/>
          <w:lang w:val="en-US"/>
        </w:rPr>
        <w:t>Muslehuddin.1992.</w:t>
      </w:r>
      <w:r w:rsidRPr="003F17C1">
        <w:rPr>
          <w:rFonts w:ascii="Times New Roman" w:hAnsi="Times New Roman" w:cs="Times New Roman"/>
          <w:i/>
          <w:sz w:val="22"/>
          <w:szCs w:val="22"/>
          <w:lang w:val="en-US"/>
        </w:rPr>
        <w:t>Jenayah</w:t>
      </w:r>
      <w:proofErr w:type="gramEnd"/>
      <w:r w:rsidRPr="003F17C1">
        <w:rPr>
          <w:rFonts w:ascii="Times New Roman" w:hAnsi="Times New Roman" w:cs="Times New Roman"/>
          <w:i/>
          <w:sz w:val="22"/>
          <w:szCs w:val="22"/>
          <w:lang w:val="en-US"/>
        </w:rPr>
        <w:t xml:space="preserve"> dan Doktrin Islam dalamtindakanpencegahan</w:t>
      </w:r>
      <w:r w:rsidRPr="003F17C1">
        <w:rPr>
          <w:rFonts w:ascii="Times New Roman" w:hAnsi="Times New Roman" w:cs="Times New Roman"/>
          <w:sz w:val="22"/>
          <w:szCs w:val="22"/>
          <w:lang w:val="en-US"/>
        </w:rPr>
        <w:t>, Dewan Bahasa dan Pustaka, Kuala Lumpur. Pg 36.</w:t>
      </w:r>
      <w:bookmarkEnd w:id="0"/>
    </w:p>
  </w:endnote>
  <w:endnote w:id="4">
    <w:p w14:paraId="71B10631" w14:textId="77777777" w:rsidR="00B65BF8" w:rsidRPr="003F17C1" w:rsidRDefault="00B65BF8" w:rsidP="003F17C1">
      <w:pPr>
        <w:pStyle w:val="EndnoteText"/>
        <w:jc w:val="both"/>
        <w:rPr>
          <w:rFonts w:ascii="Times New Roman" w:hAnsi="Times New Roman" w:cs="Times New Roman"/>
          <w:sz w:val="22"/>
          <w:szCs w:val="22"/>
          <w:lang w:val="en-US"/>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lang w:val="en-US"/>
        </w:rPr>
        <w:t xml:space="preserve"> Shah, H. </w:t>
      </w:r>
      <w:r w:rsidRPr="003F17C1">
        <w:rPr>
          <w:rFonts w:ascii="Times New Roman" w:hAnsi="Times New Roman" w:cs="Times New Roman"/>
          <w:i/>
          <w:sz w:val="22"/>
          <w:szCs w:val="22"/>
          <w:lang w:val="en-US"/>
        </w:rPr>
        <w:t>Apostasy from Islam: A Treasonous Act</w:t>
      </w:r>
      <w:r w:rsidRPr="003F17C1">
        <w:rPr>
          <w:rFonts w:ascii="Times New Roman" w:hAnsi="Times New Roman" w:cs="Times New Roman"/>
          <w:sz w:val="22"/>
          <w:szCs w:val="22"/>
          <w:lang w:val="en-US"/>
        </w:rPr>
        <w:t xml:space="preserve">. Retrieved December 3, 2019 </w:t>
      </w:r>
      <w:proofErr w:type="gramStart"/>
      <w:r w:rsidRPr="003F17C1">
        <w:rPr>
          <w:rFonts w:ascii="Times New Roman" w:hAnsi="Times New Roman" w:cs="Times New Roman"/>
          <w:sz w:val="22"/>
          <w:szCs w:val="22"/>
          <w:lang w:val="en-US"/>
        </w:rPr>
        <w:t>from :</w:t>
      </w:r>
      <w:proofErr w:type="gramEnd"/>
    </w:p>
    <w:p w14:paraId="2F477E83" w14:textId="77777777" w:rsidR="00B65BF8" w:rsidRPr="003F17C1" w:rsidRDefault="00B65BF8" w:rsidP="003F17C1">
      <w:pPr>
        <w:pStyle w:val="EndnoteText"/>
        <w:jc w:val="both"/>
        <w:rPr>
          <w:rFonts w:ascii="Times New Roman" w:hAnsi="Times New Roman" w:cs="Times New Roman"/>
          <w:sz w:val="22"/>
          <w:szCs w:val="22"/>
          <w:lang w:val="en-US"/>
        </w:rPr>
      </w:pPr>
      <w:r w:rsidRPr="003F17C1">
        <w:rPr>
          <w:rFonts w:ascii="Times New Roman" w:hAnsi="Times New Roman" w:cs="Times New Roman"/>
          <w:sz w:val="22"/>
          <w:szCs w:val="22"/>
          <w:lang w:val="en-US"/>
        </w:rPr>
        <w:t>https://s3.amazonaws.com/academia.edu.documents/56990981/Apostasy_from_Islam.pdf?response-content-disposition=inline%3B%20filename%3DApostasy_from_Islam_A_Treasonous_Act.pdf&amp;X-Amz-Algorithm=AWS4-HMAC-SHA256&amp;X-Amz-Credential=AKIAIWOWYYGZ2Y53UL3A%2F20191212%2Fus-east-1%2Fs3%2Faws4_request&amp;X-Amz-Date=20191212T043318Z&amp;X-Amz-Expires=3600&amp;X-Amz-SignedHeaders=host&amp;X-Amz-Signature=6ef85b51de8e7dbe3a6b7043064657d7c97ce4f3491308e8087f24695db2cd8f</w:t>
      </w:r>
    </w:p>
  </w:endnote>
  <w:endnote w:id="5">
    <w:p w14:paraId="64CD330A"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Ocktoberrinsyah, O. 2015. </w:t>
      </w:r>
      <w:r w:rsidRPr="003F17C1">
        <w:rPr>
          <w:rFonts w:ascii="Times New Roman" w:hAnsi="Times New Roman" w:cs="Times New Roman"/>
          <w:i/>
          <w:sz w:val="22"/>
          <w:szCs w:val="22"/>
        </w:rPr>
        <w:t>Apostasy in Islam: Historical and Legal Perspectives</w:t>
      </w:r>
      <w:r w:rsidRPr="003F17C1">
        <w:rPr>
          <w:rFonts w:ascii="Times New Roman" w:hAnsi="Times New Roman" w:cs="Times New Roman"/>
          <w:sz w:val="22"/>
          <w:szCs w:val="22"/>
        </w:rPr>
        <w:t>, 49(1), pg 146. Retrieved December 3, 2019 from: http://asy-syirah.uin-uka.com/index.php/AS/article/view/136/135</w:t>
      </w:r>
    </w:p>
  </w:endnote>
  <w:endnote w:id="6">
    <w:p w14:paraId="2F2C0377" w14:textId="77777777" w:rsidR="00B65BF8" w:rsidRPr="003F17C1" w:rsidRDefault="00B65BF8" w:rsidP="003F17C1">
      <w:pPr>
        <w:pStyle w:val="EndnoteText"/>
        <w:jc w:val="both"/>
        <w:rPr>
          <w:rFonts w:ascii="Times New Roman" w:hAnsi="Times New Roman" w:cs="Times New Roman"/>
          <w:sz w:val="22"/>
          <w:szCs w:val="22"/>
          <w:lang w:val="en-US"/>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lang w:val="en-US"/>
        </w:rPr>
        <w:t>Ibid.</w:t>
      </w:r>
    </w:p>
  </w:endnote>
  <w:endnote w:id="7">
    <w:p w14:paraId="468DB73C"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 Ibid.</w:t>
      </w:r>
    </w:p>
  </w:endnote>
  <w:endnote w:id="8">
    <w:p w14:paraId="45BB4BD1" w14:textId="77777777" w:rsidR="00B65BF8" w:rsidRPr="003F17C1" w:rsidRDefault="00B65BF8" w:rsidP="003F17C1">
      <w:pPr>
        <w:pStyle w:val="EndnoteText"/>
        <w:jc w:val="both"/>
        <w:rPr>
          <w:rFonts w:ascii="Times New Roman" w:hAnsi="Times New Roman" w:cs="Times New Roman"/>
          <w:sz w:val="22"/>
          <w:szCs w:val="22"/>
          <w:lang w:val="en-US"/>
        </w:rPr>
      </w:pPr>
      <w:r w:rsidRPr="003F17C1">
        <w:rPr>
          <w:rStyle w:val="EndnoteReference"/>
          <w:rFonts w:ascii="Times New Roman" w:hAnsi="Times New Roman" w:cs="Times New Roman"/>
          <w:sz w:val="22"/>
          <w:szCs w:val="22"/>
        </w:rPr>
        <w:endnoteRef/>
      </w:r>
      <w:bookmarkStart w:id="2" w:name="_Hlk27042254"/>
      <w:r w:rsidRPr="003F17C1">
        <w:rPr>
          <w:rFonts w:ascii="Times New Roman" w:hAnsi="Times New Roman" w:cs="Times New Roman"/>
          <w:sz w:val="22"/>
          <w:szCs w:val="22"/>
          <w:lang w:val="en-US"/>
        </w:rPr>
        <w:t>Hashim Mehat, 1993.</w:t>
      </w:r>
      <w:r w:rsidRPr="003F17C1">
        <w:rPr>
          <w:rFonts w:ascii="Times New Roman" w:hAnsi="Times New Roman" w:cs="Times New Roman"/>
          <w:i/>
          <w:sz w:val="22"/>
          <w:szCs w:val="22"/>
          <w:lang w:val="en-US"/>
        </w:rPr>
        <w:t>Islamic Criminal Law and Criminal Behaviour</w:t>
      </w:r>
      <w:r w:rsidRPr="003F17C1">
        <w:rPr>
          <w:rFonts w:ascii="Times New Roman" w:hAnsi="Times New Roman" w:cs="Times New Roman"/>
          <w:sz w:val="22"/>
          <w:szCs w:val="22"/>
          <w:lang w:val="en-US"/>
        </w:rPr>
        <w:t>, Muslim Youth Movement of Malaysia, Kuala Lumpur. Pg 16.</w:t>
      </w:r>
      <w:bookmarkEnd w:id="2"/>
    </w:p>
  </w:endnote>
  <w:endnote w:id="9">
    <w:p w14:paraId="3D5874A8"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Zulkifli Muda. 2010.</w:t>
      </w:r>
      <w:r w:rsidRPr="003F17C1">
        <w:rPr>
          <w:rFonts w:ascii="Times New Roman" w:hAnsi="Times New Roman" w:cs="Times New Roman"/>
          <w:i/>
          <w:sz w:val="22"/>
          <w:szCs w:val="22"/>
        </w:rPr>
        <w:t>The Concept of Crime and Criminal Law in Islam</w:t>
      </w:r>
      <w:r w:rsidRPr="003F17C1">
        <w:rPr>
          <w:rFonts w:ascii="Times New Roman" w:hAnsi="Times New Roman" w:cs="Times New Roman"/>
          <w:sz w:val="22"/>
          <w:szCs w:val="22"/>
        </w:rPr>
        <w:t xml:space="preserve">, Universiti Malaysia </w:t>
      </w:r>
    </w:p>
    <w:p w14:paraId="058021CF" w14:textId="77777777" w:rsidR="00B65BF8" w:rsidRPr="003F17C1" w:rsidRDefault="00B65BF8" w:rsidP="003F17C1">
      <w:pPr>
        <w:pStyle w:val="EndnoteText"/>
        <w:jc w:val="both"/>
        <w:rPr>
          <w:rFonts w:ascii="Times New Roman" w:hAnsi="Times New Roman" w:cs="Times New Roman"/>
          <w:sz w:val="22"/>
          <w:szCs w:val="22"/>
        </w:rPr>
      </w:pPr>
      <w:r w:rsidRPr="003F17C1">
        <w:rPr>
          <w:rFonts w:ascii="Times New Roman" w:hAnsi="Times New Roman" w:cs="Times New Roman"/>
          <w:sz w:val="22"/>
          <w:szCs w:val="22"/>
        </w:rPr>
        <w:t>Sarawak, Sarawak.</w:t>
      </w:r>
    </w:p>
  </w:endnote>
  <w:endnote w:id="10">
    <w:p w14:paraId="1F9DAE56" w14:textId="77777777" w:rsidR="00B65BF8" w:rsidRPr="003F17C1" w:rsidRDefault="00B65BF8" w:rsidP="003F17C1">
      <w:pPr>
        <w:pStyle w:val="EndnoteText"/>
        <w:jc w:val="both"/>
        <w:rPr>
          <w:rFonts w:ascii="Times New Roman" w:hAnsi="Times New Roman" w:cs="Times New Roman"/>
          <w:sz w:val="22"/>
          <w:szCs w:val="22"/>
          <w:lang w:val="en-US"/>
        </w:rPr>
      </w:pPr>
      <w:r w:rsidRPr="003F17C1">
        <w:rPr>
          <w:rStyle w:val="EndnoteReference"/>
          <w:rFonts w:ascii="Times New Roman" w:hAnsi="Times New Roman" w:cs="Times New Roman"/>
          <w:sz w:val="22"/>
          <w:szCs w:val="22"/>
        </w:rPr>
        <w:endnoteRef/>
      </w:r>
      <w:bookmarkStart w:id="3" w:name="_Hlk27045364"/>
      <w:r w:rsidRPr="003F17C1">
        <w:rPr>
          <w:rFonts w:ascii="Times New Roman" w:hAnsi="Times New Roman" w:cs="Times New Roman"/>
          <w:sz w:val="22"/>
          <w:szCs w:val="22"/>
        </w:rPr>
        <w:t xml:space="preserve">Wajis, N. R. N. 2018. </w:t>
      </w:r>
      <w:r w:rsidRPr="003F17C1">
        <w:rPr>
          <w:rFonts w:ascii="Times New Roman" w:hAnsi="Times New Roman" w:cs="Times New Roman"/>
          <w:i/>
          <w:sz w:val="22"/>
          <w:szCs w:val="22"/>
        </w:rPr>
        <w:t xml:space="preserve">Revisiting Law </w:t>
      </w:r>
      <w:proofErr w:type="gramStart"/>
      <w:r w:rsidRPr="003F17C1">
        <w:rPr>
          <w:rFonts w:ascii="Times New Roman" w:hAnsi="Times New Roman" w:cs="Times New Roman"/>
          <w:i/>
          <w:sz w:val="22"/>
          <w:szCs w:val="22"/>
        </w:rPr>
        <w:t>Of</w:t>
      </w:r>
      <w:proofErr w:type="gramEnd"/>
      <w:r w:rsidRPr="003F17C1">
        <w:rPr>
          <w:rFonts w:ascii="Times New Roman" w:hAnsi="Times New Roman" w:cs="Times New Roman"/>
          <w:i/>
          <w:sz w:val="22"/>
          <w:szCs w:val="22"/>
        </w:rPr>
        <w:t xml:space="preserve"> Apostasy In Islamic Law.</w:t>
      </w:r>
      <w:r w:rsidRPr="003F17C1">
        <w:rPr>
          <w:rFonts w:ascii="Times New Roman" w:hAnsi="Times New Roman" w:cs="Times New Roman"/>
          <w:sz w:val="22"/>
          <w:szCs w:val="22"/>
        </w:rPr>
        <w:t xml:space="preserve"> Malaysian Journal of Syariah and Law, 6(2), 25-39, at pg 27. Retrieved December 3, 2019 from: http://mjsl.usim.edu.my/index.php/jurnalmjsl/article/view/141/76</w:t>
      </w:r>
      <w:bookmarkEnd w:id="3"/>
    </w:p>
  </w:endnote>
  <w:endnote w:id="11">
    <w:p w14:paraId="7F35CC31"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 Ibid. pg 32.</w:t>
      </w:r>
    </w:p>
  </w:endnote>
  <w:endnote w:id="12">
    <w:p w14:paraId="4DE7616C"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 Ibid. pg 33.</w:t>
      </w:r>
    </w:p>
  </w:endnote>
  <w:endnote w:id="13">
    <w:p w14:paraId="40913C2F" w14:textId="77777777" w:rsidR="00B65BF8" w:rsidRPr="003F17C1" w:rsidRDefault="00B65BF8" w:rsidP="003F17C1">
      <w:pPr>
        <w:pStyle w:val="EndnoteText"/>
        <w:jc w:val="both"/>
        <w:rPr>
          <w:rFonts w:ascii="Times New Roman" w:hAnsi="Times New Roman" w:cs="Times New Roman"/>
          <w:sz w:val="22"/>
          <w:szCs w:val="22"/>
          <w:lang w:val="en-US"/>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Mahfodz Mohamad. 1993.JinayahDalam Islam: Satu Kajian IlmiahMengenai Hukum-Hukum Hudud, Nurin Enterprise, Kuala Lumpur. Pg 135.</w:t>
      </w:r>
    </w:p>
  </w:endnote>
  <w:endnote w:id="14">
    <w:p w14:paraId="1EBEA9A6"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Zulkifli Mohamad Al-Bakri. 2019. Al-Afkar #41: The Ruling for A Muslim joking by saying “I Am Not </w:t>
      </w:r>
      <w:proofErr w:type="gramStart"/>
      <w:r w:rsidRPr="003F17C1">
        <w:rPr>
          <w:rFonts w:ascii="Times New Roman" w:hAnsi="Times New Roman" w:cs="Times New Roman"/>
          <w:sz w:val="22"/>
          <w:szCs w:val="22"/>
        </w:rPr>
        <w:t>A</w:t>
      </w:r>
      <w:proofErr w:type="gramEnd"/>
      <w:r w:rsidRPr="003F17C1">
        <w:rPr>
          <w:rFonts w:ascii="Times New Roman" w:hAnsi="Times New Roman" w:cs="Times New Roman"/>
          <w:sz w:val="22"/>
          <w:szCs w:val="22"/>
        </w:rPr>
        <w:t xml:space="preserve"> Muslim”, Mufti Office of Federal Territory. Retrieved December 3, 2019 </w:t>
      </w:r>
      <w:proofErr w:type="gramStart"/>
      <w:r w:rsidRPr="003F17C1">
        <w:rPr>
          <w:rFonts w:ascii="Times New Roman" w:hAnsi="Times New Roman" w:cs="Times New Roman"/>
          <w:sz w:val="22"/>
          <w:szCs w:val="22"/>
        </w:rPr>
        <w:t>from:https://muftiwp.gov.my/en/artikel/al-afkar/3066-al-afkar-41-the-ruling-for-a-muslim-joking-by-saying-i-am-not-a-muslim?highlight=WyJyaWRkYWgiXQ</w:t>
      </w:r>
      <w:proofErr w:type="gramEnd"/>
      <w:r w:rsidRPr="003F17C1">
        <w:rPr>
          <w:rFonts w:ascii="Times New Roman" w:hAnsi="Times New Roman" w:cs="Times New Roman"/>
          <w:sz w:val="22"/>
          <w:szCs w:val="22"/>
        </w:rPr>
        <w:t>==</w:t>
      </w:r>
    </w:p>
  </w:endnote>
  <w:endnote w:id="15">
    <w:p w14:paraId="137EFF3A"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Wajis, N. R. N. 2018. Revisiting Law of Apostasy </w:t>
      </w:r>
      <w:proofErr w:type="gramStart"/>
      <w:r w:rsidRPr="003F17C1">
        <w:rPr>
          <w:rFonts w:ascii="Times New Roman" w:hAnsi="Times New Roman" w:cs="Times New Roman"/>
          <w:sz w:val="22"/>
          <w:szCs w:val="22"/>
        </w:rPr>
        <w:t>In</w:t>
      </w:r>
      <w:proofErr w:type="gramEnd"/>
      <w:r w:rsidRPr="003F17C1">
        <w:rPr>
          <w:rFonts w:ascii="Times New Roman" w:hAnsi="Times New Roman" w:cs="Times New Roman"/>
          <w:sz w:val="22"/>
          <w:szCs w:val="22"/>
        </w:rPr>
        <w:t xml:space="preserve"> Islamic Law. Malaysian Journal of Syariah and Law, 6(2), 25-39, at pg 27. Retrieved December 3, 2019 from: http://mjsl.usim.edu.my/index.php/jurnalmjsl/article/view/141/76</w:t>
      </w:r>
    </w:p>
  </w:endnote>
  <w:endnote w:id="16">
    <w:p w14:paraId="0A121736"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Ahmad Hidayat Buang. (Ed.). 2007. </w:t>
      </w:r>
      <w:r w:rsidRPr="003F17C1">
        <w:rPr>
          <w:rFonts w:ascii="Times New Roman" w:hAnsi="Times New Roman" w:cs="Times New Roman"/>
          <w:i/>
          <w:sz w:val="22"/>
          <w:szCs w:val="22"/>
        </w:rPr>
        <w:t>Undang-undang Islam di Malaysia: prinsip dan amalan</w:t>
      </w:r>
      <w:r w:rsidRPr="003F17C1">
        <w:rPr>
          <w:rFonts w:ascii="Times New Roman" w:hAnsi="Times New Roman" w:cs="Times New Roman"/>
          <w:sz w:val="22"/>
          <w:szCs w:val="22"/>
        </w:rPr>
        <w:t xml:space="preserve">. </w:t>
      </w:r>
    </w:p>
    <w:p w14:paraId="73111C80" w14:textId="77777777" w:rsidR="00B65BF8" w:rsidRPr="003F17C1" w:rsidRDefault="00B65BF8" w:rsidP="003F17C1">
      <w:pPr>
        <w:pStyle w:val="EndnoteText"/>
        <w:jc w:val="both"/>
        <w:rPr>
          <w:rFonts w:ascii="Times New Roman" w:hAnsi="Times New Roman" w:cs="Times New Roman"/>
          <w:sz w:val="22"/>
          <w:szCs w:val="22"/>
        </w:rPr>
      </w:pPr>
      <w:r w:rsidRPr="003F17C1">
        <w:rPr>
          <w:rFonts w:ascii="Times New Roman" w:hAnsi="Times New Roman" w:cs="Times New Roman"/>
          <w:sz w:val="22"/>
          <w:szCs w:val="22"/>
        </w:rPr>
        <w:t>PenerbitUniversiti Malaya, Kuala Lumpur. Pg 300.</w:t>
      </w:r>
    </w:p>
  </w:endnote>
  <w:endnote w:id="17">
    <w:p w14:paraId="727F48F1"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color w:val="222222"/>
          <w:sz w:val="22"/>
          <w:szCs w:val="22"/>
          <w:shd w:val="clear" w:color="auto" w:fill="FFFFFF"/>
        </w:rPr>
        <w:t>Marican, P., &amp; Adil, M. A. M.2004. Apostasy and freedom of religion in Malaysia: Constitutional implications. </w:t>
      </w:r>
      <w:r w:rsidRPr="003F17C1">
        <w:rPr>
          <w:rFonts w:ascii="Times New Roman" w:hAnsi="Times New Roman" w:cs="Times New Roman"/>
          <w:i/>
          <w:iCs/>
          <w:color w:val="222222"/>
          <w:sz w:val="22"/>
          <w:szCs w:val="22"/>
          <w:shd w:val="clear" w:color="auto" w:fill="FFFFFF"/>
        </w:rPr>
        <w:t>YB Islamic &amp; Middle EL</w:t>
      </w:r>
      <w:r w:rsidRPr="003F17C1">
        <w:rPr>
          <w:rFonts w:ascii="Times New Roman" w:hAnsi="Times New Roman" w:cs="Times New Roman"/>
          <w:color w:val="222222"/>
          <w:sz w:val="22"/>
          <w:szCs w:val="22"/>
          <w:shd w:val="clear" w:color="auto" w:fill="FFFFFF"/>
        </w:rPr>
        <w:t>, </w:t>
      </w:r>
      <w:r w:rsidRPr="003F17C1">
        <w:rPr>
          <w:rFonts w:ascii="Times New Roman" w:hAnsi="Times New Roman" w:cs="Times New Roman"/>
          <w:i/>
          <w:iCs/>
          <w:color w:val="222222"/>
          <w:sz w:val="22"/>
          <w:szCs w:val="22"/>
          <w:shd w:val="clear" w:color="auto" w:fill="FFFFFF"/>
        </w:rPr>
        <w:t>11</w:t>
      </w:r>
      <w:r w:rsidRPr="003F17C1">
        <w:rPr>
          <w:rFonts w:ascii="Times New Roman" w:hAnsi="Times New Roman" w:cs="Times New Roman"/>
          <w:color w:val="222222"/>
          <w:sz w:val="22"/>
          <w:szCs w:val="22"/>
          <w:shd w:val="clear" w:color="auto" w:fill="FFFFFF"/>
        </w:rPr>
        <w:t>, 169-203, p.189.</w:t>
      </w:r>
    </w:p>
  </w:endnote>
  <w:endnote w:id="18">
    <w:p w14:paraId="181E3BDE"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color w:val="222222"/>
          <w:sz w:val="22"/>
          <w:szCs w:val="22"/>
          <w:shd w:val="clear" w:color="auto" w:fill="FFFFFF"/>
        </w:rPr>
        <w:t>Ibid, p.189.</w:t>
      </w:r>
    </w:p>
  </w:endnote>
  <w:endnote w:id="19">
    <w:p w14:paraId="5AEB5FEE"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Sidahmad, M.A. 1995. </w:t>
      </w:r>
      <w:r w:rsidRPr="003F17C1">
        <w:rPr>
          <w:rFonts w:ascii="Times New Roman" w:hAnsi="Times New Roman" w:cs="Times New Roman"/>
          <w:i/>
          <w:iCs/>
          <w:sz w:val="22"/>
          <w:szCs w:val="22"/>
        </w:rPr>
        <w:t>Islamic criminal law: The hudud</w:t>
      </w:r>
      <w:r w:rsidRPr="003F17C1">
        <w:rPr>
          <w:rFonts w:ascii="Times New Roman" w:hAnsi="Times New Roman" w:cs="Times New Roman"/>
          <w:sz w:val="22"/>
          <w:szCs w:val="22"/>
        </w:rPr>
        <w:t>. Perpustakaan Negara Malaysia Cataloguing-in-Publication Data, pp.58-60.</w:t>
      </w:r>
    </w:p>
  </w:endnote>
  <w:endnote w:id="20">
    <w:p w14:paraId="12CC14B7"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 Ibid, pp.58-60.</w:t>
      </w:r>
    </w:p>
  </w:endnote>
  <w:endnote w:id="21">
    <w:p w14:paraId="3A436F7F"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 Ibid, pp.58-60.</w:t>
      </w:r>
    </w:p>
  </w:endnote>
  <w:endnote w:id="22">
    <w:p w14:paraId="48192BC2"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 Ibid, pp.58-60.</w:t>
      </w:r>
    </w:p>
  </w:endnote>
  <w:endnote w:id="23">
    <w:p w14:paraId="08B09C67"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Sidahmad, M.A. 1995. </w:t>
      </w:r>
      <w:r w:rsidRPr="003F17C1">
        <w:rPr>
          <w:rFonts w:ascii="Times New Roman" w:hAnsi="Times New Roman" w:cs="Times New Roman"/>
          <w:i/>
          <w:iCs/>
          <w:sz w:val="22"/>
          <w:szCs w:val="22"/>
        </w:rPr>
        <w:t>Islamic criminal law: The hudud</w:t>
      </w:r>
      <w:r w:rsidRPr="003F17C1">
        <w:rPr>
          <w:rFonts w:ascii="Times New Roman" w:hAnsi="Times New Roman" w:cs="Times New Roman"/>
          <w:sz w:val="22"/>
          <w:szCs w:val="22"/>
        </w:rPr>
        <w:t>. Perpustakaan Negara Malaysia Cataloguing-in-Publication Data, pp.58-60.</w:t>
      </w:r>
    </w:p>
  </w:endnote>
  <w:endnote w:id="24">
    <w:p w14:paraId="7A6CD69C"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color w:val="222222"/>
          <w:sz w:val="22"/>
          <w:szCs w:val="22"/>
          <w:shd w:val="clear" w:color="auto" w:fill="FFFFFF"/>
        </w:rPr>
        <w:t>Wajis, N. R. N. 2018. Revisiting law of apostasy in Islamic law. </w:t>
      </w:r>
      <w:r w:rsidRPr="003F17C1">
        <w:rPr>
          <w:rFonts w:ascii="Times New Roman" w:hAnsi="Times New Roman" w:cs="Times New Roman"/>
          <w:i/>
          <w:iCs/>
          <w:color w:val="222222"/>
          <w:sz w:val="22"/>
          <w:szCs w:val="22"/>
          <w:shd w:val="clear" w:color="auto" w:fill="FFFFFF"/>
        </w:rPr>
        <w:t>Malaysian Journal of Syariah and Law</w:t>
      </w:r>
      <w:r w:rsidRPr="003F17C1">
        <w:rPr>
          <w:rFonts w:ascii="Times New Roman" w:hAnsi="Times New Roman" w:cs="Times New Roman"/>
          <w:color w:val="222222"/>
          <w:sz w:val="22"/>
          <w:szCs w:val="22"/>
          <w:shd w:val="clear" w:color="auto" w:fill="FFFFFF"/>
        </w:rPr>
        <w:t>, </w:t>
      </w:r>
      <w:r w:rsidRPr="003F17C1">
        <w:rPr>
          <w:rFonts w:ascii="Times New Roman" w:hAnsi="Times New Roman" w:cs="Times New Roman"/>
          <w:i/>
          <w:iCs/>
          <w:color w:val="222222"/>
          <w:sz w:val="22"/>
          <w:szCs w:val="22"/>
          <w:shd w:val="clear" w:color="auto" w:fill="FFFFFF"/>
        </w:rPr>
        <w:t>6</w:t>
      </w:r>
      <w:r w:rsidRPr="003F17C1">
        <w:rPr>
          <w:rFonts w:ascii="Times New Roman" w:hAnsi="Times New Roman" w:cs="Times New Roman"/>
          <w:color w:val="222222"/>
          <w:sz w:val="22"/>
          <w:szCs w:val="22"/>
          <w:shd w:val="clear" w:color="auto" w:fill="FFFFFF"/>
        </w:rPr>
        <w:t>(2), 25-39, p.28.</w:t>
      </w:r>
    </w:p>
  </w:endnote>
  <w:endnote w:id="25">
    <w:p w14:paraId="3C720B8B"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color w:val="222222"/>
          <w:sz w:val="22"/>
          <w:szCs w:val="22"/>
          <w:shd w:val="clear" w:color="auto" w:fill="FFFFFF"/>
        </w:rPr>
        <w:t>Marican, P., &amp; Adil, M. A. M. 2004. Apostasy and freedom of religion in Malaysia: Constitutional implications. </w:t>
      </w:r>
      <w:r w:rsidRPr="003F17C1">
        <w:rPr>
          <w:rFonts w:ascii="Times New Roman" w:hAnsi="Times New Roman" w:cs="Times New Roman"/>
          <w:i/>
          <w:iCs/>
          <w:color w:val="222222"/>
          <w:sz w:val="22"/>
          <w:szCs w:val="22"/>
          <w:shd w:val="clear" w:color="auto" w:fill="FFFFFF"/>
        </w:rPr>
        <w:t>YB Islamic &amp; Middle EL</w:t>
      </w:r>
      <w:r w:rsidRPr="003F17C1">
        <w:rPr>
          <w:rFonts w:ascii="Times New Roman" w:hAnsi="Times New Roman" w:cs="Times New Roman"/>
          <w:color w:val="222222"/>
          <w:sz w:val="22"/>
          <w:szCs w:val="22"/>
          <w:shd w:val="clear" w:color="auto" w:fill="FFFFFF"/>
        </w:rPr>
        <w:t>, </w:t>
      </w:r>
      <w:r w:rsidRPr="003F17C1">
        <w:rPr>
          <w:rFonts w:ascii="Times New Roman" w:hAnsi="Times New Roman" w:cs="Times New Roman"/>
          <w:i/>
          <w:iCs/>
          <w:color w:val="222222"/>
          <w:sz w:val="22"/>
          <w:szCs w:val="22"/>
          <w:shd w:val="clear" w:color="auto" w:fill="FFFFFF"/>
        </w:rPr>
        <w:t>11</w:t>
      </w:r>
      <w:r w:rsidRPr="003F17C1">
        <w:rPr>
          <w:rFonts w:ascii="Times New Roman" w:hAnsi="Times New Roman" w:cs="Times New Roman"/>
          <w:color w:val="222222"/>
          <w:sz w:val="22"/>
          <w:szCs w:val="22"/>
          <w:shd w:val="clear" w:color="auto" w:fill="FFFFFF"/>
        </w:rPr>
        <w:t>, 169-203, p.189.</w:t>
      </w:r>
    </w:p>
  </w:endnote>
  <w:endnote w:id="26">
    <w:p w14:paraId="7E31AA7C"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Kamali, M.H. 2000. </w:t>
      </w:r>
      <w:r w:rsidRPr="003F17C1">
        <w:rPr>
          <w:rFonts w:ascii="Times New Roman" w:hAnsi="Times New Roman" w:cs="Times New Roman"/>
          <w:i/>
          <w:iCs/>
          <w:sz w:val="22"/>
          <w:szCs w:val="22"/>
        </w:rPr>
        <w:t xml:space="preserve">Islamic law in Malaysia: Issues and </w:t>
      </w:r>
      <w:proofErr w:type="gramStart"/>
      <w:r w:rsidRPr="003F17C1">
        <w:rPr>
          <w:rFonts w:ascii="Times New Roman" w:hAnsi="Times New Roman" w:cs="Times New Roman"/>
          <w:i/>
          <w:iCs/>
          <w:sz w:val="22"/>
          <w:szCs w:val="22"/>
        </w:rPr>
        <w:t>developments.</w:t>
      </w:r>
      <w:r w:rsidRPr="003F17C1">
        <w:rPr>
          <w:rFonts w:ascii="Times New Roman" w:hAnsi="Times New Roman" w:cs="Times New Roman"/>
          <w:sz w:val="22"/>
          <w:szCs w:val="22"/>
        </w:rPr>
        <w:t>Petaling</w:t>
      </w:r>
      <w:proofErr w:type="gramEnd"/>
      <w:r w:rsidRPr="003F17C1">
        <w:rPr>
          <w:rFonts w:ascii="Times New Roman" w:hAnsi="Times New Roman" w:cs="Times New Roman"/>
          <w:sz w:val="22"/>
          <w:szCs w:val="22"/>
        </w:rPr>
        <w:t xml:space="preserve"> Jaya, Selangor: Ilmiah Publisher, pp.207-208.</w:t>
      </w:r>
    </w:p>
  </w:endnote>
  <w:endnote w:id="27">
    <w:p w14:paraId="526652D4"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Kamali, M.H. 2000. </w:t>
      </w:r>
      <w:r w:rsidRPr="003F17C1">
        <w:rPr>
          <w:rFonts w:ascii="Times New Roman" w:hAnsi="Times New Roman" w:cs="Times New Roman"/>
          <w:i/>
          <w:iCs/>
          <w:sz w:val="22"/>
          <w:szCs w:val="22"/>
        </w:rPr>
        <w:t>Islamic law in Malaysia: Issues and developments</w:t>
      </w:r>
      <w:r w:rsidRPr="003F17C1">
        <w:rPr>
          <w:rFonts w:ascii="Times New Roman" w:hAnsi="Times New Roman" w:cs="Times New Roman"/>
          <w:sz w:val="22"/>
          <w:szCs w:val="22"/>
        </w:rPr>
        <w:t>. Petaling Jaya, Selangor: Ilmiah Publisher, pp.208-209.</w:t>
      </w:r>
    </w:p>
  </w:endnote>
  <w:endnote w:id="28">
    <w:p w14:paraId="3A846B8D"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color w:val="222222"/>
          <w:sz w:val="22"/>
          <w:szCs w:val="22"/>
          <w:shd w:val="clear" w:color="auto" w:fill="FFFFFF"/>
        </w:rPr>
        <w:t>Wajis, N. R. N. 2018. Revisiting law of apostasy in Islamic law. </w:t>
      </w:r>
      <w:r w:rsidRPr="003F17C1">
        <w:rPr>
          <w:rFonts w:ascii="Times New Roman" w:hAnsi="Times New Roman" w:cs="Times New Roman"/>
          <w:i/>
          <w:iCs/>
          <w:color w:val="222222"/>
          <w:sz w:val="22"/>
          <w:szCs w:val="22"/>
          <w:shd w:val="clear" w:color="auto" w:fill="FFFFFF"/>
        </w:rPr>
        <w:t>Malaysian Journal of Syariah and Law</w:t>
      </w:r>
      <w:r w:rsidRPr="003F17C1">
        <w:rPr>
          <w:rFonts w:ascii="Times New Roman" w:hAnsi="Times New Roman" w:cs="Times New Roman"/>
          <w:color w:val="222222"/>
          <w:sz w:val="22"/>
          <w:szCs w:val="22"/>
          <w:shd w:val="clear" w:color="auto" w:fill="FFFFFF"/>
        </w:rPr>
        <w:t>, </w:t>
      </w:r>
      <w:r w:rsidRPr="003F17C1">
        <w:rPr>
          <w:rFonts w:ascii="Times New Roman" w:hAnsi="Times New Roman" w:cs="Times New Roman"/>
          <w:i/>
          <w:iCs/>
          <w:color w:val="222222"/>
          <w:sz w:val="22"/>
          <w:szCs w:val="22"/>
          <w:shd w:val="clear" w:color="auto" w:fill="FFFFFF"/>
        </w:rPr>
        <w:t>6</w:t>
      </w:r>
      <w:r w:rsidRPr="003F17C1">
        <w:rPr>
          <w:rFonts w:ascii="Times New Roman" w:hAnsi="Times New Roman" w:cs="Times New Roman"/>
          <w:color w:val="222222"/>
          <w:sz w:val="22"/>
          <w:szCs w:val="22"/>
          <w:shd w:val="clear" w:color="auto" w:fill="FFFFFF"/>
        </w:rPr>
        <w:t>(2), 25-39, p.28.</w:t>
      </w:r>
    </w:p>
  </w:endnote>
  <w:endnote w:id="29">
    <w:p w14:paraId="051EE694"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color w:val="222222"/>
          <w:sz w:val="22"/>
          <w:szCs w:val="22"/>
          <w:shd w:val="clear" w:color="auto" w:fill="FFFFFF"/>
        </w:rPr>
        <w:t>Ibid, p.29</w:t>
      </w:r>
    </w:p>
  </w:endnote>
  <w:endnote w:id="30">
    <w:p w14:paraId="0D8073E4"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color w:val="222222"/>
          <w:sz w:val="22"/>
          <w:szCs w:val="22"/>
          <w:shd w:val="clear" w:color="auto" w:fill="FFFFFF"/>
        </w:rPr>
        <w:t>Ibid, p.29</w:t>
      </w:r>
    </w:p>
  </w:endnote>
  <w:endnote w:id="31">
    <w:p w14:paraId="13EAA72E"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color w:val="222222"/>
          <w:sz w:val="22"/>
          <w:szCs w:val="22"/>
          <w:shd w:val="clear" w:color="auto" w:fill="FFFFFF"/>
        </w:rPr>
        <w:t>Ibid, p.29</w:t>
      </w:r>
    </w:p>
  </w:endnote>
  <w:endnote w:id="32">
    <w:p w14:paraId="2C1C4FC7"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color w:val="222222"/>
          <w:sz w:val="22"/>
          <w:szCs w:val="22"/>
          <w:shd w:val="clear" w:color="auto" w:fill="FFFFFF"/>
        </w:rPr>
        <w:t xml:space="preserve">Ibid, </w:t>
      </w:r>
      <w:r w:rsidRPr="003F17C1">
        <w:rPr>
          <w:rFonts w:ascii="Times New Roman" w:hAnsi="Times New Roman" w:cs="Times New Roman"/>
          <w:sz w:val="22"/>
          <w:szCs w:val="22"/>
        </w:rPr>
        <w:t>p.29</w:t>
      </w:r>
    </w:p>
  </w:endnote>
  <w:endnote w:id="33">
    <w:p w14:paraId="552D4462" w14:textId="77777777" w:rsidR="00B65BF8" w:rsidRPr="003F17C1" w:rsidRDefault="00B65BF8" w:rsidP="003F17C1">
      <w:pPr>
        <w:pStyle w:val="EndnoteText"/>
        <w:jc w:val="both"/>
        <w:rPr>
          <w:rFonts w:ascii="Times New Roman" w:hAnsi="Times New Roman" w:cs="Times New Roman"/>
          <w:sz w:val="22"/>
          <w:szCs w:val="22"/>
        </w:rPr>
      </w:pPr>
      <w:bookmarkStart w:id="4" w:name="_Hlk26980713"/>
      <w:r w:rsidRPr="003F17C1">
        <w:rPr>
          <w:rStyle w:val="EndnoteReference"/>
          <w:rFonts w:ascii="Times New Roman" w:hAnsi="Times New Roman" w:cs="Times New Roman"/>
          <w:sz w:val="22"/>
          <w:szCs w:val="22"/>
        </w:rPr>
        <w:endnoteRef/>
      </w:r>
      <w:r w:rsidRPr="003F17C1">
        <w:rPr>
          <w:rFonts w:ascii="Times New Roman" w:hAnsi="Times New Roman" w:cs="Times New Roman"/>
          <w:color w:val="222222"/>
          <w:sz w:val="22"/>
          <w:szCs w:val="22"/>
          <w:shd w:val="clear" w:color="auto" w:fill="FFFFFF"/>
        </w:rPr>
        <w:t>Shabbir, M. 2002. </w:t>
      </w:r>
      <w:r w:rsidRPr="003F17C1">
        <w:rPr>
          <w:rFonts w:ascii="Times New Roman" w:hAnsi="Times New Roman" w:cs="Times New Roman"/>
          <w:i/>
          <w:iCs/>
          <w:color w:val="222222"/>
          <w:sz w:val="22"/>
          <w:szCs w:val="22"/>
          <w:shd w:val="clear" w:color="auto" w:fill="FFFFFF"/>
        </w:rPr>
        <w:t>Outlines of Criminal Law and Justice in Islam</w:t>
      </w:r>
      <w:r w:rsidRPr="003F17C1">
        <w:rPr>
          <w:rFonts w:ascii="Times New Roman" w:hAnsi="Times New Roman" w:cs="Times New Roman"/>
          <w:color w:val="222222"/>
          <w:sz w:val="22"/>
          <w:szCs w:val="22"/>
          <w:shd w:val="clear" w:color="auto" w:fill="FFFFFF"/>
        </w:rPr>
        <w:t>. International Law Book Services, p.255</w:t>
      </w:r>
      <w:bookmarkEnd w:id="4"/>
    </w:p>
  </w:endnote>
  <w:endnote w:id="34">
    <w:p w14:paraId="44A53B31"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Sidahmad, M.A. 1995. </w:t>
      </w:r>
      <w:r w:rsidRPr="003F17C1">
        <w:rPr>
          <w:rFonts w:ascii="Times New Roman" w:hAnsi="Times New Roman" w:cs="Times New Roman"/>
          <w:i/>
          <w:iCs/>
          <w:sz w:val="22"/>
          <w:szCs w:val="22"/>
        </w:rPr>
        <w:t>Islamic criminal law: The hudud</w:t>
      </w:r>
      <w:r w:rsidRPr="003F17C1">
        <w:rPr>
          <w:rFonts w:ascii="Times New Roman" w:hAnsi="Times New Roman" w:cs="Times New Roman"/>
          <w:sz w:val="22"/>
          <w:szCs w:val="22"/>
        </w:rPr>
        <w:t>. Perpustakaan Negara Malaysia Cataloguing-in-Publication Data, p.219</w:t>
      </w:r>
    </w:p>
  </w:endnote>
  <w:endnote w:id="35">
    <w:p w14:paraId="11DCAD9B"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 Ibid, p.220</w:t>
      </w:r>
    </w:p>
  </w:endnote>
  <w:endnote w:id="36">
    <w:p w14:paraId="59FCCEE0"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 Ibid, pp.220-221</w:t>
      </w:r>
    </w:p>
  </w:endnote>
  <w:endnote w:id="37">
    <w:p w14:paraId="529950B9"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 Ibid, p.221</w:t>
      </w:r>
    </w:p>
  </w:endnote>
  <w:endnote w:id="38">
    <w:p w14:paraId="5EBAB1E1"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 Ibid, p.221</w:t>
      </w:r>
    </w:p>
  </w:endnote>
  <w:endnote w:id="39">
    <w:p w14:paraId="3B46FB6D"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 Ibid, p.272</w:t>
      </w:r>
    </w:p>
  </w:endnote>
  <w:endnote w:id="40">
    <w:p w14:paraId="2D2853A6"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bookmarkStart w:id="5" w:name="_Hlk26982322"/>
      <w:r w:rsidRPr="003F17C1">
        <w:rPr>
          <w:rFonts w:ascii="Times New Roman" w:hAnsi="Times New Roman" w:cs="Times New Roman"/>
          <w:sz w:val="22"/>
          <w:szCs w:val="22"/>
        </w:rPr>
        <w:t xml:space="preserve">Laldin, M.A. 2006. </w:t>
      </w:r>
      <w:r w:rsidRPr="003F17C1">
        <w:rPr>
          <w:rFonts w:ascii="Times New Roman" w:hAnsi="Times New Roman" w:cs="Times New Roman"/>
          <w:i/>
          <w:iCs/>
          <w:sz w:val="22"/>
          <w:szCs w:val="22"/>
        </w:rPr>
        <w:t>Islamic law: An introduction</w:t>
      </w:r>
      <w:r w:rsidRPr="003F17C1">
        <w:rPr>
          <w:rFonts w:ascii="Times New Roman" w:hAnsi="Times New Roman" w:cs="Times New Roman"/>
          <w:sz w:val="22"/>
          <w:szCs w:val="22"/>
        </w:rPr>
        <w:t>. IIUM, KL: Research Centre, p.18</w:t>
      </w:r>
      <w:bookmarkEnd w:id="5"/>
    </w:p>
  </w:endnote>
  <w:endnote w:id="41">
    <w:p w14:paraId="7F1DD2FB"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Laldin, M.A.2006. </w:t>
      </w:r>
      <w:r w:rsidRPr="003F17C1">
        <w:rPr>
          <w:rFonts w:ascii="Times New Roman" w:hAnsi="Times New Roman" w:cs="Times New Roman"/>
          <w:i/>
          <w:iCs/>
          <w:sz w:val="22"/>
          <w:szCs w:val="22"/>
        </w:rPr>
        <w:t>Islamic law: An introduction</w:t>
      </w:r>
      <w:r w:rsidRPr="003F17C1">
        <w:rPr>
          <w:rFonts w:ascii="Times New Roman" w:hAnsi="Times New Roman" w:cs="Times New Roman"/>
          <w:sz w:val="22"/>
          <w:szCs w:val="22"/>
        </w:rPr>
        <w:t>. IIUM, KL: Research Centre, p.18</w:t>
      </w:r>
    </w:p>
  </w:endnote>
  <w:endnote w:id="42">
    <w:p w14:paraId="3633D28F"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 Ibid, p.18</w:t>
      </w:r>
    </w:p>
  </w:endnote>
  <w:endnote w:id="43">
    <w:p w14:paraId="7D2176A9"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 Ibid, p.18</w:t>
      </w:r>
    </w:p>
  </w:endnote>
  <w:endnote w:id="44">
    <w:p w14:paraId="07D232E0"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 Ibid, p.18</w:t>
      </w:r>
    </w:p>
  </w:endnote>
  <w:endnote w:id="45">
    <w:p w14:paraId="25F66A0F"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 Ibid, p.18</w:t>
      </w:r>
    </w:p>
  </w:endnote>
  <w:endnote w:id="46">
    <w:p w14:paraId="794F7B24"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 Ibid, p.14</w:t>
      </w:r>
    </w:p>
  </w:endnote>
  <w:endnote w:id="47">
    <w:p w14:paraId="79340F08"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 Ibid, p.14</w:t>
      </w:r>
    </w:p>
  </w:endnote>
  <w:endnote w:id="48">
    <w:p w14:paraId="5D31A8F4"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 Ibid, p.14</w:t>
      </w:r>
    </w:p>
  </w:endnote>
  <w:endnote w:id="49">
    <w:p w14:paraId="552B8D01"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 Ibid, p.14</w:t>
      </w:r>
    </w:p>
  </w:endnote>
  <w:endnote w:id="50">
    <w:p w14:paraId="02CD3C94"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 Ibid, p.14</w:t>
      </w:r>
    </w:p>
  </w:endnote>
  <w:endnote w:id="51">
    <w:p w14:paraId="1699ABBF"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color w:val="222222"/>
          <w:sz w:val="22"/>
          <w:szCs w:val="22"/>
          <w:shd w:val="clear" w:color="auto" w:fill="FFFFFF"/>
        </w:rPr>
        <w:t>Marican, P., &amp; Adil, M. A. M. 2004. Apostasy and freedom of religion in Malaysia: Constitutional implications. </w:t>
      </w:r>
      <w:r w:rsidRPr="003F17C1">
        <w:rPr>
          <w:rFonts w:ascii="Times New Roman" w:hAnsi="Times New Roman" w:cs="Times New Roman"/>
          <w:i/>
          <w:iCs/>
          <w:color w:val="222222"/>
          <w:sz w:val="22"/>
          <w:szCs w:val="22"/>
          <w:shd w:val="clear" w:color="auto" w:fill="FFFFFF"/>
        </w:rPr>
        <w:t>YB Islamic &amp; Middle EL</w:t>
      </w:r>
      <w:r w:rsidRPr="003F17C1">
        <w:rPr>
          <w:rFonts w:ascii="Times New Roman" w:hAnsi="Times New Roman" w:cs="Times New Roman"/>
          <w:color w:val="222222"/>
          <w:sz w:val="22"/>
          <w:szCs w:val="22"/>
          <w:shd w:val="clear" w:color="auto" w:fill="FFFFFF"/>
        </w:rPr>
        <w:t>, </w:t>
      </w:r>
      <w:r w:rsidRPr="003F17C1">
        <w:rPr>
          <w:rFonts w:ascii="Times New Roman" w:hAnsi="Times New Roman" w:cs="Times New Roman"/>
          <w:i/>
          <w:iCs/>
          <w:color w:val="222222"/>
          <w:sz w:val="22"/>
          <w:szCs w:val="22"/>
          <w:shd w:val="clear" w:color="auto" w:fill="FFFFFF"/>
        </w:rPr>
        <w:t>11</w:t>
      </w:r>
      <w:r w:rsidRPr="003F17C1">
        <w:rPr>
          <w:rFonts w:ascii="Times New Roman" w:hAnsi="Times New Roman" w:cs="Times New Roman"/>
          <w:color w:val="222222"/>
          <w:sz w:val="22"/>
          <w:szCs w:val="22"/>
          <w:shd w:val="clear" w:color="auto" w:fill="FFFFFF"/>
        </w:rPr>
        <w:t>, 169-203, p.192</w:t>
      </w:r>
    </w:p>
  </w:endnote>
  <w:endnote w:id="52">
    <w:p w14:paraId="205E77C9"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color w:val="222222"/>
          <w:sz w:val="22"/>
          <w:szCs w:val="22"/>
          <w:shd w:val="clear" w:color="auto" w:fill="FFFFFF"/>
        </w:rPr>
        <w:t>Shabbir, M. 2002. </w:t>
      </w:r>
      <w:r w:rsidRPr="003F17C1">
        <w:rPr>
          <w:rFonts w:ascii="Times New Roman" w:hAnsi="Times New Roman" w:cs="Times New Roman"/>
          <w:i/>
          <w:iCs/>
          <w:color w:val="222222"/>
          <w:sz w:val="22"/>
          <w:szCs w:val="22"/>
          <w:shd w:val="clear" w:color="auto" w:fill="FFFFFF"/>
        </w:rPr>
        <w:t>Outlines of Criminal Law and Justice in Islam</w:t>
      </w:r>
      <w:r w:rsidRPr="003F17C1">
        <w:rPr>
          <w:rFonts w:ascii="Times New Roman" w:hAnsi="Times New Roman" w:cs="Times New Roman"/>
          <w:color w:val="222222"/>
          <w:sz w:val="22"/>
          <w:szCs w:val="22"/>
          <w:shd w:val="clear" w:color="auto" w:fill="FFFFFF"/>
        </w:rPr>
        <w:t>. International Law Book Services, pp.51-52</w:t>
      </w:r>
    </w:p>
  </w:endnote>
  <w:endnote w:id="53">
    <w:p w14:paraId="632629BE"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 Ibid, p.51</w:t>
      </w:r>
    </w:p>
  </w:endnote>
  <w:endnote w:id="54">
    <w:p w14:paraId="4A1C420D"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color w:val="222222"/>
          <w:sz w:val="22"/>
          <w:szCs w:val="22"/>
          <w:shd w:val="clear" w:color="auto" w:fill="FFFFFF"/>
        </w:rPr>
        <w:t>Wajis, N. R. N. 2018. Revisiting law of apostasy in Islamic law. </w:t>
      </w:r>
      <w:r w:rsidRPr="003F17C1">
        <w:rPr>
          <w:rFonts w:ascii="Times New Roman" w:hAnsi="Times New Roman" w:cs="Times New Roman"/>
          <w:i/>
          <w:iCs/>
          <w:color w:val="222222"/>
          <w:sz w:val="22"/>
          <w:szCs w:val="22"/>
          <w:shd w:val="clear" w:color="auto" w:fill="FFFFFF"/>
        </w:rPr>
        <w:t>Malaysian Journal of Syariah and Law</w:t>
      </w:r>
      <w:r w:rsidRPr="003F17C1">
        <w:rPr>
          <w:rFonts w:ascii="Times New Roman" w:hAnsi="Times New Roman" w:cs="Times New Roman"/>
          <w:color w:val="222222"/>
          <w:sz w:val="22"/>
          <w:szCs w:val="22"/>
          <w:shd w:val="clear" w:color="auto" w:fill="FFFFFF"/>
        </w:rPr>
        <w:t>, </w:t>
      </w:r>
      <w:r w:rsidRPr="003F17C1">
        <w:rPr>
          <w:rFonts w:ascii="Times New Roman" w:hAnsi="Times New Roman" w:cs="Times New Roman"/>
          <w:i/>
          <w:iCs/>
          <w:color w:val="222222"/>
          <w:sz w:val="22"/>
          <w:szCs w:val="22"/>
          <w:shd w:val="clear" w:color="auto" w:fill="FFFFFF"/>
        </w:rPr>
        <w:t>6</w:t>
      </w:r>
      <w:r w:rsidRPr="003F17C1">
        <w:rPr>
          <w:rFonts w:ascii="Times New Roman" w:hAnsi="Times New Roman" w:cs="Times New Roman"/>
          <w:color w:val="222222"/>
          <w:sz w:val="22"/>
          <w:szCs w:val="22"/>
          <w:shd w:val="clear" w:color="auto" w:fill="FFFFFF"/>
        </w:rPr>
        <w:t>(2), 25-39, p.29</w:t>
      </w:r>
    </w:p>
  </w:endnote>
  <w:endnote w:id="55">
    <w:p w14:paraId="391ED95F"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 Ibid, pp.29-31</w:t>
      </w:r>
    </w:p>
  </w:endnote>
  <w:endnote w:id="56">
    <w:p w14:paraId="6F85D385"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color w:val="222222"/>
          <w:sz w:val="22"/>
          <w:szCs w:val="22"/>
          <w:shd w:val="clear" w:color="auto" w:fill="FFFFFF"/>
        </w:rPr>
        <w:t>Marican, P., &amp; Adil, M. A. M. 2004. Apostasy and freedom of religion in Malaysia: Constitutional implications. </w:t>
      </w:r>
      <w:r w:rsidRPr="003F17C1">
        <w:rPr>
          <w:rFonts w:ascii="Times New Roman" w:hAnsi="Times New Roman" w:cs="Times New Roman"/>
          <w:i/>
          <w:iCs/>
          <w:color w:val="222222"/>
          <w:sz w:val="22"/>
          <w:szCs w:val="22"/>
          <w:shd w:val="clear" w:color="auto" w:fill="FFFFFF"/>
        </w:rPr>
        <w:t>YB Islamic &amp; Middle EL</w:t>
      </w:r>
      <w:r w:rsidRPr="003F17C1">
        <w:rPr>
          <w:rFonts w:ascii="Times New Roman" w:hAnsi="Times New Roman" w:cs="Times New Roman"/>
          <w:color w:val="222222"/>
          <w:sz w:val="22"/>
          <w:szCs w:val="22"/>
          <w:shd w:val="clear" w:color="auto" w:fill="FFFFFF"/>
        </w:rPr>
        <w:t>, </w:t>
      </w:r>
      <w:r w:rsidRPr="003F17C1">
        <w:rPr>
          <w:rFonts w:ascii="Times New Roman" w:hAnsi="Times New Roman" w:cs="Times New Roman"/>
          <w:i/>
          <w:iCs/>
          <w:color w:val="222222"/>
          <w:sz w:val="22"/>
          <w:szCs w:val="22"/>
          <w:shd w:val="clear" w:color="auto" w:fill="FFFFFF"/>
        </w:rPr>
        <w:t>11</w:t>
      </w:r>
      <w:r w:rsidRPr="003F17C1">
        <w:rPr>
          <w:rFonts w:ascii="Times New Roman" w:hAnsi="Times New Roman" w:cs="Times New Roman"/>
          <w:color w:val="222222"/>
          <w:sz w:val="22"/>
          <w:szCs w:val="22"/>
          <w:shd w:val="clear" w:color="auto" w:fill="FFFFFF"/>
        </w:rPr>
        <w:t>, 169-203, p.192.</w:t>
      </w:r>
    </w:p>
  </w:endnote>
  <w:endnote w:id="57">
    <w:p w14:paraId="7C10967D"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 Federal Constitution, Article 74(2).</w:t>
      </w:r>
    </w:p>
  </w:endnote>
  <w:endnote w:id="58">
    <w:p w14:paraId="236A3F4F"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 Federal Constitution, Article 4(1). </w:t>
      </w:r>
    </w:p>
  </w:endnote>
  <w:endnote w:id="59">
    <w:p w14:paraId="3E0B83F4"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 Kelantan Syariah Criminal Code (II) (1993) 2015 (EN. 13/2015), Section 23</w:t>
      </w:r>
    </w:p>
  </w:endnote>
  <w:endnote w:id="60">
    <w:p w14:paraId="5AD201B4"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 Shariah Criminal Offence (Hudud and Qisas) Terengganu Enactment 1423H/2002M, Section 26</w:t>
      </w:r>
    </w:p>
  </w:endnote>
  <w:endnote w:id="61">
    <w:p w14:paraId="45983CF8"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 Religion Administration of Islam (Negeri Sembilan) Enactment 2003, Section 119</w:t>
      </w:r>
    </w:p>
  </w:endnote>
  <w:endnote w:id="62">
    <w:p w14:paraId="7C67C31E"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color w:val="222222"/>
          <w:sz w:val="22"/>
          <w:szCs w:val="22"/>
          <w:shd w:val="clear" w:color="auto" w:fill="FFFFFF"/>
        </w:rPr>
        <w:t>Marican, P., &amp; Adil, M. A. M. 2004. Apostasy and freedom of religion in Malaysia: Constitutional implications. </w:t>
      </w:r>
      <w:r w:rsidRPr="003F17C1">
        <w:rPr>
          <w:rFonts w:ascii="Times New Roman" w:hAnsi="Times New Roman" w:cs="Times New Roman"/>
          <w:i/>
          <w:iCs/>
          <w:color w:val="222222"/>
          <w:sz w:val="22"/>
          <w:szCs w:val="22"/>
          <w:shd w:val="clear" w:color="auto" w:fill="FFFFFF"/>
        </w:rPr>
        <w:t>YB Islamic &amp; Middle EL</w:t>
      </w:r>
      <w:r w:rsidRPr="003F17C1">
        <w:rPr>
          <w:rFonts w:ascii="Times New Roman" w:hAnsi="Times New Roman" w:cs="Times New Roman"/>
          <w:color w:val="222222"/>
          <w:sz w:val="22"/>
          <w:szCs w:val="22"/>
          <w:shd w:val="clear" w:color="auto" w:fill="FFFFFF"/>
        </w:rPr>
        <w:t>, </w:t>
      </w:r>
      <w:r w:rsidRPr="003F17C1">
        <w:rPr>
          <w:rFonts w:ascii="Times New Roman" w:hAnsi="Times New Roman" w:cs="Times New Roman"/>
          <w:i/>
          <w:iCs/>
          <w:color w:val="222222"/>
          <w:sz w:val="22"/>
          <w:szCs w:val="22"/>
          <w:shd w:val="clear" w:color="auto" w:fill="FFFFFF"/>
        </w:rPr>
        <w:t>11</w:t>
      </w:r>
      <w:r w:rsidRPr="003F17C1">
        <w:rPr>
          <w:rFonts w:ascii="Times New Roman" w:hAnsi="Times New Roman" w:cs="Times New Roman"/>
          <w:color w:val="222222"/>
          <w:sz w:val="22"/>
          <w:szCs w:val="22"/>
          <w:shd w:val="clear" w:color="auto" w:fill="FFFFFF"/>
        </w:rPr>
        <w:t>, 169-203, p.199.</w:t>
      </w:r>
    </w:p>
  </w:endnote>
  <w:endnote w:id="63">
    <w:p w14:paraId="33B54B9D"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 Ibid, 190</w:t>
      </w:r>
    </w:p>
  </w:endnote>
  <w:endnote w:id="64">
    <w:p w14:paraId="4D22874C"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Syariah Courts (Criminal Jurisdiction) Act 1965 [Act 355] (Malaysia)</w:t>
      </w:r>
    </w:p>
  </w:endnote>
  <w:endnote w:id="65">
    <w:p w14:paraId="40AD5077" w14:textId="77777777" w:rsidR="00B65BF8" w:rsidRPr="003F17C1" w:rsidRDefault="00B65BF8" w:rsidP="003F17C1">
      <w:pPr>
        <w:pStyle w:val="EndnoteText"/>
        <w:jc w:val="both"/>
        <w:rPr>
          <w:rFonts w:ascii="Times New Roman" w:hAnsi="Times New Roman" w:cs="Times New Roman"/>
          <w:b/>
          <w:bCs/>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Ida Lim. 2014 </w:t>
      </w:r>
      <w:r w:rsidRPr="003F17C1">
        <w:rPr>
          <w:rFonts w:ascii="Times New Roman" w:hAnsi="Times New Roman" w:cs="Times New Roman"/>
          <w:bCs/>
          <w:sz w:val="22"/>
          <w:szCs w:val="22"/>
        </w:rPr>
        <w:t xml:space="preserve">Path to leave Islam simple, but far from easy, </w:t>
      </w:r>
      <w:r w:rsidRPr="003F17C1">
        <w:rPr>
          <w:rFonts w:ascii="Times New Roman" w:hAnsi="Times New Roman" w:cs="Times New Roman"/>
          <w:bCs/>
          <w:i/>
          <w:sz w:val="22"/>
          <w:szCs w:val="22"/>
        </w:rPr>
        <w:t>MalayMail</w:t>
      </w:r>
      <w:r w:rsidRPr="003F17C1">
        <w:rPr>
          <w:rFonts w:ascii="Times New Roman" w:hAnsi="Times New Roman" w:cs="Times New Roman"/>
          <w:bCs/>
          <w:sz w:val="22"/>
          <w:szCs w:val="22"/>
        </w:rPr>
        <w:t xml:space="preserve">, July 12, 2014. Retrieved December 3, 2019 </w:t>
      </w:r>
      <w:proofErr w:type="gramStart"/>
      <w:r w:rsidRPr="003F17C1">
        <w:rPr>
          <w:rFonts w:ascii="Times New Roman" w:hAnsi="Times New Roman" w:cs="Times New Roman"/>
          <w:bCs/>
          <w:sz w:val="22"/>
          <w:szCs w:val="22"/>
        </w:rPr>
        <w:t>from :</w:t>
      </w:r>
      <w:proofErr w:type="gramEnd"/>
      <w:r w:rsidRPr="003F17C1">
        <w:rPr>
          <w:rFonts w:ascii="Times New Roman" w:hAnsi="Times New Roman" w:cs="Times New Roman"/>
          <w:bCs/>
          <w:sz w:val="22"/>
          <w:szCs w:val="22"/>
        </w:rPr>
        <w:t xml:space="preserve"> https://www.malaymail.com/news/malaysia/2014/07/12/path-to-leave-islam-simple-but-far-from-easy/704859</w:t>
      </w:r>
    </w:p>
  </w:endnote>
  <w:endnote w:id="66">
    <w:p w14:paraId="53F4C79C"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Lina Joy v Majlis Agama Islam Wilayah Persekutuan dan lain-lain [2007] 4 MLJ 585.</w:t>
      </w:r>
    </w:p>
  </w:endnote>
  <w:endnote w:id="67">
    <w:p w14:paraId="709A9877"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color w:val="222222"/>
          <w:sz w:val="22"/>
          <w:szCs w:val="22"/>
          <w:shd w:val="clear" w:color="auto" w:fill="FFFFFF"/>
        </w:rPr>
        <w:t>Marican, P., &amp; Adil, M. A. M. 2004. Apostasy and freedom of religion in Malaysia: Constitutional implications. </w:t>
      </w:r>
      <w:r w:rsidRPr="003F17C1">
        <w:rPr>
          <w:rFonts w:ascii="Times New Roman" w:hAnsi="Times New Roman" w:cs="Times New Roman"/>
          <w:i/>
          <w:iCs/>
          <w:color w:val="222222"/>
          <w:sz w:val="22"/>
          <w:szCs w:val="22"/>
          <w:shd w:val="clear" w:color="auto" w:fill="FFFFFF"/>
        </w:rPr>
        <w:t>YB Islamic &amp; Middle EL</w:t>
      </w:r>
      <w:r w:rsidRPr="003F17C1">
        <w:rPr>
          <w:rFonts w:ascii="Times New Roman" w:hAnsi="Times New Roman" w:cs="Times New Roman"/>
          <w:color w:val="222222"/>
          <w:sz w:val="22"/>
          <w:szCs w:val="22"/>
          <w:shd w:val="clear" w:color="auto" w:fill="FFFFFF"/>
        </w:rPr>
        <w:t>, </w:t>
      </w:r>
      <w:r w:rsidRPr="003F17C1">
        <w:rPr>
          <w:rFonts w:ascii="Times New Roman" w:hAnsi="Times New Roman" w:cs="Times New Roman"/>
          <w:i/>
          <w:iCs/>
          <w:color w:val="222222"/>
          <w:sz w:val="22"/>
          <w:szCs w:val="22"/>
          <w:shd w:val="clear" w:color="auto" w:fill="FFFFFF"/>
        </w:rPr>
        <w:t>11</w:t>
      </w:r>
      <w:r w:rsidRPr="003F17C1">
        <w:rPr>
          <w:rFonts w:ascii="Times New Roman" w:hAnsi="Times New Roman" w:cs="Times New Roman"/>
          <w:color w:val="222222"/>
          <w:sz w:val="22"/>
          <w:szCs w:val="22"/>
          <w:shd w:val="clear" w:color="auto" w:fill="FFFFFF"/>
        </w:rPr>
        <w:t>, 169-203, p.202</w:t>
      </w:r>
    </w:p>
  </w:endnote>
  <w:endnote w:id="68">
    <w:p w14:paraId="75D8038A"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lang w:val="en-US"/>
        </w:rPr>
        <w:t>Human Rights Commission of Malaysia Act 1999 [Act597], Section 4(4)</w:t>
      </w:r>
    </w:p>
  </w:endnote>
  <w:endnote w:id="69">
    <w:p w14:paraId="7B0CBE24"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 Ibid, p.202</w:t>
      </w:r>
    </w:p>
  </w:endnote>
  <w:endnote w:id="70">
    <w:p w14:paraId="32E75268" w14:textId="77777777" w:rsidR="00B65BF8" w:rsidRPr="003F17C1" w:rsidRDefault="00B65BF8" w:rsidP="003F17C1">
      <w:pPr>
        <w:pStyle w:val="EndnoteText"/>
        <w:jc w:val="both"/>
        <w:rPr>
          <w:rFonts w:ascii="Times New Roman" w:hAnsi="Times New Roman" w:cs="Times New Roman"/>
          <w:sz w:val="22"/>
          <w:szCs w:val="22"/>
        </w:rPr>
      </w:pPr>
      <w:r w:rsidRPr="003F17C1">
        <w:rPr>
          <w:rStyle w:val="EndnoteReference"/>
          <w:rFonts w:ascii="Times New Roman" w:hAnsi="Times New Roman" w:cs="Times New Roman"/>
          <w:sz w:val="22"/>
          <w:szCs w:val="22"/>
        </w:rPr>
        <w:endnoteRef/>
      </w:r>
      <w:r w:rsidRPr="003F17C1">
        <w:rPr>
          <w:rFonts w:ascii="Times New Roman" w:hAnsi="Times New Roman" w:cs="Times New Roman"/>
          <w:sz w:val="22"/>
          <w:szCs w:val="22"/>
        </w:rPr>
        <w:t xml:space="preserve">Islamic Religious Council of Singapore. 2019 Freedom of Religion &amp; Apostasy in Islam, Religious Advisory issued on 22 January 2019. Retrieved December 3, 2019 </w:t>
      </w:r>
      <w:proofErr w:type="gramStart"/>
      <w:r w:rsidRPr="003F17C1">
        <w:rPr>
          <w:rFonts w:ascii="Times New Roman" w:hAnsi="Times New Roman" w:cs="Times New Roman"/>
          <w:sz w:val="22"/>
          <w:szCs w:val="22"/>
        </w:rPr>
        <w:t>from:https://www.muis.gov.sg/-/media/Files/OOM/Irsyad/English/Freedom-of-Religion-and-Apostasy-in-Islam.pdf</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8"/>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8"/>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2313710"/>
      <w:docPartObj>
        <w:docPartGallery w:val="Page Numbers (Bottom of Page)"/>
        <w:docPartUnique/>
      </w:docPartObj>
    </w:sdtPr>
    <w:sdtEndPr>
      <w:rPr>
        <w:noProof/>
      </w:rPr>
    </w:sdtEndPr>
    <w:sdtContent>
      <w:p w14:paraId="43F7D9A8" w14:textId="77777777" w:rsidR="008048C6" w:rsidRDefault="000109BD">
        <w:pPr>
          <w:pStyle w:val="Footer"/>
          <w:jc w:val="center"/>
        </w:pPr>
        <w:r>
          <w:fldChar w:fldCharType="begin"/>
        </w:r>
        <w:r w:rsidR="008048C6">
          <w:instrText xml:space="preserve"> PAGE   \* MERGEFORMAT </w:instrText>
        </w:r>
        <w:r>
          <w:fldChar w:fldCharType="separate"/>
        </w:r>
        <w:r w:rsidR="006B2AED">
          <w:rPr>
            <w:noProof/>
          </w:rPr>
          <w:t>1</w:t>
        </w:r>
        <w:r>
          <w:rPr>
            <w:noProof/>
          </w:rPr>
          <w:fldChar w:fldCharType="end"/>
        </w:r>
      </w:p>
    </w:sdtContent>
  </w:sdt>
  <w:p w14:paraId="1665E038" w14:textId="77777777" w:rsidR="008048C6" w:rsidRDefault="00804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D98BA" w14:textId="77777777" w:rsidR="00191251" w:rsidRDefault="00191251" w:rsidP="00622AF5">
      <w:pPr>
        <w:spacing w:after="0" w:line="240" w:lineRule="auto"/>
      </w:pPr>
      <w:r>
        <w:separator/>
      </w:r>
    </w:p>
  </w:footnote>
  <w:footnote w:type="continuationSeparator" w:id="0">
    <w:p w14:paraId="5A9732AB" w14:textId="77777777" w:rsidR="00191251" w:rsidRDefault="00191251" w:rsidP="00622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95CCE"/>
    <w:multiLevelType w:val="hybridMultilevel"/>
    <w:tmpl w:val="8154EDA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424E6571"/>
    <w:multiLevelType w:val="hybridMultilevel"/>
    <w:tmpl w:val="FA2280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C0134FF"/>
    <w:multiLevelType w:val="hybridMultilevel"/>
    <w:tmpl w:val="99C0CA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17F5769"/>
    <w:multiLevelType w:val="hybridMultilevel"/>
    <w:tmpl w:val="A18C2716"/>
    <w:lvl w:ilvl="0" w:tplc="C604336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41B7"/>
    <w:rsid w:val="000109BD"/>
    <w:rsid w:val="00014DCC"/>
    <w:rsid w:val="00033042"/>
    <w:rsid w:val="00035F79"/>
    <w:rsid w:val="000452D7"/>
    <w:rsid w:val="00120D65"/>
    <w:rsid w:val="00155866"/>
    <w:rsid w:val="00161C6C"/>
    <w:rsid w:val="00173FFC"/>
    <w:rsid w:val="00191251"/>
    <w:rsid w:val="001D7B45"/>
    <w:rsid w:val="00224C99"/>
    <w:rsid w:val="002426FB"/>
    <w:rsid w:val="002841B7"/>
    <w:rsid w:val="002920B2"/>
    <w:rsid w:val="002B5F97"/>
    <w:rsid w:val="002C6827"/>
    <w:rsid w:val="002F0754"/>
    <w:rsid w:val="00366865"/>
    <w:rsid w:val="00383116"/>
    <w:rsid w:val="003F17C1"/>
    <w:rsid w:val="004178D0"/>
    <w:rsid w:val="004764F5"/>
    <w:rsid w:val="00493196"/>
    <w:rsid w:val="004A1E4F"/>
    <w:rsid w:val="004B2D3F"/>
    <w:rsid w:val="004B7991"/>
    <w:rsid w:val="004D7D37"/>
    <w:rsid w:val="005038BA"/>
    <w:rsid w:val="00510AEB"/>
    <w:rsid w:val="00546D88"/>
    <w:rsid w:val="005554A5"/>
    <w:rsid w:val="00565C98"/>
    <w:rsid w:val="00582EBC"/>
    <w:rsid w:val="005C08E7"/>
    <w:rsid w:val="0060105C"/>
    <w:rsid w:val="00622AF5"/>
    <w:rsid w:val="00634831"/>
    <w:rsid w:val="0065672C"/>
    <w:rsid w:val="00657A77"/>
    <w:rsid w:val="0067390B"/>
    <w:rsid w:val="006A60A5"/>
    <w:rsid w:val="006B2AED"/>
    <w:rsid w:val="006D75F3"/>
    <w:rsid w:val="006F5B1B"/>
    <w:rsid w:val="00711F2E"/>
    <w:rsid w:val="007356A9"/>
    <w:rsid w:val="007471A0"/>
    <w:rsid w:val="00785869"/>
    <w:rsid w:val="007913CA"/>
    <w:rsid w:val="00792DE7"/>
    <w:rsid w:val="007964E3"/>
    <w:rsid w:val="007A437E"/>
    <w:rsid w:val="007F710E"/>
    <w:rsid w:val="00803CA5"/>
    <w:rsid w:val="008048C6"/>
    <w:rsid w:val="0081310B"/>
    <w:rsid w:val="00831C75"/>
    <w:rsid w:val="00841D20"/>
    <w:rsid w:val="008B6161"/>
    <w:rsid w:val="008C7386"/>
    <w:rsid w:val="009101E5"/>
    <w:rsid w:val="0095085F"/>
    <w:rsid w:val="00951956"/>
    <w:rsid w:val="00960A30"/>
    <w:rsid w:val="00961270"/>
    <w:rsid w:val="0096272C"/>
    <w:rsid w:val="0099735A"/>
    <w:rsid w:val="009D3BFE"/>
    <w:rsid w:val="009E43AE"/>
    <w:rsid w:val="009F505D"/>
    <w:rsid w:val="00A8563A"/>
    <w:rsid w:val="00A911BE"/>
    <w:rsid w:val="00AD0C35"/>
    <w:rsid w:val="00AD5385"/>
    <w:rsid w:val="00B13E62"/>
    <w:rsid w:val="00B51725"/>
    <w:rsid w:val="00B62047"/>
    <w:rsid w:val="00B65BF8"/>
    <w:rsid w:val="00B86830"/>
    <w:rsid w:val="00B901C7"/>
    <w:rsid w:val="00BB117F"/>
    <w:rsid w:val="00BB21E5"/>
    <w:rsid w:val="00BB7889"/>
    <w:rsid w:val="00BD1E51"/>
    <w:rsid w:val="00BE6BCB"/>
    <w:rsid w:val="00C357F1"/>
    <w:rsid w:val="00C45178"/>
    <w:rsid w:val="00C51B20"/>
    <w:rsid w:val="00C671B5"/>
    <w:rsid w:val="00C9554F"/>
    <w:rsid w:val="00CB4B0E"/>
    <w:rsid w:val="00CD6532"/>
    <w:rsid w:val="00D316C8"/>
    <w:rsid w:val="00D4454B"/>
    <w:rsid w:val="00D61576"/>
    <w:rsid w:val="00DA282A"/>
    <w:rsid w:val="00DB5B71"/>
    <w:rsid w:val="00DC1E82"/>
    <w:rsid w:val="00E10AA1"/>
    <w:rsid w:val="00E2107E"/>
    <w:rsid w:val="00E529C1"/>
    <w:rsid w:val="00E55726"/>
    <w:rsid w:val="00E74803"/>
    <w:rsid w:val="00E82B40"/>
    <w:rsid w:val="00F41532"/>
    <w:rsid w:val="00F71D43"/>
  </w:rsids>
  <m:mathPr>
    <m:mathFont m:val="Cambria Math"/>
    <m:brkBin m:val="before"/>
    <m:brkBinSub m:val="--"/>
    <m:smallFrac/>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8FABB"/>
  <w15:docId w15:val="{C69893F3-AFC6-4B73-95B9-3F60E5238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9C1"/>
  </w:style>
  <w:style w:type="paragraph" w:styleId="Heading1">
    <w:name w:val="heading 1"/>
    <w:basedOn w:val="Normal"/>
    <w:next w:val="Normal"/>
    <w:link w:val="Heading1Char"/>
    <w:uiPriority w:val="9"/>
    <w:qFormat/>
    <w:rsid w:val="006A60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41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1B7"/>
    <w:rPr>
      <w:rFonts w:ascii="Segoe UI" w:hAnsi="Segoe UI" w:cs="Segoe UI"/>
      <w:sz w:val="18"/>
      <w:szCs w:val="18"/>
    </w:rPr>
  </w:style>
  <w:style w:type="paragraph" w:styleId="ListParagraph">
    <w:name w:val="List Paragraph"/>
    <w:basedOn w:val="Normal"/>
    <w:uiPriority w:val="34"/>
    <w:qFormat/>
    <w:rsid w:val="00033042"/>
    <w:pPr>
      <w:ind w:left="720"/>
      <w:contextualSpacing/>
    </w:pPr>
  </w:style>
  <w:style w:type="paragraph" w:styleId="Header">
    <w:name w:val="header"/>
    <w:basedOn w:val="Normal"/>
    <w:link w:val="HeaderChar"/>
    <w:uiPriority w:val="99"/>
    <w:unhideWhenUsed/>
    <w:rsid w:val="00622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AF5"/>
  </w:style>
  <w:style w:type="paragraph" w:styleId="Footer">
    <w:name w:val="footer"/>
    <w:basedOn w:val="Normal"/>
    <w:link w:val="FooterChar"/>
    <w:uiPriority w:val="99"/>
    <w:unhideWhenUsed/>
    <w:rsid w:val="00622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AF5"/>
  </w:style>
  <w:style w:type="table" w:styleId="TableGrid">
    <w:name w:val="Table Grid"/>
    <w:basedOn w:val="TableNormal"/>
    <w:uiPriority w:val="39"/>
    <w:rsid w:val="004A1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A1E4F"/>
    <w:pPr>
      <w:spacing w:after="0" w:line="240" w:lineRule="auto"/>
    </w:pPr>
    <w:rPr>
      <w:rFonts w:eastAsiaTheme="minorEastAsia"/>
      <w:sz w:val="20"/>
      <w:szCs w:val="20"/>
      <w:lang w:eastAsia="zh-CN"/>
    </w:rPr>
  </w:style>
  <w:style w:type="character" w:customStyle="1" w:styleId="FootnoteTextChar">
    <w:name w:val="Footnote Text Char"/>
    <w:basedOn w:val="DefaultParagraphFont"/>
    <w:link w:val="FootnoteText"/>
    <w:uiPriority w:val="99"/>
    <w:rsid w:val="004A1E4F"/>
    <w:rPr>
      <w:rFonts w:eastAsiaTheme="minorEastAsia"/>
      <w:sz w:val="20"/>
      <w:szCs w:val="20"/>
      <w:lang w:eastAsia="zh-CN"/>
    </w:rPr>
  </w:style>
  <w:style w:type="character" w:styleId="FootnoteReference">
    <w:name w:val="footnote reference"/>
    <w:basedOn w:val="DefaultParagraphFont"/>
    <w:uiPriority w:val="99"/>
    <w:semiHidden/>
    <w:unhideWhenUsed/>
    <w:rsid w:val="004A1E4F"/>
    <w:rPr>
      <w:vertAlign w:val="superscript"/>
    </w:rPr>
  </w:style>
  <w:style w:type="character" w:styleId="Hyperlink">
    <w:name w:val="Hyperlink"/>
    <w:basedOn w:val="DefaultParagraphFont"/>
    <w:uiPriority w:val="99"/>
    <w:unhideWhenUsed/>
    <w:rsid w:val="00B51725"/>
    <w:rPr>
      <w:color w:val="0563C1" w:themeColor="hyperlink"/>
      <w:u w:val="single"/>
    </w:rPr>
  </w:style>
  <w:style w:type="character" w:customStyle="1" w:styleId="UnresolvedMention1">
    <w:name w:val="Unresolved Mention1"/>
    <w:basedOn w:val="DefaultParagraphFont"/>
    <w:uiPriority w:val="99"/>
    <w:semiHidden/>
    <w:unhideWhenUsed/>
    <w:rsid w:val="00B51725"/>
    <w:rPr>
      <w:color w:val="605E5C"/>
      <w:shd w:val="clear" w:color="auto" w:fill="E1DFDD"/>
    </w:rPr>
  </w:style>
  <w:style w:type="character" w:customStyle="1" w:styleId="Heading1Char">
    <w:name w:val="Heading 1 Char"/>
    <w:basedOn w:val="DefaultParagraphFont"/>
    <w:link w:val="Heading1"/>
    <w:uiPriority w:val="9"/>
    <w:rsid w:val="006A60A5"/>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B65B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5BF8"/>
    <w:rPr>
      <w:sz w:val="20"/>
      <w:szCs w:val="20"/>
    </w:rPr>
  </w:style>
  <w:style w:type="character" w:styleId="EndnoteReference">
    <w:name w:val="endnote reference"/>
    <w:basedOn w:val="DefaultParagraphFont"/>
    <w:uiPriority w:val="99"/>
    <w:semiHidden/>
    <w:unhideWhenUsed/>
    <w:rsid w:val="00B65BF8"/>
    <w:rPr>
      <w:vertAlign w:val="superscript"/>
    </w:rPr>
  </w:style>
  <w:style w:type="character" w:styleId="CommentReference">
    <w:name w:val="annotation reference"/>
    <w:basedOn w:val="DefaultParagraphFont"/>
    <w:uiPriority w:val="99"/>
    <w:semiHidden/>
    <w:unhideWhenUsed/>
    <w:rsid w:val="00E82B40"/>
    <w:rPr>
      <w:sz w:val="16"/>
      <w:szCs w:val="16"/>
    </w:rPr>
  </w:style>
  <w:style w:type="paragraph" w:styleId="CommentText">
    <w:name w:val="annotation text"/>
    <w:basedOn w:val="Normal"/>
    <w:link w:val="CommentTextChar"/>
    <w:uiPriority w:val="99"/>
    <w:semiHidden/>
    <w:unhideWhenUsed/>
    <w:rsid w:val="00E82B40"/>
    <w:pPr>
      <w:spacing w:line="240" w:lineRule="auto"/>
    </w:pPr>
    <w:rPr>
      <w:sz w:val="20"/>
      <w:szCs w:val="20"/>
    </w:rPr>
  </w:style>
  <w:style w:type="character" w:customStyle="1" w:styleId="CommentTextChar">
    <w:name w:val="Comment Text Char"/>
    <w:basedOn w:val="DefaultParagraphFont"/>
    <w:link w:val="CommentText"/>
    <w:uiPriority w:val="99"/>
    <w:semiHidden/>
    <w:rsid w:val="00E82B40"/>
    <w:rPr>
      <w:sz w:val="20"/>
      <w:szCs w:val="20"/>
    </w:rPr>
  </w:style>
  <w:style w:type="paragraph" w:styleId="CommentSubject">
    <w:name w:val="annotation subject"/>
    <w:basedOn w:val="CommentText"/>
    <w:next w:val="CommentText"/>
    <w:link w:val="CommentSubjectChar"/>
    <w:uiPriority w:val="99"/>
    <w:semiHidden/>
    <w:unhideWhenUsed/>
    <w:rsid w:val="00E82B40"/>
    <w:rPr>
      <w:b/>
      <w:bCs/>
    </w:rPr>
  </w:style>
  <w:style w:type="character" w:customStyle="1" w:styleId="CommentSubjectChar">
    <w:name w:val="Comment Subject Char"/>
    <w:basedOn w:val="CommentTextChar"/>
    <w:link w:val="CommentSubject"/>
    <w:uiPriority w:val="99"/>
    <w:semiHidden/>
    <w:rsid w:val="00E82B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40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uis.gov.sg/-/media/Files/OOM/Irsyad/English/Freedom-of-Religion-and-Apostasy-in-Islam.pdf"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uftiwp.gov.my/en/artikel/irsyad-"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ftiwp.gov.my/en/artikel/al-afkar/3066-al-afkar-41-the-ruling-for-a-muslim-joking-by-saying-i-am-not-a-muslim?highlight=WyJyaWRkYWgiXQ==" TargetMode="External"/><Relationship Id="rId5" Type="http://schemas.openxmlformats.org/officeDocument/2006/relationships/webSettings" Target="webSettings.xml"/><Relationship Id="rId15" Type="http://schemas.openxmlformats.org/officeDocument/2006/relationships/hyperlink" Target="https://s3.amazonaws.com/academia.edu.documents/56990981/Apostasy_from_Islam.pdf?response-content-disposition=inline%3B%20filename%3DApostasy_from_Islam_A_Treasonous_Act.pdf&amp;X-Amz-Algorithm=AWS4-HMAC-SHA256&amp;X-Amz-Credential=AKIAIWOWYYGZ2Y53UL3A%2F20191212%2Fus-east-1%2Fs3%2Faws4_request&amp;X-Amz-Date=20191212T043318Z&amp;X-Amz-Expires=3600&amp;X-Amz-SignedHeaders=host&amp;X-Amz-Signature=6ef85b51de8e7dbe3a6b7043064657d7c97ce4f3491308e8087f24695db2cd8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asy-syirah.uin-uka.com/index.php/AS/article/view/136/1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F7D9C-8BA1-43BD-A0BD-742281ADB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5835</Words>
  <Characters>33266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ZUHAIR BIN ROSLI</dc:creator>
  <cp:lastModifiedBy>Zuhair Bin Rosli</cp:lastModifiedBy>
  <cp:revision>2</cp:revision>
  <dcterms:created xsi:type="dcterms:W3CDTF">2021-03-11T06:55:00Z</dcterms:created>
  <dcterms:modified xsi:type="dcterms:W3CDTF">2021-03-11T06:55:00Z</dcterms:modified>
</cp:coreProperties>
</file>