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219" w:rsidRPr="00A441D0" w:rsidRDefault="00A06219" w:rsidP="00A06219">
      <w:pPr>
        <w:spacing w:after="0" w:line="240" w:lineRule="auto"/>
        <w:jc w:val="center"/>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 </w:t>
      </w:r>
      <w:r w:rsidRPr="00A441D0">
        <w:rPr>
          <w:rFonts w:ascii="Times New Roman" w:eastAsia="Times New Roman" w:hAnsi="Times New Roman" w:cs="Times New Roman"/>
          <w:b/>
          <w:bCs/>
          <w:sz w:val="24"/>
          <w:szCs w:val="24"/>
        </w:rPr>
        <w:t>“The Challenges and Exigencies in Enforcing the Paris Agreement: From the Perspective of Bangladesh”</w:t>
      </w:r>
    </w:p>
    <w:p w:rsidR="00A06219" w:rsidRPr="00A441D0" w:rsidRDefault="00A06219" w:rsidP="00A06219">
      <w:pPr>
        <w:spacing w:after="240" w:line="240" w:lineRule="auto"/>
        <w:rPr>
          <w:rFonts w:ascii="Times New Roman" w:eastAsia="Times New Roman" w:hAnsi="Times New Roman" w:cs="Times New Roman"/>
          <w:sz w:val="24"/>
          <w:szCs w:val="24"/>
        </w:rPr>
      </w:pPr>
    </w:p>
    <w:p w:rsidR="00A06219" w:rsidRPr="00A441D0" w:rsidRDefault="00A06219" w:rsidP="00A06219">
      <w:pPr>
        <w:spacing w:after="0" w:line="240" w:lineRule="auto"/>
        <w:rPr>
          <w:rFonts w:ascii="Times New Roman" w:eastAsia="Times New Roman" w:hAnsi="Times New Roman" w:cs="Times New Roman"/>
          <w:sz w:val="24"/>
          <w:szCs w:val="24"/>
        </w:rPr>
      </w:pPr>
      <w:proofErr w:type="spellStart"/>
      <w:r w:rsidRPr="00A441D0">
        <w:rPr>
          <w:rFonts w:ascii="Times New Roman" w:eastAsia="Times New Roman" w:hAnsi="Times New Roman" w:cs="Times New Roman"/>
          <w:b/>
          <w:bCs/>
          <w:sz w:val="24"/>
          <w:szCs w:val="24"/>
        </w:rPr>
        <w:t>Ramisa</w:t>
      </w:r>
      <w:proofErr w:type="spellEnd"/>
      <w:r w:rsidRPr="00A441D0">
        <w:rPr>
          <w:rFonts w:ascii="Times New Roman" w:eastAsia="Times New Roman" w:hAnsi="Times New Roman" w:cs="Times New Roman"/>
          <w:b/>
          <w:bCs/>
          <w:sz w:val="24"/>
          <w:szCs w:val="24"/>
        </w:rPr>
        <w:t xml:space="preserve"> </w:t>
      </w:r>
      <w:proofErr w:type="spellStart"/>
      <w:r w:rsidRPr="00A441D0">
        <w:rPr>
          <w:rFonts w:ascii="Times New Roman" w:eastAsia="Times New Roman" w:hAnsi="Times New Roman" w:cs="Times New Roman"/>
          <w:b/>
          <w:bCs/>
          <w:sz w:val="24"/>
          <w:szCs w:val="24"/>
        </w:rPr>
        <w:t>Jahan</w:t>
      </w:r>
      <w:proofErr w:type="spellEnd"/>
    </w:p>
    <w:p w:rsidR="00A06219" w:rsidRPr="00A441D0" w:rsidRDefault="00A06219" w:rsidP="00A06219">
      <w:pPr>
        <w:spacing w:after="0" w:line="240" w:lineRule="auto"/>
        <w:rPr>
          <w:rFonts w:ascii="Times New Roman" w:eastAsia="Times New Roman" w:hAnsi="Times New Roman" w:cs="Times New Roman"/>
          <w:sz w:val="24"/>
          <w:szCs w:val="24"/>
        </w:rPr>
      </w:pPr>
      <w:r w:rsidRPr="00A441D0">
        <w:rPr>
          <w:rFonts w:ascii="Times New Roman" w:eastAsia="Times New Roman" w:hAnsi="Times New Roman" w:cs="Times New Roman"/>
          <w:b/>
          <w:bCs/>
          <w:i/>
          <w:iCs/>
          <w:sz w:val="24"/>
          <w:szCs w:val="24"/>
        </w:rPr>
        <w:t>Lecturer, School of Law, Chittagong Independent University, Chittagong, Bangladesh</w:t>
      </w:r>
    </w:p>
    <w:p w:rsidR="00A06219" w:rsidRPr="00A441D0" w:rsidRDefault="00A06219" w:rsidP="00A06219">
      <w:pPr>
        <w:spacing w:after="0" w:line="240" w:lineRule="auto"/>
        <w:rPr>
          <w:rFonts w:ascii="Times New Roman" w:eastAsia="Times New Roman" w:hAnsi="Times New Roman" w:cs="Times New Roman"/>
          <w:b/>
          <w:bCs/>
          <w:sz w:val="24"/>
          <w:szCs w:val="24"/>
        </w:rPr>
      </w:pPr>
    </w:p>
    <w:p w:rsidR="00A06219" w:rsidRPr="00A441D0" w:rsidRDefault="00A06219" w:rsidP="00A06219">
      <w:pPr>
        <w:spacing w:after="0" w:line="240" w:lineRule="auto"/>
        <w:rPr>
          <w:rFonts w:ascii="Times New Roman" w:eastAsia="Times New Roman" w:hAnsi="Times New Roman" w:cs="Times New Roman"/>
          <w:b/>
          <w:bCs/>
          <w:sz w:val="24"/>
          <w:szCs w:val="24"/>
        </w:rPr>
      </w:pPr>
    </w:p>
    <w:p w:rsidR="00A06219" w:rsidRPr="00A441D0" w:rsidRDefault="00A06219" w:rsidP="00A06219">
      <w:pPr>
        <w:spacing w:after="0" w:line="240" w:lineRule="auto"/>
        <w:rPr>
          <w:rFonts w:ascii="Times New Roman" w:eastAsia="Times New Roman" w:hAnsi="Times New Roman" w:cs="Times New Roman"/>
          <w:sz w:val="24"/>
          <w:szCs w:val="24"/>
        </w:rPr>
      </w:pPr>
      <w:r w:rsidRPr="00A441D0">
        <w:rPr>
          <w:rFonts w:ascii="Times New Roman" w:eastAsia="Times New Roman" w:hAnsi="Times New Roman" w:cs="Times New Roman"/>
          <w:b/>
          <w:bCs/>
          <w:sz w:val="24"/>
          <w:szCs w:val="24"/>
        </w:rPr>
        <w:t>Abstract</w:t>
      </w:r>
    </w:p>
    <w:p w:rsidR="00E779CF" w:rsidRPr="00A441D0" w:rsidRDefault="00A06219" w:rsidP="00A06219">
      <w:pPr>
        <w:spacing w:before="240" w:after="240" w:line="240" w:lineRule="auto"/>
        <w:jc w:val="both"/>
        <w:rPr>
          <w:rFonts w:ascii="Times New Roman" w:eastAsia="Times New Roman" w:hAnsi="Times New Roman" w:cs="Times New Roman"/>
          <w:i/>
          <w:iCs/>
          <w:sz w:val="24"/>
          <w:szCs w:val="24"/>
        </w:rPr>
      </w:pPr>
      <w:r w:rsidRPr="00A441D0">
        <w:rPr>
          <w:rFonts w:ascii="Times New Roman" w:eastAsia="Times New Roman" w:hAnsi="Times New Roman" w:cs="Times New Roman"/>
          <w:i/>
          <w:iCs/>
          <w:sz w:val="24"/>
          <w:szCs w:val="24"/>
        </w:rPr>
        <w:t xml:space="preserve">Over the past decades, the rapid rise in global temperatures has indicated an irreversible and irresistible shift in climate conditions. In this regard, the international community has concluded various hard law instruments amongst which the Paris Agreement has </w:t>
      </w:r>
      <w:r w:rsidR="00E779CF" w:rsidRPr="00A441D0">
        <w:rPr>
          <w:rFonts w:ascii="Times New Roman" w:eastAsia="Times New Roman" w:hAnsi="Times New Roman" w:cs="Times New Roman"/>
          <w:i/>
          <w:iCs/>
          <w:sz w:val="24"/>
          <w:szCs w:val="24"/>
        </w:rPr>
        <w:t>emerged</w:t>
      </w:r>
      <w:r w:rsidRPr="00A441D0">
        <w:rPr>
          <w:rFonts w:ascii="Times New Roman" w:eastAsia="Times New Roman" w:hAnsi="Times New Roman" w:cs="Times New Roman"/>
          <w:i/>
          <w:iCs/>
          <w:sz w:val="24"/>
          <w:szCs w:val="24"/>
        </w:rPr>
        <w:t xml:space="preserve"> as the ‘ideal’ climate change treaty. Nevertheless, such initiatives have </w:t>
      </w:r>
      <w:r w:rsidR="00E779CF" w:rsidRPr="00A441D0">
        <w:rPr>
          <w:rFonts w:ascii="Times New Roman" w:eastAsia="Times New Roman" w:hAnsi="Times New Roman" w:cs="Times New Roman"/>
          <w:i/>
          <w:iCs/>
          <w:sz w:val="24"/>
          <w:szCs w:val="24"/>
        </w:rPr>
        <w:t xml:space="preserve">also </w:t>
      </w:r>
      <w:r w:rsidRPr="00A441D0">
        <w:rPr>
          <w:rFonts w:ascii="Times New Roman" w:eastAsia="Times New Roman" w:hAnsi="Times New Roman" w:cs="Times New Roman"/>
          <w:i/>
          <w:iCs/>
          <w:sz w:val="24"/>
          <w:szCs w:val="24"/>
        </w:rPr>
        <w:t>been criticized as ineffective due to multiple reasons, for instance, the inactivity of developed nations in observing their obligations, developing nation’s lack of scientific expertise and economic means and their reliance on cooperation from developed countries; the absence of an international forum to enforce climate justice and so on.  Even though climate change is a global issue, its effects and adversities primarily tend to have a devastating impact on nations with vulnerable geographical locations. In this paper, the author has highlighted the significance and urgent necessity of international cooperation; the upswing in unfavorable conditions in climate risk countries particularly Bangladesh; </w:t>
      </w:r>
      <w:r w:rsidR="00E779CF" w:rsidRPr="00A441D0">
        <w:rPr>
          <w:rFonts w:ascii="Times New Roman" w:eastAsia="Times New Roman" w:hAnsi="Times New Roman" w:cs="Times New Roman"/>
          <w:i/>
          <w:iCs/>
          <w:sz w:val="24"/>
          <w:szCs w:val="24"/>
        </w:rPr>
        <w:t>and the available av</w:t>
      </w:r>
      <w:r w:rsidR="00B82169">
        <w:rPr>
          <w:rFonts w:ascii="Times New Roman" w:eastAsia="Times New Roman" w:hAnsi="Times New Roman" w:cs="Times New Roman"/>
          <w:i/>
          <w:iCs/>
          <w:sz w:val="24"/>
          <w:szCs w:val="24"/>
        </w:rPr>
        <w:t xml:space="preserve">enues to compel ‘inactive’ yet </w:t>
      </w:r>
      <w:r w:rsidR="00E779CF" w:rsidRPr="00A441D0">
        <w:rPr>
          <w:rFonts w:ascii="Times New Roman" w:eastAsia="Times New Roman" w:hAnsi="Times New Roman" w:cs="Times New Roman"/>
          <w:i/>
          <w:iCs/>
          <w:sz w:val="24"/>
          <w:szCs w:val="24"/>
        </w:rPr>
        <w:t>‘major GHG emitting’ nations to fulfill their environmental obligations.</w:t>
      </w:r>
    </w:p>
    <w:p w:rsidR="00B852C4" w:rsidRDefault="00B852C4" w:rsidP="00A06219">
      <w:pPr>
        <w:spacing w:after="0" w:line="240" w:lineRule="auto"/>
        <w:jc w:val="both"/>
        <w:rPr>
          <w:rFonts w:ascii="Times New Roman" w:eastAsia="Times New Roman" w:hAnsi="Times New Roman" w:cs="Times New Roman"/>
          <w:b/>
          <w:bCs/>
          <w:sz w:val="24"/>
          <w:szCs w:val="24"/>
        </w:rPr>
      </w:pPr>
    </w:p>
    <w:p w:rsidR="00A06219" w:rsidRPr="00A441D0" w:rsidRDefault="00A06219" w:rsidP="00A06219">
      <w:pPr>
        <w:spacing w:after="0" w:line="240" w:lineRule="auto"/>
        <w:jc w:val="both"/>
        <w:rPr>
          <w:rFonts w:ascii="Times New Roman" w:eastAsia="Times New Roman" w:hAnsi="Times New Roman" w:cs="Times New Roman"/>
          <w:sz w:val="24"/>
          <w:szCs w:val="24"/>
        </w:rPr>
      </w:pPr>
      <w:bookmarkStart w:id="0" w:name="_GoBack"/>
      <w:bookmarkEnd w:id="0"/>
      <w:r w:rsidRPr="00A441D0">
        <w:rPr>
          <w:rFonts w:ascii="Times New Roman" w:eastAsia="Times New Roman" w:hAnsi="Times New Roman" w:cs="Times New Roman"/>
          <w:b/>
          <w:bCs/>
          <w:sz w:val="24"/>
          <w:szCs w:val="24"/>
        </w:rPr>
        <w:t>Keywords</w:t>
      </w:r>
    </w:p>
    <w:p w:rsidR="00A06219" w:rsidRPr="00A441D0" w:rsidRDefault="00A06219" w:rsidP="00A06219">
      <w:pPr>
        <w:spacing w:after="0" w:line="240" w:lineRule="auto"/>
        <w:rPr>
          <w:rFonts w:ascii="Times New Roman" w:eastAsia="Times New Roman" w:hAnsi="Times New Roman" w:cs="Times New Roman"/>
          <w:sz w:val="24"/>
          <w:szCs w:val="24"/>
        </w:rPr>
      </w:pP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Climate change, global warming, Paris Agreement, i</w:t>
      </w:r>
      <w:r w:rsidR="00B852C4">
        <w:rPr>
          <w:rFonts w:ascii="Times New Roman" w:eastAsia="Times New Roman" w:hAnsi="Times New Roman" w:cs="Times New Roman"/>
          <w:sz w:val="24"/>
          <w:szCs w:val="24"/>
        </w:rPr>
        <w:t>nternational environmental law</w:t>
      </w:r>
      <w:r w:rsidRPr="00A441D0">
        <w:rPr>
          <w:rFonts w:ascii="Times New Roman" w:eastAsia="Times New Roman" w:hAnsi="Times New Roman" w:cs="Times New Roman"/>
          <w:sz w:val="24"/>
          <w:szCs w:val="24"/>
        </w:rPr>
        <w:t>,</w:t>
      </w:r>
      <w:r w:rsidR="00B852C4">
        <w:rPr>
          <w:rFonts w:ascii="Times New Roman" w:eastAsia="Times New Roman" w:hAnsi="Times New Roman" w:cs="Times New Roman"/>
          <w:sz w:val="24"/>
          <w:szCs w:val="24"/>
        </w:rPr>
        <w:t xml:space="preserve"> Bangladesh</w:t>
      </w:r>
    </w:p>
    <w:p w:rsidR="00A06219" w:rsidRPr="00A441D0" w:rsidRDefault="00A06219" w:rsidP="00A06219">
      <w:pPr>
        <w:spacing w:after="0" w:line="240" w:lineRule="auto"/>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br/>
      </w:r>
    </w:p>
    <w:p w:rsidR="00A06219" w:rsidRPr="00A441D0" w:rsidRDefault="00A06219" w:rsidP="00A06219">
      <w:pPr>
        <w:numPr>
          <w:ilvl w:val="0"/>
          <w:numId w:val="1"/>
        </w:numPr>
        <w:spacing w:after="0" w:line="240" w:lineRule="auto"/>
        <w:textAlignment w:val="baseline"/>
        <w:rPr>
          <w:rFonts w:ascii="Times New Roman" w:eastAsia="Times New Roman" w:hAnsi="Times New Roman" w:cs="Times New Roman"/>
          <w:b/>
          <w:bCs/>
          <w:sz w:val="24"/>
          <w:szCs w:val="24"/>
        </w:rPr>
      </w:pPr>
      <w:r w:rsidRPr="00A441D0">
        <w:rPr>
          <w:rFonts w:ascii="Times New Roman" w:eastAsia="Times New Roman" w:hAnsi="Times New Roman" w:cs="Times New Roman"/>
          <w:b/>
          <w:bCs/>
          <w:sz w:val="24"/>
          <w:szCs w:val="24"/>
        </w:rPr>
        <w:t>Introduction</w:t>
      </w:r>
    </w:p>
    <w:p w:rsidR="00A06219" w:rsidRPr="00A441D0" w:rsidRDefault="00A06219" w:rsidP="00A06219">
      <w:pPr>
        <w:spacing w:after="0" w:line="240" w:lineRule="auto"/>
        <w:rPr>
          <w:rFonts w:ascii="Times New Roman" w:eastAsia="Times New Roman" w:hAnsi="Times New Roman" w:cs="Times New Roman"/>
          <w:sz w:val="24"/>
          <w:szCs w:val="24"/>
        </w:rPr>
      </w:pPr>
    </w:p>
    <w:p w:rsidR="00A06219" w:rsidRPr="00A441D0" w:rsidRDefault="00A06219" w:rsidP="00B71ED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Over the years, the phenomenon of climate change has become inevitable and irresistible.</w:t>
      </w:r>
      <w:r w:rsidR="00B71ED9" w:rsidRPr="00A441D0">
        <w:rPr>
          <w:rStyle w:val="FootnoteReference"/>
          <w:rFonts w:ascii="Times New Roman" w:eastAsia="Times New Roman" w:hAnsi="Times New Roman" w:cs="Times New Roman"/>
          <w:sz w:val="24"/>
          <w:szCs w:val="24"/>
        </w:rPr>
        <w:footnoteReference w:id="1"/>
      </w:r>
      <w:r w:rsidRPr="00A441D0">
        <w:rPr>
          <w:rFonts w:ascii="Times New Roman" w:eastAsia="Times New Roman" w:hAnsi="Times New Roman" w:cs="Times New Roman"/>
          <w:sz w:val="24"/>
          <w:szCs w:val="24"/>
        </w:rPr>
        <w:t> Upon the creation of the Intergovernmental Panel on Climate Change (IPCC) in 1970, five assessment reports were published that hinted at the origin of climate change dating back to the 1950s</w:t>
      </w:r>
      <w:r w:rsidR="00B71ED9" w:rsidRPr="00A441D0">
        <w:rPr>
          <w:rStyle w:val="FootnoteReference"/>
          <w:rFonts w:ascii="Times New Roman" w:eastAsia="Times New Roman" w:hAnsi="Times New Roman" w:cs="Times New Roman"/>
          <w:sz w:val="24"/>
          <w:szCs w:val="24"/>
        </w:rPr>
        <w:footnoteReference w:id="2"/>
      </w:r>
      <w:r w:rsidRPr="00A441D0">
        <w:rPr>
          <w:rFonts w:ascii="Times New Roman" w:eastAsia="Times New Roman" w:hAnsi="Times New Roman" w:cs="Times New Roman"/>
          <w:sz w:val="24"/>
          <w:szCs w:val="24"/>
        </w:rPr>
        <w:t xml:space="preserve"> and the major cause of the phenomenon has been attributed to “</w:t>
      </w:r>
      <w:r w:rsidRPr="00A441D0">
        <w:rPr>
          <w:rFonts w:ascii="Times New Roman" w:eastAsia="Times New Roman" w:hAnsi="Times New Roman" w:cs="Times New Roman"/>
          <w:i/>
          <w:iCs/>
          <w:sz w:val="24"/>
          <w:szCs w:val="24"/>
        </w:rPr>
        <w:t>anthropogenic concentration of greenhouse gasses”</w:t>
      </w:r>
      <w:r w:rsidR="00B71ED9" w:rsidRPr="00A441D0">
        <w:rPr>
          <w:rStyle w:val="FootnoteReference"/>
          <w:rFonts w:ascii="Times New Roman" w:eastAsia="Times New Roman" w:hAnsi="Times New Roman" w:cs="Times New Roman"/>
          <w:i/>
          <w:iCs/>
          <w:sz w:val="24"/>
          <w:szCs w:val="24"/>
        </w:rPr>
        <w:footnoteReference w:id="3"/>
      </w:r>
      <w:r w:rsidRPr="00A441D0">
        <w:rPr>
          <w:rFonts w:ascii="Times New Roman" w:eastAsia="Times New Roman" w:hAnsi="Times New Roman" w:cs="Times New Roman"/>
          <w:i/>
          <w:iCs/>
          <w:sz w:val="24"/>
          <w:szCs w:val="24"/>
        </w:rPr>
        <w:t xml:space="preserve">.  </w:t>
      </w:r>
      <w:r w:rsidRPr="00A441D0">
        <w:rPr>
          <w:rFonts w:ascii="Times New Roman" w:eastAsia="Times New Roman" w:hAnsi="Times New Roman" w:cs="Times New Roman"/>
          <w:sz w:val="24"/>
          <w:szCs w:val="24"/>
        </w:rPr>
        <w:t xml:space="preserve">Following these reports various international agreements have been formulated to tackle climate change, but the major setback of these instruments have been the absence of equitable distribution of responsibilities between developed and developing </w:t>
      </w:r>
      <w:r w:rsidRPr="00A441D0">
        <w:rPr>
          <w:rFonts w:ascii="Times New Roman" w:eastAsia="Times New Roman" w:hAnsi="Times New Roman" w:cs="Times New Roman"/>
          <w:sz w:val="24"/>
          <w:szCs w:val="24"/>
        </w:rPr>
        <w:lastRenderedPageBreak/>
        <w:t>countries</w:t>
      </w:r>
      <w:r w:rsidR="00B71ED9" w:rsidRPr="00A441D0">
        <w:rPr>
          <w:rStyle w:val="FootnoteReference"/>
          <w:rFonts w:ascii="Times New Roman" w:eastAsia="Times New Roman" w:hAnsi="Times New Roman" w:cs="Times New Roman"/>
          <w:sz w:val="24"/>
          <w:szCs w:val="24"/>
        </w:rPr>
        <w:footnoteReference w:id="4"/>
      </w:r>
      <w:r w:rsidRPr="00A441D0">
        <w:rPr>
          <w:rFonts w:ascii="Times New Roman" w:eastAsia="Times New Roman" w:hAnsi="Times New Roman" w:cs="Times New Roman"/>
          <w:sz w:val="24"/>
          <w:szCs w:val="24"/>
        </w:rPr>
        <w:t>; i.e. the implementation of common but differentiated responsibilities</w:t>
      </w:r>
      <w:r w:rsidR="009909E1" w:rsidRPr="00A441D0">
        <w:rPr>
          <w:rStyle w:val="FootnoteReference"/>
          <w:rFonts w:ascii="Times New Roman" w:eastAsia="Times New Roman" w:hAnsi="Times New Roman" w:cs="Times New Roman"/>
          <w:sz w:val="24"/>
          <w:szCs w:val="24"/>
        </w:rPr>
        <w:footnoteReference w:id="5"/>
      </w:r>
      <w:r w:rsidRPr="00A441D0">
        <w:rPr>
          <w:rFonts w:ascii="Times New Roman" w:eastAsia="Times New Roman" w:hAnsi="Times New Roman" w:cs="Times New Roman"/>
          <w:sz w:val="24"/>
          <w:szCs w:val="24"/>
        </w:rPr>
        <w:t>. Consequently, the Paris Agreement was concluded in 2015</w:t>
      </w:r>
      <w:r w:rsidR="00B71ED9" w:rsidRPr="00A441D0">
        <w:rPr>
          <w:rStyle w:val="FootnoteReference"/>
          <w:rFonts w:ascii="Times New Roman" w:eastAsia="Times New Roman" w:hAnsi="Times New Roman" w:cs="Times New Roman"/>
          <w:sz w:val="24"/>
          <w:szCs w:val="24"/>
        </w:rPr>
        <w:footnoteReference w:id="6"/>
      </w:r>
      <w:r w:rsidRPr="00A441D0">
        <w:rPr>
          <w:rFonts w:ascii="Times New Roman" w:eastAsia="Times New Roman" w:hAnsi="Times New Roman" w:cs="Times New Roman"/>
          <w:sz w:val="24"/>
          <w:szCs w:val="24"/>
        </w:rPr>
        <w:t xml:space="preserve">. The Agreement is hailed as </w:t>
      </w:r>
      <w:r w:rsidRPr="00A441D0">
        <w:rPr>
          <w:rFonts w:ascii="Times New Roman" w:eastAsia="Times New Roman" w:hAnsi="Times New Roman" w:cs="Times New Roman"/>
          <w:i/>
          <w:iCs/>
          <w:sz w:val="24"/>
          <w:szCs w:val="24"/>
        </w:rPr>
        <w:t xml:space="preserve">‘one of its </w:t>
      </w:r>
      <w:r w:rsidR="00B71ED9" w:rsidRPr="00A441D0">
        <w:rPr>
          <w:rFonts w:ascii="Times New Roman" w:eastAsia="Times New Roman" w:hAnsi="Times New Roman" w:cs="Times New Roman"/>
          <w:i/>
          <w:iCs/>
          <w:sz w:val="24"/>
          <w:szCs w:val="24"/>
        </w:rPr>
        <w:t>kinds</w:t>
      </w:r>
      <w:r w:rsidRPr="00A441D0">
        <w:rPr>
          <w:rFonts w:ascii="Times New Roman" w:eastAsia="Times New Roman" w:hAnsi="Times New Roman" w:cs="Times New Roman"/>
          <w:i/>
          <w:iCs/>
          <w:sz w:val="24"/>
          <w:szCs w:val="24"/>
        </w:rPr>
        <w:t xml:space="preserve">’ </w:t>
      </w:r>
      <w:r w:rsidRPr="00A441D0">
        <w:rPr>
          <w:rFonts w:ascii="Times New Roman" w:eastAsia="Times New Roman" w:hAnsi="Times New Roman" w:cs="Times New Roman"/>
          <w:sz w:val="24"/>
          <w:szCs w:val="24"/>
        </w:rPr>
        <w:t xml:space="preserve">international environmental agreements that </w:t>
      </w:r>
      <w:r w:rsidR="00B71ED9" w:rsidRPr="00A441D0">
        <w:rPr>
          <w:rFonts w:ascii="Times New Roman" w:eastAsia="Times New Roman" w:hAnsi="Times New Roman" w:cs="Times New Roman"/>
          <w:sz w:val="24"/>
          <w:szCs w:val="24"/>
        </w:rPr>
        <w:t>have</w:t>
      </w:r>
      <w:r w:rsidRPr="00A441D0">
        <w:rPr>
          <w:rFonts w:ascii="Times New Roman" w:eastAsia="Times New Roman" w:hAnsi="Times New Roman" w:cs="Times New Roman"/>
          <w:sz w:val="24"/>
          <w:szCs w:val="24"/>
        </w:rPr>
        <w:t xml:space="preserve"> been meticulously drafted taking into consideration all the elements that resulted in the failure of its predecessors</w:t>
      </w:r>
      <w:r w:rsidR="00B71ED9" w:rsidRPr="00A441D0">
        <w:rPr>
          <w:rStyle w:val="FootnoteReference"/>
          <w:rFonts w:ascii="Times New Roman" w:eastAsia="Times New Roman" w:hAnsi="Times New Roman" w:cs="Times New Roman"/>
          <w:sz w:val="24"/>
          <w:szCs w:val="24"/>
        </w:rPr>
        <w:footnoteReference w:id="7"/>
      </w:r>
      <w:r w:rsidRPr="00A441D0">
        <w:rPr>
          <w:rFonts w:ascii="Times New Roman" w:eastAsia="Times New Roman" w:hAnsi="Times New Roman" w:cs="Times New Roman"/>
          <w:sz w:val="24"/>
          <w:szCs w:val="24"/>
        </w:rPr>
        <w:t xml:space="preserve">. Nonetheless, by the time the Agreement was concluded, </w:t>
      </w:r>
      <w:r w:rsidRPr="00100BED">
        <w:rPr>
          <w:rFonts w:ascii="Times New Roman" w:eastAsia="Times New Roman" w:hAnsi="Times New Roman" w:cs="Times New Roman"/>
          <w:sz w:val="24"/>
          <w:szCs w:val="24"/>
        </w:rPr>
        <w:t>the approach of the international community towards climate change shifted from “precautionary” to “preventive”</w:t>
      </w:r>
      <w:r w:rsidR="00B71ED9" w:rsidRPr="00100BED">
        <w:rPr>
          <w:rStyle w:val="FootnoteReference"/>
          <w:rFonts w:ascii="Times New Roman" w:eastAsia="Times New Roman" w:hAnsi="Times New Roman" w:cs="Times New Roman"/>
          <w:sz w:val="24"/>
          <w:szCs w:val="24"/>
        </w:rPr>
        <w:footnoteReference w:id="8"/>
      </w:r>
      <w:r w:rsidRPr="00100BED">
        <w:rPr>
          <w:rFonts w:ascii="Times New Roman" w:eastAsia="Times New Roman" w:hAnsi="Times New Roman" w:cs="Times New Roman"/>
          <w:sz w:val="24"/>
          <w:szCs w:val="24"/>
        </w:rPr>
        <w:t>,</w:t>
      </w:r>
      <w:r w:rsidRPr="00A441D0">
        <w:rPr>
          <w:rFonts w:ascii="Times New Roman" w:eastAsia="Times New Roman" w:hAnsi="Times New Roman" w:cs="Times New Roman"/>
          <w:sz w:val="24"/>
          <w:szCs w:val="24"/>
        </w:rPr>
        <w:t xml:space="preserve"> as the conditions have gone out of control through</w:t>
      </w:r>
      <w:r w:rsidR="0082028C">
        <w:rPr>
          <w:rFonts w:ascii="Times New Roman" w:eastAsia="Times New Roman" w:hAnsi="Times New Roman" w:cs="Times New Roman"/>
          <w:sz w:val="24"/>
          <w:szCs w:val="24"/>
        </w:rPr>
        <w:t>out</w:t>
      </w:r>
      <w:r w:rsidRPr="00A441D0">
        <w:rPr>
          <w:rFonts w:ascii="Times New Roman" w:eastAsia="Times New Roman" w:hAnsi="Times New Roman" w:cs="Times New Roman"/>
          <w:sz w:val="24"/>
          <w:szCs w:val="24"/>
        </w:rPr>
        <w:t xml:space="preserve"> the years. Although the international community has played an appreciative role in providing and developing various frameworks to deal with climate change that resulted in the formulation of the Paris Agreement, the longstanding and deep-rooted issues in enforcing and implementing environmental agreements could still not be addressed entirely. For instance, the continuing reluctance among nations in fulfilling their obligations and surrendering their sovereignty, the lack of enforcement mechanisms of environmental treaties and the deficiency of an international platform that could insist compliance</w:t>
      </w:r>
      <w:r w:rsidR="005519E8" w:rsidRPr="00A441D0">
        <w:rPr>
          <w:rStyle w:val="FootnoteReference"/>
          <w:rFonts w:ascii="Times New Roman" w:eastAsia="Times New Roman" w:hAnsi="Times New Roman" w:cs="Times New Roman"/>
          <w:sz w:val="24"/>
          <w:szCs w:val="24"/>
        </w:rPr>
        <w:footnoteReference w:id="9"/>
      </w:r>
      <w:r w:rsidRPr="00A441D0">
        <w:rPr>
          <w:rFonts w:ascii="Times New Roman" w:eastAsia="Times New Roman" w:hAnsi="Times New Roman" w:cs="Times New Roman"/>
          <w:sz w:val="24"/>
          <w:szCs w:val="24"/>
        </w:rPr>
        <w:t xml:space="preserve"> - all these factors still </w:t>
      </w:r>
      <w:r w:rsidR="005519E8" w:rsidRPr="00A441D0">
        <w:rPr>
          <w:rFonts w:ascii="Times New Roman" w:eastAsia="Times New Roman" w:hAnsi="Times New Roman" w:cs="Times New Roman"/>
          <w:sz w:val="24"/>
          <w:szCs w:val="24"/>
        </w:rPr>
        <w:t xml:space="preserve">tend to </w:t>
      </w:r>
      <w:r w:rsidRPr="00A441D0">
        <w:rPr>
          <w:rFonts w:ascii="Times New Roman" w:eastAsia="Times New Roman" w:hAnsi="Times New Roman" w:cs="Times New Roman"/>
          <w:sz w:val="24"/>
          <w:szCs w:val="24"/>
        </w:rPr>
        <w:t>outweigh the ambitious targets of the Paris Agreement.</w:t>
      </w:r>
    </w:p>
    <w:p w:rsidR="000D01CD" w:rsidRPr="00A441D0" w:rsidRDefault="000D01CD" w:rsidP="00B71ED9">
      <w:pPr>
        <w:spacing w:after="0" w:line="240" w:lineRule="auto"/>
        <w:jc w:val="both"/>
        <w:rPr>
          <w:rFonts w:ascii="Times New Roman" w:eastAsia="Times New Roman" w:hAnsi="Times New Roman" w:cs="Times New Roman"/>
          <w:sz w:val="24"/>
          <w:szCs w:val="24"/>
        </w:rPr>
      </w:pP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Notwithstanding, environmental issues worsen and become uncontrollable if appropriate measures are not introduced at the appropriate time. This has been the case with climate change and unfortunately, its consequences are miserably affecting countries with vulnerable geographical locations as they lack adequate resources and finances to tackle the damages</w:t>
      </w:r>
      <w:r w:rsidR="005519E8" w:rsidRPr="00A441D0">
        <w:rPr>
          <w:rStyle w:val="FootnoteReference"/>
          <w:rFonts w:ascii="Times New Roman" w:eastAsia="Times New Roman" w:hAnsi="Times New Roman" w:cs="Times New Roman"/>
          <w:sz w:val="24"/>
          <w:szCs w:val="24"/>
        </w:rPr>
        <w:footnoteReference w:id="10"/>
      </w:r>
      <w:r w:rsidRPr="00A441D0">
        <w:rPr>
          <w:rFonts w:ascii="Times New Roman" w:eastAsia="Times New Roman" w:hAnsi="Times New Roman" w:cs="Times New Roman"/>
          <w:sz w:val="24"/>
          <w:szCs w:val="24"/>
        </w:rPr>
        <w:t>.</w:t>
      </w: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 xml:space="preserve">Although such countries, for instance, Bangladesh, Indonesia, Malaysia, </w:t>
      </w:r>
      <w:r w:rsidR="00B71ED9" w:rsidRPr="00A441D0">
        <w:rPr>
          <w:rFonts w:ascii="Times New Roman" w:eastAsia="Times New Roman" w:hAnsi="Times New Roman" w:cs="Times New Roman"/>
          <w:sz w:val="24"/>
          <w:szCs w:val="24"/>
        </w:rPr>
        <w:t>and India</w:t>
      </w:r>
      <w:r w:rsidRPr="00A441D0">
        <w:rPr>
          <w:rFonts w:ascii="Times New Roman" w:eastAsia="Times New Roman" w:hAnsi="Times New Roman" w:cs="Times New Roman"/>
          <w:sz w:val="24"/>
          <w:szCs w:val="24"/>
        </w:rPr>
        <w:t xml:space="preserve"> have been fulfilling their obligations under the Paris Agreement, the non-compliance by other signatories is exceeding the efforts taken by these countries. Bangladesh has been ranked as the 7</w:t>
      </w:r>
      <w:r w:rsidRPr="00A441D0">
        <w:rPr>
          <w:rFonts w:ascii="Times New Roman" w:eastAsia="Times New Roman" w:hAnsi="Times New Roman" w:cs="Times New Roman"/>
          <w:sz w:val="24"/>
          <w:szCs w:val="24"/>
          <w:vertAlign w:val="superscript"/>
        </w:rPr>
        <w:t>th</w:t>
      </w:r>
      <w:r w:rsidRPr="00A441D0">
        <w:rPr>
          <w:rFonts w:ascii="Times New Roman" w:eastAsia="Times New Roman" w:hAnsi="Times New Roman" w:cs="Times New Roman"/>
          <w:sz w:val="24"/>
          <w:szCs w:val="24"/>
        </w:rPr>
        <w:t xml:space="preserve"> country that is highly exposed to impacts of climate change by the German watch’s 2021 Global Climate Risk Index (CRI) majorly due to its vulnerable geographical location</w:t>
      </w:r>
      <w:r w:rsidR="00C20C18" w:rsidRPr="00A441D0">
        <w:rPr>
          <w:rStyle w:val="FootnoteReference"/>
          <w:rFonts w:ascii="Times New Roman" w:eastAsia="Times New Roman" w:hAnsi="Times New Roman" w:cs="Times New Roman"/>
          <w:sz w:val="24"/>
          <w:szCs w:val="24"/>
        </w:rPr>
        <w:footnoteReference w:id="11"/>
      </w:r>
      <w:r w:rsidRPr="00A441D0">
        <w:rPr>
          <w:rFonts w:ascii="Times New Roman" w:eastAsia="Times New Roman" w:hAnsi="Times New Roman" w:cs="Times New Roman"/>
          <w:sz w:val="24"/>
          <w:szCs w:val="24"/>
        </w:rPr>
        <w:t>, even though the country has a contribution of only 0.56% to global greenhouse gasses emissions</w:t>
      </w:r>
      <w:r w:rsidR="00C20C18" w:rsidRPr="00A441D0">
        <w:rPr>
          <w:rStyle w:val="FootnoteReference"/>
          <w:rFonts w:ascii="Times New Roman" w:eastAsia="Times New Roman" w:hAnsi="Times New Roman" w:cs="Times New Roman"/>
          <w:sz w:val="24"/>
          <w:szCs w:val="24"/>
        </w:rPr>
        <w:footnoteReference w:id="12"/>
      </w:r>
      <w:r w:rsidRPr="00A441D0">
        <w:rPr>
          <w:rFonts w:ascii="Times New Roman" w:eastAsia="Times New Roman" w:hAnsi="Times New Roman" w:cs="Times New Roman"/>
          <w:sz w:val="24"/>
          <w:szCs w:val="24"/>
        </w:rPr>
        <w:t>. Furthermore, countries like Malaysia have been ranked 49</w:t>
      </w:r>
      <w:r w:rsidRPr="00A441D0">
        <w:rPr>
          <w:rFonts w:ascii="Times New Roman" w:eastAsia="Times New Roman" w:hAnsi="Times New Roman" w:cs="Times New Roman"/>
          <w:sz w:val="24"/>
          <w:szCs w:val="24"/>
          <w:vertAlign w:val="superscript"/>
        </w:rPr>
        <w:t>th</w:t>
      </w:r>
      <w:r w:rsidRPr="00A441D0">
        <w:rPr>
          <w:rFonts w:ascii="Times New Roman" w:eastAsia="Times New Roman" w:hAnsi="Times New Roman" w:cs="Times New Roman"/>
          <w:sz w:val="24"/>
          <w:szCs w:val="24"/>
        </w:rPr>
        <w:t xml:space="preserve"> by the Climate Vulnerability Index ranking, as a </w:t>
      </w:r>
      <w:r w:rsidRPr="00A441D0">
        <w:rPr>
          <w:rFonts w:ascii="Times New Roman" w:eastAsia="Times New Roman" w:hAnsi="Times New Roman" w:cs="Times New Roman"/>
          <w:sz w:val="24"/>
          <w:szCs w:val="24"/>
        </w:rPr>
        <w:lastRenderedPageBreak/>
        <w:t>higher vulnerability to climate change, despite the country being a contributor of only 0.79% to global emissions</w:t>
      </w:r>
      <w:r w:rsidR="009530C6" w:rsidRPr="00A441D0">
        <w:rPr>
          <w:rStyle w:val="FootnoteReference"/>
          <w:rFonts w:ascii="Times New Roman" w:eastAsia="Times New Roman" w:hAnsi="Times New Roman" w:cs="Times New Roman"/>
          <w:sz w:val="24"/>
          <w:szCs w:val="24"/>
        </w:rPr>
        <w:footnoteReference w:id="13"/>
      </w:r>
      <w:r w:rsidRPr="00A441D0">
        <w:rPr>
          <w:rFonts w:ascii="Times New Roman" w:eastAsia="Times New Roman" w:hAnsi="Times New Roman" w:cs="Times New Roman"/>
          <w:sz w:val="24"/>
          <w:szCs w:val="24"/>
        </w:rPr>
        <w:t>; in respect of climate risk, Indonesia is in the top-third ranking countries in terms of climate risk, laying open to excessive heat and flooding</w:t>
      </w:r>
      <w:r w:rsidR="009530C6" w:rsidRPr="00A441D0">
        <w:rPr>
          <w:rStyle w:val="FootnoteReference"/>
          <w:rFonts w:ascii="Times New Roman" w:eastAsia="Times New Roman" w:hAnsi="Times New Roman" w:cs="Times New Roman"/>
          <w:sz w:val="24"/>
          <w:szCs w:val="24"/>
        </w:rPr>
        <w:footnoteReference w:id="14"/>
      </w:r>
      <w:r w:rsidRPr="00A441D0">
        <w:rPr>
          <w:rFonts w:ascii="Times New Roman" w:eastAsia="Times New Roman" w:hAnsi="Times New Roman" w:cs="Times New Roman"/>
          <w:sz w:val="24"/>
          <w:szCs w:val="24"/>
        </w:rPr>
        <w:t>. In the year 2019,</w:t>
      </w:r>
      <w:r w:rsidR="0093546A" w:rsidRPr="00A441D0">
        <w:rPr>
          <w:rFonts w:ascii="Times New Roman" w:eastAsia="Times New Roman" w:hAnsi="Times New Roman" w:cs="Times New Roman"/>
          <w:sz w:val="24"/>
          <w:szCs w:val="24"/>
        </w:rPr>
        <w:t xml:space="preserve"> </w:t>
      </w:r>
      <w:r w:rsidRPr="00A441D0">
        <w:rPr>
          <w:rFonts w:ascii="Times New Roman" w:eastAsia="Times New Roman" w:hAnsi="Times New Roman" w:cs="Times New Roman"/>
          <w:sz w:val="24"/>
          <w:szCs w:val="24"/>
        </w:rPr>
        <w:t xml:space="preserve">India was ranked as the  seventh worst-hit country due to extreme weather events, as demonstrated by the global Climate Risk Index, that published the ranking of countries in accordance to their vulnerability both in terms of fatalities and </w:t>
      </w:r>
      <w:hyperlink r:id="rId9" w:history="1">
        <w:r w:rsidRPr="00A441D0">
          <w:rPr>
            <w:rFonts w:ascii="Times New Roman" w:eastAsia="Times New Roman" w:hAnsi="Times New Roman" w:cs="Times New Roman"/>
            <w:sz w:val="24"/>
            <w:szCs w:val="24"/>
          </w:rPr>
          <w:t>economic losses</w:t>
        </w:r>
      </w:hyperlink>
      <w:r w:rsidR="0093546A" w:rsidRPr="00A441D0">
        <w:rPr>
          <w:rStyle w:val="FootnoteReference"/>
          <w:rFonts w:ascii="Times New Roman" w:eastAsia="Times New Roman" w:hAnsi="Times New Roman" w:cs="Times New Roman"/>
          <w:sz w:val="24"/>
          <w:szCs w:val="24"/>
        </w:rPr>
        <w:footnoteReference w:id="15"/>
      </w:r>
      <w:r w:rsidRPr="00A441D0">
        <w:rPr>
          <w:rFonts w:ascii="Times New Roman" w:eastAsia="Times New Roman" w:hAnsi="Times New Roman" w:cs="Times New Roman"/>
          <w:sz w:val="24"/>
          <w:szCs w:val="24"/>
        </w:rPr>
        <w:t>. It is pertinent to understand that environmental issues are a threat to the whole world and their consequences, although are largely affecting the geographically vulnerable regions now, will eventually disseminate throughout every global region. Under the current conditions, it has become more urgent than ever to adhere to the international law dealing with environmental calamities. </w:t>
      </w:r>
    </w:p>
    <w:p w:rsidR="003137EB" w:rsidRPr="00A441D0" w:rsidRDefault="003137EB" w:rsidP="00A06219">
      <w:pPr>
        <w:spacing w:after="0" w:line="240" w:lineRule="auto"/>
        <w:jc w:val="both"/>
        <w:rPr>
          <w:rFonts w:ascii="Times New Roman" w:eastAsia="Times New Roman" w:hAnsi="Times New Roman" w:cs="Times New Roman"/>
          <w:sz w:val="24"/>
          <w:szCs w:val="24"/>
        </w:rPr>
      </w:pP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In this article the author aims to highlight and bring forth the adversities encountered by the people of Bangladesh consequent to climate change, the earthly location of the country that threatens furt</w:t>
      </w:r>
      <w:r w:rsidR="009530C6" w:rsidRPr="00A441D0">
        <w:rPr>
          <w:rFonts w:ascii="Times New Roman" w:eastAsia="Times New Roman" w:hAnsi="Times New Roman" w:cs="Times New Roman"/>
          <w:sz w:val="24"/>
          <w:szCs w:val="24"/>
        </w:rPr>
        <w:t>her losses to the country, the </w:t>
      </w:r>
      <w:r w:rsidRPr="00A441D0">
        <w:rPr>
          <w:rFonts w:ascii="Times New Roman" w:eastAsia="Times New Roman" w:hAnsi="Times New Roman" w:cs="Times New Roman"/>
          <w:sz w:val="24"/>
          <w:szCs w:val="24"/>
        </w:rPr>
        <w:t>sincere efforts and measures adopted by the government of Bangladesh in both tackling climate change disasters and accomplishing its obligations under the Paris Agreement. Furthermore, the author also emphasizes on the role of reluctant nations whose inactivity ought to strike out the efforts put in by developing nations and finally, the author proposes and identifies the myriad avenues available to Bangladesh and other countries, to enforce the Paris Agreement. A qualitative method has been applied by the author, in examining this area of environmental law, relying on primary sourc</w:t>
      </w:r>
      <w:r w:rsidR="009530C6" w:rsidRPr="00A441D0">
        <w:rPr>
          <w:rFonts w:ascii="Times New Roman" w:eastAsia="Times New Roman" w:hAnsi="Times New Roman" w:cs="Times New Roman"/>
          <w:sz w:val="24"/>
          <w:szCs w:val="24"/>
        </w:rPr>
        <w:t>es such as the Paris Agreement </w:t>
      </w:r>
      <w:r w:rsidRPr="00A441D0">
        <w:rPr>
          <w:rFonts w:ascii="Times New Roman" w:eastAsia="Times New Roman" w:hAnsi="Times New Roman" w:cs="Times New Roman"/>
          <w:sz w:val="24"/>
          <w:szCs w:val="24"/>
        </w:rPr>
        <w:t>and secondary sources, for instance, articles, books a</w:t>
      </w:r>
      <w:r w:rsidR="00664404" w:rsidRPr="00A441D0">
        <w:rPr>
          <w:rFonts w:ascii="Times New Roman" w:eastAsia="Times New Roman" w:hAnsi="Times New Roman" w:cs="Times New Roman"/>
          <w:sz w:val="24"/>
          <w:szCs w:val="24"/>
        </w:rPr>
        <w:t xml:space="preserve">nd thesis on climate change, enforcement and implementation of </w:t>
      </w:r>
      <w:r w:rsidRPr="00A441D0">
        <w:rPr>
          <w:rFonts w:ascii="Times New Roman" w:eastAsia="Times New Roman" w:hAnsi="Times New Roman" w:cs="Times New Roman"/>
          <w:sz w:val="24"/>
          <w:szCs w:val="24"/>
        </w:rPr>
        <w:t>the Paris Agreement.</w:t>
      </w:r>
    </w:p>
    <w:p w:rsidR="00A06219" w:rsidRPr="00A441D0" w:rsidRDefault="00A06219" w:rsidP="00A06219">
      <w:pPr>
        <w:spacing w:after="0" w:line="240" w:lineRule="auto"/>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br/>
      </w:r>
    </w:p>
    <w:p w:rsidR="00A06219" w:rsidRPr="00A441D0" w:rsidRDefault="00A06219" w:rsidP="00A06219">
      <w:pPr>
        <w:numPr>
          <w:ilvl w:val="0"/>
          <w:numId w:val="2"/>
        </w:numPr>
        <w:spacing w:after="0" w:line="240" w:lineRule="auto"/>
        <w:textAlignment w:val="baseline"/>
        <w:rPr>
          <w:rFonts w:ascii="Times New Roman" w:eastAsia="Times New Roman" w:hAnsi="Times New Roman" w:cs="Times New Roman"/>
          <w:b/>
          <w:bCs/>
          <w:sz w:val="24"/>
          <w:szCs w:val="24"/>
        </w:rPr>
      </w:pPr>
      <w:r w:rsidRPr="00A441D0">
        <w:rPr>
          <w:rFonts w:ascii="Times New Roman" w:eastAsia="Times New Roman" w:hAnsi="Times New Roman" w:cs="Times New Roman"/>
          <w:b/>
          <w:bCs/>
          <w:sz w:val="24"/>
          <w:szCs w:val="24"/>
        </w:rPr>
        <w:t>The Paris Agreement on Climate Change</w:t>
      </w:r>
    </w:p>
    <w:p w:rsidR="00A06219" w:rsidRPr="00A441D0" w:rsidRDefault="00A06219" w:rsidP="00A06219">
      <w:pPr>
        <w:spacing w:after="0" w:line="240" w:lineRule="auto"/>
        <w:rPr>
          <w:rFonts w:ascii="Times New Roman" w:eastAsia="Times New Roman" w:hAnsi="Times New Roman" w:cs="Times New Roman"/>
          <w:sz w:val="24"/>
          <w:szCs w:val="24"/>
        </w:rPr>
      </w:pP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Currently, the Paris Agreement is the only effective international legal instrument that deals with curbing and controlling the phenomenon of climate change</w:t>
      </w:r>
      <w:r w:rsidR="00664404" w:rsidRPr="00A441D0">
        <w:rPr>
          <w:rStyle w:val="FootnoteReference"/>
          <w:rFonts w:ascii="Times New Roman" w:eastAsia="Times New Roman" w:hAnsi="Times New Roman" w:cs="Times New Roman"/>
          <w:sz w:val="24"/>
          <w:szCs w:val="24"/>
        </w:rPr>
        <w:footnoteReference w:id="16"/>
      </w:r>
      <w:r w:rsidRPr="00A441D0">
        <w:rPr>
          <w:rFonts w:ascii="Times New Roman" w:eastAsia="Times New Roman" w:hAnsi="Times New Roman" w:cs="Times New Roman"/>
          <w:sz w:val="24"/>
          <w:szCs w:val="24"/>
        </w:rPr>
        <w:t>. The Paris Agreement is designed to operate on a</w:t>
      </w:r>
      <w:r w:rsidRPr="00A441D0">
        <w:rPr>
          <w:rFonts w:ascii="Times New Roman" w:eastAsia="Times New Roman" w:hAnsi="Times New Roman" w:cs="Times New Roman"/>
          <w:b/>
          <w:bCs/>
          <w:sz w:val="24"/>
          <w:szCs w:val="24"/>
        </w:rPr>
        <w:t xml:space="preserve"> </w:t>
      </w:r>
      <w:r w:rsidRPr="00A441D0">
        <w:rPr>
          <w:rFonts w:ascii="Times New Roman" w:eastAsia="Times New Roman" w:hAnsi="Times New Roman" w:cs="Times New Roman"/>
          <w:sz w:val="24"/>
          <w:szCs w:val="24"/>
        </w:rPr>
        <w:t>“5 year cycle”</w:t>
      </w:r>
      <w:r w:rsidR="00664404" w:rsidRPr="00A441D0">
        <w:rPr>
          <w:rStyle w:val="FootnoteReference"/>
          <w:rFonts w:ascii="Times New Roman" w:eastAsia="Times New Roman" w:hAnsi="Times New Roman" w:cs="Times New Roman"/>
          <w:sz w:val="24"/>
          <w:szCs w:val="24"/>
        </w:rPr>
        <w:footnoteReference w:id="17"/>
      </w:r>
      <w:r w:rsidRPr="00A441D0">
        <w:rPr>
          <w:rFonts w:ascii="Times New Roman" w:eastAsia="Times New Roman" w:hAnsi="Times New Roman" w:cs="Times New Roman"/>
          <w:sz w:val="24"/>
          <w:szCs w:val="24"/>
        </w:rPr>
        <w:t>. One of its success points can be attributed to the Agreement’s emphasis on the principle of common but differentiated responsibilities</w:t>
      </w:r>
      <w:r w:rsidR="00664404" w:rsidRPr="00A441D0">
        <w:rPr>
          <w:rStyle w:val="FootnoteReference"/>
          <w:rFonts w:ascii="Times New Roman" w:eastAsia="Times New Roman" w:hAnsi="Times New Roman" w:cs="Times New Roman"/>
          <w:sz w:val="24"/>
          <w:szCs w:val="24"/>
        </w:rPr>
        <w:footnoteReference w:id="18"/>
      </w:r>
      <w:r w:rsidRPr="00A441D0">
        <w:rPr>
          <w:rFonts w:ascii="Times New Roman" w:eastAsia="Times New Roman" w:hAnsi="Times New Roman" w:cs="Times New Roman"/>
          <w:sz w:val="24"/>
          <w:szCs w:val="24"/>
        </w:rPr>
        <w:t>. The Agreement has been drafted in a manner that equitably distributes obligations upon developed and developing countries</w:t>
      </w:r>
      <w:r w:rsidR="00664404" w:rsidRPr="00A441D0">
        <w:rPr>
          <w:rStyle w:val="FootnoteReference"/>
          <w:rFonts w:ascii="Times New Roman" w:eastAsia="Times New Roman" w:hAnsi="Times New Roman" w:cs="Times New Roman"/>
          <w:sz w:val="24"/>
          <w:szCs w:val="24"/>
        </w:rPr>
        <w:footnoteReference w:id="19"/>
      </w:r>
      <w:r w:rsidRPr="00A441D0">
        <w:rPr>
          <w:rFonts w:ascii="Times New Roman" w:eastAsia="Times New Roman" w:hAnsi="Times New Roman" w:cs="Times New Roman"/>
          <w:sz w:val="24"/>
          <w:szCs w:val="24"/>
        </w:rPr>
        <w:t xml:space="preserve">. The main objective of the Agreement is laid down in Article 2 (1)(a) which provides that </w:t>
      </w:r>
      <w:r w:rsidRPr="00A441D0">
        <w:rPr>
          <w:rFonts w:ascii="Times New Roman" w:eastAsia="Times New Roman" w:hAnsi="Times New Roman" w:cs="Times New Roman"/>
          <w:i/>
          <w:iCs/>
          <w:sz w:val="24"/>
          <w:szCs w:val="24"/>
        </w:rPr>
        <w:t xml:space="preserve">the goal should be to restrict the rise in temperature beyond 2 °C and to limit the rise to 1.5 </w:t>
      </w:r>
      <w:r w:rsidRPr="00A441D0">
        <w:rPr>
          <w:rFonts w:ascii="Times New Roman" w:eastAsia="Times New Roman" w:hAnsi="Times New Roman" w:cs="Times New Roman"/>
          <w:i/>
          <w:iCs/>
          <w:sz w:val="24"/>
          <w:szCs w:val="24"/>
        </w:rPr>
        <w:lastRenderedPageBreak/>
        <w:t>°C’</w:t>
      </w:r>
      <w:r w:rsidR="00664404" w:rsidRPr="00A441D0">
        <w:rPr>
          <w:rStyle w:val="FootnoteReference"/>
          <w:rFonts w:ascii="Times New Roman" w:eastAsia="Times New Roman" w:hAnsi="Times New Roman" w:cs="Times New Roman"/>
          <w:i/>
          <w:iCs/>
          <w:sz w:val="24"/>
          <w:szCs w:val="24"/>
        </w:rPr>
        <w:footnoteReference w:id="20"/>
      </w:r>
      <w:r w:rsidRPr="00A441D0">
        <w:rPr>
          <w:rFonts w:ascii="Times New Roman" w:eastAsia="Times New Roman" w:hAnsi="Times New Roman" w:cs="Times New Roman"/>
          <w:i/>
          <w:iCs/>
          <w:sz w:val="24"/>
          <w:szCs w:val="24"/>
        </w:rPr>
        <w:t xml:space="preserve">. </w:t>
      </w:r>
      <w:r w:rsidRPr="00A441D0">
        <w:rPr>
          <w:rFonts w:ascii="Times New Roman" w:eastAsia="Times New Roman" w:hAnsi="Times New Roman" w:cs="Times New Roman"/>
          <w:sz w:val="24"/>
          <w:szCs w:val="24"/>
        </w:rPr>
        <w:t>The Agreement allows its signatories to determine their own level of ambition and to submit their plans for climate action known as nationally determined contributions (NDCs)</w:t>
      </w:r>
      <w:r w:rsidR="00664404" w:rsidRPr="00A441D0">
        <w:rPr>
          <w:rStyle w:val="FootnoteReference"/>
          <w:rFonts w:ascii="Times New Roman" w:eastAsia="Times New Roman" w:hAnsi="Times New Roman" w:cs="Times New Roman"/>
          <w:sz w:val="24"/>
          <w:szCs w:val="24"/>
        </w:rPr>
        <w:footnoteReference w:id="21"/>
      </w:r>
      <w:r w:rsidRPr="00A441D0">
        <w:rPr>
          <w:rFonts w:ascii="Times New Roman" w:eastAsia="Times New Roman" w:hAnsi="Times New Roman" w:cs="Times New Roman"/>
          <w:sz w:val="24"/>
          <w:szCs w:val="24"/>
        </w:rPr>
        <w:t>. In their NDCs, countries shall demonstrate their plans to curb greenhouse gas emissions, their initiatives to increase adaptability to consequences of global warming</w:t>
      </w:r>
      <w:r w:rsidR="00664404" w:rsidRPr="00A441D0">
        <w:rPr>
          <w:rStyle w:val="FootnoteReference"/>
          <w:rFonts w:ascii="Times New Roman" w:eastAsia="Times New Roman" w:hAnsi="Times New Roman" w:cs="Times New Roman"/>
          <w:sz w:val="24"/>
          <w:szCs w:val="24"/>
        </w:rPr>
        <w:footnoteReference w:id="22"/>
      </w:r>
      <w:r w:rsidRPr="00A441D0">
        <w:rPr>
          <w:rFonts w:ascii="Times New Roman" w:eastAsia="Times New Roman" w:hAnsi="Times New Roman" w:cs="Times New Roman"/>
          <w:sz w:val="24"/>
          <w:szCs w:val="24"/>
        </w:rPr>
        <w:t xml:space="preserve">. Furthermore, taking into account the lack of financial and technical capacity of developing countries in abiding by environmental obligations and in adapting to the adverse effects of an altering climate, that often is the root cause for their reluctance to comply with environmental </w:t>
      </w:r>
      <w:r w:rsidR="00664404" w:rsidRPr="00A441D0">
        <w:rPr>
          <w:rFonts w:ascii="Times New Roman" w:eastAsia="Times New Roman" w:hAnsi="Times New Roman" w:cs="Times New Roman"/>
          <w:sz w:val="24"/>
          <w:szCs w:val="24"/>
        </w:rPr>
        <w:t>obligations;</w:t>
      </w:r>
      <w:r w:rsidRPr="00A441D0">
        <w:rPr>
          <w:rFonts w:ascii="Times New Roman" w:eastAsia="Times New Roman" w:hAnsi="Times New Roman" w:cs="Times New Roman"/>
          <w:sz w:val="24"/>
          <w:szCs w:val="24"/>
        </w:rPr>
        <w:t xml:space="preserve"> the Agreement provides a framework for assistance to such countries</w:t>
      </w:r>
      <w:r w:rsidR="00664404" w:rsidRPr="00A441D0">
        <w:rPr>
          <w:rStyle w:val="FootnoteReference"/>
          <w:rFonts w:ascii="Times New Roman" w:eastAsia="Times New Roman" w:hAnsi="Times New Roman" w:cs="Times New Roman"/>
          <w:sz w:val="24"/>
          <w:szCs w:val="24"/>
        </w:rPr>
        <w:footnoteReference w:id="23"/>
      </w:r>
      <w:r w:rsidRPr="00A441D0">
        <w:rPr>
          <w:rFonts w:ascii="Times New Roman" w:eastAsia="Times New Roman" w:hAnsi="Times New Roman" w:cs="Times New Roman"/>
          <w:sz w:val="24"/>
          <w:szCs w:val="24"/>
        </w:rPr>
        <w:t>. The Paris Agreement imposes the obligation to provide financial support on developed countries.</w:t>
      </w:r>
    </w:p>
    <w:p w:rsidR="00A06219" w:rsidRPr="00A441D0" w:rsidRDefault="00A06219" w:rsidP="00A06219">
      <w:pPr>
        <w:spacing w:after="0" w:line="240" w:lineRule="auto"/>
        <w:rPr>
          <w:rFonts w:ascii="Times New Roman" w:eastAsia="Times New Roman" w:hAnsi="Times New Roman" w:cs="Times New Roman"/>
          <w:sz w:val="24"/>
          <w:szCs w:val="24"/>
        </w:rPr>
      </w:pP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i/>
          <w:iCs/>
          <w:sz w:val="24"/>
          <w:szCs w:val="24"/>
        </w:rPr>
        <w:t>2.1 Enforcement Mechanisms under the Paris Agreement</w:t>
      </w:r>
    </w:p>
    <w:p w:rsidR="00A06219" w:rsidRPr="00A441D0" w:rsidRDefault="00A06219" w:rsidP="00A06219">
      <w:pPr>
        <w:spacing w:after="0" w:line="240" w:lineRule="auto"/>
        <w:rPr>
          <w:rFonts w:ascii="Times New Roman" w:eastAsia="Times New Roman" w:hAnsi="Times New Roman" w:cs="Times New Roman"/>
          <w:sz w:val="24"/>
          <w:szCs w:val="24"/>
        </w:rPr>
      </w:pPr>
    </w:p>
    <w:p w:rsidR="00A06219" w:rsidRPr="00A441D0" w:rsidRDefault="00A06219" w:rsidP="00A06219">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If a member state contends that another signatory state is defiant with the Paris Agreement, the former could rely on the dispute settlement provisions in the Agreement.</w:t>
      </w:r>
      <w:r w:rsidR="003A728A" w:rsidRPr="00A441D0">
        <w:rPr>
          <w:rStyle w:val="FootnoteReference"/>
          <w:rFonts w:ascii="Times New Roman" w:eastAsia="Times New Roman" w:hAnsi="Times New Roman" w:cs="Times New Roman"/>
          <w:sz w:val="24"/>
          <w:szCs w:val="24"/>
        </w:rPr>
        <w:footnoteReference w:id="24"/>
      </w:r>
      <w:r w:rsidRPr="00A441D0">
        <w:rPr>
          <w:rFonts w:ascii="Times New Roman" w:eastAsia="Times New Roman" w:hAnsi="Times New Roman" w:cs="Times New Roman"/>
          <w:sz w:val="24"/>
          <w:szCs w:val="24"/>
        </w:rPr>
        <w:t xml:space="preserve"> For instance, Article 24 provides that the dispute settlement clause in Article 14 of the UNFCCC is applicable </w:t>
      </w:r>
      <w:r w:rsidRPr="00A441D0">
        <w:rPr>
          <w:rFonts w:ascii="Times New Roman" w:eastAsia="Times New Roman" w:hAnsi="Times New Roman" w:cs="Times New Roman"/>
          <w:i/>
          <w:iCs/>
          <w:sz w:val="24"/>
          <w:szCs w:val="24"/>
        </w:rPr>
        <w:t>mutatis mutandis (</w:t>
      </w:r>
      <w:r w:rsidRPr="00A441D0">
        <w:rPr>
          <w:rFonts w:ascii="Times New Roman" w:eastAsia="Times New Roman" w:hAnsi="Times New Roman" w:cs="Times New Roman"/>
          <w:i/>
          <w:iCs/>
          <w:sz w:val="24"/>
          <w:szCs w:val="24"/>
          <w:shd w:val="clear" w:color="auto" w:fill="FFFFFF"/>
        </w:rPr>
        <w:t>with the necessary changes made)</w:t>
      </w:r>
      <w:r w:rsidRPr="00A441D0">
        <w:rPr>
          <w:rFonts w:ascii="Times New Roman" w:eastAsia="Times New Roman" w:hAnsi="Times New Roman" w:cs="Times New Roman"/>
          <w:sz w:val="24"/>
          <w:szCs w:val="24"/>
        </w:rPr>
        <w:t xml:space="preserve"> to the Paris Agreement.</w:t>
      </w:r>
      <w:r w:rsidR="002C2A11" w:rsidRPr="00A441D0">
        <w:rPr>
          <w:rStyle w:val="FootnoteReference"/>
          <w:rFonts w:ascii="Times New Roman" w:eastAsia="Times New Roman" w:hAnsi="Times New Roman" w:cs="Times New Roman"/>
          <w:sz w:val="24"/>
          <w:szCs w:val="24"/>
        </w:rPr>
        <w:footnoteReference w:id="25"/>
      </w:r>
      <w:r w:rsidRPr="00A441D0">
        <w:rPr>
          <w:rFonts w:ascii="Times New Roman" w:eastAsia="Times New Roman" w:hAnsi="Times New Roman" w:cs="Times New Roman"/>
          <w:sz w:val="24"/>
          <w:szCs w:val="24"/>
        </w:rPr>
        <w:t xml:space="preserve"> Under the said Article the following options are available: i) </w:t>
      </w:r>
      <w:r w:rsidRPr="00A441D0">
        <w:rPr>
          <w:rFonts w:ascii="Times New Roman" w:eastAsia="Times New Roman" w:hAnsi="Times New Roman" w:cs="Times New Roman"/>
          <w:i/>
          <w:iCs/>
          <w:sz w:val="24"/>
          <w:szCs w:val="24"/>
        </w:rPr>
        <w:t>negotiation</w:t>
      </w:r>
      <w:r w:rsidRPr="00A441D0">
        <w:rPr>
          <w:rFonts w:ascii="Times New Roman" w:eastAsia="Times New Roman" w:hAnsi="Times New Roman" w:cs="Times New Roman"/>
          <w:sz w:val="24"/>
          <w:szCs w:val="24"/>
        </w:rPr>
        <w:t>, accompanied by</w:t>
      </w:r>
      <w:r w:rsidRPr="00A441D0">
        <w:rPr>
          <w:rFonts w:ascii="Times New Roman" w:eastAsia="Times New Roman" w:hAnsi="Times New Roman" w:cs="Times New Roman"/>
          <w:i/>
          <w:iCs/>
          <w:sz w:val="24"/>
          <w:szCs w:val="24"/>
        </w:rPr>
        <w:t xml:space="preserve"> compulsory conciliation</w:t>
      </w:r>
      <w:r w:rsidRPr="00A441D0">
        <w:rPr>
          <w:rFonts w:ascii="Times New Roman" w:eastAsia="Times New Roman" w:hAnsi="Times New Roman" w:cs="Times New Roman"/>
          <w:sz w:val="24"/>
          <w:szCs w:val="24"/>
        </w:rPr>
        <w:t xml:space="preserve">; and ii) resort to the </w:t>
      </w:r>
      <w:r w:rsidRPr="00A441D0">
        <w:rPr>
          <w:rFonts w:ascii="Times New Roman" w:eastAsia="Times New Roman" w:hAnsi="Times New Roman" w:cs="Times New Roman"/>
          <w:i/>
          <w:iCs/>
          <w:sz w:val="24"/>
          <w:szCs w:val="24"/>
        </w:rPr>
        <w:t>International Court of Justice (ICJ)</w:t>
      </w:r>
      <w:r w:rsidRPr="00A441D0">
        <w:rPr>
          <w:rFonts w:ascii="Times New Roman" w:eastAsia="Times New Roman" w:hAnsi="Times New Roman" w:cs="Times New Roman"/>
          <w:sz w:val="24"/>
          <w:szCs w:val="24"/>
        </w:rPr>
        <w:t xml:space="preserve"> or </w:t>
      </w:r>
      <w:r w:rsidRPr="00A441D0">
        <w:rPr>
          <w:rFonts w:ascii="Times New Roman" w:eastAsia="Times New Roman" w:hAnsi="Times New Roman" w:cs="Times New Roman"/>
          <w:i/>
          <w:iCs/>
          <w:sz w:val="24"/>
          <w:szCs w:val="24"/>
        </w:rPr>
        <w:t>arbitration</w:t>
      </w:r>
      <w:r w:rsidRPr="00A441D0">
        <w:rPr>
          <w:rFonts w:ascii="Times New Roman" w:eastAsia="Times New Roman" w:hAnsi="Times New Roman" w:cs="Times New Roman"/>
          <w:sz w:val="24"/>
          <w:szCs w:val="24"/>
        </w:rPr>
        <w:t>, given that the disputing parties have declared acceptance of either of the above-mentioned methods of dispute resolution under the UNFCCC. </w:t>
      </w:r>
      <w:r w:rsidR="002C2A11" w:rsidRPr="00A441D0">
        <w:rPr>
          <w:rStyle w:val="FootnoteReference"/>
          <w:rFonts w:ascii="Times New Roman" w:eastAsia="Times New Roman" w:hAnsi="Times New Roman" w:cs="Times New Roman"/>
          <w:sz w:val="24"/>
          <w:szCs w:val="24"/>
        </w:rPr>
        <w:footnoteReference w:id="26"/>
      </w:r>
    </w:p>
    <w:p w:rsidR="00433791" w:rsidRPr="00A441D0" w:rsidRDefault="00433791" w:rsidP="00A06219">
      <w:pPr>
        <w:shd w:val="clear" w:color="auto" w:fill="FFFFFF"/>
        <w:spacing w:after="0" w:line="240" w:lineRule="auto"/>
        <w:jc w:val="both"/>
        <w:rPr>
          <w:rFonts w:ascii="Times New Roman" w:eastAsia="Times New Roman" w:hAnsi="Times New Roman" w:cs="Times New Roman"/>
          <w:sz w:val="24"/>
          <w:szCs w:val="24"/>
        </w:rPr>
      </w:pPr>
    </w:p>
    <w:p w:rsidR="00A06219" w:rsidRPr="00A441D0" w:rsidRDefault="00A06219" w:rsidP="00A06219">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 xml:space="preserve">If a party seeks to rely on the </w:t>
      </w:r>
      <w:r w:rsidRPr="00A441D0">
        <w:rPr>
          <w:rFonts w:ascii="Times New Roman" w:eastAsia="Times New Roman" w:hAnsi="Times New Roman" w:cs="Times New Roman"/>
          <w:i/>
          <w:iCs/>
          <w:sz w:val="24"/>
          <w:szCs w:val="24"/>
        </w:rPr>
        <w:t>conciliation</w:t>
      </w:r>
      <w:r w:rsidRPr="00A441D0">
        <w:rPr>
          <w:rFonts w:ascii="Times New Roman" w:eastAsia="Times New Roman" w:hAnsi="Times New Roman" w:cs="Times New Roman"/>
          <w:sz w:val="24"/>
          <w:szCs w:val="24"/>
        </w:rPr>
        <w:t xml:space="preserve"> procedure, it must first notify the other party regarding the existence of a dispute between them (Article 14(1)).</w:t>
      </w:r>
      <w:r w:rsidR="002C2A11" w:rsidRPr="00A441D0">
        <w:rPr>
          <w:rStyle w:val="FootnoteReference"/>
          <w:rFonts w:ascii="Times New Roman" w:eastAsia="Times New Roman" w:hAnsi="Times New Roman" w:cs="Times New Roman"/>
          <w:sz w:val="24"/>
          <w:szCs w:val="24"/>
        </w:rPr>
        <w:footnoteReference w:id="27"/>
      </w:r>
      <w:r w:rsidRPr="00A441D0">
        <w:rPr>
          <w:rFonts w:ascii="Times New Roman" w:eastAsia="Times New Roman" w:hAnsi="Times New Roman" w:cs="Times New Roman"/>
          <w:sz w:val="24"/>
          <w:szCs w:val="24"/>
        </w:rPr>
        <w:t xml:space="preserve"> Upon the passing of 12 months following such notification, the parties fail to settle the dispute under Article 14(1), then either party can request for the dispute to be submitted to conciliation. Conciliation merges </w:t>
      </w:r>
      <w:r w:rsidRPr="00A441D0">
        <w:rPr>
          <w:rFonts w:ascii="Times New Roman" w:eastAsia="Times New Roman" w:hAnsi="Times New Roman" w:cs="Times New Roman"/>
          <w:i/>
          <w:iCs/>
          <w:sz w:val="24"/>
          <w:szCs w:val="24"/>
        </w:rPr>
        <w:t xml:space="preserve">fact finding </w:t>
      </w:r>
      <w:r w:rsidRPr="00A441D0">
        <w:rPr>
          <w:rFonts w:ascii="Times New Roman" w:eastAsia="Times New Roman" w:hAnsi="Times New Roman" w:cs="Times New Roman"/>
          <w:sz w:val="24"/>
          <w:szCs w:val="24"/>
        </w:rPr>
        <w:lastRenderedPageBreak/>
        <w:t>and</w:t>
      </w:r>
      <w:r w:rsidR="002C2A11" w:rsidRPr="00A441D0">
        <w:rPr>
          <w:rFonts w:ascii="Times New Roman" w:eastAsia="Times New Roman" w:hAnsi="Times New Roman" w:cs="Times New Roman"/>
          <w:i/>
          <w:iCs/>
          <w:sz w:val="24"/>
          <w:szCs w:val="24"/>
        </w:rPr>
        <w:t xml:space="preserve"> mediation.</w:t>
      </w:r>
      <w:r w:rsidR="002C2A11" w:rsidRPr="00A441D0">
        <w:rPr>
          <w:rStyle w:val="FootnoteReference"/>
          <w:rFonts w:ascii="Times New Roman" w:eastAsia="Times New Roman" w:hAnsi="Times New Roman" w:cs="Times New Roman"/>
          <w:i/>
          <w:iCs/>
          <w:sz w:val="24"/>
          <w:szCs w:val="24"/>
        </w:rPr>
        <w:footnoteReference w:id="28"/>
      </w:r>
      <w:r w:rsidRPr="00A441D0">
        <w:rPr>
          <w:rFonts w:ascii="Times New Roman" w:eastAsia="Times New Roman" w:hAnsi="Times New Roman" w:cs="Times New Roman"/>
          <w:sz w:val="24"/>
          <w:szCs w:val="24"/>
        </w:rPr>
        <w:t xml:space="preserve"> In this regard, a conciliation commission plays the role of a mediator between the states, and offers remedies that could be mutually accepted between them.</w:t>
      </w:r>
      <w:r w:rsidR="002C2A11" w:rsidRPr="00A441D0">
        <w:rPr>
          <w:rStyle w:val="FootnoteReference"/>
          <w:rFonts w:ascii="Times New Roman" w:eastAsia="Times New Roman" w:hAnsi="Times New Roman" w:cs="Times New Roman"/>
          <w:sz w:val="24"/>
          <w:szCs w:val="24"/>
        </w:rPr>
        <w:footnoteReference w:id="29"/>
      </w:r>
      <w:r w:rsidRPr="00A441D0">
        <w:rPr>
          <w:rFonts w:ascii="Times New Roman" w:eastAsia="Times New Roman" w:hAnsi="Times New Roman" w:cs="Times New Roman"/>
          <w:sz w:val="24"/>
          <w:szCs w:val="24"/>
        </w:rPr>
        <w:t xml:space="preserve"> The commission usually issues a recommendatory award. However, such an award is not legally binding in nature, and it remains upon the states to decide whether to implement such an award.</w:t>
      </w:r>
      <w:r w:rsidR="002C2A11" w:rsidRPr="00A441D0">
        <w:rPr>
          <w:rStyle w:val="FootnoteReference"/>
          <w:rFonts w:ascii="Times New Roman" w:eastAsia="Times New Roman" w:hAnsi="Times New Roman" w:cs="Times New Roman"/>
          <w:sz w:val="24"/>
          <w:szCs w:val="24"/>
        </w:rPr>
        <w:footnoteReference w:id="30"/>
      </w:r>
      <w:r w:rsidRPr="00A441D0">
        <w:rPr>
          <w:rFonts w:ascii="Times New Roman" w:eastAsia="Times New Roman" w:hAnsi="Times New Roman" w:cs="Times New Roman"/>
          <w:sz w:val="24"/>
          <w:szCs w:val="24"/>
        </w:rPr>
        <w:t xml:space="preserve"> On the other hand, with regards to resorting to the ICJ or arbitration, very few member states have declared acceptance of the ICJ’s jurisdiction and arbitration, namely, the Solomon Islands and Tuvalu accepting arbitration</w:t>
      </w:r>
      <w:r w:rsidR="002C2A11" w:rsidRPr="00A441D0">
        <w:rPr>
          <w:rStyle w:val="FootnoteReference"/>
          <w:rFonts w:ascii="Times New Roman" w:eastAsia="Times New Roman" w:hAnsi="Times New Roman" w:cs="Times New Roman"/>
          <w:sz w:val="24"/>
          <w:szCs w:val="24"/>
        </w:rPr>
        <w:footnoteReference w:id="31"/>
      </w:r>
      <w:r w:rsidRPr="00A441D0">
        <w:rPr>
          <w:rFonts w:ascii="Times New Roman" w:eastAsia="Times New Roman" w:hAnsi="Times New Roman" w:cs="Times New Roman"/>
          <w:sz w:val="24"/>
          <w:szCs w:val="24"/>
        </w:rPr>
        <w:t>. Moreover, the procedural rules for arbitration outlined in Article 14(2) have not yet been adopted by the Conference of the Parties (COP). Hence, there is no procedure for setting up an arbitral tribunal.</w:t>
      </w:r>
      <w:r w:rsidR="002C2A11" w:rsidRPr="00A441D0">
        <w:rPr>
          <w:rStyle w:val="FootnoteReference"/>
          <w:rFonts w:ascii="Times New Roman" w:eastAsia="Times New Roman" w:hAnsi="Times New Roman" w:cs="Times New Roman"/>
          <w:sz w:val="24"/>
          <w:szCs w:val="24"/>
        </w:rPr>
        <w:footnoteReference w:id="32"/>
      </w:r>
    </w:p>
    <w:p w:rsidR="00433791" w:rsidRPr="00A441D0" w:rsidRDefault="00433791" w:rsidP="00A06219">
      <w:pPr>
        <w:shd w:val="clear" w:color="auto" w:fill="FFFFFF"/>
        <w:spacing w:after="0" w:line="240" w:lineRule="auto"/>
        <w:jc w:val="both"/>
        <w:rPr>
          <w:rFonts w:ascii="Times New Roman" w:eastAsia="Times New Roman" w:hAnsi="Times New Roman" w:cs="Times New Roman"/>
          <w:sz w:val="24"/>
          <w:szCs w:val="24"/>
        </w:rPr>
      </w:pPr>
    </w:p>
    <w:p w:rsidR="00A06219" w:rsidRPr="00A441D0" w:rsidRDefault="00A06219" w:rsidP="00A06219">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Additionally, Article 15 outlines a procedure in order to expedite compliance and implementation of the Agreement.</w:t>
      </w:r>
      <w:r w:rsidR="002C2A11" w:rsidRPr="00A441D0">
        <w:rPr>
          <w:rStyle w:val="FootnoteReference"/>
          <w:rFonts w:ascii="Times New Roman" w:eastAsia="Times New Roman" w:hAnsi="Times New Roman" w:cs="Times New Roman"/>
          <w:sz w:val="24"/>
          <w:szCs w:val="24"/>
        </w:rPr>
        <w:footnoteReference w:id="33"/>
      </w:r>
      <w:r w:rsidRPr="00A441D0">
        <w:rPr>
          <w:rFonts w:ascii="Times New Roman" w:eastAsia="Times New Roman" w:hAnsi="Times New Roman" w:cs="Times New Roman"/>
          <w:sz w:val="24"/>
          <w:szCs w:val="24"/>
        </w:rPr>
        <w:t xml:space="preserve"> Article 14 provides that the procedure </w:t>
      </w:r>
      <w:r w:rsidRPr="00A441D0">
        <w:rPr>
          <w:rFonts w:ascii="Times New Roman" w:eastAsia="Times New Roman" w:hAnsi="Times New Roman" w:cs="Times New Roman"/>
          <w:i/>
          <w:iCs/>
          <w:sz w:val="24"/>
          <w:szCs w:val="24"/>
        </w:rPr>
        <w:t>“shall consist of a committee that is expert-based and facilitative in nature and function.”</w:t>
      </w:r>
      <w:r w:rsidR="002C2A11" w:rsidRPr="00A441D0">
        <w:rPr>
          <w:rStyle w:val="FootnoteReference"/>
          <w:rFonts w:ascii="Times New Roman" w:eastAsia="Times New Roman" w:hAnsi="Times New Roman" w:cs="Times New Roman"/>
          <w:i/>
          <w:iCs/>
          <w:sz w:val="24"/>
          <w:szCs w:val="24"/>
        </w:rPr>
        <w:footnoteReference w:id="34"/>
      </w:r>
      <w:r w:rsidRPr="00A441D0">
        <w:rPr>
          <w:rFonts w:ascii="Times New Roman" w:eastAsia="Times New Roman" w:hAnsi="Times New Roman" w:cs="Times New Roman"/>
          <w:sz w:val="24"/>
          <w:szCs w:val="24"/>
        </w:rPr>
        <w:t xml:space="preserve"> Nonetheless, till date such a committee has not been set up and its capacity and functions have not yet been determined; which ought to be decided by the COP in</w:t>
      </w:r>
      <w:r w:rsidR="00664404" w:rsidRPr="00A441D0">
        <w:rPr>
          <w:rFonts w:ascii="Times New Roman" w:eastAsia="Times New Roman" w:hAnsi="Times New Roman" w:cs="Times New Roman"/>
          <w:sz w:val="24"/>
          <w:szCs w:val="24"/>
        </w:rPr>
        <w:t xml:space="preserve"> the coming meetings</w:t>
      </w:r>
      <w:r w:rsidR="002C2A11" w:rsidRPr="00A441D0">
        <w:rPr>
          <w:rStyle w:val="FootnoteReference"/>
          <w:rFonts w:ascii="Times New Roman" w:eastAsia="Times New Roman" w:hAnsi="Times New Roman" w:cs="Times New Roman"/>
          <w:sz w:val="24"/>
          <w:szCs w:val="24"/>
        </w:rPr>
        <w:footnoteReference w:id="35"/>
      </w:r>
      <w:r w:rsidR="00664404" w:rsidRPr="00A441D0">
        <w:rPr>
          <w:rFonts w:ascii="Times New Roman" w:eastAsia="Times New Roman" w:hAnsi="Times New Roman" w:cs="Times New Roman"/>
          <w:sz w:val="24"/>
          <w:szCs w:val="24"/>
        </w:rPr>
        <w:t>. Besides, </w:t>
      </w:r>
      <w:r w:rsidRPr="00A441D0">
        <w:rPr>
          <w:rFonts w:ascii="Times New Roman" w:eastAsia="Times New Roman" w:hAnsi="Times New Roman" w:cs="Times New Roman"/>
          <w:sz w:val="24"/>
          <w:szCs w:val="24"/>
        </w:rPr>
        <w:t xml:space="preserve">Article 15(2) provides that the committee will </w:t>
      </w:r>
      <w:r w:rsidRPr="00A441D0">
        <w:rPr>
          <w:rFonts w:ascii="Times New Roman" w:eastAsia="Times New Roman" w:hAnsi="Times New Roman" w:cs="Times New Roman"/>
          <w:i/>
          <w:iCs/>
          <w:sz w:val="24"/>
          <w:szCs w:val="24"/>
        </w:rPr>
        <w:t>“be non-adversarial and non-punitive”</w:t>
      </w:r>
      <w:r w:rsidRPr="00A441D0">
        <w:rPr>
          <w:rFonts w:ascii="Times New Roman" w:eastAsia="Times New Roman" w:hAnsi="Times New Roman" w:cs="Times New Roman"/>
          <w:sz w:val="24"/>
          <w:szCs w:val="24"/>
        </w:rPr>
        <w:t>.</w:t>
      </w:r>
      <w:r w:rsidR="002C2A11" w:rsidRPr="00A441D0">
        <w:rPr>
          <w:rStyle w:val="FootnoteReference"/>
          <w:rFonts w:ascii="Times New Roman" w:eastAsia="Times New Roman" w:hAnsi="Times New Roman" w:cs="Times New Roman"/>
          <w:sz w:val="24"/>
          <w:szCs w:val="24"/>
        </w:rPr>
        <w:footnoteReference w:id="36"/>
      </w:r>
      <w:r w:rsidRPr="00A441D0">
        <w:rPr>
          <w:rFonts w:ascii="Times New Roman" w:eastAsia="Times New Roman" w:hAnsi="Times New Roman" w:cs="Times New Roman"/>
          <w:sz w:val="24"/>
          <w:szCs w:val="24"/>
        </w:rPr>
        <w:t xml:space="preserve"> Therefore, it remains opaque as to the assistance the committee would provide to States with their compliance and in addressing issues with non-compliance.</w:t>
      </w:r>
    </w:p>
    <w:p w:rsidR="00A06219" w:rsidRPr="00A441D0" w:rsidRDefault="00A06219" w:rsidP="00A06219">
      <w:pPr>
        <w:shd w:val="clear" w:color="auto" w:fill="FFFFFF"/>
        <w:spacing w:after="0" w:line="240" w:lineRule="auto"/>
        <w:jc w:val="both"/>
        <w:rPr>
          <w:rFonts w:ascii="Times New Roman" w:eastAsia="Times New Roman" w:hAnsi="Times New Roman" w:cs="Times New Roman"/>
          <w:sz w:val="24"/>
          <w:szCs w:val="24"/>
        </w:rPr>
      </w:pPr>
    </w:p>
    <w:p w:rsidR="00A06219" w:rsidRPr="00A441D0" w:rsidRDefault="00A06219" w:rsidP="00A06219">
      <w:pPr>
        <w:spacing w:after="0" w:line="240" w:lineRule="auto"/>
        <w:rPr>
          <w:rFonts w:ascii="Times New Roman" w:eastAsia="Times New Roman" w:hAnsi="Times New Roman" w:cs="Times New Roman"/>
          <w:sz w:val="24"/>
          <w:szCs w:val="24"/>
        </w:rPr>
      </w:pPr>
      <w:r w:rsidRPr="00A441D0">
        <w:rPr>
          <w:rFonts w:ascii="Times New Roman" w:eastAsia="Times New Roman" w:hAnsi="Times New Roman" w:cs="Times New Roman"/>
          <w:b/>
          <w:bCs/>
          <w:sz w:val="24"/>
          <w:szCs w:val="24"/>
        </w:rPr>
        <w:t>3. Climate change ramifications in Bangladesh</w:t>
      </w: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 </w:t>
      </w:r>
    </w:p>
    <w:p w:rsidR="00A06219" w:rsidRPr="00064DEE" w:rsidRDefault="00A06219" w:rsidP="00A06219">
      <w:pPr>
        <w:spacing w:after="0" w:line="240" w:lineRule="auto"/>
        <w:jc w:val="both"/>
        <w:rPr>
          <w:rFonts w:ascii="Times New Roman" w:hAnsi="Times New Roman" w:cs="Times New Roman"/>
          <w:sz w:val="24"/>
        </w:rPr>
      </w:pPr>
      <w:r w:rsidRPr="00A441D0">
        <w:rPr>
          <w:rFonts w:ascii="Times New Roman" w:eastAsia="Times New Roman" w:hAnsi="Times New Roman" w:cs="Times New Roman"/>
          <w:sz w:val="24"/>
          <w:szCs w:val="24"/>
        </w:rPr>
        <w:lastRenderedPageBreak/>
        <w:t>The disadvantageous geographical positioning and demographic conditions of Bangladesh has resulted in devastating effects in the region.</w:t>
      </w:r>
      <w:r w:rsidR="00DF7791" w:rsidRPr="00A441D0">
        <w:rPr>
          <w:rStyle w:val="FootnoteReference"/>
          <w:rFonts w:ascii="Times New Roman" w:eastAsia="Times New Roman" w:hAnsi="Times New Roman" w:cs="Times New Roman"/>
          <w:sz w:val="24"/>
          <w:szCs w:val="24"/>
        </w:rPr>
        <w:footnoteReference w:id="37"/>
      </w:r>
      <w:r w:rsidRPr="00A441D0">
        <w:rPr>
          <w:rFonts w:ascii="Times New Roman" w:eastAsia="Times New Roman" w:hAnsi="Times New Roman" w:cs="Times New Roman"/>
          <w:sz w:val="24"/>
          <w:szCs w:val="24"/>
          <w:shd w:val="clear" w:color="auto" w:fill="FFFFFF"/>
        </w:rPr>
        <w:t xml:space="preserve"> In the last decade, the weather conditions in Bangladesh have deteriorated significantly and the impacts have proven to be detrimental to the </w:t>
      </w:r>
      <w:r w:rsidRPr="00A441D0">
        <w:rPr>
          <w:rFonts w:ascii="Times New Roman" w:eastAsia="Times New Roman" w:hAnsi="Times New Roman" w:cs="Times New Roman"/>
          <w:sz w:val="24"/>
          <w:szCs w:val="24"/>
        </w:rPr>
        <w:t>economy, the environment, national development, and the people of Bangladesh.</w:t>
      </w:r>
      <w:r w:rsidR="00DF7791" w:rsidRPr="00A441D0">
        <w:rPr>
          <w:rStyle w:val="FootnoteReference"/>
          <w:rFonts w:ascii="Times New Roman" w:eastAsia="Times New Roman" w:hAnsi="Times New Roman" w:cs="Times New Roman"/>
          <w:sz w:val="24"/>
          <w:szCs w:val="24"/>
        </w:rPr>
        <w:footnoteReference w:id="38"/>
      </w:r>
      <w:r w:rsidRPr="00A441D0">
        <w:rPr>
          <w:rFonts w:ascii="Times New Roman" w:eastAsia="Times New Roman" w:hAnsi="Times New Roman" w:cs="Times New Roman"/>
          <w:sz w:val="24"/>
          <w:szCs w:val="24"/>
        </w:rPr>
        <w:t>  For instance, the country has seen an exponential rise in the sea-level, more frequent and intense cyclones, displacement of localities.</w:t>
      </w:r>
      <w:r w:rsidR="00DF7791" w:rsidRPr="00A441D0">
        <w:rPr>
          <w:rStyle w:val="FootnoteReference"/>
          <w:rFonts w:ascii="Times New Roman" w:eastAsia="Times New Roman" w:hAnsi="Times New Roman" w:cs="Times New Roman"/>
          <w:sz w:val="24"/>
          <w:szCs w:val="24"/>
        </w:rPr>
        <w:footnoteReference w:id="39"/>
      </w:r>
      <w:r w:rsidR="00DF7791" w:rsidRPr="00A441D0">
        <w:rPr>
          <w:rFonts w:ascii="Times New Roman" w:eastAsia="Times New Roman" w:hAnsi="Times New Roman" w:cs="Times New Roman"/>
          <w:sz w:val="24"/>
          <w:szCs w:val="24"/>
        </w:rPr>
        <w:t xml:space="preserve"> </w:t>
      </w:r>
      <w:r w:rsidR="0086361C" w:rsidRPr="00064DEE">
        <w:rPr>
          <w:rFonts w:ascii="Times New Roman" w:hAnsi="Times New Roman" w:cs="Times New Roman"/>
          <w:sz w:val="24"/>
        </w:rPr>
        <w:t xml:space="preserve">A </w:t>
      </w:r>
      <w:r w:rsidRPr="00064DEE">
        <w:rPr>
          <w:rFonts w:ascii="Times New Roman" w:hAnsi="Times New Roman" w:cs="Times New Roman"/>
          <w:sz w:val="24"/>
        </w:rPr>
        <w:t>surge in the outbreak of</w:t>
      </w:r>
      <w:r w:rsidR="00806BCF" w:rsidRPr="00064DEE">
        <w:rPr>
          <w:rFonts w:ascii="Times New Roman" w:hAnsi="Times New Roman" w:cs="Times New Roman"/>
          <w:sz w:val="24"/>
        </w:rPr>
        <w:t> waterborne</w:t>
      </w:r>
      <w:r w:rsidRPr="00064DEE">
        <w:rPr>
          <w:rFonts w:ascii="Times New Roman" w:hAnsi="Times New Roman" w:cs="Times New Roman"/>
          <w:sz w:val="24"/>
        </w:rPr>
        <w:t xml:space="preserve"> diseases such as cholera, diarrhea, and vector-borne diseases such as</w:t>
      </w:r>
      <w:r w:rsidR="00DF7791" w:rsidRPr="00064DEE">
        <w:rPr>
          <w:rFonts w:ascii="Times New Roman" w:hAnsi="Times New Roman" w:cs="Times New Roman"/>
          <w:sz w:val="24"/>
        </w:rPr>
        <w:t xml:space="preserve"> dengue</w:t>
      </w:r>
      <w:r w:rsidRPr="00064DEE">
        <w:rPr>
          <w:rFonts w:ascii="Times New Roman" w:hAnsi="Times New Roman" w:cs="Times New Roman"/>
          <w:sz w:val="24"/>
        </w:rPr>
        <w:t xml:space="preserve">, </w:t>
      </w:r>
      <w:r w:rsidR="00806BCF" w:rsidRPr="00064DEE">
        <w:rPr>
          <w:rFonts w:ascii="Times New Roman" w:hAnsi="Times New Roman" w:cs="Times New Roman"/>
          <w:sz w:val="24"/>
        </w:rPr>
        <w:t>malaria.</w:t>
      </w:r>
      <w:r w:rsidR="00064DEE">
        <w:rPr>
          <w:rStyle w:val="FootnoteReference"/>
          <w:rFonts w:ascii="Times New Roman" w:hAnsi="Times New Roman" w:cs="Times New Roman"/>
          <w:sz w:val="24"/>
        </w:rPr>
        <w:footnoteReference w:id="40"/>
      </w:r>
    </w:p>
    <w:p w:rsidR="00376198" w:rsidRPr="00A441D0" w:rsidRDefault="00376198" w:rsidP="00A06219">
      <w:pPr>
        <w:spacing w:after="0" w:line="240" w:lineRule="auto"/>
        <w:jc w:val="both"/>
        <w:rPr>
          <w:rFonts w:ascii="Times New Roman" w:eastAsia="Times New Roman" w:hAnsi="Times New Roman" w:cs="Times New Roman"/>
          <w:sz w:val="24"/>
          <w:szCs w:val="24"/>
        </w:rPr>
      </w:pPr>
    </w:p>
    <w:p w:rsidR="00A06219" w:rsidRPr="00A441D0" w:rsidRDefault="00A06219" w:rsidP="00A06219">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Between the period 2000 to 2019, Bangladesh has encountered losses of approximately $3.72 billion and the weather conditions have drastically exacerbated over the period.</w:t>
      </w:r>
      <w:r w:rsidR="00806BCF" w:rsidRPr="00A441D0">
        <w:rPr>
          <w:rStyle w:val="FootnoteReference"/>
          <w:rFonts w:ascii="Times New Roman" w:eastAsia="Times New Roman" w:hAnsi="Times New Roman" w:cs="Times New Roman"/>
          <w:sz w:val="24"/>
          <w:szCs w:val="24"/>
        </w:rPr>
        <w:footnoteReference w:id="41"/>
      </w:r>
      <w:r w:rsidRPr="00A441D0">
        <w:rPr>
          <w:rFonts w:ascii="Times New Roman" w:eastAsia="Times New Roman" w:hAnsi="Times New Roman" w:cs="Times New Roman"/>
          <w:sz w:val="24"/>
          <w:szCs w:val="24"/>
        </w:rPr>
        <w:t xml:space="preserve"> In a report published by the U.S. government, in 2018, it was demonstrated that more than 50% of the country’s population reside in “high climate exposure areas” which is around 90 </w:t>
      </w:r>
      <w:r w:rsidR="00806BCF" w:rsidRPr="00A441D0">
        <w:rPr>
          <w:rFonts w:ascii="Times New Roman" w:eastAsia="Times New Roman" w:hAnsi="Times New Roman" w:cs="Times New Roman"/>
          <w:sz w:val="24"/>
          <w:szCs w:val="24"/>
        </w:rPr>
        <w:t>million</w:t>
      </w:r>
      <w:r w:rsidRPr="00A441D0">
        <w:rPr>
          <w:rFonts w:ascii="Times New Roman" w:eastAsia="Times New Roman" w:hAnsi="Times New Roman" w:cs="Times New Roman"/>
          <w:sz w:val="24"/>
          <w:szCs w:val="24"/>
        </w:rPr>
        <w:t xml:space="preserve"> of its population; and more than 50 million are exposed to “ve</w:t>
      </w:r>
      <w:r w:rsidR="00806BCF" w:rsidRPr="00A441D0">
        <w:rPr>
          <w:rFonts w:ascii="Times New Roman" w:eastAsia="Times New Roman" w:hAnsi="Times New Roman" w:cs="Times New Roman"/>
          <w:sz w:val="24"/>
          <w:szCs w:val="24"/>
        </w:rPr>
        <w:t>ry high” climate change effects.</w:t>
      </w:r>
      <w:r w:rsidR="00806BCF" w:rsidRPr="00A441D0">
        <w:rPr>
          <w:rStyle w:val="FootnoteReference"/>
          <w:rFonts w:ascii="Times New Roman" w:eastAsia="Times New Roman" w:hAnsi="Times New Roman" w:cs="Times New Roman"/>
          <w:sz w:val="24"/>
          <w:szCs w:val="24"/>
        </w:rPr>
        <w:footnoteReference w:id="42"/>
      </w:r>
      <w:r w:rsidR="0086361C" w:rsidRPr="00A441D0">
        <w:rPr>
          <w:rFonts w:ascii="Times New Roman" w:eastAsia="Times New Roman" w:hAnsi="Times New Roman" w:cs="Times New Roman"/>
          <w:sz w:val="24"/>
          <w:szCs w:val="24"/>
        </w:rPr>
        <w:t xml:space="preserve"> Furthermore, almost 75% of </w:t>
      </w:r>
      <w:r w:rsidRPr="00A441D0">
        <w:rPr>
          <w:rFonts w:ascii="Times New Roman" w:eastAsia="Times New Roman" w:hAnsi="Times New Roman" w:cs="Times New Roman"/>
          <w:sz w:val="24"/>
          <w:szCs w:val="24"/>
        </w:rPr>
        <w:t xml:space="preserve">the country is </w:t>
      </w:r>
      <w:hyperlink r:id="rId10" w:history="1">
        <w:r w:rsidRPr="00A441D0">
          <w:rPr>
            <w:rFonts w:ascii="Times New Roman" w:eastAsia="Times New Roman" w:hAnsi="Times New Roman" w:cs="Times New Roman"/>
            <w:sz w:val="24"/>
            <w:szCs w:val="24"/>
          </w:rPr>
          <w:t>less than 15 feet</w:t>
        </w:r>
      </w:hyperlink>
      <w:r w:rsidRPr="00A441D0">
        <w:rPr>
          <w:rFonts w:ascii="Times New Roman" w:eastAsia="Times New Roman" w:hAnsi="Times New Roman" w:cs="Times New Roman"/>
          <w:sz w:val="24"/>
          <w:szCs w:val="24"/>
        </w:rPr>
        <w:t xml:space="preserve"> above sea level.</w:t>
      </w:r>
      <w:r w:rsidR="00806BCF" w:rsidRPr="00A441D0">
        <w:rPr>
          <w:rStyle w:val="FootnoteReference"/>
          <w:rFonts w:ascii="Times New Roman" w:eastAsia="Times New Roman" w:hAnsi="Times New Roman" w:cs="Times New Roman"/>
          <w:sz w:val="24"/>
          <w:szCs w:val="24"/>
        </w:rPr>
        <w:footnoteReference w:id="43"/>
      </w:r>
      <w:r w:rsidRPr="00A441D0">
        <w:rPr>
          <w:rFonts w:ascii="Times New Roman" w:eastAsia="Times New Roman" w:hAnsi="Times New Roman" w:cs="Times New Roman"/>
          <w:sz w:val="24"/>
          <w:szCs w:val="24"/>
        </w:rPr>
        <w:t>  Moreover, it has also been observed that, by the year 2050, out of seven people every one individual will be replaced due to climate change.</w:t>
      </w:r>
      <w:r w:rsidR="0086361C" w:rsidRPr="00A441D0">
        <w:rPr>
          <w:rStyle w:val="FootnoteReference"/>
          <w:rFonts w:ascii="Times New Roman" w:eastAsia="Times New Roman" w:hAnsi="Times New Roman" w:cs="Times New Roman"/>
          <w:sz w:val="24"/>
          <w:szCs w:val="24"/>
        </w:rPr>
        <w:footnoteReference w:id="44"/>
      </w:r>
      <w:r w:rsidRPr="00A441D0">
        <w:rPr>
          <w:rFonts w:ascii="Times New Roman" w:eastAsia="Times New Roman" w:hAnsi="Times New Roman" w:cs="Times New Roman"/>
          <w:sz w:val="24"/>
          <w:szCs w:val="24"/>
        </w:rPr>
        <w:t xml:space="preserve"> It has also been predicted that Bangladesh is likely to lose 11% of its land due to rise in sea level by 19.6 inches, which may lead to displacement of up to 20 million people.</w:t>
      </w:r>
      <w:r w:rsidR="0086361C" w:rsidRPr="00A441D0">
        <w:rPr>
          <w:rStyle w:val="FootnoteReference"/>
          <w:rFonts w:ascii="Times New Roman" w:eastAsia="Times New Roman" w:hAnsi="Times New Roman" w:cs="Times New Roman"/>
          <w:sz w:val="24"/>
          <w:szCs w:val="24"/>
        </w:rPr>
        <w:footnoteReference w:id="45"/>
      </w:r>
      <w:r w:rsidRPr="00A441D0">
        <w:rPr>
          <w:rFonts w:ascii="Times New Roman" w:eastAsia="Times New Roman" w:hAnsi="Times New Roman" w:cs="Times New Roman"/>
          <w:sz w:val="24"/>
          <w:szCs w:val="24"/>
        </w:rPr>
        <w:t> </w:t>
      </w:r>
    </w:p>
    <w:p w:rsidR="00376198" w:rsidRPr="00A441D0" w:rsidRDefault="00376198" w:rsidP="00A06219">
      <w:pPr>
        <w:shd w:val="clear" w:color="auto" w:fill="FFFFFF"/>
        <w:spacing w:after="0" w:line="240" w:lineRule="auto"/>
        <w:jc w:val="both"/>
        <w:rPr>
          <w:rFonts w:ascii="Times New Roman" w:eastAsia="Times New Roman" w:hAnsi="Times New Roman" w:cs="Times New Roman"/>
          <w:sz w:val="24"/>
          <w:szCs w:val="24"/>
        </w:rPr>
      </w:pPr>
    </w:p>
    <w:p w:rsidR="005662B5" w:rsidRPr="00A441D0" w:rsidRDefault="00A06219" w:rsidP="005662B5">
      <w:pPr>
        <w:shd w:val="clear" w:color="auto" w:fill="FFFFFF"/>
        <w:spacing w:after="0" w:line="240" w:lineRule="auto"/>
        <w:jc w:val="both"/>
        <w:rPr>
          <w:rFonts w:ascii="Times New Roman" w:hAnsi="Times New Roman" w:cs="Times New Roman"/>
          <w:sz w:val="24"/>
          <w:szCs w:val="24"/>
        </w:rPr>
      </w:pPr>
      <w:r w:rsidRPr="00A441D0">
        <w:rPr>
          <w:rFonts w:ascii="Times New Roman" w:eastAsia="Times New Roman" w:hAnsi="Times New Roman" w:cs="Times New Roman"/>
          <w:sz w:val="24"/>
          <w:szCs w:val="24"/>
        </w:rPr>
        <w:t>Subsequently, the effects of climate change have resulted in abnormal weather conditions</w:t>
      </w:r>
      <w:r w:rsidR="0086361C" w:rsidRPr="00A441D0">
        <w:rPr>
          <w:rFonts w:ascii="Times New Roman" w:eastAsia="Times New Roman" w:hAnsi="Times New Roman" w:cs="Times New Roman"/>
          <w:sz w:val="24"/>
          <w:szCs w:val="24"/>
        </w:rPr>
        <w:t xml:space="preserve"> in Bangladesh. According to the Internal Displacement Monitoring Centre</w:t>
      </w:r>
      <w:r w:rsidRPr="00A441D0">
        <w:rPr>
          <w:rFonts w:ascii="Times New Roman" w:eastAsia="Times New Roman" w:hAnsi="Times New Roman" w:cs="Times New Roman"/>
          <w:sz w:val="24"/>
          <w:szCs w:val="24"/>
        </w:rPr>
        <w:t>, during the last ten years, approximately 700,000 people were ousted by natural calamities.</w:t>
      </w:r>
      <w:r w:rsidR="0086361C" w:rsidRPr="00A441D0">
        <w:rPr>
          <w:rFonts w:ascii="Times New Roman" w:eastAsia="Times New Roman" w:hAnsi="Times New Roman" w:cs="Times New Roman"/>
          <w:sz w:val="24"/>
          <w:szCs w:val="24"/>
        </w:rPr>
        <w:t xml:space="preserve"> </w:t>
      </w:r>
      <w:r w:rsidRPr="00A441D0">
        <w:rPr>
          <w:rFonts w:ascii="Times New Roman" w:eastAsia="Times New Roman" w:hAnsi="Times New Roman" w:cs="Times New Roman"/>
          <w:sz w:val="24"/>
          <w:szCs w:val="24"/>
        </w:rPr>
        <w:t>In the year of 2016, almost 5</w:t>
      </w:r>
      <w:r w:rsidR="00520176" w:rsidRPr="00A441D0">
        <w:rPr>
          <w:rFonts w:ascii="Times New Roman" w:eastAsia="Times New Roman" w:hAnsi="Times New Roman" w:cs="Times New Roman"/>
          <w:sz w:val="24"/>
          <w:szCs w:val="24"/>
        </w:rPr>
        <w:t>, 00,000</w:t>
      </w:r>
      <w:r w:rsidRPr="00A441D0">
        <w:rPr>
          <w:rFonts w:ascii="Times New Roman" w:eastAsia="Times New Roman" w:hAnsi="Times New Roman" w:cs="Times New Roman"/>
          <w:sz w:val="24"/>
          <w:szCs w:val="24"/>
        </w:rPr>
        <w:t xml:space="preserve"> people were displaced due to the Cyclone </w:t>
      </w:r>
      <w:proofErr w:type="spellStart"/>
      <w:r w:rsidRPr="00A441D0">
        <w:rPr>
          <w:rFonts w:ascii="Times New Roman" w:eastAsia="Times New Roman" w:hAnsi="Times New Roman" w:cs="Times New Roman"/>
          <w:sz w:val="24"/>
          <w:szCs w:val="24"/>
        </w:rPr>
        <w:t>Roanu</w:t>
      </w:r>
      <w:proofErr w:type="spellEnd"/>
      <w:r w:rsidRPr="00A441D0">
        <w:rPr>
          <w:rFonts w:ascii="Times New Roman" w:eastAsia="Times New Roman" w:hAnsi="Times New Roman" w:cs="Times New Roman"/>
          <w:sz w:val="24"/>
          <w:szCs w:val="24"/>
        </w:rPr>
        <w:t xml:space="preserve"> that brought about landslides and submerged villages that left thousands of people homeless, causing evacuation of almost millions of people and around 26 deaths.</w:t>
      </w:r>
      <w:r w:rsidR="0086361C" w:rsidRPr="00A441D0">
        <w:rPr>
          <w:rStyle w:val="FootnoteReference"/>
          <w:rFonts w:ascii="Times New Roman" w:eastAsia="Times New Roman" w:hAnsi="Times New Roman" w:cs="Times New Roman"/>
          <w:sz w:val="24"/>
          <w:szCs w:val="24"/>
        </w:rPr>
        <w:footnoteReference w:id="46"/>
      </w:r>
      <w:r w:rsidRPr="00A441D0">
        <w:rPr>
          <w:rFonts w:ascii="Times New Roman" w:eastAsia="Times New Roman" w:hAnsi="Times New Roman" w:cs="Times New Roman"/>
          <w:sz w:val="24"/>
          <w:szCs w:val="24"/>
        </w:rPr>
        <w:t xml:space="preserve"> Subsequently, in 2019, more than a million residents </w:t>
      </w:r>
      <w:r w:rsidRPr="00A441D0">
        <w:rPr>
          <w:rFonts w:ascii="Times New Roman" w:eastAsia="Times New Roman" w:hAnsi="Times New Roman" w:cs="Times New Roman"/>
          <w:sz w:val="24"/>
          <w:szCs w:val="24"/>
        </w:rPr>
        <w:lastRenderedPageBreak/>
        <w:t>were driven to shelters by Cyclone Bulbul. The cyclone was recorded to last for the longest time in the history of cyclones that occurred in the country.</w:t>
      </w:r>
      <w:r w:rsidR="0086361C" w:rsidRPr="00A441D0">
        <w:rPr>
          <w:rStyle w:val="FootnoteReference"/>
          <w:rFonts w:ascii="Times New Roman" w:eastAsia="Times New Roman" w:hAnsi="Times New Roman" w:cs="Times New Roman"/>
          <w:sz w:val="24"/>
          <w:szCs w:val="24"/>
        </w:rPr>
        <w:footnoteReference w:id="47"/>
      </w:r>
      <w:r w:rsidRPr="00A441D0">
        <w:rPr>
          <w:rFonts w:ascii="Times New Roman" w:eastAsia="Times New Roman" w:hAnsi="Times New Roman" w:cs="Times New Roman"/>
          <w:sz w:val="24"/>
          <w:szCs w:val="24"/>
        </w:rPr>
        <w:t xml:space="preserve"> In the year 2020, 10 people were killed by Cyclone </w:t>
      </w:r>
      <w:proofErr w:type="spellStart"/>
      <w:r w:rsidRPr="00A441D0">
        <w:rPr>
          <w:rFonts w:ascii="Times New Roman" w:eastAsia="Times New Roman" w:hAnsi="Times New Roman" w:cs="Times New Roman"/>
          <w:sz w:val="24"/>
          <w:szCs w:val="24"/>
        </w:rPr>
        <w:t>Amphan</w:t>
      </w:r>
      <w:proofErr w:type="spellEnd"/>
      <w:r w:rsidRPr="00A441D0">
        <w:rPr>
          <w:rFonts w:ascii="Times New Roman" w:eastAsia="Times New Roman" w:hAnsi="Times New Roman" w:cs="Times New Roman"/>
          <w:sz w:val="24"/>
          <w:szCs w:val="24"/>
        </w:rPr>
        <w:t>, and drove thousands of people homeless and destroyed a significant portion of agricultural land.</w:t>
      </w:r>
      <w:r w:rsidR="0086361C" w:rsidRPr="00A441D0">
        <w:rPr>
          <w:rStyle w:val="FootnoteReference"/>
          <w:rFonts w:ascii="Times New Roman" w:eastAsia="Times New Roman" w:hAnsi="Times New Roman" w:cs="Times New Roman"/>
          <w:sz w:val="24"/>
          <w:szCs w:val="24"/>
        </w:rPr>
        <w:footnoteReference w:id="48"/>
      </w:r>
      <w:r w:rsidRPr="00A441D0">
        <w:rPr>
          <w:rFonts w:ascii="Times New Roman" w:eastAsia="Times New Roman" w:hAnsi="Times New Roman" w:cs="Times New Roman"/>
          <w:sz w:val="24"/>
          <w:szCs w:val="24"/>
        </w:rPr>
        <w:t xml:space="preserve"> Following that year, in 2021, yet another cyclone named </w:t>
      </w:r>
      <w:proofErr w:type="spellStart"/>
      <w:r w:rsidRPr="00A441D0">
        <w:rPr>
          <w:rFonts w:ascii="Times New Roman" w:eastAsia="Times New Roman" w:hAnsi="Times New Roman" w:cs="Times New Roman"/>
          <w:sz w:val="24"/>
          <w:szCs w:val="24"/>
        </w:rPr>
        <w:t>Yaas</w:t>
      </w:r>
      <w:proofErr w:type="spellEnd"/>
      <w:r w:rsidRPr="00A441D0">
        <w:rPr>
          <w:rFonts w:ascii="Times New Roman" w:eastAsia="Times New Roman" w:hAnsi="Times New Roman" w:cs="Times New Roman"/>
          <w:sz w:val="24"/>
          <w:szCs w:val="24"/>
        </w:rPr>
        <w:t>, caused devastation in Bangladesh, resulting in various damages and deaths.</w:t>
      </w:r>
      <w:r w:rsidR="0086361C" w:rsidRPr="00A441D0">
        <w:rPr>
          <w:rStyle w:val="FootnoteReference"/>
          <w:rFonts w:ascii="Times New Roman" w:eastAsia="Times New Roman" w:hAnsi="Times New Roman" w:cs="Times New Roman"/>
          <w:sz w:val="24"/>
          <w:szCs w:val="24"/>
        </w:rPr>
        <w:footnoteReference w:id="49"/>
      </w:r>
      <w:r w:rsidRPr="00A441D0">
        <w:rPr>
          <w:rFonts w:ascii="Times New Roman" w:eastAsia="Times New Roman" w:hAnsi="Times New Roman" w:cs="Times New Roman"/>
          <w:b/>
          <w:bCs/>
          <w:sz w:val="24"/>
          <w:szCs w:val="24"/>
        </w:rPr>
        <w:t xml:space="preserve"> </w:t>
      </w:r>
      <w:r w:rsidRPr="00A441D0">
        <w:rPr>
          <w:rFonts w:ascii="Times New Roman" w:eastAsia="Times New Roman" w:hAnsi="Times New Roman" w:cs="Times New Roman"/>
          <w:sz w:val="24"/>
          <w:szCs w:val="24"/>
        </w:rPr>
        <w:t xml:space="preserve">Recently, in 2022, Cyclone </w:t>
      </w:r>
      <w:proofErr w:type="spellStart"/>
      <w:r w:rsidRPr="00A441D0">
        <w:rPr>
          <w:rFonts w:ascii="Times New Roman" w:eastAsia="Times New Roman" w:hAnsi="Times New Roman" w:cs="Times New Roman"/>
          <w:sz w:val="24"/>
          <w:szCs w:val="24"/>
        </w:rPr>
        <w:t>Sitrang</w:t>
      </w:r>
      <w:proofErr w:type="spellEnd"/>
      <w:r w:rsidRPr="00A441D0">
        <w:rPr>
          <w:rFonts w:ascii="Times New Roman" w:eastAsia="Times New Roman" w:hAnsi="Times New Roman" w:cs="Times New Roman"/>
          <w:sz w:val="24"/>
          <w:szCs w:val="24"/>
        </w:rPr>
        <w:t xml:space="preserve"> affected almost 2.3 million people, one million people took shelter in 6,925 cyclone </w:t>
      </w:r>
      <w:r w:rsidR="0086361C" w:rsidRPr="00A441D0">
        <w:rPr>
          <w:rFonts w:ascii="Times New Roman" w:eastAsia="Times New Roman" w:hAnsi="Times New Roman" w:cs="Times New Roman"/>
          <w:sz w:val="24"/>
          <w:szCs w:val="24"/>
        </w:rPr>
        <w:t>centers</w:t>
      </w:r>
      <w:r w:rsidRPr="00A441D0">
        <w:rPr>
          <w:rFonts w:ascii="Times New Roman" w:eastAsia="Times New Roman" w:hAnsi="Times New Roman" w:cs="Times New Roman"/>
          <w:sz w:val="24"/>
          <w:szCs w:val="24"/>
        </w:rPr>
        <w:t>, 18 people were killed and around 10,000 homes were destroyed.</w:t>
      </w:r>
      <w:r w:rsidR="0086361C" w:rsidRPr="00A441D0">
        <w:rPr>
          <w:rStyle w:val="FootnoteReference"/>
          <w:rFonts w:ascii="Times New Roman" w:eastAsia="Times New Roman" w:hAnsi="Times New Roman" w:cs="Times New Roman"/>
          <w:sz w:val="24"/>
          <w:szCs w:val="24"/>
        </w:rPr>
        <w:footnoteReference w:id="50"/>
      </w:r>
      <w:r w:rsidRPr="00A441D0">
        <w:rPr>
          <w:rFonts w:ascii="Times New Roman" w:eastAsia="Times New Roman" w:hAnsi="Times New Roman" w:cs="Times New Roman"/>
          <w:sz w:val="24"/>
          <w:szCs w:val="24"/>
        </w:rPr>
        <w:t xml:space="preserve"> </w:t>
      </w:r>
    </w:p>
    <w:p w:rsidR="00A06219" w:rsidRPr="00A441D0" w:rsidRDefault="00A06219" w:rsidP="00A06219">
      <w:pPr>
        <w:spacing w:after="0" w:line="240" w:lineRule="auto"/>
        <w:rPr>
          <w:rFonts w:ascii="Times New Roman" w:eastAsia="Times New Roman" w:hAnsi="Times New Roman" w:cs="Times New Roman"/>
          <w:sz w:val="24"/>
          <w:szCs w:val="24"/>
        </w:rPr>
      </w:pPr>
    </w:p>
    <w:p w:rsidR="00A06219" w:rsidRPr="00A441D0" w:rsidRDefault="002C2A11" w:rsidP="00A06219">
      <w:pPr>
        <w:spacing w:after="0" w:line="240" w:lineRule="auto"/>
        <w:rPr>
          <w:rFonts w:ascii="Times New Roman" w:eastAsia="Times New Roman" w:hAnsi="Times New Roman" w:cs="Times New Roman"/>
          <w:sz w:val="24"/>
          <w:szCs w:val="24"/>
        </w:rPr>
      </w:pPr>
      <w:r w:rsidRPr="00A441D0">
        <w:rPr>
          <w:rFonts w:ascii="Times New Roman" w:eastAsia="Times New Roman" w:hAnsi="Times New Roman" w:cs="Times New Roman"/>
          <w:b/>
          <w:bCs/>
          <w:sz w:val="24"/>
          <w:szCs w:val="24"/>
        </w:rPr>
        <w:t>4. Bangladesh implementing</w:t>
      </w:r>
      <w:r w:rsidR="00A06219" w:rsidRPr="00A441D0">
        <w:rPr>
          <w:rFonts w:ascii="Times New Roman" w:eastAsia="Times New Roman" w:hAnsi="Times New Roman" w:cs="Times New Roman"/>
          <w:b/>
          <w:bCs/>
          <w:sz w:val="24"/>
          <w:szCs w:val="24"/>
        </w:rPr>
        <w:t xml:space="preserve"> its climate change obligations </w:t>
      </w: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b/>
          <w:bCs/>
          <w:sz w:val="24"/>
          <w:szCs w:val="24"/>
        </w:rPr>
        <w:t> </w:t>
      </w: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 xml:space="preserve">Being a signatory to the Paris Agreement, Bangladesh has often been applauded for abiding by its obligations under the Agreement, despite being a low-income and developing country. Bangladesh has set an example in demonstrating its international environmental obligations and </w:t>
      </w:r>
      <w:r w:rsidRPr="00D83E6F">
        <w:rPr>
          <w:rFonts w:ascii="Times New Roman" w:eastAsia="Times New Roman" w:hAnsi="Times New Roman" w:cs="Times New Roman"/>
          <w:sz w:val="24"/>
          <w:szCs w:val="24"/>
        </w:rPr>
        <w:t>also has been proactively taking measures to tackle consequences of adverse climate conditions. In 2015, Bangladesh was the earliest country to prepare and submit their ‘Nationally Determined Contributions (NDC)’ to UNFCCC. The NDC focused on three sectors namely, Power, Industry and Transport.</w:t>
      </w:r>
      <w:r w:rsidRPr="00A441D0">
        <w:rPr>
          <w:rFonts w:ascii="Times New Roman" w:eastAsia="Times New Roman" w:hAnsi="Times New Roman" w:cs="Times New Roman"/>
          <w:sz w:val="24"/>
          <w:szCs w:val="24"/>
        </w:rPr>
        <w:t xml:space="preserve"> In 2018, with the view to enforce its NDC obligations Bangladesh produced the NDC Implementation Roadmap and Action Plan.</w:t>
      </w:r>
      <w:r w:rsidR="007F2CC9" w:rsidRPr="00A441D0">
        <w:rPr>
          <w:rStyle w:val="FootnoteReference"/>
          <w:rFonts w:ascii="Times New Roman" w:eastAsia="Times New Roman" w:hAnsi="Times New Roman" w:cs="Times New Roman"/>
          <w:sz w:val="24"/>
          <w:szCs w:val="24"/>
        </w:rPr>
        <w:footnoteReference w:id="51"/>
      </w:r>
      <w:r w:rsidRPr="00A441D0">
        <w:rPr>
          <w:rFonts w:ascii="Times New Roman" w:eastAsia="Times New Roman" w:hAnsi="Times New Roman" w:cs="Times New Roman"/>
          <w:sz w:val="24"/>
          <w:szCs w:val="24"/>
        </w:rPr>
        <w:t xml:space="preserve"> In 2020, Bangladesh updated its NDC which covered the previous areas along with the use of energy in different sectors (industry, commercial, residential </w:t>
      </w:r>
      <w:r w:rsidR="00D83E6F" w:rsidRPr="00A441D0">
        <w:rPr>
          <w:rFonts w:ascii="Times New Roman" w:eastAsia="Times New Roman" w:hAnsi="Times New Roman" w:cs="Times New Roman"/>
          <w:sz w:val="24"/>
          <w:szCs w:val="24"/>
        </w:rPr>
        <w:t>etc.</w:t>
      </w:r>
      <w:r w:rsidRPr="00A441D0">
        <w:rPr>
          <w:rFonts w:ascii="Times New Roman" w:eastAsia="Times New Roman" w:hAnsi="Times New Roman" w:cs="Times New Roman"/>
          <w:sz w:val="24"/>
          <w:szCs w:val="24"/>
        </w:rPr>
        <w:t>) Industrial Processes &amp; Product Use (IPPU), Agriculture, Forestry and other Land use (AFOLU) and Waste sectors.</w:t>
      </w:r>
      <w:r w:rsidR="007F2CC9" w:rsidRPr="00A441D0">
        <w:rPr>
          <w:rStyle w:val="FootnoteReference"/>
          <w:rFonts w:ascii="Times New Roman" w:eastAsia="Times New Roman" w:hAnsi="Times New Roman" w:cs="Times New Roman"/>
          <w:sz w:val="24"/>
          <w:szCs w:val="24"/>
        </w:rPr>
        <w:footnoteReference w:id="52"/>
      </w:r>
    </w:p>
    <w:p w:rsidR="00376198" w:rsidRPr="00A441D0" w:rsidRDefault="00376198" w:rsidP="00A06219">
      <w:pPr>
        <w:spacing w:after="0" w:line="240" w:lineRule="auto"/>
        <w:jc w:val="both"/>
        <w:rPr>
          <w:rFonts w:ascii="Times New Roman" w:eastAsia="Times New Roman" w:hAnsi="Times New Roman" w:cs="Times New Roman"/>
          <w:sz w:val="24"/>
          <w:szCs w:val="24"/>
        </w:rPr>
      </w:pP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The country has gathered global acknowledgement for its outstanding progress in designing its initiatives to adapt to climate change. In its NDC, Bangladesh set a target to decrease its GHG emissions to 5%, by 2030; also stating that the reduction could surge up to 15% if the country receives adequate foreign</w:t>
      </w:r>
      <w:r w:rsidR="00890937" w:rsidRPr="00A441D0">
        <w:rPr>
          <w:rFonts w:ascii="Times New Roman" w:eastAsia="Times New Roman" w:hAnsi="Times New Roman" w:cs="Times New Roman"/>
          <w:sz w:val="24"/>
          <w:szCs w:val="24"/>
        </w:rPr>
        <w:t xml:space="preserve"> funding</w:t>
      </w:r>
      <w:r w:rsidRPr="00A441D0">
        <w:rPr>
          <w:rFonts w:ascii="Times New Roman" w:eastAsia="Times New Roman" w:hAnsi="Times New Roman" w:cs="Times New Roman"/>
          <w:sz w:val="24"/>
          <w:szCs w:val="24"/>
        </w:rPr>
        <w:t>.</w:t>
      </w:r>
      <w:r w:rsidR="00890937" w:rsidRPr="00A441D0">
        <w:rPr>
          <w:rStyle w:val="FootnoteReference"/>
          <w:rFonts w:ascii="Times New Roman" w:eastAsia="Times New Roman" w:hAnsi="Times New Roman" w:cs="Times New Roman"/>
          <w:sz w:val="24"/>
          <w:szCs w:val="24"/>
        </w:rPr>
        <w:footnoteReference w:id="53"/>
      </w:r>
      <w:r w:rsidRPr="00A441D0">
        <w:rPr>
          <w:rFonts w:ascii="Times New Roman" w:eastAsia="Times New Roman" w:hAnsi="Times New Roman" w:cs="Times New Roman"/>
          <w:sz w:val="24"/>
          <w:szCs w:val="24"/>
        </w:rPr>
        <w:t xml:space="preserve"> It is a matter of pride for Bangladesh that the country’s Prime Minister Sheikh </w:t>
      </w:r>
      <w:proofErr w:type="spellStart"/>
      <w:r w:rsidRPr="00A441D0">
        <w:rPr>
          <w:rFonts w:ascii="Times New Roman" w:eastAsia="Times New Roman" w:hAnsi="Times New Roman" w:cs="Times New Roman"/>
          <w:sz w:val="24"/>
          <w:szCs w:val="24"/>
        </w:rPr>
        <w:t>Hasina</w:t>
      </w:r>
      <w:proofErr w:type="spellEnd"/>
      <w:r w:rsidRPr="00A441D0">
        <w:rPr>
          <w:rFonts w:ascii="Times New Roman" w:eastAsia="Times New Roman" w:hAnsi="Times New Roman" w:cs="Times New Roman"/>
          <w:sz w:val="24"/>
          <w:szCs w:val="24"/>
        </w:rPr>
        <w:t xml:space="preserve"> has been chosen as one of the winners of the ‘Champions of the Earth’ by the United Nations Environment </w:t>
      </w:r>
      <w:proofErr w:type="spellStart"/>
      <w:r w:rsidRPr="00A441D0">
        <w:rPr>
          <w:rFonts w:ascii="Times New Roman" w:eastAsia="Times New Roman" w:hAnsi="Times New Roman" w:cs="Times New Roman"/>
          <w:sz w:val="24"/>
          <w:szCs w:val="24"/>
        </w:rPr>
        <w:t>Programme</w:t>
      </w:r>
      <w:proofErr w:type="spellEnd"/>
      <w:r w:rsidRPr="00A441D0">
        <w:rPr>
          <w:rFonts w:ascii="Times New Roman" w:eastAsia="Times New Roman" w:hAnsi="Times New Roman" w:cs="Times New Roman"/>
          <w:sz w:val="24"/>
          <w:szCs w:val="24"/>
        </w:rPr>
        <w:t xml:space="preserve"> (UNEP), </w:t>
      </w:r>
      <w:proofErr w:type="spellStart"/>
      <w:r w:rsidRPr="00A441D0">
        <w:rPr>
          <w:rFonts w:ascii="Times New Roman" w:eastAsia="Times New Roman" w:hAnsi="Times New Roman" w:cs="Times New Roman"/>
          <w:sz w:val="24"/>
          <w:szCs w:val="24"/>
        </w:rPr>
        <w:t>recognising</w:t>
      </w:r>
      <w:proofErr w:type="spellEnd"/>
      <w:r w:rsidRPr="00A441D0">
        <w:rPr>
          <w:rFonts w:ascii="Times New Roman" w:eastAsia="Times New Roman" w:hAnsi="Times New Roman" w:cs="Times New Roman"/>
          <w:sz w:val="24"/>
          <w:szCs w:val="24"/>
        </w:rPr>
        <w:t xml:space="preserve"> the country’s all-embracing initiatives to deal with climate change.</w:t>
      </w:r>
      <w:r w:rsidR="008A1C69" w:rsidRPr="00A441D0">
        <w:rPr>
          <w:rStyle w:val="FootnoteReference"/>
          <w:rFonts w:ascii="Times New Roman" w:eastAsia="Times New Roman" w:hAnsi="Times New Roman" w:cs="Times New Roman"/>
          <w:sz w:val="24"/>
          <w:szCs w:val="24"/>
        </w:rPr>
        <w:footnoteReference w:id="54"/>
      </w:r>
      <w:r w:rsidRPr="00A441D0">
        <w:rPr>
          <w:rFonts w:ascii="Times New Roman" w:eastAsia="Times New Roman" w:hAnsi="Times New Roman" w:cs="Times New Roman"/>
          <w:sz w:val="24"/>
          <w:szCs w:val="24"/>
        </w:rPr>
        <w:t xml:space="preserve"> Bangladesh is also the pioneering country to </w:t>
      </w:r>
      <w:r w:rsidRPr="00A441D0">
        <w:rPr>
          <w:rFonts w:ascii="Times New Roman" w:eastAsia="Times New Roman" w:hAnsi="Times New Roman" w:cs="Times New Roman"/>
          <w:sz w:val="24"/>
          <w:szCs w:val="24"/>
        </w:rPr>
        <w:lastRenderedPageBreak/>
        <w:t>establish its own Climate Change Trust Fund. Furthermore, the country has moved a step forward by amending its Constitution to insert a directive to protect the environment and natural resources for current and future generations, abiding by the principle of intergenerational equity under international environmental law.</w:t>
      </w:r>
      <w:r w:rsidR="008A1C69" w:rsidRPr="00A441D0">
        <w:rPr>
          <w:rStyle w:val="FootnoteReference"/>
          <w:rFonts w:ascii="Times New Roman" w:eastAsia="Times New Roman" w:hAnsi="Times New Roman" w:cs="Times New Roman"/>
          <w:sz w:val="24"/>
          <w:szCs w:val="24"/>
        </w:rPr>
        <w:footnoteReference w:id="55"/>
      </w:r>
    </w:p>
    <w:p w:rsidR="00376198" w:rsidRPr="00A441D0" w:rsidRDefault="00376198" w:rsidP="00A06219">
      <w:pPr>
        <w:spacing w:after="0" w:line="240" w:lineRule="auto"/>
        <w:jc w:val="both"/>
        <w:rPr>
          <w:rFonts w:ascii="Times New Roman" w:eastAsia="Times New Roman" w:hAnsi="Times New Roman" w:cs="Times New Roman"/>
          <w:sz w:val="24"/>
          <w:szCs w:val="24"/>
        </w:rPr>
      </w:pPr>
    </w:p>
    <w:p w:rsidR="00A06219" w:rsidRPr="00A441D0" w:rsidRDefault="00A06219" w:rsidP="00A06219">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The institutional setup of Bangladesh has been applauded to be one of its major achievements in tackling impacts of climate change. The Ministry of Disaster Management and Relief (</w:t>
      </w:r>
      <w:proofErr w:type="spellStart"/>
      <w:r w:rsidRPr="00A441D0">
        <w:rPr>
          <w:rFonts w:ascii="Times New Roman" w:eastAsia="Times New Roman" w:hAnsi="Times New Roman" w:cs="Times New Roman"/>
          <w:sz w:val="24"/>
          <w:szCs w:val="24"/>
        </w:rPr>
        <w:t>MoDMR</w:t>
      </w:r>
      <w:proofErr w:type="spellEnd"/>
      <w:r w:rsidRPr="00A441D0">
        <w:rPr>
          <w:rFonts w:ascii="Times New Roman" w:eastAsia="Times New Roman" w:hAnsi="Times New Roman" w:cs="Times New Roman"/>
          <w:sz w:val="24"/>
          <w:szCs w:val="24"/>
        </w:rPr>
        <w:t>) has drafted wide range of programs such as ‘National Plan for Disaster Management (2016-2020)’ that outlines a comprehensive structure on disaster management, guided by various policies and activities including the Sustainable Development Goals (SDGs), SAARC Framework for Action, Disaster Policy Act 2015 etc.</w:t>
      </w:r>
      <w:r w:rsidR="00A7546E" w:rsidRPr="00A441D0">
        <w:rPr>
          <w:rStyle w:val="FootnoteReference"/>
          <w:rFonts w:ascii="Times New Roman" w:eastAsia="Times New Roman" w:hAnsi="Times New Roman" w:cs="Times New Roman"/>
          <w:sz w:val="24"/>
          <w:szCs w:val="24"/>
        </w:rPr>
        <w:footnoteReference w:id="56"/>
      </w:r>
      <w:r w:rsidRPr="00A441D0">
        <w:rPr>
          <w:rFonts w:ascii="Times New Roman" w:eastAsia="Times New Roman" w:hAnsi="Times New Roman" w:cs="Times New Roman"/>
          <w:sz w:val="24"/>
          <w:szCs w:val="24"/>
        </w:rPr>
        <w:t xml:space="preserve"> Furthermore, numerous plans adopted by Bangladesh include the "Bangladesh Climate Change Strategy and Action Plan" (BCCSAP) of 2009.</w:t>
      </w:r>
      <w:r w:rsidR="00770B24" w:rsidRPr="00A441D0">
        <w:rPr>
          <w:rStyle w:val="FootnoteReference"/>
          <w:rFonts w:ascii="Times New Roman" w:eastAsia="Times New Roman" w:hAnsi="Times New Roman" w:cs="Times New Roman"/>
          <w:sz w:val="24"/>
          <w:szCs w:val="24"/>
        </w:rPr>
        <w:footnoteReference w:id="57"/>
      </w:r>
      <w:r w:rsidRPr="00A441D0">
        <w:rPr>
          <w:rFonts w:ascii="Times New Roman" w:eastAsia="Times New Roman" w:hAnsi="Times New Roman" w:cs="Times New Roman"/>
          <w:sz w:val="24"/>
          <w:szCs w:val="24"/>
        </w:rPr>
        <w:t xml:space="preserve"> This plan outlined the necessity to pursue both economic and social development by taking into consideration disaster management. Under this plan, a target has been set to reduce greenhouse gas emissions to 95 percent by 2050.</w:t>
      </w:r>
      <w:r w:rsidR="006F6215" w:rsidRPr="00A441D0">
        <w:rPr>
          <w:rStyle w:val="FootnoteReference"/>
          <w:rFonts w:ascii="Times New Roman" w:eastAsia="Times New Roman" w:hAnsi="Times New Roman" w:cs="Times New Roman"/>
          <w:sz w:val="24"/>
          <w:szCs w:val="24"/>
        </w:rPr>
        <w:footnoteReference w:id="58"/>
      </w:r>
      <w:r w:rsidRPr="00A441D0">
        <w:rPr>
          <w:rFonts w:ascii="Times New Roman" w:eastAsia="Times New Roman" w:hAnsi="Times New Roman" w:cs="Times New Roman"/>
          <w:sz w:val="24"/>
          <w:szCs w:val="24"/>
        </w:rPr>
        <w:t xml:space="preserve"> Bangladesh has also established the Bangladesh Climate Change Trust Fund (BCCTF) and the Bangladesh Climate Change Resilience Fund (BCCRF) that has dedicated more than US$ 400 million for both mitigation and adaptation actions.</w:t>
      </w:r>
      <w:r w:rsidR="00446315" w:rsidRPr="00A441D0">
        <w:rPr>
          <w:rStyle w:val="FootnoteReference"/>
          <w:rFonts w:ascii="Times New Roman" w:eastAsia="Times New Roman" w:hAnsi="Times New Roman" w:cs="Times New Roman"/>
          <w:sz w:val="24"/>
          <w:szCs w:val="24"/>
        </w:rPr>
        <w:footnoteReference w:id="59"/>
      </w:r>
      <w:r w:rsidRPr="00A441D0">
        <w:rPr>
          <w:rFonts w:ascii="Times New Roman" w:eastAsia="Times New Roman" w:hAnsi="Times New Roman" w:cs="Times New Roman"/>
          <w:sz w:val="24"/>
          <w:szCs w:val="24"/>
        </w:rPr>
        <w:t xml:space="preserve"> Subsequently, another </w:t>
      </w:r>
      <w:proofErr w:type="spellStart"/>
      <w:r w:rsidRPr="00A441D0">
        <w:rPr>
          <w:rFonts w:ascii="Times New Roman" w:eastAsia="Times New Roman" w:hAnsi="Times New Roman" w:cs="Times New Roman"/>
          <w:sz w:val="24"/>
          <w:szCs w:val="24"/>
        </w:rPr>
        <w:t>programme</w:t>
      </w:r>
      <w:proofErr w:type="spellEnd"/>
      <w:r w:rsidRPr="00A441D0">
        <w:rPr>
          <w:rFonts w:ascii="Times New Roman" w:eastAsia="Times New Roman" w:hAnsi="Times New Roman" w:cs="Times New Roman"/>
          <w:sz w:val="24"/>
          <w:szCs w:val="24"/>
        </w:rPr>
        <w:t xml:space="preserve"> – the Bangladesh </w:t>
      </w:r>
      <w:hyperlink r:id="rId11" w:history="1">
        <w:r w:rsidRPr="0048780B">
          <w:rPr>
            <w:rFonts w:ascii="Times New Roman" w:eastAsia="Times New Roman" w:hAnsi="Times New Roman" w:cs="Times New Roman"/>
            <w:sz w:val="24"/>
            <w:szCs w:val="24"/>
          </w:rPr>
          <w:t xml:space="preserve">National Adaptation </w:t>
        </w:r>
        <w:proofErr w:type="spellStart"/>
        <w:r w:rsidRPr="0048780B">
          <w:rPr>
            <w:rFonts w:ascii="Times New Roman" w:eastAsia="Times New Roman" w:hAnsi="Times New Roman" w:cs="Times New Roman"/>
            <w:sz w:val="24"/>
            <w:szCs w:val="24"/>
          </w:rPr>
          <w:t>Programme</w:t>
        </w:r>
        <w:proofErr w:type="spellEnd"/>
        <w:r w:rsidRPr="0048780B">
          <w:rPr>
            <w:rFonts w:ascii="Times New Roman" w:eastAsia="Times New Roman" w:hAnsi="Times New Roman" w:cs="Times New Roman"/>
            <w:sz w:val="24"/>
            <w:szCs w:val="24"/>
          </w:rPr>
          <w:t xml:space="preserve"> Action</w:t>
        </w:r>
      </w:hyperlink>
      <w:r w:rsidRPr="00A441D0">
        <w:rPr>
          <w:rFonts w:ascii="Times New Roman" w:eastAsia="Times New Roman" w:hAnsi="Times New Roman" w:cs="Times New Roman"/>
          <w:sz w:val="24"/>
          <w:szCs w:val="24"/>
        </w:rPr>
        <w:t xml:space="preserve"> (NAPA) has outlined various climate adaptation requirements and susceptibilities; and the actions proposed by the </w:t>
      </w:r>
      <w:proofErr w:type="spellStart"/>
      <w:r w:rsidRPr="00A441D0">
        <w:rPr>
          <w:rFonts w:ascii="Times New Roman" w:eastAsia="Times New Roman" w:hAnsi="Times New Roman" w:cs="Times New Roman"/>
          <w:sz w:val="24"/>
          <w:szCs w:val="24"/>
        </w:rPr>
        <w:t>programme</w:t>
      </w:r>
      <w:proofErr w:type="spellEnd"/>
      <w:r w:rsidRPr="00A441D0">
        <w:rPr>
          <w:rFonts w:ascii="Times New Roman" w:eastAsia="Times New Roman" w:hAnsi="Times New Roman" w:cs="Times New Roman"/>
          <w:sz w:val="24"/>
          <w:szCs w:val="24"/>
        </w:rPr>
        <w:t xml:space="preserve"> aimed to focus on poverty eradication and protection of livelihoods.</w:t>
      </w:r>
      <w:r w:rsidR="00210939" w:rsidRPr="00A441D0">
        <w:rPr>
          <w:rStyle w:val="FootnoteReference"/>
          <w:rFonts w:ascii="Times New Roman" w:eastAsia="Times New Roman" w:hAnsi="Times New Roman" w:cs="Times New Roman"/>
          <w:sz w:val="24"/>
          <w:szCs w:val="24"/>
        </w:rPr>
        <w:footnoteReference w:id="60"/>
      </w:r>
      <w:r w:rsidR="008A2902" w:rsidRPr="00A441D0">
        <w:rPr>
          <w:rFonts w:ascii="Times New Roman" w:eastAsia="Times New Roman" w:hAnsi="Times New Roman" w:cs="Times New Roman"/>
          <w:sz w:val="24"/>
          <w:szCs w:val="24"/>
        </w:rPr>
        <w:t xml:space="preserve"> </w:t>
      </w:r>
      <w:r w:rsidRPr="00A441D0">
        <w:rPr>
          <w:rFonts w:ascii="Times New Roman" w:eastAsia="Times New Roman" w:hAnsi="Times New Roman" w:cs="Times New Roman"/>
          <w:sz w:val="24"/>
          <w:szCs w:val="24"/>
        </w:rPr>
        <w:t>Bangladesh has also placed equal importance to remain engaged in the global negotiations on climate change and the country has commenced the Chairmanship of Climate Vulnerable Forum (CVF) from 2020.</w:t>
      </w:r>
      <w:r w:rsidR="008A2902" w:rsidRPr="00A441D0">
        <w:rPr>
          <w:rStyle w:val="FootnoteReference"/>
          <w:rFonts w:ascii="Times New Roman" w:eastAsia="Times New Roman" w:hAnsi="Times New Roman" w:cs="Times New Roman"/>
          <w:sz w:val="24"/>
          <w:szCs w:val="24"/>
        </w:rPr>
        <w:footnoteReference w:id="61"/>
      </w:r>
      <w:r w:rsidRPr="00A441D0">
        <w:rPr>
          <w:rFonts w:ascii="Times New Roman" w:eastAsia="Times New Roman" w:hAnsi="Times New Roman" w:cs="Times New Roman"/>
          <w:sz w:val="24"/>
          <w:szCs w:val="24"/>
        </w:rPr>
        <w:t xml:space="preserve"> In any event, since Bangladesh is a low-income country, despite its ambitious attitude towards dealing with climate change, </w:t>
      </w:r>
      <w:r w:rsidRPr="00A441D0">
        <w:rPr>
          <w:rFonts w:ascii="Times New Roman" w:eastAsia="Times New Roman" w:hAnsi="Times New Roman" w:cs="Times New Roman"/>
          <w:sz w:val="24"/>
          <w:szCs w:val="24"/>
        </w:rPr>
        <w:lastRenderedPageBreak/>
        <w:t>financial aid remains one significant factor in enforcing its efforts, and in that aspect the country mainly relies on funding from the international community and developed nations.</w:t>
      </w:r>
      <w:r w:rsidR="00DB792E" w:rsidRPr="00A441D0">
        <w:rPr>
          <w:rStyle w:val="FootnoteReference"/>
          <w:rFonts w:ascii="Times New Roman" w:eastAsia="Times New Roman" w:hAnsi="Times New Roman" w:cs="Times New Roman"/>
          <w:sz w:val="24"/>
          <w:szCs w:val="24"/>
        </w:rPr>
        <w:footnoteReference w:id="62"/>
      </w:r>
    </w:p>
    <w:p w:rsidR="00A06219" w:rsidRPr="00A441D0" w:rsidRDefault="00A06219" w:rsidP="00A06219">
      <w:pPr>
        <w:shd w:val="clear" w:color="auto" w:fill="FFFFFF"/>
        <w:spacing w:after="0" w:line="240" w:lineRule="auto"/>
        <w:jc w:val="both"/>
        <w:rPr>
          <w:rFonts w:ascii="Times New Roman" w:eastAsia="Times New Roman" w:hAnsi="Times New Roman" w:cs="Times New Roman"/>
          <w:sz w:val="24"/>
          <w:szCs w:val="24"/>
        </w:rPr>
      </w:pPr>
    </w:p>
    <w:p w:rsidR="00A06219" w:rsidRPr="00A441D0" w:rsidRDefault="00A06219" w:rsidP="00A06219">
      <w:pPr>
        <w:spacing w:after="0" w:line="240" w:lineRule="auto"/>
        <w:rPr>
          <w:rFonts w:ascii="Times New Roman" w:eastAsia="Times New Roman" w:hAnsi="Times New Roman" w:cs="Times New Roman"/>
          <w:sz w:val="24"/>
          <w:szCs w:val="24"/>
        </w:rPr>
      </w:pPr>
      <w:r w:rsidRPr="00A441D0">
        <w:rPr>
          <w:rFonts w:ascii="Times New Roman" w:eastAsia="Times New Roman" w:hAnsi="Times New Roman" w:cs="Times New Roman"/>
          <w:b/>
          <w:bCs/>
          <w:sz w:val="24"/>
          <w:szCs w:val="24"/>
        </w:rPr>
        <w:t>5. Blockades in enforcing environmental law treaties</w:t>
      </w:r>
    </w:p>
    <w:p w:rsidR="00A06219" w:rsidRPr="00A441D0" w:rsidRDefault="00A06219" w:rsidP="00A06219">
      <w:pPr>
        <w:spacing w:after="0" w:line="240" w:lineRule="auto"/>
        <w:rPr>
          <w:rFonts w:ascii="Times New Roman" w:eastAsia="Times New Roman" w:hAnsi="Times New Roman" w:cs="Times New Roman"/>
          <w:sz w:val="24"/>
          <w:szCs w:val="24"/>
        </w:rPr>
      </w:pPr>
    </w:p>
    <w:p w:rsidR="00A06219" w:rsidRPr="00A441D0" w:rsidRDefault="00A06219" w:rsidP="00E779CF">
      <w:pPr>
        <w:spacing w:after="0" w:line="240" w:lineRule="auto"/>
        <w:jc w:val="both"/>
        <w:rPr>
          <w:rFonts w:ascii="Times New Roman" w:eastAsia="Times New Roman" w:hAnsi="Times New Roman" w:cs="Times New Roman"/>
          <w:sz w:val="24"/>
          <w:szCs w:val="24"/>
          <w:shd w:val="clear" w:color="auto" w:fill="FFFF00"/>
        </w:rPr>
      </w:pPr>
      <w:r w:rsidRPr="00A441D0">
        <w:rPr>
          <w:rFonts w:ascii="Times New Roman" w:eastAsia="Times New Roman" w:hAnsi="Times New Roman" w:cs="Times New Roman"/>
          <w:sz w:val="24"/>
          <w:szCs w:val="24"/>
        </w:rPr>
        <w:t>Historically, the long standing factors that have impeded enforcement of environmental agreements can be identified as</w:t>
      </w:r>
      <w:r w:rsidR="00517B9F" w:rsidRPr="00A441D0">
        <w:rPr>
          <w:rFonts w:ascii="Times New Roman" w:eastAsia="Times New Roman" w:hAnsi="Times New Roman" w:cs="Times New Roman"/>
          <w:sz w:val="24"/>
          <w:szCs w:val="24"/>
        </w:rPr>
        <w:t xml:space="preserve"> </w:t>
      </w:r>
      <w:r w:rsidRPr="00A441D0">
        <w:rPr>
          <w:rFonts w:ascii="Times New Roman" w:eastAsia="Times New Roman" w:hAnsi="Times New Roman" w:cs="Times New Roman"/>
          <w:sz w:val="24"/>
          <w:szCs w:val="24"/>
        </w:rPr>
        <w:t>- the non-existence of a particular international court that has jurisdiction over environmental disputes and the ‘non-enforceable characteristic of environmental agreements that serve as another barrier in ensuring compliance by member states.</w:t>
      </w:r>
      <w:r w:rsidR="00517B9F" w:rsidRPr="00A441D0">
        <w:rPr>
          <w:rStyle w:val="FootnoteReference"/>
          <w:rFonts w:ascii="Times New Roman" w:eastAsia="Times New Roman" w:hAnsi="Times New Roman" w:cs="Times New Roman"/>
          <w:sz w:val="24"/>
          <w:szCs w:val="24"/>
        </w:rPr>
        <w:footnoteReference w:id="63"/>
      </w:r>
      <w:r w:rsidRPr="00A441D0">
        <w:rPr>
          <w:rFonts w:ascii="Times New Roman" w:eastAsia="Times New Roman" w:hAnsi="Times New Roman" w:cs="Times New Roman"/>
          <w:sz w:val="24"/>
          <w:szCs w:val="24"/>
        </w:rPr>
        <w:t xml:space="preserve"> Even though the Paris Agreement falls within the realm of the Vienna Convention on the Law of Treaties</w:t>
      </w:r>
      <w:r w:rsidR="00517B9F" w:rsidRPr="00A441D0">
        <w:rPr>
          <w:rStyle w:val="FootnoteReference"/>
          <w:rFonts w:ascii="Times New Roman" w:eastAsia="Times New Roman" w:hAnsi="Times New Roman" w:cs="Times New Roman"/>
          <w:sz w:val="24"/>
          <w:szCs w:val="24"/>
        </w:rPr>
        <w:footnoteReference w:id="64"/>
      </w:r>
      <w:r w:rsidRPr="00A441D0">
        <w:rPr>
          <w:rFonts w:ascii="Times New Roman" w:eastAsia="Times New Roman" w:hAnsi="Times New Roman" w:cs="Times New Roman"/>
          <w:sz w:val="24"/>
          <w:szCs w:val="24"/>
        </w:rPr>
        <w:t>, the Agreement as a whole is not of a legally binding nature. Nevertheless, it is also yet another unique characteristic of environmental agreements to be “soft-law” instruments in order to encourage participation of all nations.</w:t>
      </w:r>
      <w:r w:rsidR="00AD0DA9" w:rsidRPr="00A441D0">
        <w:rPr>
          <w:rStyle w:val="FootnoteReference"/>
          <w:rFonts w:ascii="Times New Roman" w:eastAsia="Times New Roman" w:hAnsi="Times New Roman" w:cs="Times New Roman"/>
          <w:sz w:val="24"/>
          <w:szCs w:val="24"/>
        </w:rPr>
        <w:footnoteReference w:id="65"/>
      </w:r>
      <w:r w:rsidR="00AD0DA9" w:rsidRPr="00A441D0">
        <w:rPr>
          <w:rFonts w:ascii="Times New Roman" w:eastAsia="Times New Roman" w:hAnsi="Times New Roman" w:cs="Times New Roman"/>
          <w:sz w:val="24"/>
          <w:szCs w:val="24"/>
        </w:rPr>
        <w:t xml:space="preserve"> Furthermore, the International</w:t>
      </w:r>
      <w:r w:rsidRPr="00A441D0">
        <w:rPr>
          <w:rFonts w:ascii="Times New Roman" w:eastAsia="Times New Roman" w:hAnsi="Times New Roman" w:cs="Times New Roman"/>
          <w:sz w:val="24"/>
          <w:szCs w:val="24"/>
        </w:rPr>
        <w:t xml:space="preserve"> Court of Justice (ICJ) has jurisdiction over certain environmental </w:t>
      </w:r>
      <w:r w:rsidR="006B6FE8" w:rsidRPr="00A441D0">
        <w:rPr>
          <w:rFonts w:ascii="Times New Roman" w:eastAsia="Times New Roman" w:hAnsi="Times New Roman" w:cs="Times New Roman"/>
          <w:sz w:val="24"/>
          <w:szCs w:val="24"/>
        </w:rPr>
        <w:t>disputes;</w:t>
      </w:r>
      <w:r w:rsidRPr="00A441D0">
        <w:rPr>
          <w:rFonts w:ascii="Times New Roman" w:eastAsia="Times New Roman" w:hAnsi="Times New Roman" w:cs="Times New Roman"/>
          <w:sz w:val="24"/>
          <w:szCs w:val="24"/>
        </w:rPr>
        <w:t xml:space="preserve"> nonetheless, the Court’s jurisdiction ultimately remains subject to count</w:t>
      </w:r>
      <w:r w:rsidR="00B44F4D" w:rsidRPr="00A441D0">
        <w:rPr>
          <w:rFonts w:ascii="Times New Roman" w:eastAsia="Times New Roman" w:hAnsi="Times New Roman" w:cs="Times New Roman"/>
          <w:sz w:val="24"/>
          <w:szCs w:val="24"/>
        </w:rPr>
        <w:t>ries that provide their consent.</w:t>
      </w:r>
      <w:r w:rsidR="008A24B3" w:rsidRPr="00A441D0">
        <w:rPr>
          <w:rStyle w:val="FootnoteReference"/>
          <w:rFonts w:ascii="Times New Roman" w:eastAsia="Times New Roman" w:hAnsi="Times New Roman" w:cs="Times New Roman"/>
          <w:sz w:val="24"/>
          <w:szCs w:val="24"/>
        </w:rPr>
        <w:footnoteReference w:id="66"/>
      </w:r>
    </w:p>
    <w:p w:rsidR="00E779CF" w:rsidRPr="00A441D0" w:rsidRDefault="00E779CF" w:rsidP="00E779CF">
      <w:pPr>
        <w:spacing w:after="0" w:line="240" w:lineRule="auto"/>
        <w:jc w:val="both"/>
        <w:rPr>
          <w:rFonts w:ascii="Times New Roman" w:eastAsia="Times New Roman" w:hAnsi="Times New Roman" w:cs="Times New Roman"/>
          <w:sz w:val="24"/>
          <w:szCs w:val="24"/>
          <w:shd w:val="clear" w:color="auto" w:fill="FFFF00"/>
        </w:rPr>
      </w:pP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i/>
          <w:iCs/>
          <w:sz w:val="24"/>
          <w:szCs w:val="24"/>
        </w:rPr>
        <w:t>5.1 The Issue of ‘Non-Compliance’</w:t>
      </w:r>
    </w:p>
    <w:p w:rsidR="00A06219" w:rsidRPr="00A441D0" w:rsidRDefault="00A06219" w:rsidP="00A06219">
      <w:pPr>
        <w:spacing w:after="0" w:line="240" w:lineRule="auto"/>
        <w:rPr>
          <w:rFonts w:ascii="Times New Roman" w:eastAsia="Times New Roman" w:hAnsi="Times New Roman" w:cs="Times New Roman"/>
          <w:sz w:val="24"/>
          <w:szCs w:val="24"/>
        </w:rPr>
      </w:pPr>
    </w:p>
    <w:p w:rsidR="00A06219" w:rsidRPr="00A441D0" w:rsidRDefault="00A06219" w:rsidP="00A06219">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The major practical hurdle in tackling global climate change has been the sheer disinclination of developed countries in either ratifying the Paris Agreement or in meeting their commitments, despite being the major emitters of greenhouse gasses.</w:t>
      </w:r>
      <w:r w:rsidR="006308DD" w:rsidRPr="00A441D0">
        <w:rPr>
          <w:rStyle w:val="FootnoteReference"/>
          <w:rFonts w:ascii="Times New Roman" w:eastAsia="Times New Roman" w:hAnsi="Times New Roman" w:cs="Times New Roman"/>
          <w:sz w:val="24"/>
          <w:szCs w:val="24"/>
        </w:rPr>
        <w:footnoteReference w:id="67"/>
      </w:r>
      <w:r w:rsidRPr="00A441D0">
        <w:rPr>
          <w:rFonts w:ascii="Times New Roman" w:eastAsia="Times New Roman" w:hAnsi="Times New Roman" w:cs="Times New Roman"/>
          <w:sz w:val="24"/>
          <w:szCs w:val="24"/>
        </w:rPr>
        <w:t xml:space="preserve"> According to the Climate Action Tracker (CAT), although the majority of the countries have signed the Paris Agreement, the collective obligation set by the Agreement to limit global temperature </w:t>
      </w:r>
      <w:r w:rsidR="006308DD" w:rsidRPr="00A441D0">
        <w:rPr>
          <w:rFonts w:ascii="Times New Roman" w:eastAsia="Times New Roman" w:hAnsi="Times New Roman" w:cs="Times New Roman"/>
          <w:sz w:val="24"/>
          <w:szCs w:val="24"/>
        </w:rPr>
        <w:t xml:space="preserve">rise to 2 degrees Celsius </w:t>
      </w:r>
      <w:r w:rsidR="006B6FE8" w:rsidRPr="00A441D0">
        <w:rPr>
          <w:rFonts w:ascii="Times New Roman" w:eastAsia="Times New Roman" w:hAnsi="Times New Roman" w:cs="Times New Roman"/>
          <w:sz w:val="24"/>
          <w:szCs w:val="24"/>
        </w:rPr>
        <w:t>is being</w:t>
      </w:r>
      <w:r w:rsidRPr="00A441D0">
        <w:rPr>
          <w:rFonts w:ascii="Times New Roman" w:eastAsia="Times New Roman" w:hAnsi="Times New Roman" w:cs="Times New Roman"/>
          <w:sz w:val="24"/>
          <w:szCs w:val="24"/>
        </w:rPr>
        <w:t xml:space="preserve"> observed by a few countries only.</w:t>
      </w:r>
      <w:r w:rsidR="006308DD" w:rsidRPr="00A441D0">
        <w:rPr>
          <w:rStyle w:val="FootnoteReference"/>
          <w:rFonts w:ascii="Times New Roman" w:eastAsia="Times New Roman" w:hAnsi="Times New Roman" w:cs="Times New Roman"/>
          <w:sz w:val="24"/>
          <w:szCs w:val="24"/>
        </w:rPr>
        <w:footnoteReference w:id="68"/>
      </w:r>
      <w:r w:rsidRPr="00A441D0">
        <w:rPr>
          <w:rFonts w:ascii="Times New Roman" w:eastAsia="Times New Roman" w:hAnsi="Times New Roman" w:cs="Times New Roman"/>
          <w:sz w:val="24"/>
          <w:szCs w:val="24"/>
        </w:rPr>
        <w:t xml:space="preserve"> The major economies of the world including the G20 countries have not adopted any climate action plan to implement their obligations under the Paris Agreement.</w:t>
      </w:r>
      <w:r w:rsidR="005D38D2" w:rsidRPr="00A441D0">
        <w:rPr>
          <w:rStyle w:val="FootnoteReference"/>
          <w:rFonts w:ascii="Times New Roman" w:eastAsia="Times New Roman" w:hAnsi="Times New Roman" w:cs="Times New Roman"/>
          <w:sz w:val="24"/>
          <w:szCs w:val="24"/>
        </w:rPr>
        <w:footnoteReference w:id="69"/>
      </w:r>
      <w:r w:rsidRPr="00A441D0">
        <w:rPr>
          <w:rFonts w:ascii="Times New Roman" w:eastAsia="Times New Roman" w:hAnsi="Times New Roman" w:cs="Times New Roman"/>
          <w:sz w:val="24"/>
          <w:szCs w:val="24"/>
        </w:rPr>
        <w:t xml:space="preserve"> The CAT observed that almost 27 countries including the European Union </w:t>
      </w:r>
      <w:r w:rsidR="00BA7CEE" w:rsidRPr="00A441D0">
        <w:rPr>
          <w:rFonts w:ascii="Times New Roman" w:eastAsia="Times New Roman" w:hAnsi="Times New Roman" w:cs="Times New Roman"/>
          <w:sz w:val="24"/>
          <w:szCs w:val="24"/>
        </w:rPr>
        <w:t>combined make a contribution to </w:t>
      </w:r>
      <w:r w:rsidRPr="00A441D0">
        <w:rPr>
          <w:rFonts w:ascii="Times New Roman" w:eastAsia="Times New Roman" w:hAnsi="Times New Roman" w:cs="Times New Roman"/>
          <w:sz w:val="24"/>
          <w:szCs w:val="24"/>
        </w:rPr>
        <w:t>80% of the global emissions.</w:t>
      </w:r>
      <w:r w:rsidR="005D38D2" w:rsidRPr="00A441D0">
        <w:rPr>
          <w:rStyle w:val="FootnoteReference"/>
          <w:rFonts w:ascii="Times New Roman" w:eastAsia="Times New Roman" w:hAnsi="Times New Roman" w:cs="Times New Roman"/>
          <w:sz w:val="24"/>
          <w:szCs w:val="24"/>
        </w:rPr>
        <w:footnoteReference w:id="70"/>
      </w: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lastRenderedPageBreak/>
        <w:t>It has been identified that ‘non-compliance' can be distinguished in two categories, one that arises from</w:t>
      </w:r>
      <w:r w:rsidRPr="00A441D0">
        <w:rPr>
          <w:rFonts w:ascii="Times New Roman" w:eastAsia="Times New Roman" w:hAnsi="Times New Roman" w:cs="Times New Roman"/>
          <w:i/>
          <w:iCs/>
          <w:sz w:val="24"/>
          <w:szCs w:val="24"/>
        </w:rPr>
        <w:t xml:space="preserve"> unwillingness</w:t>
      </w:r>
      <w:r w:rsidRPr="00A441D0">
        <w:rPr>
          <w:rFonts w:ascii="Times New Roman" w:eastAsia="Times New Roman" w:hAnsi="Times New Roman" w:cs="Times New Roman"/>
          <w:sz w:val="24"/>
          <w:szCs w:val="24"/>
        </w:rPr>
        <w:t xml:space="preserve"> and the second from </w:t>
      </w:r>
      <w:r w:rsidRPr="00A441D0">
        <w:rPr>
          <w:rFonts w:ascii="Times New Roman" w:eastAsia="Times New Roman" w:hAnsi="Times New Roman" w:cs="Times New Roman"/>
          <w:i/>
          <w:iCs/>
          <w:sz w:val="24"/>
          <w:szCs w:val="24"/>
        </w:rPr>
        <w:t>unfavorable circumstances</w:t>
      </w:r>
      <w:r w:rsidRPr="00A441D0">
        <w:rPr>
          <w:rFonts w:ascii="Times New Roman" w:eastAsia="Times New Roman" w:hAnsi="Times New Roman" w:cs="Times New Roman"/>
          <w:sz w:val="24"/>
          <w:szCs w:val="24"/>
        </w:rPr>
        <w:t>.</w:t>
      </w:r>
      <w:r w:rsidR="00224200" w:rsidRPr="00A441D0">
        <w:rPr>
          <w:rStyle w:val="FootnoteReference"/>
          <w:rFonts w:ascii="Times New Roman" w:eastAsia="Times New Roman" w:hAnsi="Times New Roman" w:cs="Times New Roman"/>
          <w:sz w:val="24"/>
          <w:szCs w:val="24"/>
        </w:rPr>
        <w:footnoteReference w:id="71"/>
      </w:r>
      <w:r w:rsidRPr="00A441D0">
        <w:rPr>
          <w:rFonts w:ascii="Times New Roman" w:eastAsia="Times New Roman" w:hAnsi="Times New Roman" w:cs="Times New Roman"/>
          <w:sz w:val="24"/>
          <w:szCs w:val="24"/>
        </w:rPr>
        <w:t xml:space="preserve"> For instance, in the context of non-compliance in the case of climate change, nations such as the United States, United Kingdom, and other European countries possess the channels to reduce their emissions without much </w:t>
      </w:r>
      <w:r w:rsidR="00224200" w:rsidRPr="00A441D0">
        <w:rPr>
          <w:rFonts w:ascii="Times New Roman" w:eastAsia="Times New Roman" w:hAnsi="Times New Roman" w:cs="Times New Roman"/>
          <w:sz w:val="24"/>
          <w:szCs w:val="24"/>
        </w:rPr>
        <w:t>burden;</w:t>
      </w:r>
      <w:r w:rsidRPr="00A441D0">
        <w:rPr>
          <w:rFonts w:ascii="Times New Roman" w:eastAsia="Times New Roman" w:hAnsi="Times New Roman" w:cs="Times New Roman"/>
          <w:sz w:val="24"/>
          <w:szCs w:val="24"/>
        </w:rPr>
        <w:t xml:space="preserve"> nevertheless, they exhibit </w:t>
      </w:r>
      <w:r w:rsidRPr="00A441D0">
        <w:rPr>
          <w:rFonts w:ascii="Times New Roman" w:eastAsia="Times New Roman" w:hAnsi="Times New Roman" w:cs="Times New Roman"/>
          <w:i/>
          <w:iCs/>
          <w:sz w:val="24"/>
          <w:szCs w:val="24"/>
        </w:rPr>
        <w:t>reluctance</w:t>
      </w:r>
      <w:r w:rsidRPr="00A441D0">
        <w:rPr>
          <w:rFonts w:ascii="Times New Roman" w:eastAsia="Times New Roman" w:hAnsi="Times New Roman" w:cs="Times New Roman"/>
          <w:sz w:val="24"/>
          <w:szCs w:val="24"/>
        </w:rPr>
        <w:t xml:space="preserve"> and inactivity on their part.</w:t>
      </w:r>
      <w:r w:rsidR="00224200" w:rsidRPr="00A441D0">
        <w:rPr>
          <w:rStyle w:val="FootnoteReference"/>
          <w:rFonts w:ascii="Times New Roman" w:eastAsia="Times New Roman" w:hAnsi="Times New Roman" w:cs="Times New Roman"/>
          <w:sz w:val="24"/>
          <w:szCs w:val="24"/>
        </w:rPr>
        <w:footnoteReference w:id="72"/>
      </w:r>
      <w:r w:rsidRPr="00A441D0">
        <w:rPr>
          <w:rFonts w:ascii="Times New Roman" w:eastAsia="Times New Roman" w:hAnsi="Times New Roman" w:cs="Times New Roman"/>
          <w:sz w:val="24"/>
          <w:szCs w:val="24"/>
        </w:rPr>
        <w:t xml:space="preserve"> On the other hand, certain countries actually lack the scientific and financial aid to realize their obligations, despite their full awareness of the phenomenon.</w:t>
      </w:r>
      <w:r w:rsidR="00224200" w:rsidRPr="00A441D0">
        <w:rPr>
          <w:rStyle w:val="FootnoteReference"/>
          <w:rFonts w:ascii="Times New Roman" w:eastAsia="Times New Roman" w:hAnsi="Times New Roman" w:cs="Times New Roman"/>
          <w:sz w:val="24"/>
          <w:szCs w:val="24"/>
        </w:rPr>
        <w:footnoteReference w:id="73"/>
      </w:r>
      <w:r w:rsidRPr="00A441D0">
        <w:rPr>
          <w:rFonts w:ascii="Times New Roman" w:eastAsia="Times New Roman" w:hAnsi="Times New Roman" w:cs="Times New Roman"/>
          <w:sz w:val="24"/>
          <w:szCs w:val="24"/>
        </w:rPr>
        <w:t xml:space="preserve"> Nonetheless, the Paris Agreement has been designed in a manner that allows each signatory state to decide how to realize their mitigate duties that are suitable to its economic, natura</w:t>
      </w:r>
      <w:r w:rsidR="00D56FF9" w:rsidRPr="00A441D0">
        <w:rPr>
          <w:rFonts w:ascii="Times New Roman" w:eastAsia="Times New Roman" w:hAnsi="Times New Roman" w:cs="Times New Roman"/>
          <w:sz w:val="24"/>
          <w:szCs w:val="24"/>
        </w:rPr>
        <w:t>l and historical circumstances.</w:t>
      </w:r>
      <w:r w:rsidR="00224200" w:rsidRPr="00A441D0">
        <w:rPr>
          <w:rStyle w:val="FootnoteReference"/>
          <w:rFonts w:ascii="Times New Roman" w:eastAsia="Times New Roman" w:hAnsi="Times New Roman" w:cs="Times New Roman"/>
          <w:sz w:val="24"/>
          <w:szCs w:val="24"/>
        </w:rPr>
        <w:footnoteReference w:id="74"/>
      </w:r>
    </w:p>
    <w:p w:rsidR="00A06219" w:rsidRPr="00A441D0" w:rsidRDefault="00A06219" w:rsidP="00A06219">
      <w:pPr>
        <w:spacing w:after="0" w:line="240" w:lineRule="auto"/>
        <w:rPr>
          <w:rFonts w:ascii="Times New Roman" w:eastAsia="Times New Roman" w:hAnsi="Times New Roman" w:cs="Times New Roman"/>
          <w:sz w:val="24"/>
          <w:szCs w:val="24"/>
        </w:rPr>
      </w:pP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The most recent Conference of Parties (COP 27) was held from 6</w:t>
      </w:r>
      <w:r w:rsidRPr="00A441D0">
        <w:rPr>
          <w:rFonts w:ascii="Times New Roman" w:eastAsia="Times New Roman" w:hAnsi="Times New Roman" w:cs="Times New Roman"/>
          <w:sz w:val="24"/>
          <w:szCs w:val="24"/>
          <w:vertAlign w:val="superscript"/>
        </w:rPr>
        <w:t>th</w:t>
      </w:r>
      <w:r w:rsidRPr="00A441D0">
        <w:rPr>
          <w:rFonts w:ascii="Times New Roman" w:eastAsia="Times New Roman" w:hAnsi="Times New Roman" w:cs="Times New Roman"/>
          <w:sz w:val="24"/>
          <w:szCs w:val="24"/>
        </w:rPr>
        <w:t xml:space="preserve"> to 18</w:t>
      </w:r>
      <w:r w:rsidRPr="00A441D0">
        <w:rPr>
          <w:rFonts w:ascii="Times New Roman" w:eastAsia="Times New Roman" w:hAnsi="Times New Roman" w:cs="Times New Roman"/>
          <w:sz w:val="24"/>
          <w:szCs w:val="24"/>
          <w:vertAlign w:val="superscript"/>
        </w:rPr>
        <w:t>th</w:t>
      </w:r>
      <w:r w:rsidRPr="00A441D0">
        <w:rPr>
          <w:rFonts w:ascii="Times New Roman" w:eastAsia="Times New Roman" w:hAnsi="Times New Roman" w:cs="Times New Roman"/>
          <w:sz w:val="24"/>
          <w:szCs w:val="24"/>
        </w:rPr>
        <w:t xml:space="preserve"> November 2022, in Egypt.</w:t>
      </w:r>
      <w:r w:rsidR="00D42D1F" w:rsidRPr="00A441D0">
        <w:rPr>
          <w:rStyle w:val="FootnoteReference"/>
          <w:rFonts w:ascii="Times New Roman" w:eastAsia="Times New Roman" w:hAnsi="Times New Roman" w:cs="Times New Roman"/>
          <w:sz w:val="24"/>
          <w:szCs w:val="24"/>
        </w:rPr>
        <w:footnoteReference w:id="75"/>
      </w:r>
      <w:r w:rsidRPr="00A441D0">
        <w:rPr>
          <w:rFonts w:ascii="Times New Roman" w:eastAsia="Times New Roman" w:hAnsi="Times New Roman" w:cs="Times New Roman"/>
          <w:sz w:val="24"/>
          <w:szCs w:val="24"/>
        </w:rPr>
        <w:t xml:space="preserve"> The climate experts representing Bangladesh in the conference have urged developed nations to extend climate financing as the present amount is not sufficient to deal with the current drastic conditions.</w:t>
      </w:r>
      <w:r w:rsidR="00D42D1F" w:rsidRPr="00A441D0">
        <w:rPr>
          <w:rStyle w:val="FootnoteReference"/>
          <w:rFonts w:ascii="Times New Roman" w:eastAsia="Times New Roman" w:hAnsi="Times New Roman" w:cs="Times New Roman"/>
          <w:sz w:val="24"/>
          <w:szCs w:val="24"/>
        </w:rPr>
        <w:footnoteReference w:id="76"/>
      </w:r>
      <w:r w:rsidRPr="00A441D0">
        <w:rPr>
          <w:rFonts w:ascii="Times New Roman" w:eastAsia="Times New Roman" w:hAnsi="Times New Roman" w:cs="Times New Roman"/>
          <w:sz w:val="24"/>
          <w:szCs w:val="24"/>
        </w:rPr>
        <w:t xml:space="preserve"> Bangladeshi expert </w:t>
      </w:r>
      <w:proofErr w:type="spellStart"/>
      <w:r w:rsidRPr="00A441D0">
        <w:rPr>
          <w:rFonts w:ascii="Times New Roman" w:eastAsia="Times New Roman" w:hAnsi="Times New Roman" w:cs="Times New Roman"/>
          <w:sz w:val="24"/>
          <w:szCs w:val="24"/>
        </w:rPr>
        <w:t>Ziaul</w:t>
      </w:r>
      <w:proofErr w:type="spellEnd"/>
      <w:r w:rsidRPr="00A441D0">
        <w:rPr>
          <w:rFonts w:ascii="Times New Roman" w:eastAsia="Times New Roman" w:hAnsi="Times New Roman" w:cs="Times New Roman"/>
          <w:sz w:val="24"/>
          <w:szCs w:val="24"/>
        </w:rPr>
        <w:t xml:space="preserve"> </w:t>
      </w:r>
      <w:proofErr w:type="spellStart"/>
      <w:r w:rsidRPr="00A441D0">
        <w:rPr>
          <w:rFonts w:ascii="Times New Roman" w:eastAsia="Times New Roman" w:hAnsi="Times New Roman" w:cs="Times New Roman"/>
          <w:sz w:val="24"/>
          <w:szCs w:val="24"/>
        </w:rPr>
        <w:t>Haque</w:t>
      </w:r>
      <w:proofErr w:type="spellEnd"/>
      <w:r w:rsidRPr="00A441D0">
        <w:rPr>
          <w:rFonts w:ascii="Times New Roman" w:eastAsia="Times New Roman" w:hAnsi="Times New Roman" w:cs="Times New Roman"/>
          <w:sz w:val="24"/>
          <w:szCs w:val="24"/>
        </w:rPr>
        <w:t xml:space="preserve"> reiterated that endangered countries require almost $4 trillion to enforce </w:t>
      </w:r>
      <w:r w:rsidRPr="00A441D0">
        <w:rPr>
          <w:rFonts w:ascii="Times New Roman" w:eastAsia="Times New Roman" w:hAnsi="Times New Roman" w:cs="Times New Roman"/>
          <w:sz w:val="24"/>
          <w:szCs w:val="24"/>
          <w:shd w:val="clear" w:color="auto" w:fill="FEFEFE"/>
        </w:rPr>
        <w:t>the Sustainable Development Goals (SDGs) and $7 trillion for implementing the Paris Agreement.</w:t>
      </w:r>
      <w:r w:rsidR="00D42D1F" w:rsidRPr="00A441D0">
        <w:rPr>
          <w:rStyle w:val="FootnoteReference"/>
          <w:rFonts w:ascii="Times New Roman" w:eastAsia="Times New Roman" w:hAnsi="Times New Roman" w:cs="Times New Roman"/>
          <w:sz w:val="24"/>
          <w:szCs w:val="24"/>
          <w:shd w:val="clear" w:color="auto" w:fill="FEFEFE"/>
        </w:rPr>
        <w:footnoteReference w:id="77"/>
      </w:r>
      <w:r w:rsidRPr="00A441D0">
        <w:rPr>
          <w:rFonts w:ascii="Times New Roman" w:eastAsia="Times New Roman" w:hAnsi="Times New Roman" w:cs="Times New Roman"/>
          <w:sz w:val="24"/>
          <w:szCs w:val="24"/>
          <w:shd w:val="clear" w:color="auto" w:fill="FEFEFE"/>
        </w:rPr>
        <w:t xml:space="preserve"> It was further contended that developed countries, for instance, the United States despite being a major emitter of carbon, have been evading their obligation to provide financial assistance and till date they have not contributed at all.</w:t>
      </w:r>
      <w:r w:rsidR="00D42D1F" w:rsidRPr="00A441D0">
        <w:rPr>
          <w:rStyle w:val="FootnoteReference"/>
          <w:rFonts w:ascii="Times New Roman" w:eastAsia="Times New Roman" w:hAnsi="Times New Roman" w:cs="Times New Roman"/>
          <w:sz w:val="24"/>
          <w:szCs w:val="24"/>
          <w:shd w:val="clear" w:color="auto" w:fill="FEFEFE"/>
        </w:rPr>
        <w:footnoteReference w:id="78"/>
      </w: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 </w:t>
      </w: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Into the bargain, two prime countries that export oil have not yet ratified the Paris Agreement - Libya and Iran.</w:t>
      </w:r>
      <w:r w:rsidR="00117960" w:rsidRPr="00A441D0">
        <w:rPr>
          <w:rStyle w:val="FootnoteReference"/>
          <w:rFonts w:ascii="Times New Roman" w:eastAsia="Times New Roman" w:hAnsi="Times New Roman" w:cs="Times New Roman"/>
          <w:sz w:val="24"/>
          <w:szCs w:val="24"/>
        </w:rPr>
        <w:footnoteReference w:id="79"/>
      </w:r>
      <w:r w:rsidRPr="00A441D0">
        <w:rPr>
          <w:rFonts w:ascii="Times New Roman" w:eastAsia="Times New Roman" w:hAnsi="Times New Roman" w:cs="Times New Roman"/>
          <w:sz w:val="24"/>
          <w:szCs w:val="24"/>
        </w:rPr>
        <w:t xml:space="preserve"> According to the</w:t>
      </w:r>
      <w:r w:rsidR="00E54A96" w:rsidRPr="00A441D0">
        <w:rPr>
          <w:rFonts w:ascii="Times New Roman" w:eastAsia="Times New Roman" w:hAnsi="Times New Roman" w:cs="Times New Roman"/>
          <w:sz w:val="24"/>
          <w:szCs w:val="24"/>
        </w:rPr>
        <w:t xml:space="preserve"> European Commission’s emissions database,</w:t>
      </w:r>
      <w:r w:rsidRPr="00A441D0">
        <w:rPr>
          <w:rFonts w:ascii="Times New Roman" w:eastAsia="Times New Roman" w:hAnsi="Times New Roman" w:cs="Times New Roman"/>
          <w:sz w:val="24"/>
          <w:szCs w:val="24"/>
        </w:rPr>
        <w:t xml:space="preserve"> Iran is alleged to impart almost 2% of global emissions making the country the world’s sixth highest greenhouse gas emitters and the nation’s hesitance to ratify comes from its major dependence on oil.</w:t>
      </w:r>
      <w:r w:rsidR="00117960" w:rsidRPr="00A441D0">
        <w:rPr>
          <w:rStyle w:val="FootnoteReference"/>
          <w:rFonts w:ascii="Times New Roman" w:eastAsia="Times New Roman" w:hAnsi="Times New Roman" w:cs="Times New Roman"/>
          <w:sz w:val="24"/>
          <w:szCs w:val="24"/>
        </w:rPr>
        <w:footnoteReference w:id="80"/>
      </w:r>
      <w:r w:rsidRPr="00A441D0">
        <w:rPr>
          <w:rFonts w:ascii="Times New Roman" w:eastAsia="Times New Roman" w:hAnsi="Times New Roman" w:cs="Times New Roman"/>
          <w:sz w:val="24"/>
          <w:szCs w:val="24"/>
        </w:rPr>
        <w:t xml:space="preserve"> Even though Iran is a member state to the United Nations Framework Convention on Climate Change (UNFCCC), the mitigation efforts of Iran are ranked as “critically insufficient” by CAT, which </w:t>
      </w:r>
      <w:r w:rsidRPr="00A441D0">
        <w:rPr>
          <w:rFonts w:ascii="Times New Roman" w:eastAsia="Times New Roman" w:hAnsi="Times New Roman" w:cs="Times New Roman"/>
          <w:sz w:val="24"/>
          <w:szCs w:val="24"/>
        </w:rPr>
        <w:lastRenderedPageBreak/>
        <w:t>demonstrates zero compliance with the Paris Agreement. </w:t>
      </w:r>
      <w:r w:rsidR="00117960" w:rsidRPr="00A441D0">
        <w:rPr>
          <w:rStyle w:val="FootnoteReference"/>
          <w:rFonts w:ascii="Times New Roman" w:eastAsia="Times New Roman" w:hAnsi="Times New Roman" w:cs="Times New Roman"/>
          <w:sz w:val="24"/>
          <w:szCs w:val="24"/>
        </w:rPr>
        <w:footnoteReference w:id="81"/>
      </w:r>
      <w:r w:rsidRPr="00A441D0">
        <w:rPr>
          <w:rFonts w:ascii="Times New Roman" w:eastAsia="Times New Roman" w:hAnsi="Times New Roman" w:cs="Times New Roman"/>
          <w:sz w:val="24"/>
          <w:szCs w:val="24"/>
        </w:rPr>
        <w:t xml:space="preserve"> On the other hand, the United States withdrew its membership to the Agreement, in 2020, under the presidency of Donald Trump</w:t>
      </w:r>
      <w:r w:rsidR="00835400" w:rsidRPr="00A441D0">
        <w:rPr>
          <w:rStyle w:val="FootnoteReference"/>
          <w:rFonts w:ascii="Times New Roman" w:eastAsia="Times New Roman" w:hAnsi="Times New Roman" w:cs="Times New Roman"/>
          <w:sz w:val="24"/>
          <w:szCs w:val="24"/>
        </w:rPr>
        <w:footnoteReference w:id="82"/>
      </w:r>
      <w:r w:rsidRPr="00A441D0">
        <w:rPr>
          <w:rFonts w:ascii="Times New Roman" w:eastAsia="Times New Roman" w:hAnsi="Times New Roman" w:cs="Times New Roman"/>
          <w:sz w:val="24"/>
          <w:szCs w:val="24"/>
        </w:rPr>
        <w:t>; however, it rejoined the treaty in 2021, with the election of President Joe Biden.</w:t>
      </w:r>
      <w:r w:rsidR="00117960" w:rsidRPr="00A441D0">
        <w:rPr>
          <w:rStyle w:val="FootnoteReference"/>
          <w:rFonts w:ascii="Times New Roman" w:eastAsia="Times New Roman" w:hAnsi="Times New Roman" w:cs="Times New Roman"/>
          <w:sz w:val="24"/>
          <w:szCs w:val="24"/>
        </w:rPr>
        <w:footnoteReference w:id="83"/>
      </w:r>
    </w:p>
    <w:p w:rsidR="007C79FC" w:rsidRPr="00A441D0" w:rsidRDefault="007C79FC" w:rsidP="00A06219">
      <w:pPr>
        <w:spacing w:after="0" w:line="240" w:lineRule="auto"/>
        <w:jc w:val="both"/>
        <w:rPr>
          <w:rFonts w:ascii="Times New Roman" w:eastAsia="Times New Roman" w:hAnsi="Times New Roman" w:cs="Times New Roman"/>
          <w:sz w:val="24"/>
          <w:szCs w:val="24"/>
        </w:rPr>
      </w:pP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A</w:t>
      </w:r>
      <w:r w:rsidR="007C79FC" w:rsidRPr="00A441D0">
        <w:rPr>
          <w:rFonts w:ascii="Times New Roman" w:eastAsia="Times New Roman" w:hAnsi="Times New Roman" w:cs="Times New Roman"/>
          <w:sz w:val="24"/>
          <w:szCs w:val="24"/>
        </w:rPr>
        <w:t>ccording to an analysis by the </w:t>
      </w:r>
      <w:r w:rsidRPr="00A441D0">
        <w:rPr>
          <w:rFonts w:ascii="Times New Roman" w:eastAsia="Times New Roman" w:hAnsi="Times New Roman" w:cs="Times New Roman"/>
          <w:sz w:val="24"/>
          <w:szCs w:val="24"/>
        </w:rPr>
        <w:t>watchdog Climate Action Tracker (CAT) it has been concluded that major economies in the world were non-compliant with their Paris Agreement obligations, although these countries collectively make up 80% of the world’s emissions. The study also applauded developing nations suc</w:t>
      </w:r>
      <w:r w:rsidR="0023562A" w:rsidRPr="00A441D0">
        <w:rPr>
          <w:rFonts w:ascii="Times New Roman" w:eastAsia="Times New Roman" w:hAnsi="Times New Roman" w:cs="Times New Roman"/>
          <w:sz w:val="24"/>
          <w:szCs w:val="24"/>
        </w:rPr>
        <w:t>h as Gambia as“1.5 compatible.”</w:t>
      </w:r>
      <w:r w:rsidR="0023562A" w:rsidRPr="00A441D0">
        <w:rPr>
          <w:rStyle w:val="FootnoteReference"/>
          <w:rFonts w:ascii="Times New Roman" w:eastAsia="Times New Roman" w:hAnsi="Times New Roman" w:cs="Times New Roman"/>
          <w:sz w:val="24"/>
          <w:szCs w:val="24"/>
        </w:rPr>
        <w:footnoteReference w:id="84"/>
      </w:r>
    </w:p>
    <w:p w:rsidR="007C79FC" w:rsidRPr="00A441D0" w:rsidRDefault="007C79FC" w:rsidP="00A06219">
      <w:pPr>
        <w:spacing w:after="0" w:line="240" w:lineRule="auto"/>
        <w:jc w:val="both"/>
        <w:rPr>
          <w:rFonts w:ascii="Times New Roman" w:eastAsia="Times New Roman" w:hAnsi="Times New Roman" w:cs="Times New Roman"/>
          <w:sz w:val="24"/>
          <w:szCs w:val="24"/>
        </w:rPr>
      </w:pPr>
    </w:p>
    <w:p w:rsidR="00A06219" w:rsidRPr="00A441D0" w:rsidRDefault="00A06219" w:rsidP="00A06219">
      <w:pPr>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The European Union (EU) adopted the European Green Deal in 2020, pursuant to achieving its commitments under the Paris Agreement.</w:t>
      </w:r>
      <w:r w:rsidR="0023562A" w:rsidRPr="00A441D0">
        <w:rPr>
          <w:rStyle w:val="FootnoteReference"/>
          <w:rFonts w:ascii="Times New Roman" w:eastAsia="Times New Roman" w:hAnsi="Times New Roman" w:cs="Times New Roman"/>
          <w:sz w:val="24"/>
          <w:szCs w:val="24"/>
        </w:rPr>
        <w:footnoteReference w:id="85"/>
      </w:r>
      <w:r w:rsidRPr="00A441D0">
        <w:rPr>
          <w:rFonts w:ascii="Times New Roman" w:eastAsia="Times New Roman" w:hAnsi="Times New Roman" w:cs="Times New Roman"/>
          <w:sz w:val="24"/>
          <w:szCs w:val="24"/>
        </w:rPr>
        <w:t xml:space="preserve"> As a part of the Deal, its emission reduction target has been increased from 40% to 55% by 2030.</w:t>
      </w:r>
      <w:r w:rsidR="001954BB" w:rsidRPr="00A441D0">
        <w:rPr>
          <w:rStyle w:val="FootnoteReference"/>
          <w:rFonts w:ascii="Times New Roman" w:eastAsia="Times New Roman" w:hAnsi="Times New Roman" w:cs="Times New Roman"/>
          <w:sz w:val="24"/>
          <w:szCs w:val="24"/>
        </w:rPr>
        <w:footnoteReference w:id="86"/>
      </w:r>
      <w:r w:rsidRPr="00A441D0">
        <w:rPr>
          <w:rFonts w:ascii="Times New Roman" w:eastAsia="Times New Roman" w:hAnsi="Times New Roman" w:cs="Times New Roman"/>
          <w:sz w:val="24"/>
          <w:szCs w:val="24"/>
        </w:rPr>
        <w:t xml:space="preserve"> Although the EU submitted its NDC in 2020, it is said that the organization is non-compliant with one of the procedural obligations under the Paris Agreement which concerns notification to the UNFCCC secretariat of the individual emission levels allocated to each Member State.</w:t>
      </w:r>
      <w:r w:rsidR="0023562A" w:rsidRPr="00A441D0">
        <w:rPr>
          <w:rStyle w:val="FootnoteReference"/>
          <w:rFonts w:ascii="Times New Roman" w:eastAsia="Times New Roman" w:hAnsi="Times New Roman" w:cs="Times New Roman"/>
          <w:sz w:val="24"/>
          <w:szCs w:val="24"/>
        </w:rPr>
        <w:footnoteReference w:id="87"/>
      </w:r>
      <w:r w:rsidRPr="00A441D0">
        <w:rPr>
          <w:rFonts w:ascii="Times New Roman" w:eastAsia="Times New Roman" w:hAnsi="Times New Roman" w:cs="Times New Roman"/>
          <w:sz w:val="24"/>
          <w:szCs w:val="24"/>
        </w:rPr>
        <w:t xml:space="preserve"> This obligation has been particularly imposed in order to ascertain a certain level of transparency and accountability among the member states.</w:t>
      </w:r>
      <w:r w:rsidR="00FE0F7D" w:rsidRPr="00A441D0">
        <w:rPr>
          <w:rStyle w:val="FootnoteReference"/>
          <w:rFonts w:ascii="Times New Roman" w:eastAsia="Times New Roman" w:hAnsi="Times New Roman" w:cs="Times New Roman"/>
          <w:sz w:val="24"/>
          <w:szCs w:val="24"/>
        </w:rPr>
        <w:footnoteReference w:id="88"/>
      </w:r>
      <w:r w:rsidRPr="00A441D0">
        <w:rPr>
          <w:rFonts w:ascii="Times New Roman" w:eastAsia="Times New Roman" w:hAnsi="Times New Roman" w:cs="Times New Roman"/>
          <w:sz w:val="24"/>
          <w:szCs w:val="24"/>
        </w:rPr>
        <w:t xml:space="preserve"> Hence, such non-compliance could weaken the Agreement’s ability to function effectively and undermine trust in the system.</w:t>
      </w:r>
      <w:r w:rsidR="00FE0F7D" w:rsidRPr="00A441D0">
        <w:rPr>
          <w:rStyle w:val="FootnoteReference"/>
          <w:rFonts w:ascii="Times New Roman" w:eastAsia="Times New Roman" w:hAnsi="Times New Roman" w:cs="Times New Roman"/>
          <w:sz w:val="24"/>
          <w:szCs w:val="24"/>
        </w:rPr>
        <w:footnoteReference w:id="89"/>
      </w:r>
      <w:r w:rsidRPr="00A441D0">
        <w:rPr>
          <w:rFonts w:ascii="Times New Roman" w:eastAsia="Times New Roman" w:hAnsi="Times New Roman" w:cs="Times New Roman"/>
          <w:sz w:val="24"/>
          <w:szCs w:val="24"/>
        </w:rPr>
        <w:t xml:space="preserve"> To top that, the EU does not fully meet its obligations under the new treaty.</w:t>
      </w:r>
      <w:r w:rsidR="00FE0F7D" w:rsidRPr="00A441D0">
        <w:rPr>
          <w:rStyle w:val="FootnoteReference"/>
          <w:rFonts w:ascii="Times New Roman" w:eastAsia="Times New Roman" w:hAnsi="Times New Roman" w:cs="Times New Roman"/>
          <w:sz w:val="24"/>
          <w:szCs w:val="24"/>
        </w:rPr>
        <w:footnoteReference w:id="90"/>
      </w:r>
      <w:r w:rsidRPr="00A441D0">
        <w:rPr>
          <w:rFonts w:ascii="Times New Roman" w:eastAsia="Times New Roman" w:hAnsi="Times New Roman" w:cs="Times New Roman"/>
          <w:sz w:val="24"/>
          <w:szCs w:val="24"/>
        </w:rPr>
        <w:t xml:space="preserve"> Furthermore, conformity of States with international agreements largely depends on </w:t>
      </w:r>
      <w:r w:rsidRPr="00A441D0">
        <w:rPr>
          <w:rFonts w:ascii="Times New Roman" w:eastAsia="Times New Roman" w:hAnsi="Times New Roman" w:cs="Times New Roman"/>
          <w:i/>
          <w:iCs/>
          <w:sz w:val="24"/>
          <w:szCs w:val="24"/>
        </w:rPr>
        <w:t>mutual respect, good will, peer pressure, fairness and the wider dynamics created by a treaty regime. </w:t>
      </w:r>
      <w:r w:rsidR="00FE0F7D" w:rsidRPr="00A441D0">
        <w:rPr>
          <w:rStyle w:val="FootnoteReference"/>
          <w:rFonts w:ascii="Times New Roman" w:eastAsia="Times New Roman" w:hAnsi="Times New Roman" w:cs="Times New Roman"/>
          <w:i/>
          <w:iCs/>
          <w:sz w:val="24"/>
          <w:szCs w:val="24"/>
        </w:rPr>
        <w:footnoteReference w:id="91"/>
      </w:r>
    </w:p>
    <w:p w:rsidR="00A06219" w:rsidRPr="00A441D0" w:rsidRDefault="00A06219" w:rsidP="00A06219">
      <w:pPr>
        <w:spacing w:after="0" w:line="240" w:lineRule="auto"/>
        <w:rPr>
          <w:rFonts w:ascii="Times New Roman" w:eastAsia="Times New Roman" w:hAnsi="Times New Roman" w:cs="Times New Roman"/>
          <w:sz w:val="24"/>
          <w:szCs w:val="24"/>
        </w:rPr>
      </w:pPr>
    </w:p>
    <w:p w:rsidR="00A06219" w:rsidRPr="00A441D0" w:rsidRDefault="00A06219" w:rsidP="00A06219">
      <w:pPr>
        <w:shd w:val="clear" w:color="auto" w:fill="FFFFFF"/>
        <w:spacing w:after="0" w:line="240" w:lineRule="auto"/>
        <w:jc w:val="both"/>
        <w:rPr>
          <w:rFonts w:ascii="Times New Roman" w:eastAsia="Times New Roman" w:hAnsi="Times New Roman" w:cs="Times New Roman"/>
          <w:i/>
          <w:iCs/>
          <w:sz w:val="24"/>
          <w:szCs w:val="24"/>
        </w:rPr>
      </w:pPr>
      <w:r w:rsidRPr="00A441D0">
        <w:rPr>
          <w:rFonts w:ascii="Times New Roman" w:eastAsia="Times New Roman" w:hAnsi="Times New Roman" w:cs="Times New Roman"/>
          <w:i/>
          <w:iCs/>
          <w:sz w:val="24"/>
          <w:szCs w:val="24"/>
        </w:rPr>
        <w:t>5.2 The World Court</w:t>
      </w:r>
    </w:p>
    <w:p w:rsidR="00A06219" w:rsidRPr="00A441D0" w:rsidRDefault="00A06219" w:rsidP="00A06219">
      <w:pPr>
        <w:shd w:val="clear" w:color="auto" w:fill="FFFFFF"/>
        <w:spacing w:after="0" w:line="240" w:lineRule="auto"/>
        <w:jc w:val="both"/>
        <w:rPr>
          <w:rFonts w:ascii="Times New Roman" w:eastAsia="Times New Roman" w:hAnsi="Times New Roman" w:cs="Times New Roman"/>
          <w:sz w:val="24"/>
          <w:szCs w:val="24"/>
        </w:rPr>
      </w:pPr>
    </w:p>
    <w:p w:rsidR="00A06219" w:rsidRPr="00A441D0" w:rsidRDefault="00A06219" w:rsidP="00FF66BA">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lastRenderedPageBreak/>
        <w:t>The primary place of resort in international disputes remains the International Court of Justice (ICJ).</w:t>
      </w:r>
      <w:r w:rsidR="00FE5321" w:rsidRPr="00A441D0">
        <w:rPr>
          <w:rStyle w:val="FootnoteReference"/>
          <w:rFonts w:ascii="Times New Roman" w:eastAsia="Times New Roman" w:hAnsi="Times New Roman" w:cs="Times New Roman"/>
          <w:sz w:val="24"/>
          <w:szCs w:val="24"/>
        </w:rPr>
        <w:footnoteReference w:id="92"/>
      </w:r>
      <w:r w:rsidRPr="00A441D0">
        <w:rPr>
          <w:rFonts w:ascii="Times New Roman" w:eastAsia="Times New Roman" w:hAnsi="Times New Roman" w:cs="Times New Roman"/>
          <w:sz w:val="24"/>
          <w:szCs w:val="24"/>
        </w:rPr>
        <w:t>  The “World Court” has the competence to determine disputes on violation of the Paris Agreement, either by exercising its contentious jurisdiction (conditional upon a state’s acceptance) or by issuing an advisory opinion:</w:t>
      </w:r>
      <w:r w:rsidR="00FE5321" w:rsidRPr="00A441D0">
        <w:rPr>
          <w:rStyle w:val="FootnoteReference"/>
          <w:rFonts w:ascii="Times New Roman" w:eastAsia="Times New Roman" w:hAnsi="Times New Roman" w:cs="Times New Roman"/>
          <w:sz w:val="24"/>
          <w:szCs w:val="24"/>
        </w:rPr>
        <w:footnoteReference w:id="93"/>
      </w:r>
    </w:p>
    <w:p w:rsidR="00A06219" w:rsidRPr="00A441D0" w:rsidRDefault="00A06219" w:rsidP="00FF66BA">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With regards to the contentious jurisdiction of the ICJ, States agree to receive the compulsory jurisdiction of the ICJ by filing a declaration with the UN Secretary General.</w:t>
      </w:r>
      <w:r w:rsidR="00FE5321" w:rsidRPr="00A441D0">
        <w:rPr>
          <w:rStyle w:val="FootnoteReference"/>
          <w:rFonts w:ascii="Times New Roman" w:eastAsia="Times New Roman" w:hAnsi="Times New Roman" w:cs="Times New Roman"/>
          <w:sz w:val="24"/>
          <w:szCs w:val="24"/>
        </w:rPr>
        <w:footnoteReference w:id="94"/>
      </w:r>
      <w:r w:rsidRPr="00A441D0">
        <w:rPr>
          <w:rFonts w:ascii="Times New Roman" w:eastAsia="Times New Roman" w:hAnsi="Times New Roman" w:cs="Times New Roman"/>
          <w:sz w:val="24"/>
          <w:szCs w:val="24"/>
        </w:rPr>
        <w:t xml:space="preserve"> Subsequently, the Court would have jurisdiction over disputes concerning treaty interpretation or international law obligations, among States that ha</w:t>
      </w:r>
      <w:r w:rsidR="00FE5321" w:rsidRPr="00A441D0">
        <w:rPr>
          <w:rFonts w:ascii="Times New Roman" w:eastAsia="Times New Roman" w:hAnsi="Times New Roman" w:cs="Times New Roman"/>
          <w:sz w:val="24"/>
          <w:szCs w:val="24"/>
        </w:rPr>
        <w:t>ve submitted such declarations.</w:t>
      </w:r>
      <w:r w:rsidR="00FE5321" w:rsidRPr="00A441D0">
        <w:rPr>
          <w:rStyle w:val="FootnoteReference"/>
          <w:rFonts w:ascii="Times New Roman" w:eastAsia="Times New Roman" w:hAnsi="Times New Roman" w:cs="Times New Roman"/>
          <w:sz w:val="24"/>
          <w:szCs w:val="24"/>
        </w:rPr>
        <w:footnoteReference w:id="95"/>
      </w:r>
      <w:r w:rsidR="00090545" w:rsidRPr="00A441D0">
        <w:rPr>
          <w:rFonts w:ascii="Times New Roman" w:eastAsia="Times New Roman" w:hAnsi="Times New Roman" w:cs="Times New Roman"/>
          <w:sz w:val="24"/>
          <w:szCs w:val="24"/>
        </w:rPr>
        <w:t xml:space="preserve"> Till date, a total of </w:t>
      </w:r>
      <w:r w:rsidRPr="00A441D0">
        <w:rPr>
          <w:rFonts w:ascii="Times New Roman" w:eastAsia="Times New Roman" w:hAnsi="Times New Roman" w:cs="Times New Roman"/>
          <w:sz w:val="24"/>
          <w:szCs w:val="24"/>
        </w:rPr>
        <w:t xml:space="preserve">72 States have made such declarations </w:t>
      </w:r>
      <w:r w:rsidR="00090545" w:rsidRPr="00A441D0">
        <w:rPr>
          <w:rFonts w:ascii="Times New Roman" w:eastAsia="Times New Roman" w:hAnsi="Times New Roman" w:cs="Times New Roman"/>
          <w:sz w:val="24"/>
          <w:szCs w:val="24"/>
        </w:rPr>
        <w:t>recognizing</w:t>
      </w:r>
      <w:r w:rsidRPr="00A441D0">
        <w:rPr>
          <w:rFonts w:ascii="Times New Roman" w:eastAsia="Times New Roman" w:hAnsi="Times New Roman" w:cs="Times New Roman"/>
          <w:sz w:val="24"/>
          <w:szCs w:val="24"/>
        </w:rPr>
        <w:t xml:space="preserve"> the compulsory jurisdiction of the Court.</w:t>
      </w:r>
      <w:r w:rsidR="00FE5321" w:rsidRPr="00A441D0">
        <w:rPr>
          <w:rStyle w:val="FootnoteReference"/>
          <w:rFonts w:ascii="Times New Roman" w:eastAsia="Times New Roman" w:hAnsi="Times New Roman" w:cs="Times New Roman"/>
          <w:sz w:val="24"/>
          <w:szCs w:val="24"/>
        </w:rPr>
        <w:footnoteReference w:id="96"/>
      </w:r>
    </w:p>
    <w:p w:rsidR="007C79FC" w:rsidRPr="00A441D0" w:rsidRDefault="007C79FC" w:rsidP="00FF66BA">
      <w:pPr>
        <w:shd w:val="clear" w:color="auto" w:fill="FFFFFF"/>
        <w:spacing w:after="0" w:line="240" w:lineRule="auto"/>
        <w:jc w:val="both"/>
        <w:rPr>
          <w:rFonts w:ascii="Times New Roman" w:eastAsia="Times New Roman" w:hAnsi="Times New Roman" w:cs="Times New Roman"/>
          <w:sz w:val="24"/>
          <w:szCs w:val="24"/>
        </w:rPr>
      </w:pPr>
    </w:p>
    <w:p w:rsidR="00A06219" w:rsidRPr="00A441D0" w:rsidRDefault="00A06219" w:rsidP="00FF66BA">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On the other hand, in respect to the Court’s advisory jurisdiction - the ICJ has competence to issue advisory opinions, on questions on various aspects of international law, upon requests from the UN General Assembly or Security Council, under Article 96(1) of the United Nations Charter.</w:t>
      </w:r>
      <w:r w:rsidR="00EC0246" w:rsidRPr="00A441D0">
        <w:rPr>
          <w:rStyle w:val="FootnoteReference"/>
          <w:rFonts w:ascii="Times New Roman" w:eastAsia="Times New Roman" w:hAnsi="Times New Roman" w:cs="Times New Roman"/>
          <w:sz w:val="24"/>
          <w:szCs w:val="24"/>
        </w:rPr>
        <w:footnoteReference w:id="97"/>
      </w:r>
      <w:r w:rsidRPr="00A441D0">
        <w:rPr>
          <w:rFonts w:ascii="Times New Roman" w:eastAsia="Times New Roman" w:hAnsi="Times New Roman" w:cs="Times New Roman"/>
          <w:sz w:val="24"/>
          <w:szCs w:val="24"/>
        </w:rPr>
        <w:t xml:space="preserve"> Such proceedings are initiated through filing of a written request for an advisory opinion addressed to the Registrar by the United-Nations Secretary-General or the director or secretary-general of the specialized agency or subsidiary organ requesting the opinion, for instance, the World Health </w:t>
      </w:r>
      <w:proofErr w:type="spellStart"/>
      <w:r w:rsidRPr="00A441D0">
        <w:rPr>
          <w:rFonts w:ascii="Times New Roman" w:eastAsia="Times New Roman" w:hAnsi="Times New Roman" w:cs="Times New Roman"/>
          <w:sz w:val="24"/>
          <w:szCs w:val="24"/>
        </w:rPr>
        <w:t>Organisation</w:t>
      </w:r>
      <w:proofErr w:type="spellEnd"/>
      <w:r w:rsidRPr="00A441D0">
        <w:rPr>
          <w:rFonts w:ascii="Times New Roman" w:eastAsia="Times New Roman" w:hAnsi="Times New Roman" w:cs="Times New Roman"/>
          <w:sz w:val="24"/>
          <w:szCs w:val="24"/>
        </w:rPr>
        <w:t xml:space="preserve"> (WHO), the International Maritime </w:t>
      </w:r>
      <w:proofErr w:type="spellStart"/>
      <w:r w:rsidRPr="00A441D0">
        <w:rPr>
          <w:rFonts w:ascii="Times New Roman" w:eastAsia="Times New Roman" w:hAnsi="Times New Roman" w:cs="Times New Roman"/>
          <w:sz w:val="24"/>
          <w:szCs w:val="24"/>
        </w:rPr>
        <w:t>Organisation</w:t>
      </w:r>
      <w:proofErr w:type="spellEnd"/>
      <w:r w:rsidRPr="00A441D0">
        <w:rPr>
          <w:rFonts w:ascii="Times New Roman" w:eastAsia="Times New Roman" w:hAnsi="Times New Roman" w:cs="Times New Roman"/>
          <w:sz w:val="24"/>
          <w:szCs w:val="24"/>
        </w:rPr>
        <w:t xml:space="preserve"> (IMO). Nonetheless, such advisory opinions of the ICJ are legally inoperative in settling disputes.</w:t>
      </w:r>
      <w:r w:rsidR="00EC0246" w:rsidRPr="00A441D0">
        <w:rPr>
          <w:rStyle w:val="FootnoteReference"/>
          <w:rFonts w:ascii="Times New Roman" w:eastAsia="Times New Roman" w:hAnsi="Times New Roman" w:cs="Times New Roman"/>
          <w:sz w:val="24"/>
          <w:szCs w:val="24"/>
        </w:rPr>
        <w:footnoteReference w:id="98"/>
      </w:r>
    </w:p>
    <w:p w:rsidR="00A06219" w:rsidRPr="00A441D0" w:rsidRDefault="00A06219" w:rsidP="00A06219">
      <w:pPr>
        <w:shd w:val="clear" w:color="auto" w:fill="FFFFFF"/>
        <w:spacing w:after="0" w:line="240" w:lineRule="auto"/>
        <w:jc w:val="both"/>
        <w:rPr>
          <w:rFonts w:ascii="Times New Roman" w:eastAsia="Times New Roman" w:hAnsi="Times New Roman" w:cs="Times New Roman"/>
          <w:sz w:val="24"/>
          <w:szCs w:val="24"/>
        </w:rPr>
      </w:pPr>
    </w:p>
    <w:p w:rsidR="00A06219" w:rsidRPr="00A441D0" w:rsidRDefault="00A06219" w:rsidP="00A06219">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i/>
          <w:iCs/>
          <w:sz w:val="24"/>
          <w:szCs w:val="24"/>
        </w:rPr>
        <w:t>5.3 Absence of an “Environment Court”</w:t>
      </w:r>
    </w:p>
    <w:p w:rsidR="00E779CF" w:rsidRPr="00A441D0" w:rsidRDefault="00E779CF" w:rsidP="00A06219">
      <w:pPr>
        <w:shd w:val="clear" w:color="auto" w:fill="FFFFFF"/>
        <w:spacing w:after="0" w:line="240" w:lineRule="auto"/>
        <w:jc w:val="both"/>
        <w:rPr>
          <w:rFonts w:ascii="Times New Roman" w:eastAsia="Times New Roman" w:hAnsi="Times New Roman" w:cs="Times New Roman"/>
          <w:sz w:val="24"/>
          <w:szCs w:val="24"/>
        </w:rPr>
      </w:pPr>
    </w:p>
    <w:p w:rsidR="00A06219" w:rsidRPr="00A441D0" w:rsidRDefault="00A06219" w:rsidP="00A06219">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shd w:val="clear" w:color="auto" w:fill="FFFFFF"/>
        </w:rPr>
        <w:t>International courts and tribunals (ICs) are unique in their own ways. Whilst they are independent in nature, concurrently, they attain their legitimacy from the states’ establishment and also the states consent allowing the court to exercise its</w:t>
      </w:r>
      <w:r w:rsidR="00C84C62" w:rsidRPr="00A441D0">
        <w:rPr>
          <w:rFonts w:ascii="Times New Roman" w:eastAsia="Times New Roman" w:hAnsi="Times New Roman" w:cs="Times New Roman"/>
          <w:sz w:val="24"/>
          <w:szCs w:val="24"/>
          <w:shd w:val="clear" w:color="auto" w:fill="FFFFFF"/>
        </w:rPr>
        <w:t> jurisdiction</w:t>
      </w:r>
      <w:r w:rsidRPr="00A441D0">
        <w:rPr>
          <w:rFonts w:ascii="Times New Roman" w:eastAsia="Times New Roman" w:hAnsi="Times New Roman" w:cs="Times New Roman"/>
          <w:sz w:val="24"/>
          <w:szCs w:val="24"/>
          <w:shd w:val="clear" w:color="auto" w:fill="FFFFFF"/>
        </w:rPr>
        <w:t>.</w:t>
      </w:r>
      <w:r w:rsidR="00C84C62" w:rsidRPr="00A441D0">
        <w:rPr>
          <w:rStyle w:val="FootnoteReference"/>
          <w:rFonts w:ascii="Times New Roman" w:eastAsia="Times New Roman" w:hAnsi="Times New Roman" w:cs="Times New Roman"/>
          <w:sz w:val="24"/>
          <w:szCs w:val="24"/>
          <w:shd w:val="clear" w:color="auto" w:fill="FFFFFF"/>
        </w:rPr>
        <w:footnoteReference w:id="99"/>
      </w:r>
      <w:r w:rsidRPr="00A441D0">
        <w:rPr>
          <w:rFonts w:ascii="Times New Roman" w:eastAsia="Times New Roman" w:hAnsi="Times New Roman" w:cs="Times New Roman"/>
          <w:sz w:val="24"/>
          <w:szCs w:val="24"/>
          <w:shd w:val="clear" w:color="auto" w:fill="FFFFFF"/>
        </w:rPr>
        <w:t xml:space="preserve"> Hence, the ICs have to play a balanced role in preserving the sovereignty of the states on one hand and at the same </w:t>
      </w:r>
      <w:r w:rsidRPr="00A441D0">
        <w:rPr>
          <w:rFonts w:ascii="Times New Roman" w:eastAsia="Times New Roman" w:hAnsi="Times New Roman" w:cs="Times New Roman"/>
          <w:sz w:val="24"/>
          <w:szCs w:val="24"/>
          <w:shd w:val="clear" w:color="auto" w:fill="FFFFFF"/>
        </w:rPr>
        <w:lastRenderedPageBreak/>
        <w:t xml:space="preserve">instant, protect the </w:t>
      </w:r>
      <w:r w:rsidRPr="00A441D0">
        <w:rPr>
          <w:rFonts w:ascii="Times New Roman" w:eastAsia="Times New Roman" w:hAnsi="Times New Roman" w:cs="Times New Roman"/>
          <w:sz w:val="24"/>
          <w:szCs w:val="24"/>
        </w:rPr>
        <w:t>common interest in the environmental asset at risk</w:t>
      </w:r>
      <w:r w:rsidRPr="00A441D0">
        <w:rPr>
          <w:rFonts w:ascii="Times New Roman" w:eastAsia="Times New Roman" w:hAnsi="Times New Roman" w:cs="Times New Roman"/>
          <w:sz w:val="24"/>
          <w:szCs w:val="24"/>
          <w:shd w:val="clear" w:color="auto" w:fill="FFFFFF"/>
        </w:rPr>
        <w:t>, on the other hand</w:t>
      </w:r>
      <w:r w:rsidRPr="00A441D0">
        <w:rPr>
          <w:rFonts w:ascii="Times New Roman" w:eastAsia="Times New Roman" w:hAnsi="Times New Roman" w:cs="Times New Roman"/>
          <w:sz w:val="24"/>
          <w:szCs w:val="24"/>
        </w:rPr>
        <w:t>.</w:t>
      </w:r>
      <w:r w:rsidR="00C84C62" w:rsidRPr="00A441D0">
        <w:rPr>
          <w:rStyle w:val="FootnoteReference"/>
          <w:rFonts w:ascii="Times New Roman" w:eastAsia="Times New Roman" w:hAnsi="Times New Roman" w:cs="Times New Roman"/>
          <w:sz w:val="24"/>
          <w:szCs w:val="24"/>
        </w:rPr>
        <w:footnoteReference w:id="100"/>
      </w:r>
      <w:r w:rsidRPr="00A441D0">
        <w:rPr>
          <w:rFonts w:ascii="Times New Roman" w:eastAsia="Times New Roman" w:hAnsi="Times New Roman" w:cs="Times New Roman"/>
          <w:sz w:val="24"/>
          <w:szCs w:val="24"/>
        </w:rPr>
        <w:t xml:space="preserve"> The primary role of international courts is to sanction claims by states and declare the ramifications arising from the violation or omissions of treaty obligations.</w:t>
      </w:r>
      <w:r w:rsidR="00C84C62" w:rsidRPr="00A441D0">
        <w:rPr>
          <w:rStyle w:val="FootnoteReference"/>
          <w:rFonts w:ascii="Times New Roman" w:eastAsia="Times New Roman" w:hAnsi="Times New Roman" w:cs="Times New Roman"/>
          <w:sz w:val="24"/>
          <w:szCs w:val="24"/>
        </w:rPr>
        <w:footnoteReference w:id="101"/>
      </w:r>
    </w:p>
    <w:p w:rsidR="007C79FC" w:rsidRPr="00A441D0" w:rsidRDefault="007C79FC" w:rsidP="00A06219">
      <w:pPr>
        <w:shd w:val="clear" w:color="auto" w:fill="FFFFFF"/>
        <w:spacing w:after="0" w:line="240" w:lineRule="auto"/>
        <w:jc w:val="both"/>
        <w:rPr>
          <w:rFonts w:ascii="Times New Roman" w:eastAsia="Times New Roman" w:hAnsi="Times New Roman" w:cs="Times New Roman"/>
          <w:sz w:val="24"/>
          <w:szCs w:val="24"/>
        </w:rPr>
      </w:pPr>
    </w:p>
    <w:p w:rsidR="00A06219" w:rsidRPr="00A441D0" w:rsidRDefault="00A06219" w:rsidP="00A06219">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 xml:space="preserve">Historically, many times it has been proposed to set up a particular tribunal in environmental law focusing on environmental disputes. The first ever proposal was made in the late1980s, by </w:t>
      </w:r>
      <w:proofErr w:type="spellStart"/>
      <w:r w:rsidRPr="00A441D0">
        <w:rPr>
          <w:rFonts w:ascii="Times New Roman" w:eastAsia="Times New Roman" w:hAnsi="Times New Roman" w:cs="Times New Roman"/>
          <w:sz w:val="24"/>
          <w:szCs w:val="24"/>
        </w:rPr>
        <w:t>Amedeo</w:t>
      </w:r>
      <w:proofErr w:type="spellEnd"/>
      <w:r w:rsidRPr="00A441D0">
        <w:rPr>
          <w:rFonts w:ascii="Times New Roman" w:eastAsia="Times New Roman" w:hAnsi="Times New Roman" w:cs="Times New Roman"/>
          <w:sz w:val="24"/>
          <w:szCs w:val="24"/>
        </w:rPr>
        <w:t xml:space="preserve"> </w:t>
      </w:r>
      <w:proofErr w:type="spellStart"/>
      <w:r w:rsidRPr="00A441D0">
        <w:rPr>
          <w:rFonts w:ascii="Times New Roman" w:eastAsia="Times New Roman" w:hAnsi="Times New Roman" w:cs="Times New Roman"/>
          <w:sz w:val="24"/>
          <w:szCs w:val="24"/>
        </w:rPr>
        <w:t>Postiglione</w:t>
      </w:r>
      <w:proofErr w:type="spellEnd"/>
      <w:r w:rsidRPr="00A441D0">
        <w:rPr>
          <w:rFonts w:ascii="Times New Roman" w:eastAsia="Times New Roman" w:hAnsi="Times New Roman" w:cs="Times New Roman"/>
          <w:sz w:val="24"/>
          <w:szCs w:val="24"/>
        </w:rPr>
        <w:t>, the founder of the International Court of the Environment Foundation (ICEF).</w:t>
      </w:r>
      <w:r w:rsidR="00184E75" w:rsidRPr="00A441D0">
        <w:rPr>
          <w:rStyle w:val="FootnoteReference"/>
          <w:rFonts w:ascii="Times New Roman" w:eastAsia="Times New Roman" w:hAnsi="Times New Roman" w:cs="Times New Roman"/>
          <w:sz w:val="24"/>
          <w:szCs w:val="24"/>
        </w:rPr>
        <w:footnoteReference w:id="102"/>
      </w:r>
      <w:r w:rsidRPr="00A441D0">
        <w:rPr>
          <w:rFonts w:ascii="Times New Roman" w:eastAsia="Times New Roman" w:hAnsi="Times New Roman" w:cs="Times New Roman"/>
          <w:sz w:val="24"/>
          <w:szCs w:val="24"/>
        </w:rPr>
        <w:t xml:space="preserve"> However, such a proposal gave rise to two main contentions: the first was related to identifying the jurisdictional scope and the treaties that would define the jurisdiction of such courts; and the second concerned the probable tensions that could spring up with other</w:t>
      </w:r>
      <w:r w:rsidR="007F2CC9" w:rsidRPr="00A441D0">
        <w:rPr>
          <w:rFonts w:ascii="Times New Roman" w:eastAsia="Times New Roman" w:hAnsi="Times New Roman" w:cs="Times New Roman"/>
          <w:sz w:val="24"/>
          <w:szCs w:val="24"/>
        </w:rPr>
        <w:t xml:space="preserve"> </w:t>
      </w:r>
      <w:r w:rsidR="00FC1F54" w:rsidRPr="00A441D0">
        <w:rPr>
          <w:rFonts w:ascii="Times New Roman" w:eastAsia="Times New Roman" w:hAnsi="Times New Roman" w:cs="Times New Roman"/>
          <w:sz w:val="24"/>
          <w:szCs w:val="24"/>
        </w:rPr>
        <w:t>international courts regarding disputes arising on environmental issues but relating to other areas such as human rights, trade, investment and so on.</w:t>
      </w:r>
      <w:r w:rsidR="00911C11" w:rsidRPr="00A441D0">
        <w:rPr>
          <w:rStyle w:val="FootnoteReference"/>
          <w:rFonts w:ascii="Times New Roman" w:eastAsia="Times New Roman" w:hAnsi="Times New Roman" w:cs="Times New Roman"/>
          <w:sz w:val="24"/>
          <w:szCs w:val="24"/>
        </w:rPr>
        <w:footnoteReference w:id="103"/>
      </w:r>
      <w:r w:rsidR="00FC1F54" w:rsidRPr="00A441D0">
        <w:rPr>
          <w:rFonts w:ascii="Times New Roman" w:eastAsia="Times New Roman" w:hAnsi="Times New Roman" w:cs="Times New Roman"/>
          <w:sz w:val="24"/>
          <w:szCs w:val="24"/>
        </w:rPr>
        <w:t xml:space="preserve"> Additionally, environmental disputes bear numerous challenges, for instance, a claim relating to environmental harm may involve prevention of the harm rather than obtain a remedy; it is not feasible to measure an environmental harm once it has taken place;</w:t>
      </w:r>
      <w:r w:rsidR="00C00EDD" w:rsidRPr="00A441D0">
        <w:rPr>
          <w:rFonts w:ascii="Times New Roman" w:eastAsia="Times New Roman" w:hAnsi="Times New Roman" w:cs="Times New Roman"/>
          <w:sz w:val="24"/>
          <w:szCs w:val="24"/>
        </w:rPr>
        <w:t xml:space="preserve"> environmental cases rely on scientific evidence of causes and effects.</w:t>
      </w:r>
      <w:r w:rsidR="00C00EDD" w:rsidRPr="00A441D0">
        <w:rPr>
          <w:rStyle w:val="FootnoteReference"/>
          <w:rFonts w:ascii="Times New Roman" w:eastAsia="Times New Roman" w:hAnsi="Times New Roman" w:cs="Times New Roman"/>
          <w:sz w:val="24"/>
          <w:szCs w:val="24"/>
        </w:rPr>
        <w:footnoteReference w:id="104"/>
      </w:r>
    </w:p>
    <w:p w:rsidR="00A06219" w:rsidRPr="00A441D0" w:rsidRDefault="00A06219" w:rsidP="00A06219">
      <w:pPr>
        <w:spacing w:after="0" w:line="240" w:lineRule="auto"/>
        <w:rPr>
          <w:rFonts w:ascii="Times New Roman" w:eastAsia="Times New Roman" w:hAnsi="Times New Roman" w:cs="Times New Roman"/>
          <w:sz w:val="24"/>
          <w:szCs w:val="24"/>
          <w:shd w:val="clear" w:color="auto" w:fill="FFFF00"/>
        </w:rPr>
      </w:pPr>
    </w:p>
    <w:p w:rsidR="00A06219" w:rsidRPr="00A441D0" w:rsidRDefault="00A06219" w:rsidP="00A06219">
      <w:pPr>
        <w:spacing w:after="0" w:line="240" w:lineRule="auto"/>
        <w:rPr>
          <w:rFonts w:ascii="Times New Roman" w:eastAsia="Times New Roman" w:hAnsi="Times New Roman" w:cs="Times New Roman"/>
          <w:sz w:val="24"/>
          <w:szCs w:val="24"/>
        </w:rPr>
      </w:pPr>
      <w:r w:rsidRPr="00A441D0">
        <w:rPr>
          <w:rFonts w:ascii="Times New Roman" w:eastAsia="Times New Roman" w:hAnsi="Times New Roman" w:cs="Times New Roman"/>
          <w:b/>
          <w:bCs/>
          <w:sz w:val="24"/>
          <w:szCs w:val="24"/>
        </w:rPr>
        <w:t>6. Recommendations</w:t>
      </w:r>
    </w:p>
    <w:p w:rsidR="00A06219" w:rsidRPr="00A441D0" w:rsidRDefault="00A06219" w:rsidP="00A06219">
      <w:pPr>
        <w:spacing w:after="0" w:line="240" w:lineRule="auto"/>
        <w:rPr>
          <w:rFonts w:ascii="Times New Roman" w:eastAsia="Times New Roman" w:hAnsi="Times New Roman" w:cs="Times New Roman"/>
          <w:sz w:val="24"/>
          <w:szCs w:val="24"/>
        </w:rPr>
      </w:pPr>
    </w:p>
    <w:p w:rsidR="005415EC" w:rsidRPr="00A441D0" w:rsidRDefault="00A06219" w:rsidP="00A06219">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Recently, scientists have recorded the month of July, 2023 to be the ‘hottest’ month in the history of the globe</w:t>
      </w:r>
      <w:r w:rsidR="003575F8" w:rsidRPr="00A441D0">
        <w:rPr>
          <w:rStyle w:val="FootnoteReference"/>
          <w:rFonts w:ascii="Times New Roman" w:eastAsia="Times New Roman" w:hAnsi="Times New Roman" w:cs="Times New Roman"/>
          <w:sz w:val="24"/>
          <w:szCs w:val="24"/>
        </w:rPr>
        <w:footnoteReference w:id="105"/>
      </w:r>
      <w:r w:rsidRPr="00A441D0">
        <w:rPr>
          <w:rFonts w:ascii="Times New Roman" w:eastAsia="Times New Roman" w:hAnsi="Times New Roman" w:cs="Times New Roman"/>
          <w:sz w:val="24"/>
          <w:szCs w:val="24"/>
        </w:rPr>
        <w:t xml:space="preserve">, subsequent to which the UN secretary general, </w:t>
      </w:r>
      <w:proofErr w:type="spellStart"/>
      <w:r w:rsidRPr="00A441D0">
        <w:rPr>
          <w:rFonts w:ascii="Times New Roman" w:eastAsia="Times New Roman" w:hAnsi="Times New Roman" w:cs="Times New Roman"/>
          <w:sz w:val="24"/>
          <w:szCs w:val="24"/>
        </w:rPr>
        <w:t>António</w:t>
      </w:r>
      <w:proofErr w:type="spellEnd"/>
      <w:r w:rsidRPr="00A441D0">
        <w:rPr>
          <w:rFonts w:ascii="Times New Roman" w:eastAsia="Times New Roman" w:hAnsi="Times New Roman" w:cs="Times New Roman"/>
          <w:sz w:val="24"/>
          <w:szCs w:val="24"/>
        </w:rPr>
        <w:t xml:space="preserve"> </w:t>
      </w:r>
      <w:proofErr w:type="spellStart"/>
      <w:r w:rsidRPr="00A441D0">
        <w:rPr>
          <w:rFonts w:ascii="Times New Roman" w:eastAsia="Times New Roman" w:hAnsi="Times New Roman" w:cs="Times New Roman"/>
          <w:sz w:val="24"/>
          <w:szCs w:val="24"/>
        </w:rPr>
        <w:t>Guterres</w:t>
      </w:r>
      <w:proofErr w:type="spellEnd"/>
      <w:r w:rsidRPr="00A441D0">
        <w:rPr>
          <w:rFonts w:ascii="Times New Roman" w:eastAsia="Times New Roman" w:hAnsi="Times New Roman" w:cs="Times New Roman"/>
          <w:sz w:val="24"/>
          <w:szCs w:val="24"/>
        </w:rPr>
        <w:t xml:space="preserve">, commented that, </w:t>
      </w:r>
      <w:r w:rsidRPr="00A441D0">
        <w:rPr>
          <w:rFonts w:ascii="Times New Roman" w:eastAsia="Times New Roman" w:hAnsi="Times New Roman" w:cs="Times New Roman"/>
          <w:i/>
          <w:iCs/>
          <w:sz w:val="24"/>
          <w:szCs w:val="24"/>
        </w:rPr>
        <w:t>“The era of global warming has ended and the era of global boiling has arrived”</w:t>
      </w:r>
      <w:r w:rsidRPr="00A441D0">
        <w:rPr>
          <w:rFonts w:ascii="Times New Roman" w:eastAsia="Times New Roman" w:hAnsi="Times New Roman" w:cs="Times New Roman"/>
          <w:sz w:val="24"/>
          <w:szCs w:val="24"/>
        </w:rPr>
        <w:t>.</w:t>
      </w:r>
      <w:r w:rsidR="003575F8" w:rsidRPr="00A441D0">
        <w:rPr>
          <w:rStyle w:val="FootnoteReference"/>
          <w:rFonts w:ascii="Times New Roman" w:eastAsia="Times New Roman" w:hAnsi="Times New Roman" w:cs="Times New Roman"/>
          <w:sz w:val="24"/>
          <w:szCs w:val="24"/>
        </w:rPr>
        <w:footnoteReference w:id="106"/>
      </w:r>
      <w:r w:rsidRPr="00A441D0">
        <w:rPr>
          <w:rFonts w:ascii="Times New Roman" w:eastAsia="Times New Roman" w:hAnsi="Times New Roman" w:cs="Times New Roman"/>
          <w:sz w:val="24"/>
          <w:szCs w:val="24"/>
        </w:rPr>
        <w:t xml:space="preserve"> Nonetheless, he has also opined that, with immediate and drastic climate action it is still plausible to limit global temperature rise to 1.5C and steer clear of the worst of climate change.</w:t>
      </w:r>
      <w:r w:rsidR="00940750" w:rsidRPr="00A441D0">
        <w:rPr>
          <w:rStyle w:val="FootnoteReference"/>
          <w:rFonts w:ascii="Times New Roman" w:eastAsia="Times New Roman" w:hAnsi="Times New Roman" w:cs="Times New Roman"/>
          <w:sz w:val="24"/>
          <w:szCs w:val="24"/>
        </w:rPr>
        <w:footnoteReference w:id="107"/>
      </w:r>
      <w:r w:rsidRPr="00A441D0">
        <w:rPr>
          <w:rFonts w:ascii="Times New Roman" w:eastAsia="Times New Roman" w:hAnsi="Times New Roman" w:cs="Times New Roman"/>
          <w:sz w:val="24"/>
          <w:szCs w:val="24"/>
        </w:rPr>
        <w:t xml:space="preserve"> It has now become transparent and evident than ever that climate change is real and its </w:t>
      </w:r>
      <w:r w:rsidRPr="00A441D0">
        <w:rPr>
          <w:rFonts w:ascii="Times New Roman" w:eastAsia="Times New Roman" w:hAnsi="Times New Roman" w:cs="Times New Roman"/>
          <w:sz w:val="24"/>
          <w:szCs w:val="24"/>
        </w:rPr>
        <w:lastRenderedPageBreak/>
        <w:t>consequences have a ruinous impact on poorer nations that lack the resources both to tackle natural calamities and to prov</w:t>
      </w:r>
      <w:r w:rsidR="003F0021" w:rsidRPr="00A441D0">
        <w:rPr>
          <w:rFonts w:ascii="Times New Roman" w:eastAsia="Times New Roman" w:hAnsi="Times New Roman" w:cs="Times New Roman"/>
          <w:sz w:val="24"/>
          <w:szCs w:val="24"/>
        </w:rPr>
        <w:t>ide redress to their aftermath.</w:t>
      </w:r>
      <w:r w:rsidR="003F0021" w:rsidRPr="00A441D0">
        <w:rPr>
          <w:rStyle w:val="FootnoteReference"/>
          <w:rFonts w:ascii="Times New Roman" w:eastAsia="Times New Roman" w:hAnsi="Times New Roman" w:cs="Times New Roman"/>
          <w:sz w:val="24"/>
          <w:szCs w:val="24"/>
        </w:rPr>
        <w:footnoteReference w:id="108"/>
      </w:r>
    </w:p>
    <w:p w:rsidR="005415EC" w:rsidRPr="00A441D0" w:rsidRDefault="005415EC" w:rsidP="00A06219">
      <w:pPr>
        <w:shd w:val="clear" w:color="auto" w:fill="FFFFFF"/>
        <w:spacing w:after="0" w:line="240" w:lineRule="auto"/>
        <w:jc w:val="both"/>
        <w:rPr>
          <w:rFonts w:ascii="Times New Roman" w:eastAsia="Times New Roman" w:hAnsi="Times New Roman" w:cs="Times New Roman"/>
          <w:sz w:val="24"/>
          <w:szCs w:val="24"/>
        </w:rPr>
      </w:pPr>
    </w:p>
    <w:p w:rsidR="00C00EDD" w:rsidRPr="00A441D0" w:rsidRDefault="00A06219" w:rsidP="00A06219">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 xml:space="preserve">As highlighted in this paper, Bangladesh is one of the prime victims of climate change calamities due to its area on earth coupled with the country’s limited economic means to go about climate change disasters in its region. Although the measures adopted by the country and fulfillment of its commitments under the Paris Agreement are creditable and meritorious, it is undeniable that Bangladesh and other climate risk countries require cooperation and compliance of the developed or, in other words, ‘major contributing’ nations. </w:t>
      </w:r>
    </w:p>
    <w:p w:rsidR="00C00EDD" w:rsidRDefault="00C00EDD" w:rsidP="00A06219">
      <w:pPr>
        <w:shd w:val="clear" w:color="auto" w:fill="FFFFFF"/>
        <w:spacing w:after="0" w:line="240" w:lineRule="auto"/>
        <w:jc w:val="both"/>
        <w:rPr>
          <w:rFonts w:ascii="Times New Roman" w:eastAsia="Times New Roman" w:hAnsi="Times New Roman" w:cs="Times New Roman"/>
          <w:sz w:val="24"/>
          <w:szCs w:val="24"/>
        </w:rPr>
      </w:pPr>
    </w:p>
    <w:p w:rsidR="00C00EDD" w:rsidRDefault="008F06A3" w:rsidP="00A0621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2022, the </w:t>
      </w:r>
      <w:r w:rsidR="00C00EDD" w:rsidRPr="00A441D0">
        <w:rPr>
          <w:rFonts w:ascii="Times New Roman" w:eastAsia="Times New Roman" w:hAnsi="Times New Roman" w:cs="Times New Roman"/>
          <w:sz w:val="24"/>
          <w:szCs w:val="24"/>
        </w:rPr>
        <w:t>UN Special Rapporteur, Ian Fry was appointed to visit Bangladesh</w:t>
      </w:r>
      <w:r>
        <w:rPr>
          <w:rFonts w:ascii="Times New Roman" w:eastAsia="Times New Roman" w:hAnsi="Times New Roman" w:cs="Times New Roman"/>
          <w:sz w:val="24"/>
          <w:szCs w:val="24"/>
        </w:rPr>
        <w:t>, in order to observe the country’s safeguarding of human rights in addressing climate change.</w:t>
      </w:r>
      <w:r w:rsidR="00E51907">
        <w:rPr>
          <w:rStyle w:val="FootnoteReference"/>
          <w:rFonts w:ascii="Times New Roman" w:eastAsia="Times New Roman" w:hAnsi="Times New Roman" w:cs="Times New Roman"/>
          <w:sz w:val="24"/>
          <w:szCs w:val="24"/>
        </w:rPr>
        <w:footnoteReference w:id="109"/>
      </w:r>
      <w:r>
        <w:rPr>
          <w:rFonts w:ascii="Times New Roman" w:eastAsia="Times New Roman" w:hAnsi="Times New Roman" w:cs="Times New Roman"/>
          <w:sz w:val="24"/>
          <w:szCs w:val="24"/>
        </w:rPr>
        <w:t xml:space="preserve"> Subsequent to his visit, in 2023, he submitted a report to the UN Human Rights Council, setting out his findings along with various recommendations to the Government of Bangladesh.</w:t>
      </w:r>
      <w:r w:rsidR="00E51907">
        <w:rPr>
          <w:rStyle w:val="FootnoteReference"/>
          <w:rFonts w:ascii="Times New Roman" w:eastAsia="Times New Roman" w:hAnsi="Times New Roman" w:cs="Times New Roman"/>
          <w:sz w:val="24"/>
          <w:szCs w:val="24"/>
        </w:rPr>
        <w:footnoteReference w:id="110"/>
      </w:r>
      <w:r>
        <w:rPr>
          <w:rFonts w:ascii="Times New Roman" w:eastAsia="Times New Roman" w:hAnsi="Times New Roman" w:cs="Times New Roman"/>
          <w:sz w:val="24"/>
          <w:szCs w:val="24"/>
        </w:rPr>
        <w:t xml:space="preserve"> He proposed that there has to be a unanimous agreement amongst the international</w:t>
      </w:r>
      <w:r w:rsidR="0034212D">
        <w:rPr>
          <w:rFonts w:ascii="Times New Roman" w:eastAsia="Times New Roman" w:hAnsi="Times New Roman" w:cs="Times New Roman"/>
          <w:sz w:val="24"/>
          <w:szCs w:val="24"/>
        </w:rPr>
        <w:t xml:space="preserve"> community on a Loss and Damage Fund, since developing countries like Bangladesh are unable to bear the huge costs involved in tackling climate change.</w:t>
      </w:r>
      <w:r w:rsidR="00E51907">
        <w:rPr>
          <w:rStyle w:val="FootnoteReference"/>
          <w:rFonts w:ascii="Times New Roman" w:eastAsia="Times New Roman" w:hAnsi="Times New Roman" w:cs="Times New Roman"/>
          <w:sz w:val="24"/>
          <w:szCs w:val="24"/>
        </w:rPr>
        <w:footnoteReference w:id="111"/>
      </w:r>
      <w:r w:rsidR="00373A14">
        <w:rPr>
          <w:rFonts w:ascii="Times New Roman" w:eastAsia="Times New Roman" w:hAnsi="Times New Roman" w:cs="Times New Roman"/>
          <w:sz w:val="24"/>
          <w:szCs w:val="24"/>
        </w:rPr>
        <w:t xml:space="preserve"> Furthermore, he has advised the country’s government to create a policy strategy that addresses the issue of tackling the huge amount of people that are being displaced due to disasters caused by climate change.</w:t>
      </w:r>
      <w:r w:rsidR="00E51907">
        <w:rPr>
          <w:rStyle w:val="FootnoteReference"/>
          <w:rFonts w:ascii="Times New Roman" w:eastAsia="Times New Roman" w:hAnsi="Times New Roman" w:cs="Times New Roman"/>
          <w:sz w:val="24"/>
          <w:szCs w:val="24"/>
        </w:rPr>
        <w:footnoteReference w:id="112"/>
      </w:r>
      <w:r w:rsidR="00373A14">
        <w:rPr>
          <w:rFonts w:ascii="Times New Roman" w:eastAsia="Times New Roman" w:hAnsi="Times New Roman" w:cs="Times New Roman"/>
          <w:sz w:val="24"/>
          <w:szCs w:val="24"/>
        </w:rPr>
        <w:t xml:space="preserve"> The report also emphasized on the need to focus on </w:t>
      </w:r>
      <w:r w:rsidR="00214FBD">
        <w:rPr>
          <w:rFonts w:ascii="Times New Roman" w:eastAsia="Times New Roman" w:hAnsi="Times New Roman" w:cs="Times New Roman"/>
          <w:sz w:val="24"/>
          <w:szCs w:val="24"/>
        </w:rPr>
        <w:t xml:space="preserve">preserving the human rights of the indigenous people, perhaps by committing to </w:t>
      </w:r>
      <w:r w:rsidR="00214FBD">
        <w:rPr>
          <w:rFonts w:ascii="Times New Roman" w:eastAsia="Times New Roman" w:hAnsi="Times New Roman" w:cs="Times New Roman"/>
          <w:sz w:val="24"/>
          <w:szCs w:val="24"/>
        </w:rPr>
        <w:lastRenderedPageBreak/>
        <w:t xml:space="preserve">the </w:t>
      </w:r>
      <w:r w:rsidR="00C00EDD" w:rsidRPr="00A441D0">
        <w:rPr>
          <w:rFonts w:ascii="Times New Roman" w:eastAsia="Times New Roman" w:hAnsi="Times New Roman" w:cs="Times New Roman"/>
          <w:sz w:val="24"/>
          <w:szCs w:val="24"/>
        </w:rPr>
        <w:t>UN Declaration on the Rights of Indigenous Peoples.</w:t>
      </w:r>
      <w:r w:rsidR="00E51907">
        <w:rPr>
          <w:rStyle w:val="FootnoteReference"/>
          <w:rFonts w:ascii="Times New Roman" w:eastAsia="Times New Roman" w:hAnsi="Times New Roman" w:cs="Times New Roman"/>
          <w:sz w:val="24"/>
          <w:szCs w:val="24"/>
        </w:rPr>
        <w:footnoteReference w:id="113"/>
      </w:r>
      <w:r w:rsidR="00C00EDD" w:rsidRPr="00A441D0">
        <w:rPr>
          <w:rFonts w:ascii="Times New Roman" w:eastAsia="Times New Roman" w:hAnsi="Times New Roman" w:cs="Times New Roman"/>
          <w:sz w:val="24"/>
          <w:szCs w:val="24"/>
        </w:rPr>
        <w:t xml:space="preserve"> </w:t>
      </w:r>
      <w:r w:rsidR="00E51907">
        <w:rPr>
          <w:rFonts w:ascii="Times New Roman" w:eastAsia="Times New Roman" w:hAnsi="Times New Roman" w:cs="Times New Roman"/>
          <w:sz w:val="24"/>
          <w:szCs w:val="24"/>
        </w:rPr>
        <w:t xml:space="preserve">The report also highlights on framing strategies to enhance </w:t>
      </w:r>
      <w:r w:rsidR="00C00EDD" w:rsidRPr="00A441D0">
        <w:rPr>
          <w:rFonts w:ascii="Times New Roman" w:eastAsia="Times New Roman" w:hAnsi="Times New Roman" w:cs="Times New Roman"/>
          <w:sz w:val="24"/>
          <w:szCs w:val="24"/>
        </w:rPr>
        <w:t>renewable energy and energy efficiency.</w:t>
      </w:r>
      <w:r w:rsidR="00E51907">
        <w:rPr>
          <w:rStyle w:val="FootnoteReference"/>
          <w:rFonts w:ascii="Times New Roman" w:eastAsia="Times New Roman" w:hAnsi="Times New Roman" w:cs="Times New Roman"/>
          <w:sz w:val="24"/>
          <w:szCs w:val="24"/>
        </w:rPr>
        <w:footnoteReference w:id="114"/>
      </w:r>
      <w:r w:rsidR="00C00EDD" w:rsidRPr="00A441D0">
        <w:rPr>
          <w:rFonts w:ascii="Times New Roman" w:eastAsia="Times New Roman" w:hAnsi="Times New Roman" w:cs="Times New Roman"/>
          <w:sz w:val="24"/>
          <w:szCs w:val="24"/>
        </w:rPr>
        <w:t xml:space="preserve"> </w:t>
      </w:r>
    </w:p>
    <w:p w:rsidR="00E51907" w:rsidRPr="00A441D0" w:rsidRDefault="00E51907" w:rsidP="00A06219">
      <w:pPr>
        <w:shd w:val="clear" w:color="auto" w:fill="FFFFFF"/>
        <w:spacing w:after="0" w:line="240" w:lineRule="auto"/>
        <w:jc w:val="both"/>
        <w:rPr>
          <w:rFonts w:ascii="Times New Roman" w:eastAsia="Times New Roman" w:hAnsi="Times New Roman" w:cs="Times New Roman"/>
          <w:sz w:val="24"/>
          <w:szCs w:val="24"/>
        </w:rPr>
      </w:pPr>
    </w:p>
    <w:p w:rsidR="00A06219" w:rsidRPr="00A441D0" w:rsidRDefault="00C00EDD" w:rsidP="00A06219">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 xml:space="preserve">Although it is well settled that </w:t>
      </w:r>
      <w:r w:rsidR="00A06219" w:rsidRPr="00A441D0">
        <w:rPr>
          <w:rFonts w:ascii="Times New Roman" w:eastAsia="Times New Roman" w:hAnsi="Times New Roman" w:cs="Times New Roman"/>
          <w:sz w:val="24"/>
          <w:szCs w:val="24"/>
        </w:rPr>
        <w:t xml:space="preserve">in the case of continued non-compliance with environmental agreements, </w:t>
      </w:r>
      <w:r w:rsidRPr="00A441D0">
        <w:rPr>
          <w:rFonts w:ascii="Times New Roman" w:eastAsia="Times New Roman" w:hAnsi="Times New Roman" w:cs="Times New Roman"/>
          <w:sz w:val="24"/>
          <w:szCs w:val="24"/>
        </w:rPr>
        <w:t>states have the option</w:t>
      </w:r>
      <w:r w:rsidR="00A06219" w:rsidRPr="00A441D0">
        <w:rPr>
          <w:rFonts w:ascii="Times New Roman" w:eastAsia="Times New Roman" w:hAnsi="Times New Roman" w:cs="Times New Roman"/>
          <w:sz w:val="24"/>
          <w:szCs w:val="24"/>
        </w:rPr>
        <w:t xml:space="preserve"> to r</w:t>
      </w:r>
      <w:r w:rsidRPr="00A441D0">
        <w:rPr>
          <w:rFonts w:ascii="Times New Roman" w:eastAsia="Times New Roman" w:hAnsi="Times New Roman" w:cs="Times New Roman"/>
          <w:sz w:val="24"/>
          <w:szCs w:val="24"/>
        </w:rPr>
        <w:t>esort to international courts; i</w:t>
      </w:r>
      <w:r w:rsidR="00A06219" w:rsidRPr="00A441D0">
        <w:rPr>
          <w:rFonts w:ascii="Times New Roman" w:eastAsia="Times New Roman" w:hAnsi="Times New Roman" w:cs="Times New Roman"/>
          <w:sz w:val="24"/>
          <w:szCs w:val="24"/>
        </w:rPr>
        <w:t xml:space="preserve">n this regard, the International Court of Justice (ICJ), but the </w:t>
      </w:r>
      <w:r w:rsidRPr="00A441D0">
        <w:rPr>
          <w:rFonts w:ascii="Times New Roman" w:eastAsia="Times New Roman" w:hAnsi="Times New Roman" w:cs="Times New Roman"/>
          <w:sz w:val="24"/>
          <w:szCs w:val="24"/>
        </w:rPr>
        <w:t>challenges</w:t>
      </w:r>
      <w:r w:rsidR="00A06219" w:rsidRPr="00A441D0">
        <w:rPr>
          <w:rFonts w:ascii="Times New Roman" w:eastAsia="Times New Roman" w:hAnsi="Times New Roman" w:cs="Times New Roman"/>
          <w:sz w:val="24"/>
          <w:szCs w:val="24"/>
        </w:rPr>
        <w:t xml:space="preserve"> and limitations of the world court in climate change disputes have already been iterated in the previous section. Another proposed approach could have been the creation of an international environmental court, but the challenges involved in designing such a court have already been scrutinized above.</w:t>
      </w:r>
    </w:p>
    <w:p w:rsidR="005415EC" w:rsidRPr="00A441D0" w:rsidRDefault="005415EC" w:rsidP="00A06219">
      <w:pPr>
        <w:shd w:val="clear" w:color="auto" w:fill="FFFFFF"/>
        <w:spacing w:after="0" w:line="240" w:lineRule="auto"/>
        <w:jc w:val="both"/>
        <w:rPr>
          <w:rFonts w:ascii="Times New Roman" w:eastAsia="Times New Roman" w:hAnsi="Times New Roman" w:cs="Times New Roman"/>
          <w:sz w:val="24"/>
          <w:szCs w:val="24"/>
        </w:rPr>
      </w:pPr>
    </w:p>
    <w:p w:rsidR="00751EC1" w:rsidRPr="00A441D0" w:rsidRDefault="00A06219" w:rsidP="00751EC1">
      <w:pPr>
        <w:shd w:val="clear" w:color="auto" w:fill="FFFFFF"/>
        <w:spacing w:after="0" w:line="240" w:lineRule="auto"/>
        <w:jc w:val="both"/>
        <w:rPr>
          <w:rFonts w:ascii="Times New Roman" w:eastAsia="Times New Roman" w:hAnsi="Times New Roman" w:cs="Times New Roman"/>
          <w:sz w:val="24"/>
          <w:szCs w:val="24"/>
        </w:rPr>
      </w:pPr>
      <w:r w:rsidRPr="00A441D0">
        <w:rPr>
          <w:rFonts w:ascii="Times New Roman" w:eastAsia="Times New Roman" w:hAnsi="Times New Roman" w:cs="Times New Roman"/>
          <w:sz w:val="24"/>
          <w:szCs w:val="24"/>
        </w:rPr>
        <w:t>In spite of the above, there are alternative courses of action that could also be sought outside the ones available under the United Nations Framework Conventions on Climate Change (UNFCCC). For instance,</w:t>
      </w:r>
      <w:r w:rsidR="00F23C03" w:rsidRPr="00A441D0">
        <w:rPr>
          <w:rFonts w:ascii="Times New Roman" w:eastAsia="Times New Roman" w:hAnsi="Times New Roman" w:cs="Times New Roman"/>
          <w:sz w:val="24"/>
          <w:szCs w:val="24"/>
        </w:rPr>
        <w:t xml:space="preserve"> disputing parties have the option </w:t>
      </w:r>
      <w:r w:rsidR="00526819" w:rsidRPr="00A441D0">
        <w:rPr>
          <w:rFonts w:ascii="Times New Roman" w:eastAsia="Times New Roman" w:hAnsi="Times New Roman" w:cs="Times New Roman"/>
          <w:sz w:val="24"/>
          <w:szCs w:val="24"/>
        </w:rPr>
        <w:t>to</w:t>
      </w:r>
      <w:r w:rsidR="00526819" w:rsidRPr="00A441D0">
        <w:rPr>
          <w:rFonts w:ascii="Times New Roman" w:hAnsi="Times New Roman" w:cs="Times New Roman"/>
          <w:sz w:val="24"/>
          <w:szCs w:val="24"/>
        </w:rPr>
        <w:t xml:space="preserve"> </w:t>
      </w:r>
      <w:r w:rsidR="00526819" w:rsidRPr="00A441D0">
        <w:rPr>
          <w:rFonts w:ascii="Times New Roman" w:eastAsia="Times New Roman" w:hAnsi="Times New Roman" w:cs="Times New Roman"/>
          <w:sz w:val="24"/>
          <w:szCs w:val="24"/>
        </w:rPr>
        <w:t xml:space="preserve">turn to the UN Secretary-General to provide its “good offices” in order to establish communication between the </w:t>
      </w:r>
      <w:r w:rsidR="00DB3DD0" w:rsidRPr="00A441D0">
        <w:rPr>
          <w:rFonts w:ascii="Times New Roman" w:eastAsia="Times New Roman" w:hAnsi="Times New Roman" w:cs="Times New Roman"/>
          <w:sz w:val="24"/>
          <w:szCs w:val="24"/>
        </w:rPr>
        <w:t>contending</w:t>
      </w:r>
      <w:r w:rsidR="00526819" w:rsidRPr="00A441D0">
        <w:rPr>
          <w:rFonts w:ascii="Times New Roman" w:eastAsia="Times New Roman" w:hAnsi="Times New Roman" w:cs="Times New Roman"/>
          <w:sz w:val="24"/>
          <w:szCs w:val="24"/>
        </w:rPr>
        <w:t xml:space="preserve"> parties and settling the issues between them.</w:t>
      </w:r>
      <w:r w:rsidR="003C3D9E" w:rsidRPr="00A441D0">
        <w:rPr>
          <w:rStyle w:val="FootnoteReference"/>
          <w:rFonts w:ascii="Times New Roman" w:eastAsia="Times New Roman" w:hAnsi="Times New Roman" w:cs="Times New Roman"/>
          <w:sz w:val="24"/>
          <w:szCs w:val="24"/>
        </w:rPr>
        <w:footnoteReference w:id="115"/>
      </w:r>
      <w:r w:rsidR="00526819" w:rsidRPr="00A441D0">
        <w:rPr>
          <w:rFonts w:ascii="Times New Roman" w:eastAsia="Times New Roman" w:hAnsi="Times New Roman" w:cs="Times New Roman"/>
          <w:sz w:val="24"/>
          <w:szCs w:val="24"/>
        </w:rPr>
        <w:t xml:space="preserve"> This procedure has manifested to be an effective one in working out inter-State disputes as well as civil conflicts in countries like Cambodia, Mozambique, Nicaragua and El Salvador.</w:t>
      </w:r>
      <w:r w:rsidR="003C3D9E" w:rsidRPr="00A441D0">
        <w:rPr>
          <w:rStyle w:val="FootnoteReference"/>
          <w:rFonts w:ascii="Times New Roman" w:eastAsia="Times New Roman" w:hAnsi="Times New Roman" w:cs="Times New Roman"/>
          <w:sz w:val="24"/>
          <w:szCs w:val="24"/>
        </w:rPr>
        <w:footnoteReference w:id="116"/>
      </w:r>
      <w:r w:rsidR="009B36AA" w:rsidRPr="00A441D0">
        <w:rPr>
          <w:rFonts w:ascii="Times New Roman" w:eastAsia="Times New Roman" w:hAnsi="Times New Roman" w:cs="Times New Roman"/>
          <w:sz w:val="24"/>
          <w:szCs w:val="24"/>
        </w:rPr>
        <w:t xml:space="preserve"> Moreover, </w:t>
      </w:r>
      <w:r w:rsidR="00235D03" w:rsidRPr="00A441D0">
        <w:rPr>
          <w:rFonts w:ascii="Times New Roman" w:eastAsia="Times New Roman" w:hAnsi="Times New Roman" w:cs="Times New Roman"/>
          <w:sz w:val="24"/>
          <w:szCs w:val="24"/>
        </w:rPr>
        <w:t>disputing parties also have the avenue to call on the United Nations Environment Programme (“UNEP”) seeking assistance on contentions regarding their obligations under the Paris Agreement.</w:t>
      </w:r>
      <w:r w:rsidR="003C3D9E" w:rsidRPr="00A441D0">
        <w:rPr>
          <w:rStyle w:val="FootnoteReference"/>
          <w:rFonts w:ascii="Times New Roman" w:eastAsia="Times New Roman" w:hAnsi="Times New Roman" w:cs="Times New Roman"/>
          <w:sz w:val="24"/>
          <w:szCs w:val="24"/>
        </w:rPr>
        <w:footnoteReference w:id="117"/>
      </w:r>
      <w:r w:rsidR="00382143">
        <w:rPr>
          <w:rFonts w:ascii="Times New Roman" w:eastAsia="Times New Roman" w:hAnsi="Times New Roman" w:cs="Times New Roman"/>
          <w:sz w:val="24"/>
          <w:szCs w:val="24"/>
        </w:rPr>
        <w:t xml:space="preserve"> </w:t>
      </w:r>
      <w:r w:rsidR="00235D03" w:rsidRPr="00382143">
        <w:rPr>
          <w:rFonts w:ascii="Times New Roman" w:eastAsia="Times New Roman" w:hAnsi="Times New Roman" w:cs="Times New Roman"/>
          <w:sz w:val="24"/>
          <w:szCs w:val="24"/>
        </w:rPr>
        <w:t xml:space="preserve">Even though dispute resolution is not included in the mandate of the UNEP, upon request UNEP can act as an </w:t>
      </w:r>
      <w:r w:rsidR="00235D03" w:rsidRPr="00382143">
        <w:rPr>
          <w:rFonts w:ascii="Times New Roman" w:eastAsia="Times New Roman" w:hAnsi="Times New Roman" w:cs="Times New Roman"/>
          <w:i/>
          <w:sz w:val="24"/>
          <w:szCs w:val="24"/>
        </w:rPr>
        <w:t>“impartial expert and trusted third party in the mediation of resource conflicts by drawing on its neutrality, technical orientation, and expertise</w:t>
      </w:r>
      <w:r w:rsidR="003C3D9E" w:rsidRPr="00382143">
        <w:rPr>
          <w:rFonts w:ascii="Times New Roman" w:eastAsia="Times New Roman" w:hAnsi="Times New Roman" w:cs="Times New Roman"/>
          <w:i/>
          <w:sz w:val="24"/>
          <w:szCs w:val="24"/>
        </w:rPr>
        <w:t xml:space="preserve"> in environmental cooperation.”</w:t>
      </w:r>
      <w:r w:rsidR="003C3D9E" w:rsidRPr="00382143">
        <w:rPr>
          <w:rStyle w:val="FootnoteReference"/>
          <w:rFonts w:ascii="Times New Roman" w:eastAsia="Times New Roman" w:hAnsi="Times New Roman" w:cs="Times New Roman"/>
          <w:sz w:val="24"/>
          <w:szCs w:val="24"/>
        </w:rPr>
        <w:footnoteReference w:id="118"/>
      </w:r>
      <w:r w:rsidR="00235D03" w:rsidRPr="00382143">
        <w:rPr>
          <w:rFonts w:ascii="Times New Roman" w:eastAsia="Times New Roman" w:hAnsi="Times New Roman" w:cs="Times New Roman"/>
          <w:sz w:val="24"/>
          <w:szCs w:val="24"/>
        </w:rPr>
        <w:t xml:space="preserve"> Furthermore, the UNEP is an apposite mediator for a dispute over parties’ obligations under the Paris Agreement.</w:t>
      </w:r>
      <w:r w:rsidR="003C3D9E" w:rsidRPr="00382143">
        <w:rPr>
          <w:rStyle w:val="FootnoteReference"/>
          <w:rFonts w:ascii="Times New Roman" w:eastAsia="Times New Roman" w:hAnsi="Times New Roman" w:cs="Times New Roman"/>
          <w:sz w:val="24"/>
          <w:szCs w:val="24"/>
        </w:rPr>
        <w:footnoteReference w:id="119"/>
      </w:r>
    </w:p>
    <w:p w:rsidR="006163CA" w:rsidRPr="00E24A23" w:rsidRDefault="006163CA" w:rsidP="00A06219">
      <w:pPr>
        <w:shd w:val="clear" w:color="auto" w:fill="FFFFFF"/>
        <w:spacing w:after="0" w:line="240" w:lineRule="auto"/>
        <w:jc w:val="both"/>
        <w:rPr>
          <w:rFonts w:ascii="Times New Roman" w:eastAsia="Times New Roman" w:hAnsi="Times New Roman" w:cs="Times New Roman"/>
          <w:sz w:val="24"/>
          <w:szCs w:val="24"/>
          <w:shd w:val="clear" w:color="auto" w:fill="FFFF00"/>
        </w:rPr>
      </w:pPr>
    </w:p>
    <w:p w:rsidR="006163CA" w:rsidRPr="00E24A23" w:rsidRDefault="006163CA" w:rsidP="00A06219">
      <w:pPr>
        <w:shd w:val="clear" w:color="auto" w:fill="FFFFFF"/>
        <w:spacing w:after="0" w:line="240" w:lineRule="auto"/>
        <w:jc w:val="both"/>
        <w:rPr>
          <w:rFonts w:ascii="Times New Roman" w:eastAsia="Times New Roman" w:hAnsi="Times New Roman" w:cs="Times New Roman"/>
          <w:sz w:val="24"/>
          <w:szCs w:val="24"/>
          <w:shd w:val="clear" w:color="auto" w:fill="FFFF00"/>
        </w:rPr>
      </w:pPr>
    </w:p>
    <w:p w:rsidR="00526819" w:rsidRPr="00E24A23" w:rsidRDefault="00526819" w:rsidP="00667D7A">
      <w:pPr>
        <w:shd w:val="clear" w:color="auto" w:fill="FFFFFF"/>
        <w:spacing w:after="0" w:line="240" w:lineRule="auto"/>
        <w:jc w:val="both"/>
        <w:rPr>
          <w:rFonts w:ascii="Times New Roman" w:eastAsia="Times New Roman" w:hAnsi="Times New Roman" w:cs="Times New Roman"/>
          <w:sz w:val="24"/>
          <w:szCs w:val="24"/>
          <w:shd w:val="clear" w:color="auto" w:fill="FFFF00"/>
        </w:rPr>
      </w:pPr>
    </w:p>
    <w:p w:rsidR="00526819" w:rsidRPr="00E24A23" w:rsidRDefault="00526819" w:rsidP="00667D7A">
      <w:pPr>
        <w:shd w:val="clear" w:color="auto" w:fill="FFFFFF"/>
        <w:spacing w:after="0" w:line="240" w:lineRule="auto"/>
        <w:jc w:val="both"/>
        <w:rPr>
          <w:rFonts w:ascii="Times New Roman" w:eastAsia="Times New Roman" w:hAnsi="Times New Roman" w:cs="Times New Roman"/>
          <w:sz w:val="24"/>
          <w:szCs w:val="24"/>
          <w:shd w:val="clear" w:color="auto" w:fill="FFFF00"/>
        </w:rPr>
      </w:pPr>
    </w:p>
    <w:p w:rsidR="00526819" w:rsidRPr="00E24A23" w:rsidRDefault="00526819" w:rsidP="00667D7A">
      <w:pPr>
        <w:shd w:val="clear" w:color="auto" w:fill="FFFFFF"/>
        <w:spacing w:after="0" w:line="240" w:lineRule="auto"/>
        <w:jc w:val="both"/>
        <w:rPr>
          <w:rFonts w:ascii="Times New Roman" w:eastAsia="Times New Roman" w:hAnsi="Times New Roman" w:cs="Times New Roman"/>
          <w:sz w:val="24"/>
          <w:szCs w:val="24"/>
          <w:shd w:val="clear" w:color="auto" w:fill="FFFF00"/>
        </w:rPr>
      </w:pPr>
    </w:p>
    <w:p w:rsidR="005662B5" w:rsidRPr="00E24A23" w:rsidRDefault="005662B5" w:rsidP="005662B5">
      <w:pPr>
        <w:rPr>
          <w:rFonts w:ascii="Times New Roman" w:hAnsi="Times New Roman" w:cs="Times New Roman"/>
          <w:sz w:val="24"/>
          <w:szCs w:val="24"/>
        </w:rPr>
      </w:pPr>
    </w:p>
    <w:sectPr w:rsidR="005662B5" w:rsidRPr="00E24A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3D6" w:rsidRDefault="007D03D6" w:rsidP="00B71ED9">
      <w:pPr>
        <w:spacing w:after="0" w:line="240" w:lineRule="auto"/>
      </w:pPr>
      <w:r>
        <w:separator/>
      </w:r>
    </w:p>
  </w:endnote>
  <w:endnote w:type="continuationSeparator" w:id="0">
    <w:p w:rsidR="007D03D6" w:rsidRDefault="007D03D6" w:rsidP="00B7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3D6" w:rsidRDefault="007D03D6" w:rsidP="00B71ED9">
      <w:pPr>
        <w:spacing w:after="0" w:line="240" w:lineRule="auto"/>
      </w:pPr>
      <w:r>
        <w:separator/>
      </w:r>
    </w:p>
  </w:footnote>
  <w:footnote w:type="continuationSeparator" w:id="0">
    <w:p w:rsidR="007D03D6" w:rsidRDefault="007D03D6" w:rsidP="00B71ED9">
      <w:pPr>
        <w:spacing w:after="0" w:line="240" w:lineRule="auto"/>
      </w:pPr>
      <w:r>
        <w:continuationSeparator/>
      </w:r>
    </w:p>
  </w:footnote>
  <w:footnote w:id="1">
    <w:p w:rsidR="00B71ED9" w:rsidRPr="00647748" w:rsidRDefault="00B71ED9" w:rsidP="009738F4">
      <w:pPr>
        <w:pStyle w:val="Heading1"/>
        <w:shd w:val="clear" w:color="auto" w:fill="FFFFFF"/>
        <w:spacing w:before="0"/>
        <w:jc w:val="both"/>
        <w:textAlignment w:val="baseline"/>
        <w:rPr>
          <w:rFonts w:ascii="Times New Roman" w:eastAsia="Times New Roman" w:hAnsi="Times New Roman" w:cs="Times New Roman"/>
          <w:b w:val="0"/>
          <w:bCs w:val="0"/>
          <w:color w:val="000000" w:themeColor="text1"/>
          <w:kern w:val="36"/>
          <w:sz w:val="20"/>
          <w:szCs w:val="20"/>
        </w:rPr>
      </w:pPr>
      <w:r w:rsidRPr="00647748">
        <w:rPr>
          <w:rStyle w:val="FootnoteReference"/>
          <w:rFonts w:ascii="Times New Roman" w:hAnsi="Times New Roman" w:cs="Times New Roman"/>
          <w:b w:val="0"/>
          <w:color w:val="000000" w:themeColor="text1"/>
          <w:sz w:val="20"/>
          <w:szCs w:val="20"/>
        </w:rPr>
        <w:footnoteRef/>
      </w:r>
      <w:r w:rsidRPr="00647748">
        <w:rPr>
          <w:rFonts w:ascii="Times New Roman" w:hAnsi="Times New Roman" w:cs="Times New Roman"/>
          <w:b w:val="0"/>
          <w:color w:val="000000" w:themeColor="text1"/>
          <w:sz w:val="20"/>
          <w:szCs w:val="20"/>
        </w:rPr>
        <w:t xml:space="preserve"> The Guardian (2021), </w:t>
      </w:r>
      <w:r w:rsidRPr="00647748">
        <w:rPr>
          <w:rFonts w:ascii="Times New Roman" w:eastAsia="Times New Roman" w:hAnsi="Times New Roman" w:cs="Times New Roman"/>
          <w:b w:val="0"/>
          <w:bCs w:val="0"/>
          <w:color w:val="000000" w:themeColor="text1"/>
          <w:kern w:val="36"/>
          <w:sz w:val="20"/>
          <w:szCs w:val="20"/>
        </w:rPr>
        <w:t>Major climate changes inevitable and irreversible – IPCC’s starkest warning yet; available at</w:t>
      </w:r>
    </w:p>
    <w:p w:rsidR="00B71ED9" w:rsidRPr="00647748" w:rsidRDefault="00B71ED9" w:rsidP="009738F4">
      <w:pPr>
        <w:pStyle w:val="NormalWeb"/>
        <w:spacing w:before="0" w:beforeAutospacing="0" w:after="0" w:afterAutospacing="0"/>
        <w:jc w:val="both"/>
        <w:rPr>
          <w:sz w:val="20"/>
          <w:szCs w:val="20"/>
        </w:rPr>
      </w:pPr>
      <w:r w:rsidRPr="00647748">
        <w:rPr>
          <w:color w:val="000000" w:themeColor="text1"/>
          <w:sz w:val="20"/>
          <w:szCs w:val="20"/>
        </w:rPr>
        <w:t xml:space="preserve"> https://www.theguardian.com/science/2021/aug/09/humans-have-caused-unprecedented-and-irreversible-change-to-climate-scientists-warn</w:t>
      </w:r>
    </w:p>
  </w:footnote>
  <w:footnote w:id="2">
    <w:p w:rsidR="00B71ED9" w:rsidRPr="00647748" w:rsidRDefault="00B71ED9" w:rsidP="009738F4">
      <w:pPr>
        <w:pStyle w:val="NormalWeb"/>
        <w:spacing w:before="0" w:beforeAutospacing="0" w:after="0" w:afterAutospacing="0"/>
        <w:jc w:val="both"/>
        <w:rPr>
          <w:sz w:val="20"/>
          <w:szCs w:val="20"/>
        </w:rPr>
      </w:pPr>
      <w:r w:rsidRPr="00647748">
        <w:rPr>
          <w:rStyle w:val="FootnoteReference"/>
          <w:sz w:val="20"/>
          <w:szCs w:val="20"/>
        </w:rPr>
        <w:footnoteRef/>
      </w:r>
      <w:r w:rsidRPr="00647748">
        <w:rPr>
          <w:sz w:val="20"/>
          <w:szCs w:val="20"/>
        </w:rPr>
        <w:t xml:space="preserve"> </w:t>
      </w:r>
      <w:r w:rsidR="009909E1" w:rsidRPr="00647748">
        <w:rPr>
          <w:sz w:val="20"/>
          <w:szCs w:val="20"/>
        </w:rPr>
        <w:t xml:space="preserve">IPCC  website; available at </w:t>
      </w:r>
      <w:r w:rsidRPr="00647748">
        <w:rPr>
          <w:color w:val="000000"/>
          <w:sz w:val="20"/>
          <w:szCs w:val="20"/>
        </w:rPr>
        <w:t>https://www.ipcc.ch/about/history/</w:t>
      </w:r>
    </w:p>
  </w:footnote>
  <w:footnote w:id="3">
    <w:p w:rsidR="00B71ED9" w:rsidRPr="00647748" w:rsidRDefault="00B71ED9" w:rsidP="009738F4">
      <w:pPr>
        <w:pStyle w:val="NormalWeb"/>
        <w:spacing w:before="0" w:beforeAutospacing="0" w:after="0" w:afterAutospacing="0"/>
        <w:jc w:val="both"/>
        <w:rPr>
          <w:sz w:val="20"/>
          <w:szCs w:val="20"/>
        </w:rPr>
      </w:pPr>
      <w:r w:rsidRPr="00647748">
        <w:rPr>
          <w:rStyle w:val="FootnoteReference"/>
          <w:sz w:val="20"/>
          <w:szCs w:val="20"/>
        </w:rPr>
        <w:footnoteRef/>
      </w:r>
      <w:r w:rsidR="009909E1" w:rsidRPr="00647748">
        <w:rPr>
          <w:sz w:val="20"/>
          <w:szCs w:val="20"/>
        </w:rPr>
        <w:t xml:space="preserve"> IPCC website; available at</w:t>
      </w:r>
      <w:r w:rsidRPr="00647748">
        <w:rPr>
          <w:sz w:val="20"/>
          <w:szCs w:val="20"/>
        </w:rPr>
        <w:t xml:space="preserve"> </w:t>
      </w:r>
      <w:r w:rsidRPr="00647748">
        <w:rPr>
          <w:color w:val="000000"/>
          <w:sz w:val="20"/>
          <w:szCs w:val="20"/>
        </w:rPr>
        <w:t>https://www.ipcc.ch/about/history/</w:t>
      </w:r>
    </w:p>
    <w:p w:rsidR="00B71ED9" w:rsidRPr="00647748" w:rsidRDefault="00B71ED9" w:rsidP="009738F4">
      <w:pPr>
        <w:pStyle w:val="FootnoteText"/>
        <w:jc w:val="both"/>
        <w:rPr>
          <w:rFonts w:ascii="Times New Roman" w:hAnsi="Times New Roman" w:cs="Times New Roman"/>
        </w:rPr>
      </w:pPr>
    </w:p>
  </w:footnote>
  <w:footnote w:id="4">
    <w:p w:rsidR="00B71ED9" w:rsidRPr="00647748" w:rsidRDefault="00B71ED9" w:rsidP="009738F4">
      <w:pPr>
        <w:pStyle w:val="NoSpacing"/>
        <w:jc w:val="both"/>
        <w:rPr>
          <w:rFonts w:ascii="Times New Roman" w:hAnsi="Times New Roman" w:cs="Times New Roman"/>
          <w:color w:val="000000" w:themeColor="text1"/>
          <w:sz w:val="20"/>
          <w:szCs w:val="20"/>
        </w:rPr>
      </w:pPr>
      <w:r w:rsidRPr="00647748">
        <w:rPr>
          <w:rStyle w:val="FootnoteReference"/>
          <w:rFonts w:ascii="Times New Roman" w:hAnsi="Times New Roman" w:cs="Times New Roman"/>
          <w:color w:val="000000" w:themeColor="text1"/>
          <w:sz w:val="20"/>
          <w:szCs w:val="20"/>
        </w:rPr>
        <w:footnoteRef/>
      </w:r>
      <w:r w:rsidRPr="00647748">
        <w:rPr>
          <w:rFonts w:ascii="Times New Roman" w:hAnsi="Times New Roman" w:cs="Times New Roman"/>
          <w:color w:val="000000" w:themeColor="text1"/>
          <w:sz w:val="20"/>
          <w:szCs w:val="20"/>
        </w:rPr>
        <w:t xml:space="preserve"> </w:t>
      </w:r>
      <w:r w:rsidR="00A5105A" w:rsidRPr="00647748">
        <w:rPr>
          <w:rFonts w:ascii="Times New Roman" w:hAnsi="Times New Roman" w:cs="Times New Roman"/>
          <w:color w:val="000000" w:themeColor="text1"/>
          <w:sz w:val="20"/>
          <w:szCs w:val="20"/>
        </w:rPr>
        <w:t xml:space="preserve">The Conversation (2021), </w:t>
      </w:r>
      <w:r w:rsidR="00A5105A" w:rsidRPr="00647748">
        <w:rPr>
          <w:rFonts w:ascii="Times New Roman" w:hAnsi="Times New Roman" w:cs="Times New Roman"/>
          <w:color w:val="000000" w:themeColor="text1"/>
          <w:sz w:val="20"/>
          <w:szCs w:val="20"/>
          <w:bdr w:val="none" w:sz="0" w:space="0" w:color="auto" w:frame="1"/>
        </w:rPr>
        <w:t>Kyoto Protocol fails: get ready for a hotter world; available at https://theconversation.com/kyoto-protocol-fails-get-ready-for-a-hotter-world-10742</w:t>
      </w:r>
    </w:p>
  </w:footnote>
  <w:footnote w:id="5">
    <w:p w:rsidR="009909E1" w:rsidRPr="00647748" w:rsidRDefault="009909E1" w:rsidP="009738F4">
      <w:pPr>
        <w:pStyle w:val="NoSpacing"/>
        <w:jc w:val="both"/>
        <w:rPr>
          <w:rFonts w:ascii="Times New Roman" w:hAnsi="Times New Roman" w:cs="Times New Roman"/>
          <w:color w:val="000000" w:themeColor="text1"/>
          <w:sz w:val="20"/>
          <w:szCs w:val="20"/>
        </w:rPr>
      </w:pPr>
      <w:r w:rsidRPr="00647748">
        <w:rPr>
          <w:rStyle w:val="FootnoteReference"/>
          <w:rFonts w:ascii="Times New Roman" w:hAnsi="Times New Roman" w:cs="Times New Roman"/>
          <w:color w:val="000000" w:themeColor="text1"/>
          <w:sz w:val="20"/>
          <w:szCs w:val="20"/>
        </w:rPr>
        <w:footnoteRef/>
      </w:r>
      <w:r w:rsidRPr="00647748">
        <w:rPr>
          <w:rFonts w:ascii="Times New Roman" w:hAnsi="Times New Roman" w:cs="Times New Roman"/>
          <w:color w:val="000000" w:themeColor="text1"/>
          <w:sz w:val="20"/>
          <w:szCs w:val="20"/>
          <w:shd w:val="clear" w:color="auto" w:fill="FFFFFF"/>
        </w:rPr>
        <w:t xml:space="preserve"> Epstein, C. (20</w:t>
      </w:r>
      <w:r w:rsidR="00A5105A" w:rsidRPr="00647748">
        <w:rPr>
          <w:rFonts w:ascii="Times New Roman" w:hAnsi="Times New Roman" w:cs="Times New Roman"/>
          <w:color w:val="000000" w:themeColor="text1"/>
          <w:sz w:val="20"/>
          <w:szCs w:val="20"/>
          <w:shd w:val="clear" w:color="auto" w:fill="FFFFFF"/>
        </w:rPr>
        <w:t>23),</w:t>
      </w:r>
      <w:r w:rsidRPr="00647748">
        <w:rPr>
          <w:rFonts w:ascii="Times New Roman" w:hAnsi="Times New Roman" w:cs="Times New Roman"/>
          <w:color w:val="000000" w:themeColor="text1"/>
          <w:sz w:val="20"/>
          <w:szCs w:val="20"/>
          <w:shd w:val="clear" w:color="auto" w:fill="FFFFFF"/>
        </w:rPr>
        <w:t> </w:t>
      </w:r>
      <w:r w:rsidR="00A5105A" w:rsidRPr="00647748">
        <w:rPr>
          <w:rStyle w:val="Emphasis"/>
          <w:rFonts w:ascii="Times New Roman" w:hAnsi="Times New Roman" w:cs="Times New Roman"/>
          <w:i w:val="0"/>
          <w:color w:val="000000" w:themeColor="text1"/>
          <w:sz w:val="20"/>
          <w:szCs w:val="20"/>
          <w:shd w:val="clear" w:color="auto" w:fill="FFFFFF"/>
        </w:rPr>
        <w:t>Common</w:t>
      </w:r>
      <w:r w:rsidRPr="00647748">
        <w:rPr>
          <w:rStyle w:val="Emphasis"/>
          <w:rFonts w:ascii="Times New Roman" w:hAnsi="Times New Roman" w:cs="Times New Roman"/>
          <w:i w:val="0"/>
          <w:color w:val="000000" w:themeColor="text1"/>
          <w:sz w:val="20"/>
          <w:szCs w:val="20"/>
          <w:shd w:val="clear" w:color="auto" w:fill="FFFFFF"/>
        </w:rPr>
        <w:t xml:space="preserve"> but differentiated responsibilities</w:t>
      </w:r>
      <w:r w:rsidRPr="00647748">
        <w:rPr>
          <w:rFonts w:ascii="Times New Roman" w:hAnsi="Times New Roman" w:cs="Times New Roman"/>
          <w:color w:val="000000" w:themeColor="text1"/>
          <w:sz w:val="20"/>
          <w:szCs w:val="20"/>
          <w:shd w:val="clear" w:color="auto" w:fill="FFFFFF"/>
        </w:rPr>
        <w:t>. </w:t>
      </w:r>
      <w:r w:rsidRPr="00647748">
        <w:rPr>
          <w:rStyle w:val="Emphasis"/>
          <w:rFonts w:ascii="Times New Roman" w:hAnsi="Times New Roman" w:cs="Times New Roman"/>
          <w:i w:val="0"/>
          <w:color w:val="000000" w:themeColor="text1"/>
          <w:sz w:val="20"/>
          <w:szCs w:val="20"/>
          <w:shd w:val="clear" w:color="auto" w:fill="FFFFFF"/>
        </w:rPr>
        <w:t>Encyclopedia Britannica</w:t>
      </w:r>
      <w:r w:rsidRPr="00647748">
        <w:rPr>
          <w:rFonts w:ascii="Times New Roman" w:hAnsi="Times New Roman" w:cs="Times New Roman"/>
          <w:color w:val="000000" w:themeColor="text1"/>
          <w:sz w:val="20"/>
          <w:szCs w:val="20"/>
          <w:shd w:val="clear" w:color="auto" w:fill="FFFFFF"/>
        </w:rPr>
        <w:t>; available at https://www.britannica.com/topic/common-but-differentiated-responsibilities</w:t>
      </w:r>
    </w:p>
  </w:footnote>
  <w:footnote w:id="6">
    <w:p w:rsidR="00B71ED9" w:rsidRPr="00647748" w:rsidRDefault="00B71ED9" w:rsidP="009738F4">
      <w:pPr>
        <w:pStyle w:val="NoSpacing"/>
        <w:jc w:val="both"/>
        <w:rPr>
          <w:rFonts w:ascii="Times New Roman" w:hAnsi="Times New Roman" w:cs="Times New Roman"/>
          <w:color w:val="000000" w:themeColor="text1"/>
          <w:sz w:val="20"/>
          <w:szCs w:val="20"/>
        </w:rPr>
      </w:pPr>
      <w:r w:rsidRPr="00647748">
        <w:rPr>
          <w:rStyle w:val="FootnoteReference"/>
          <w:rFonts w:ascii="Times New Roman" w:hAnsi="Times New Roman" w:cs="Times New Roman"/>
          <w:color w:val="000000" w:themeColor="text1"/>
          <w:sz w:val="20"/>
          <w:szCs w:val="20"/>
        </w:rPr>
        <w:footnoteRef/>
      </w:r>
      <w:r w:rsidRPr="00647748">
        <w:rPr>
          <w:rFonts w:ascii="Times New Roman" w:hAnsi="Times New Roman" w:cs="Times New Roman"/>
          <w:color w:val="000000" w:themeColor="text1"/>
          <w:sz w:val="20"/>
          <w:szCs w:val="20"/>
        </w:rPr>
        <w:t xml:space="preserve"> </w:t>
      </w:r>
      <w:r w:rsidR="00A5105A" w:rsidRPr="00647748">
        <w:rPr>
          <w:rFonts w:ascii="Times New Roman" w:hAnsi="Times New Roman" w:cs="Times New Roman"/>
          <w:color w:val="000000" w:themeColor="text1"/>
          <w:sz w:val="20"/>
          <w:szCs w:val="20"/>
        </w:rPr>
        <w:t>United Nations Climate Change, The Paris Agreement; available at https://unfccc.int/process-and-meetings/the-paris-agreement</w:t>
      </w:r>
    </w:p>
  </w:footnote>
  <w:footnote w:id="7">
    <w:p w:rsidR="00B71ED9" w:rsidRPr="00647748" w:rsidRDefault="00B71ED9" w:rsidP="009738F4">
      <w:pPr>
        <w:pStyle w:val="NoSpacing"/>
        <w:jc w:val="both"/>
        <w:rPr>
          <w:rFonts w:ascii="Times New Roman" w:hAnsi="Times New Roman" w:cs="Times New Roman"/>
          <w:color w:val="000000" w:themeColor="text1"/>
          <w:sz w:val="20"/>
          <w:szCs w:val="20"/>
        </w:rPr>
      </w:pPr>
      <w:r w:rsidRPr="00647748">
        <w:rPr>
          <w:rStyle w:val="FootnoteReference"/>
          <w:rFonts w:ascii="Times New Roman" w:hAnsi="Times New Roman" w:cs="Times New Roman"/>
          <w:color w:val="000000" w:themeColor="text1"/>
          <w:sz w:val="20"/>
          <w:szCs w:val="20"/>
        </w:rPr>
        <w:footnoteRef/>
      </w:r>
      <w:r w:rsidRPr="00647748">
        <w:rPr>
          <w:rFonts w:ascii="Times New Roman" w:hAnsi="Times New Roman" w:cs="Times New Roman"/>
          <w:color w:val="000000" w:themeColor="text1"/>
          <w:sz w:val="20"/>
          <w:szCs w:val="20"/>
        </w:rPr>
        <w:t xml:space="preserve"> </w:t>
      </w:r>
      <w:r w:rsidR="00A5105A" w:rsidRPr="00647748">
        <w:rPr>
          <w:rFonts w:ascii="Times New Roman" w:hAnsi="Times New Roman" w:cs="Times New Roman"/>
          <w:color w:val="000000" w:themeColor="text1"/>
          <w:sz w:val="20"/>
          <w:szCs w:val="20"/>
        </w:rPr>
        <w:t>The Guardian (2015), Paris climate change agreement: the world's greatest diplomatic success; available at https://www.theguardian.com/environment/2015/dec/13/paris-climate-deal-cop-diplomacy-developing-united-nations</w:t>
      </w:r>
    </w:p>
  </w:footnote>
  <w:footnote w:id="8">
    <w:p w:rsidR="00B71ED9" w:rsidRPr="00647748" w:rsidRDefault="00B71ED9" w:rsidP="009738F4">
      <w:pPr>
        <w:pStyle w:val="NoSpacing"/>
        <w:jc w:val="both"/>
        <w:rPr>
          <w:rFonts w:ascii="Times New Roman" w:hAnsi="Times New Roman" w:cs="Times New Roman"/>
          <w:color w:val="000000" w:themeColor="text1"/>
          <w:sz w:val="20"/>
          <w:szCs w:val="20"/>
        </w:rPr>
      </w:pPr>
      <w:r w:rsidRPr="00647748">
        <w:rPr>
          <w:rStyle w:val="FootnoteReference"/>
          <w:rFonts w:ascii="Times New Roman" w:hAnsi="Times New Roman" w:cs="Times New Roman"/>
          <w:color w:val="000000" w:themeColor="text1"/>
          <w:sz w:val="20"/>
          <w:szCs w:val="20"/>
        </w:rPr>
        <w:footnoteRef/>
      </w:r>
      <w:r w:rsidRPr="00647748">
        <w:rPr>
          <w:rFonts w:ascii="Times New Roman" w:hAnsi="Times New Roman" w:cs="Times New Roman"/>
          <w:color w:val="000000" w:themeColor="text1"/>
          <w:sz w:val="20"/>
          <w:szCs w:val="20"/>
        </w:rPr>
        <w:t xml:space="preserve"> </w:t>
      </w:r>
      <w:r w:rsidR="008627CC">
        <w:rPr>
          <w:rFonts w:ascii="Times New Roman" w:hAnsi="Times New Roman" w:cs="Times New Roman"/>
          <w:color w:val="000000" w:themeColor="text1"/>
          <w:sz w:val="20"/>
          <w:szCs w:val="20"/>
        </w:rPr>
        <w:t xml:space="preserve">‘Understanding Human Rights and Climate Change’; available at </w:t>
      </w:r>
      <w:r w:rsidR="00100BED" w:rsidRPr="00100BED">
        <w:rPr>
          <w:rFonts w:ascii="Times New Roman" w:hAnsi="Times New Roman" w:cs="Times New Roman"/>
          <w:color w:val="000000" w:themeColor="text1"/>
          <w:sz w:val="20"/>
          <w:szCs w:val="20"/>
        </w:rPr>
        <w:t>https://www.ohchr.org/sites/default/files/Documents/Issues/ClimateChange/COP21.pdf</w:t>
      </w:r>
    </w:p>
  </w:footnote>
  <w:footnote w:id="9">
    <w:p w:rsidR="005519E8" w:rsidRPr="00647748" w:rsidRDefault="005519E8" w:rsidP="009738F4">
      <w:pPr>
        <w:pStyle w:val="NoSpacing"/>
        <w:jc w:val="both"/>
        <w:rPr>
          <w:rFonts w:ascii="Times New Roman" w:hAnsi="Times New Roman" w:cs="Times New Roman"/>
          <w:color w:val="000000" w:themeColor="text1"/>
          <w:sz w:val="20"/>
          <w:szCs w:val="20"/>
          <w:shd w:val="clear" w:color="auto" w:fill="FFFFFF"/>
        </w:rPr>
      </w:pPr>
      <w:r w:rsidRPr="00647748">
        <w:rPr>
          <w:rStyle w:val="FootnoteReference"/>
          <w:rFonts w:ascii="Times New Roman" w:hAnsi="Times New Roman" w:cs="Times New Roman"/>
          <w:color w:val="000000" w:themeColor="text1"/>
          <w:sz w:val="20"/>
          <w:szCs w:val="20"/>
        </w:rPr>
        <w:footnoteRef/>
      </w:r>
      <w:r w:rsidRPr="00647748">
        <w:rPr>
          <w:rFonts w:ascii="Times New Roman" w:hAnsi="Times New Roman" w:cs="Times New Roman"/>
          <w:color w:val="000000" w:themeColor="text1"/>
          <w:sz w:val="20"/>
          <w:szCs w:val="20"/>
        </w:rPr>
        <w:t xml:space="preserve"> </w:t>
      </w:r>
      <w:r w:rsidRPr="00647748">
        <w:rPr>
          <w:rStyle w:val="contributors"/>
          <w:rFonts w:ascii="Times New Roman" w:hAnsi="Times New Roman" w:cs="Times New Roman"/>
          <w:color w:val="000000" w:themeColor="text1"/>
          <w:sz w:val="20"/>
          <w:szCs w:val="20"/>
          <w:bdr w:val="none" w:sz="0" w:space="0" w:color="auto" w:frame="1"/>
          <w:shd w:val="clear" w:color="auto" w:fill="FFFFFF"/>
        </w:rPr>
        <w:t xml:space="preserve">Susskind, Lawrence E., and </w:t>
      </w:r>
      <w:proofErr w:type="spellStart"/>
      <w:r w:rsidRPr="00647748">
        <w:rPr>
          <w:rStyle w:val="contributors"/>
          <w:rFonts w:ascii="Times New Roman" w:hAnsi="Times New Roman" w:cs="Times New Roman"/>
          <w:color w:val="000000" w:themeColor="text1"/>
          <w:sz w:val="20"/>
          <w:szCs w:val="20"/>
          <w:bdr w:val="none" w:sz="0" w:space="0" w:color="auto" w:frame="1"/>
          <w:shd w:val="clear" w:color="auto" w:fill="FFFFFF"/>
        </w:rPr>
        <w:t>Saleem</w:t>
      </w:r>
      <w:proofErr w:type="spellEnd"/>
      <w:r w:rsidRPr="00647748">
        <w:rPr>
          <w:rStyle w:val="contributors"/>
          <w:rFonts w:ascii="Times New Roman" w:hAnsi="Times New Roman" w:cs="Times New Roman"/>
          <w:color w:val="000000" w:themeColor="text1"/>
          <w:sz w:val="20"/>
          <w:szCs w:val="20"/>
          <w:bdr w:val="none" w:sz="0" w:space="0" w:color="auto" w:frame="1"/>
          <w:shd w:val="clear" w:color="auto" w:fill="FFFFFF"/>
        </w:rPr>
        <w:t xml:space="preserve"> H. Ali (2014) </w:t>
      </w:r>
      <w:r w:rsidRPr="00647748">
        <w:rPr>
          <w:rStyle w:val="maintitle"/>
          <w:rFonts w:ascii="Times New Roman" w:hAnsi="Times New Roman" w:cs="Times New Roman"/>
          <w:color w:val="000000" w:themeColor="text1"/>
          <w:sz w:val="20"/>
          <w:szCs w:val="20"/>
          <w:bdr w:val="none" w:sz="0" w:space="0" w:color="auto" w:frame="1"/>
          <w:shd w:val="clear" w:color="auto" w:fill="FFFFFF"/>
        </w:rPr>
        <w:t>“The Weaknesses of the Existing Environmental Treaty-Making System”</w:t>
      </w:r>
      <w:r w:rsidRPr="00647748">
        <w:rPr>
          <w:rFonts w:ascii="Times New Roman" w:hAnsi="Times New Roman" w:cs="Times New Roman"/>
          <w:color w:val="000000" w:themeColor="text1"/>
          <w:sz w:val="20"/>
          <w:szCs w:val="20"/>
          <w:shd w:val="clear" w:color="auto" w:fill="FFFFFF"/>
        </w:rPr>
        <w:t>, in </w:t>
      </w:r>
      <w:r w:rsidRPr="00647748">
        <w:rPr>
          <w:rStyle w:val="Emphasis"/>
          <w:rFonts w:ascii="Times New Roman" w:hAnsi="Times New Roman" w:cs="Times New Roman"/>
          <w:i w:val="0"/>
          <w:color w:val="000000" w:themeColor="text1"/>
          <w:sz w:val="20"/>
          <w:szCs w:val="20"/>
          <w:bdr w:val="none" w:sz="0" w:space="0" w:color="auto" w:frame="1"/>
          <w:shd w:val="clear" w:color="auto" w:fill="FFFFFF"/>
        </w:rPr>
        <w:t>Environmental Diplomacy: Negotiating More Effective Global Agreements</w:t>
      </w:r>
      <w:r w:rsidRPr="00647748">
        <w:rPr>
          <w:rFonts w:ascii="Times New Roman" w:hAnsi="Times New Roman" w:cs="Times New Roman"/>
          <w:i/>
          <w:color w:val="000000" w:themeColor="text1"/>
          <w:sz w:val="20"/>
          <w:szCs w:val="20"/>
          <w:shd w:val="clear" w:color="auto" w:fill="FFFFFF"/>
        </w:rPr>
        <w:t> (</w:t>
      </w:r>
      <w:r w:rsidRPr="00647748">
        <w:rPr>
          <w:rStyle w:val="publisher-location"/>
          <w:rFonts w:ascii="Times New Roman" w:hAnsi="Times New Roman" w:cs="Times New Roman"/>
          <w:i/>
          <w:color w:val="000000" w:themeColor="text1"/>
          <w:sz w:val="20"/>
          <w:szCs w:val="20"/>
          <w:bdr w:val="none" w:sz="0" w:space="0" w:color="auto" w:frame="1"/>
          <w:shd w:val="clear" w:color="auto" w:fill="FFFFFF"/>
        </w:rPr>
        <w:t>New York, </w:t>
      </w:r>
      <w:r w:rsidRPr="00647748">
        <w:rPr>
          <w:rStyle w:val="print-publication-date"/>
          <w:rFonts w:ascii="Times New Roman" w:hAnsi="Times New Roman" w:cs="Times New Roman"/>
          <w:i/>
          <w:color w:val="000000" w:themeColor="text1"/>
          <w:sz w:val="20"/>
          <w:szCs w:val="20"/>
          <w:bdr w:val="none" w:sz="0" w:space="0" w:color="auto" w:frame="1"/>
          <w:shd w:val="clear" w:color="auto" w:fill="FFFFFF"/>
        </w:rPr>
        <w:t>2014; </w:t>
      </w:r>
      <w:r w:rsidRPr="00647748">
        <w:rPr>
          <w:rStyle w:val="online-edition"/>
          <w:rFonts w:ascii="Times New Roman" w:hAnsi="Times New Roman" w:cs="Times New Roman"/>
          <w:i/>
          <w:color w:val="000000" w:themeColor="text1"/>
          <w:sz w:val="20"/>
          <w:szCs w:val="20"/>
          <w:bdr w:val="none" w:sz="0" w:space="0" w:color="auto" w:frame="1"/>
          <w:shd w:val="clear" w:color="auto" w:fill="FFFFFF"/>
        </w:rPr>
        <w:t>online</w:t>
      </w:r>
      <w:r w:rsidRPr="00647748">
        <w:rPr>
          <w:rStyle w:val="online-edition"/>
          <w:rFonts w:ascii="Times New Roman" w:hAnsi="Times New Roman" w:cs="Times New Roman"/>
          <w:color w:val="000000" w:themeColor="text1"/>
          <w:sz w:val="20"/>
          <w:szCs w:val="20"/>
          <w:bdr w:val="none" w:sz="0" w:space="0" w:color="auto" w:frame="1"/>
          <w:shd w:val="clear" w:color="auto" w:fill="FFFFFF"/>
        </w:rPr>
        <w:t xml:space="preserve"> </w:t>
      </w:r>
      <w:proofErr w:type="spellStart"/>
      <w:r w:rsidRPr="00647748">
        <w:rPr>
          <w:rStyle w:val="online-edition"/>
          <w:rFonts w:ascii="Times New Roman" w:hAnsi="Times New Roman" w:cs="Times New Roman"/>
          <w:color w:val="000000" w:themeColor="text1"/>
          <w:sz w:val="20"/>
          <w:szCs w:val="20"/>
          <w:bdr w:val="none" w:sz="0" w:space="0" w:color="auto" w:frame="1"/>
          <w:shd w:val="clear" w:color="auto" w:fill="FFFFFF"/>
        </w:rPr>
        <w:t>edn</w:t>
      </w:r>
      <w:proofErr w:type="spellEnd"/>
      <w:r w:rsidRPr="00647748">
        <w:rPr>
          <w:rStyle w:val="online-edition"/>
          <w:rFonts w:ascii="Times New Roman" w:hAnsi="Times New Roman" w:cs="Times New Roman"/>
          <w:color w:val="000000" w:themeColor="text1"/>
          <w:sz w:val="20"/>
          <w:szCs w:val="20"/>
          <w:bdr w:val="none" w:sz="0" w:space="0" w:color="auto" w:frame="1"/>
          <w:shd w:val="clear" w:color="auto" w:fill="FFFFFF"/>
        </w:rPr>
        <w:t>, </w:t>
      </w:r>
      <w:r w:rsidRPr="00647748">
        <w:rPr>
          <w:rStyle w:val="containing-site"/>
          <w:rFonts w:ascii="Times New Roman" w:hAnsi="Times New Roman" w:cs="Times New Roman"/>
          <w:color w:val="000000" w:themeColor="text1"/>
          <w:sz w:val="20"/>
          <w:szCs w:val="20"/>
          <w:bdr w:val="none" w:sz="0" w:space="0" w:color="auto" w:frame="1"/>
          <w:shd w:val="clear" w:color="auto" w:fill="FFFFFF"/>
        </w:rPr>
        <w:t>Oxford Academic</w:t>
      </w:r>
      <w:r w:rsidRPr="00647748">
        <w:rPr>
          <w:rFonts w:ascii="Times New Roman" w:hAnsi="Times New Roman" w:cs="Times New Roman"/>
          <w:color w:val="000000" w:themeColor="text1"/>
          <w:sz w:val="20"/>
          <w:szCs w:val="20"/>
          <w:shd w:val="clear" w:color="auto" w:fill="FFFFFF"/>
        </w:rPr>
        <w:t>; available at  https://academic.oup.com/book/12340/chapter-abstract/161888831</w:t>
      </w:r>
    </w:p>
  </w:footnote>
  <w:footnote w:id="10">
    <w:p w:rsidR="005519E8" w:rsidRPr="00647748" w:rsidRDefault="005519E8" w:rsidP="009738F4">
      <w:pPr>
        <w:pStyle w:val="NoSpacing"/>
        <w:jc w:val="both"/>
        <w:rPr>
          <w:rFonts w:ascii="Times New Roman" w:hAnsi="Times New Roman" w:cs="Times New Roman"/>
          <w:color w:val="000000" w:themeColor="text1"/>
          <w:sz w:val="20"/>
          <w:szCs w:val="20"/>
        </w:rPr>
      </w:pPr>
      <w:r w:rsidRPr="00647748">
        <w:rPr>
          <w:rStyle w:val="FootnoteReference"/>
          <w:rFonts w:ascii="Times New Roman" w:hAnsi="Times New Roman" w:cs="Times New Roman"/>
          <w:color w:val="000000" w:themeColor="text1"/>
          <w:sz w:val="20"/>
          <w:szCs w:val="20"/>
        </w:rPr>
        <w:footnoteRef/>
      </w:r>
      <w:r w:rsidRPr="00647748">
        <w:rPr>
          <w:rFonts w:ascii="Times New Roman" w:hAnsi="Times New Roman" w:cs="Times New Roman"/>
          <w:color w:val="000000" w:themeColor="text1"/>
          <w:sz w:val="20"/>
          <w:szCs w:val="20"/>
        </w:rPr>
        <w:t xml:space="preserve"> </w:t>
      </w:r>
      <w:r w:rsidR="00C20C18" w:rsidRPr="00647748">
        <w:rPr>
          <w:rFonts w:ascii="Times New Roman" w:hAnsi="Times New Roman" w:cs="Times New Roman"/>
          <w:color w:val="000000" w:themeColor="text1"/>
          <w:sz w:val="20"/>
          <w:szCs w:val="20"/>
        </w:rPr>
        <w:t xml:space="preserve">The Conversation (2020), </w:t>
      </w:r>
      <w:r w:rsidR="00C20C18" w:rsidRPr="00647748">
        <w:rPr>
          <w:rStyle w:val="Strong"/>
          <w:rFonts w:ascii="Times New Roman" w:hAnsi="Times New Roman" w:cs="Times New Roman"/>
          <w:b w:val="0"/>
          <w:color w:val="000000" w:themeColor="text1"/>
          <w:sz w:val="20"/>
          <w:szCs w:val="20"/>
          <w:bdr w:val="none" w:sz="0" w:space="0" w:color="auto" w:frame="1"/>
        </w:rPr>
        <w:t>Climate change impacts in Bangladesh show how geography, wealth and culture affect vulnerability; available at https://theconversation.com/climate-change-impacts-in-bangladesh-show-how-geography-wealth-and-culture-affect-vulnerability-128207</w:t>
      </w:r>
    </w:p>
  </w:footnote>
  <w:footnote w:id="11">
    <w:p w:rsidR="00C20C18" w:rsidRPr="00647748" w:rsidRDefault="00C20C18" w:rsidP="009738F4">
      <w:pPr>
        <w:pStyle w:val="NoSpacing"/>
        <w:jc w:val="both"/>
        <w:rPr>
          <w:rFonts w:ascii="Times New Roman" w:hAnsi="Times New Roman" w:cs="Times New Roman"/>
          <w:color w:val="000000" w:themeColor="text1"/>
          <w:sz w:val="20"/>
          <w:szCs w:val="20"/>
        </w:rPr>
      </w:pPr>
      <w:r w:rsidRPr="00647748">
        <w:rPr>
          <w:rStyle w:val="FootnoteReference"/>
          <w:rFonts w:ascii="Times New Roman" w:hAnsi="Times New Roman" w:cs="Times New Roman"/>
          <w:color w:val="000000" w:themeColor="text1"/>
          <w:sz w:val="20"/>
          <w:szCs w:val="20"/>
        </w:rPr>
        <w:footnoteRef/>
      </w:r>
      <w:r w:rsidRPr="00647748">
        <w:rPr>
          <w:rFonts w:ascii="Times New Roman" w:hAnsi="Times New Roman" w:cs="Times New Roman"/>
          <w:color w:val="000000" w:themeColor="text1"/>
          <w:sz w:val="20"/>
          <w:szCs w:val="20"/>
        </w:rPr>
        <w:t>The Business Standard (2021), Bangladesh remains 7th most vulnerable to climate change; available at https://www.tbsnews.net/environment/climate-change/bangladesh-remains-7th-most-vulnerable-climate-change-191044</w:t>
      </w:r>
    </w:p>
  </w:footnote>
  <w:footnote w:id="12">
    <w:p w:rsidR="00C20C18" w:rsidRPr="00647748" w:rsidRDefault="00C20C18" w:rsidP="009738F4">
      <w:pPr>
        <w:pStyle w:val="NoSpacing"/>
        <w:jc w:val="both"/>
        <w:rPr>
          <w:rFonts w:ascii="Times New Roman" w:hAnsi="Times New Roman" w:cs="Times New Roman"/>
          <w:color w:val="000000" w:themeColor="text1"/>
          <w:sz w:val="20"/>
          <w:szCs w:val="20"/>
        </w:rPr>
      </w:pPr>
      <w:r w:rsidRPr="00647748">
        <w:rPr>
          <w:rStyle w:val="FootnoteReference"/>
          <w:rFonts w:ascii="Times New Roman" w:hAnsi="Times New Roman" w:cs="Times New Roman"/>
          <w:color w:val="000000" w:themeColor="text1"/>
          <w:sz w:val="20"/>
          <w:szCs w:val="20"/>
        </w:rPr>
        <w:footnoteRef/>
      </w:r>
      <w:r w:rsidRPr="00647748">
        <w:rPr>
          <w:rFonts w:ascii="Times New Roman" w:hAnsi="Times New Roman" w:cs="Times New Roman"/>
          <w:color w:val="000000" w:themeColor="text1"/>
          <w:sz w:val="20"/>
          <w:szCs w:val="20"/>
        </w:rPr>
        <w:t xml:space="preserve"> Outlook (2022), Bangladesh’s Lonely Battle Against Climate Change</w:t>
      </w:r>
      <w:r w:rsidR="009530C6" w:rsidRPr="00647748">
        <w:rPr>
          <w:rFonts w:ascii="Times New Roman" w:hAnsi="Times New Roman" w:cs="Times New Roman"/>
          <w:bCs/>
          <w:color w:val="000000" w:themeColor="text1"/>
          <w:sz w:val="20"/>
          <w:szCs w:val="20"/>
        </w:rPr>
        <w:t xml:space="preserve">; available at </w:t>
      </w:r>
      <w:r w:rsidRPr="00647748">
        <w:rPr>
          <w:rFonts w:ascii="Times New Roman" w:hAnsi="Times New Roman" w:cs="Times New Roman"/>
          <w:color w:val="000000" w:themeColor="text1"/>
          <w:sz w:val="20"/>
          <w:szCs w:val="20"/>
        </w:rPr>
        <w:t>https://www.outlookindia.com/international/bangladesh-s-lonely-battle-against-climate-change-news-221292</w:t>
      </w:r>
    </w:p>
    <w:p w:rsidR="00C20C18" w:rsidRPr="00647748" w:rsidRDefault="00C20C18" w:rsidP="009738F4">
      <w:pPr>
        <w:pStyle w:val="FootnoteText"/>
        <w:jc w:val="both"/>
        <w:rPr>
          <w:rFonts w:ascii="Times New Roman" w:hAnsi="Times New Roman" w:cs="Times New Roman"/>
        </w:rPr>
      </w:pPr>
    </w:p>
  </w:footnote>
  <w:footnote w:id="13">
    <w:p w:rsidR="009530C6" w:rsidRPr="00600042" w:rsidRDefault="009530C6" w:rsidP="009738F4">
      <w:pPr>
        <w:pStyle w:val="NoSpacing"/>
        <w:jc w:val="both"/>
        <w:rPr>
          <w:rFonts w:ascii="Times New Roman" w:hAnsi="Times New Roman" w:cs="Times New Roman"/>
          <w:sz w:val="20"/>
          <w:szCs w:val="20"/>
        </w:rPr>
      </w:pPr>
      <w:r w:rsidRPr="00647748">
        <w:rPr>
          <w:rStyle w:val="FootnoteReference"/>
          <w:rFonts w:ascii="Times New Roman" w:hAnsi="Times New Roman" w:cs="Times New Roman"/>
          <w:color w:val="000000" w:themeColor="text1"/>
          <w:sz w:val="20"/>
          <w:szCs w:val="20"/>
        </w:rPr>
        <w:footnoteRef/>
      </w:r>
      <w:r w:rsidRPr="00647748">
        <w:rPr>
          <w:rFonts w:ascii="Times New Roman" w:hAnsi="Times New Roman" w:cs="Times New Roman"/>
          <w:sz w:val="20"/>
          <w:szCs w:val="20"/>
        </w:rPr>
        <w:t xml:space="preserve"> </w:t>
      </w:r>
      <w:r w:rsidRPr="00600042">
        <w:rPr>
          <w:rFonts w:ascii="Times New Roman" w:hAnsi="Times New Roman" w:cs="Times New Roman"/>
          <w:sz w:val="20"/>
          <w:szCs w:val="20"/>
        </w:rPr>
        <w:t>ND-GAIN Index Country Rankings</w:t>
      </w:r>
      <w:r w:rsidRPr="00600042">
        <w:rPr>
          <w:rFonts w:ascii="Times New Roman" w:hAnsi="Times New Roman" w:cs="Times New Roman"/>
          <w:bCs/>
          <w:sz w:val="20"/>
          <w:szCs w:val="20"/>
        </w:rPr>
        <w:t xml:space="preserve"> (2021); available at </w:t>
      </w:r>
      <w:r w:rsidRPr="00600042">
        <w:rPr>
          <w:rFonts w:ascii="Times New Roman" w:hAnsi="Times New Roman" w:cs="Times New Roman"/>
          <w:sz w:val="20"/>
          <w:szCs w:val="20"/>
        </w:rPr>
        <w:t>https://gain-new.crc.nd.edu/ranking</w:t>
      </w:r>
    </w:p>
  </w:footnote>
  <w:footnote w:id="14">
    <w:p w:rsidR="009530C6" w:rsidRPr="00647748" w:rsidRDefault="009530C6" w:rsidP="009738F4">
      <w:pPr>
        <w:pStyle w:val="NoSpacing"/>
        <w:jc w:val="both"/>
        <w:rPr>
          <w:rFonts w:ascii="Times New Roman" w:hAnsi="Times New Roman" w:cs="Times New Roman"/>
          <w:sz w:val="20"/>
          <w:szCs w:val="20"/>
        </w:rPr>
      </w:pPr>
      <w:r w:rsidRPr="00647748">
        <w:rPr>
          <w:rStyle w:val="FootnoteReference"/>
          <w:rFonts w:ascii="Times New Roman" w:hAnsi="Times New Roman" w:cs="Times New Roman"/>
          <w:color w:val="000000" w:themeColor="text1"/>
          <w:sz w:val="20"/>
          <w:szCs w:val="20"/>
        </w:rPr>
        <w:footnoteRef/>
      </w:r>
      <w:r w:rsidRPr="00647748">
        <w:rPr>
          <w:rFonts w:ascii="Times New Roman" w:hAnsi="Times New Roman" w:cs="Times New Roman"/>
          <w:sz w:val="20"/>
          <w:szCs w:val="20"/>
        </w:rPr>
        <w:t>Relief web (2021), Climate risk country profile – Indonesia; available at https://m.reliefweb.int/report/3738263/indonesia/climate-risk-country-profile-indonesia?lang=fr</w:t>
      </w:r>
    </w:p>
  </w:footnote>
  <w:footnote w:id="15">
    <w:p w:rsidR="0093546A" w:rsidRPr="00647748" w:rsidRDefault="0093546A" w:rsidP="009738F4">
      <w:pPr>
        <w:pStyle w:val="NoSpacing"/>
        <w:jc w:val="both"/>
        <w:rPr>
          <w:rFonts w:ascii="Times New Roman" w:hAnsi="Times New Roman" w:cs="Times New Roman"/>
          <w:sz w:val="20"/>
          <w:szCs w:val="20"/>
        </w:rPr>
      </w:pPr>
      <w:r w:rsidRPr="00647748">
        <w:rPr>
          <w:rStyle w:val="FootnoteReference"/>
          <w:rFonts w:ascii="Times New Roman" w:hAnsi="Times New Roman" w:cs="Times New Roman"/>
          <w:color w:val="000000" w:themeColor="text1"/>
          <w:sz w:val="20"/>
          <w:szCs w:val="20"/>
        </w:rPr>
        <w:footnoteRef/>
      </w:r>
      <w:r w:rsidRPr="00647748">
        <w:rPr>
          <w:rFonts w:ascii="Times New Roman" w:hAnsi="Times New Roman" w:cs="Times New Roman"/>
          <w:sz w:val="20"/>
          <w:szCs w:val="20"/>
        </w:rPr>
        <w:t xml:space="preserve">The Times of India (2021), </w:t>
      </w:r>
      <w:r w:rsidR="00664404" w:rsidRPr="00647748">
        <w:rPr>
          <w:rFonts w:ascii="Times New Roman" w:hAnsi="Times New Roman" w:cs="Times New Roman"/>
          <w:sz w:val="20"/>
          <w:szCs w:val="20"/>
        </w:rPr>
        <w:t>Climate risk: India 7</w:t>
      </w:r>
      <w:r w:rsidR="00664404" w:rsidRPr="00647748">
        <w:rPr>
          <w:rFonts w:ascii="Times New Roman" w:hAnsi="Times New Roman" w:cs="Times New Roman"/>
          <w:sz w:val="20"/>
          <w:szCs w:val="20"/>
          <w:vertAlign w:val="superscript"/>
        </w:rPr>
        <w:t>th</w:t>
      </w:r>
      <w:r w:rsidR="00664404" w:rsidRPr="00647748">
        <w:rPr>
          <w:rFonts w:ascii="Times New Roman" w:hAnsi="Times New Roman" w:cs="Times New Roman"/>
          <w:sz w:val="20"/>
          <w:szCs w:val="20"/>
        </w:rPr>
        <w:t xml:space="preserve"> worst hit; available at https://timesofindia.indiatimes.com/india/india-among-top-10-worst-hit-countries-due-to-extreme-weather-events-says-a-global-report-on-climate-risk-index/articleshow/80453389.cms</w:t>
      </w:r>
    </w:p>
  </w:footnote>
  <w:footnote w:id="16">
    <w:p w:rsidR="00664404" w:rsidRPr="00647748" w:rsidRDefault="00664404" w:rsidP="009738F4">
      <w:pPr>
        <w:pStyle w:val="NoSpacing"/>
        <w:jc w:val="both"/>
        <w:rPr>
          <w:rFonts w:ascii="Times New Roman" w:hAnsi="Times New Roman" w:cs="Times New Roman"/>
          <w:sz w:val="20"/>
          <w:szCs w:val="20"/>
        </w:rPr>
      </w:pPr>
      <w:r w:rsidRPr="00647748">
        <w:rPr>
          <w:rStyle w:val="FootnoteReference"/>
          <w:rFonts w:ascii="Times New Roman" w:hAnsi="Times New Roman" w:cs="Times New Roman"/>
          <w:sz w:val="20"/>
          <w:szCs w:val="20"/>
        </w:rPr>
        <w:footnoteRef/>
      </w:r>
      <w:r w:rsidRPr="00647748">
        <w:rPr>
          <w:rFonts w:ascii="Times New Roman" w:hAnsi="Times New Roman" w:cs="Times New Roman"/>
          <w:sz w:val="20"/>
          <w:szCs w:val="20"/>
        </w:rPr>
        <w:t xml:space="preserve"> </w:t>
      </w:r>
      <w:r w:rsidR="00FF66BA" w:rsidRPr="00647748">
        <w:rPr>
          <w:rFonts w:ascii="Times New Roman" w:hAnsi="Times New Roman" w:cs="Times New Roman"/>
          <w:sz w:val="20"/>
          <w:szCs w:val="20"/>
        </w:rPr>
        <w:t>United Nations Climate Change, The Paris Agreement; available at https://unfccc.int/process-and-meetings/the-paris-agreement</w:t>
      </w:r>
    </w:p>
  </w:footnote>
  <w:footnote w:id="17">
    <w:p w:rsidR="00664404" w:rsidRPr="00647748" w:rsidRDefault="00664404" w:rsidP="009738F4">
      <w:pPr>
        <w:pStyle w:val="NoSpacing"/>
        <w:jc w:val="both"/>
        <w:rPr>
          <w:rFonts w:ascii="Times New Roman" w:hAnsi="Times New Roman" w:cs="Times New Roman"/>
          <w:sz w:val="20"/>
          <w:szCs w:val="20"/>
        </w:rPr>
      </w:pPr>
      <w:r w:rsidRPr="00647748">
        <w:rPr>
          <w:rStyle w:val="FootnoteReference"/>
          <w:rFonts w:ascii="Times New Roman" w:hAnsi="Times New Roman" w:cs="Times New Roman"/>
          <w:sz w:val="20"/>
          <w:szCs w:val="20"/>
        </w:rPr>
        <w:footnoteRef/>
      </w:r>
      <w:r w:rsidRPr="00647748">
        <w:rPr>
          <w:rFonts w:ascii="Times New Roman" w:hAnsi="Times New Roman" w:cs="Times New Roman"/>
          <w:sz w:val="20"/>
          <w:szCs w:val="20"/>
        </w:rPr>
        <w:t xml:space="preserve"> </w:t>
      </w:r>
      <w:r w:rsidR="00FF66BA" w:rsidRPr="00647748">
        <w:rPr>
          <w:rFonts w:ascii="Times New Roman" w:hAnsi="Times New Roman" w:cs="Times New Roman"/>
          <w:sz w:val="20"/>
          <w:szCs w:val="20"/>
        </w:rPr>
        <w:t>United Nations Climate Change, The Paris Agreement; available at https://unfccc.int/process-and-meetings/the-paris-agreement</w:t>
      </w:r>
    </w:p>
  </w:footnote>
  <w:footnote w:id="18">
    <w:p w:rsidR="00664404" w:rsidRPr="00647748" w:rsidRDefault="00664404" w:rsidP="009738F4">
      <w:pPr>
        <w:pStyle w:val="NoSpacing"/>
        <w:jc w:val="both"/>
        <w:rPr>
          <w:rFonts w:ascii="Times New Roman" w:hAnsi="Times New Roman" w:cs="Times New Roman"/>
          <w:sz w:val="20"/>
          <w:szCs w:val="20"/>
        </w:rPr>
      </w:pPr>
      <w:r w:rsidRPr="00647748">
        <w:rPr>
          <w:rStyle w:val="FootnoteReference"/>
          <w:rFonts w:ascii="Times New Roman" w:hAnsi="Times New Roman" w:cs="Times New Roman"/>
          <w:sz w:val="20"/>
          <w:szCs w:val="20"/>
        </w:rPr>
        <w:footnoteRef/>
      </w:r>
      <w:r w:rsidRPr="00647748">
        <w:rPr>
          <w:rFonts w:ascii="Times New Roman" w:hAnsi="Times New Roman" w:cs="Times New Roman"/>
          <w:sz w:val="20"/>
          <w:szCs w:val="20"/>
        </w:rPr>
        <w:t xml:space="preserve"> </w:t>
      </w:r>
      <w:r w:rsidR="00FF66BA" w:rsidRPr="00647748">
        <w:rPr>
          <w:rFonts w:ascii="Times New Roman" w:hAnsi="Times New Roman" w:cs="Times New Roman"/>
          <w:sz w:val="20"/>
          <w:szCs w:val="20"/>
        </w:rPr>
        <w:t>United Nations Climate Change, The Paris Agreement; available at https://unfccc.int/process-and-meetings/the-paris-agreement</w:t>
      </w:r>
    </w:p>
  </w:footnote>
  <w:footnote w:id="19">
    <w:p w:rsidR="00664404" w:rsidRPr="00647748" w:rsidRDefault="00664404" w:rsidP="009738F4">
      <w:pPr>
        <w:pStyle w:val="NoSpacing"/>
        <w:jc w:val="both"/>
        <w:rPr>
          <w:rFonts w:ascii="Times New Roman" w:hAnsi="Times New Roman" w:cs="Times New Roman"/>
          <w:sz w:val="20"/>
          <w:szCs w:val="20"/>
        </w:rPr>
      </w:pPr>
      <w:r w:rsidRPr="00647748">
        <w:rPr>
          <w:rStyle w:val="FootnoteReference"/>
          <w:rFonts w:ascii="Times New Roman" w:hAnsi="Times New Roman" w:cs="Times New Roman"/>
          <w:sz w:val="20"/>
          <w:szCs w:val="20"/>
        </w:rPr>
        <w:footnoteRef/>
      </w:r>
      <w:r w:rsidRPr="00647748">
        <w:rPr>
          <w:rFonts w:ascii="Times New Roman" w:hAnsi="Times New Roman" w:cs="Times New Roman"/>
          <w:sz w:val="20"/>
          <w:szCs w:val="20"/>
        </w:rPr>
        <w:t xml:space="preserve"> </w:t>
      </w:r>
      <w:r w:rsidR="00FF66BA" w:rsidRPr="00647748">
        <w:rPr>
          <w:rFonts w:ascii="Times New Roman" w:hAnsi="Times New Roman" w:cs="Times New Roman"/>
          <w:sz w:val="20"/>
          <w:szCs w:val="20"/>
        </w:rPr>
        <w:t>United Nations Climate Change, The Paris Agreement; available at https://unfccc.int/process-and-meetings/the-paris-agreement</w:t>
      </w:r>
    </w:p>
  </w:footnote>
  <w:footnote w:id="20">
    <w:p w:rsidR="00664404" w:rsidRPr="00647748" w:rsidRDefault="00664404" w:rsidP="009738F4">
      <w:pPr>
        <w:pStyle w:val="NoSpacing"/>
        <w:jc w:val="both"/>
        <w:rPr>
          <w:rFonts w:ascii="Times New Roman" w:hAnsi="Times New Roman" w:cs="Times New Roman"/>
          <w:color w:val="000000" w:themeColor="text1"/>
          <w:sz w:val="20"/>
          <w:szCs w:val="20"/>
        </w:rPr>
      </w:pPr>
      <w:r w:rsidRPr="00647748">
        <w:rPr>
          <w:rStyle w:val="FootnoteReference"/>
          <w:rFonts w:ascii="Times New Roman" w:hAnsi="Times New Roman" w:cs="Times New Roman"/>
          <w:sz w:val="20"/>
          <w:szCs w:val="20"/>
        </w:rPr>
        <w:footnoteRef/>
      </w:r>
      <w:r w:rsidRPr="00647748">
        <w:rPr>
          <w:rFonts w:ascii="Times New Roman" w:hAnsi="Times New Roman" w:cs="Times New Roman"/>
          <w:sz w:val="20"/>
          <w:szCs w:val="20"/>
        </w:rPr>
        <w:t xml:space="preserve"> </w:t>
      </w:r>
      <w:r w:rsidR="00FF66BA" w:rsidRPr="00647748">
        <w:rPr>
          <w:rFonts w:ascii="Times New Roman" w:hAnsi="Times New Roman" w:cs="Times New Roman"/>
          <w:color w:val="000000" w:themeColor="text1"/>
          <w:sz w:val="20"/>
          <w:szCs w:val="20"/>
        </w:rPr>
        <w:t>United Nations Climate Change, The Paris Agreement; available at https://unfccc.int/process-and-meetings/the-paris-agreement</w:t>
      </w:r>
    </w:p>
  </w:footnote>
  <w:footnote w:id="21">
    <w:p w:rsidR="00664404" w:rsidRPr="00647748" w:rsidRDefault="00664404" w:rsidP="009738F4">
      <w:pPr>
        <w:pStyle w:val="NoSpacing"/>
        <w:jc w:val="both"/>
        <w:rPr>
          <w:rFonts w:ascii="Times New Roman" w:hAnsi="Times New Roman" w:cs="Times New Roman"/>
          <w:sz w:val="20"/>
          <w:szCs w:val="20"/>
        </w:rPr>
      </w:pPr>
      <w:r w:rsidRPr="00647748">
        <w:rPr>
          <w:rStyle w:val="FootnoteReference"/>
          <w:rFonts w:ascii="Times New Roman" w:hAnsi="Times New Roman" w:cs="Times New Roman"/>
          <w:sz w:val="20"/>
          <w:szCs w:val="20"/>
        </w:rPr>
        <w:footnoteRef/>
      </w:r>
      <w:r w:rsidRPr="00647748">
        <w:rPr>
          <w:rFonts w:ascii="Times New Roman" w:hAnsi="Times New Roman" w:cs="Times New Roman"/>
          <w:sz w:val="20"/>
          <w:szCs w:val="20"/>
        </w:rPr>
        <w:t xml:space="preserve"> </w:t>
      </w:r>
      <w:r w:rsidR="00FF66BA" w:rsidRPr="00647748">
        <w:rPr>
          <w:rFonts w:ascii="Times New Roman" w:hAnsi="Times New Roman" w:cs="Times New Roman"/>
          <w:sz w:val="20"/>
          <w:szCs w:val="20"/>
        </w:rPr>
        <w:t>United Nations Climate Change, The Paris Agreement; available at https://unfccc.int/process-and-meetings/the-paris-agreement</w:t>
      </w:r>
    </w:p>
  </w:footnote>
  <w:footnote w:id="22">
    <w:p w:rsidR="00664404" w:rsidRPr="00647748" w:rsidRDefault="00664404" w:rsidP="009738F4">
      <w:pPr>
        <w:pStyle w:val="NoSpacing"/>
        <w:jc w:val="both"/>
        <w:rPr>
          <w:rFonts w:ascii="Times New Roman" w:hAnsi="Times New Roman" w:cs="Times New Roman"/>
          <w:sz w:val="20"/>
          <w:szCs w:val="20"/>
        </w:rPr>
      </w:pPr>
      <w:r w:rsidRPr="00647748">
        <w:rPr>
          <w:rStyle w:val="FootnoteReference"/>
          <w:rFonts w:ascii="Times New Roman" w:hAnsi="Times New Roman" w:cs="Times New Roman"/>
          <w:sz w:val="20"/>
          <w:szCs w:val="20"/>
        </w:rPr>
        <w:footnoteRef/>
      </w:r>
      <w:r w:rsidRPr="00647748">
        <w:rPr>
          <w:rFonts w:ascii="Times New Roman" w:hAnsi="Times New Roman" w:cs="Times New Roman"/>
          <w:sz w:val="20"/>
          <w:szCs w:val="20"/>
        </w:rPr>
        <w:t xml:space="preserve"> </w:t>
      </w:r>
      <w:r w:rsidR="00FF66BA" w:rsidRPr="00647748">
        <w:rPr>
          <w:rFonts w:ascii="Times New Roman" w:hAnsi="Times New Roman" w:cs="Times New Roman"/>
          <w:sz w:val="20"/>
          <w:szCs w:val="20"/>
        </w:rPr>
        <w:t>United Nations Climate Change, The Paris Agreement; available at https://unfccc.int/process-and-meetings/the-paris-agreement</w:t>
      </w:r>
    </w:p>
  </w:footnote>
  <w:footnote w:id="23">
    <w:p w:rsidR="00664404" w:rsidRPr="00647748" w:rsidRDefault="00664404" w:rsidP="009738F4">
      <w:pPr>
        <w:pStyle w:val="NoSpacing"/>
        <w:jc w:val="both"/>
        <w:rPr>
          <w:rFonts w:ascii="Times New Roman" w:hAnsi="Times New Roman" w:cs="Times New Roman"/>
          <w:sz w:val="20"/>
          <w:szCs w:val="20"/>
        </w:rPr>
      </w:pPr>
      <w:r w:rsidRPr="00647748">
        <w:rPr>
          <w:rStyle w:val="FootnoteReference"/>
          <w:rFonts w:ascii="Times New Roman" w:hAnsi="Times New Roman" w:cs="Times New Roman"/>
          <w:sz w:val="20"/>
          <w:szCs w:val="20"/>
        </w:rPr>
        <w:footnoteRef/>
      </w:r>
      <w:r w:rsidRPr="00647748">
        <w:rPr>
          <w:rFonts w:ascii="Times New Roman" w:hAnsi="Times New Roman" w:cs="Times New Roman"/>
          <w:sz w:val="20"/>
          <w:szCs w:val="20"/>
        </w:rPr>
        <w:t xml:space="preserve"> </w:t>
      </w:r>
      <w:r w:rsidR="00FF66BA" w:rsidRPr="00647748">
        <w:rPr>
          <w:rFonts w:ascii="Times New Roman" w:hAnsi="Times New Roman" w:cs="Times New Roman"/>
          <w:sz w:val="20"/>
          <w:szCs w:val="20"/>
        </w:rPr>
        <w:t>United Nations Climate Change, The Paris Agreement; available at https://unfccc.int/process-and-meetings/the-paris-agreement</w:t>
      </w:r>
    </w:p>
  </w:footnote>
  <w:footnote w:id="24">
    <w:p w:rsidR="003A728A" w:rsidRPr="00647748" w:rsidRDefault="003A728A"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Legal and Procedural Remedies in cases of Non-Compliance with the Paris Agreement; available at https://legalresponse.org/legaladvice/legal-and-procedural-remedies-in-cases-of-non-compliance-with-paris-agreement/ </w:t>
      </w:r>
    </w:p>
  </w:footnote>
  <w:footnote w:id="25">
    <w:p w:rsidR="002C2A11" w:rsidRPr="00647748" w:rsidRDefault="002C2A1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3A728A" w:rsidRPr="00647748">
        <w:rPr>
          <w:rFonts w:ascii="Times New Roman" w:hAnsi="Times New Roman" w:cs="Times New Roman"/>
        </w:rPr>
        <w:t xml:space="preserve">Legal and Procedural Remedies in cases of Non-Compliance with the Paris Agreement; available at https://legalresponse.org/legaladvice/legal-and-procedural-remedies-in-cases-of-non-compliance-with-paris-agreement/ </w:t>
      </w:r>
    </w:p>
  </w:footnote>
  <w:footnote w:id="26">
    <w:p w:rsidR="002C2A11" w:rsidRPr="00647748" w:rsidRDefault="002C2A1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3A728A" w:rsidRPr="00647748">
        <w:rPr>
          <w:rFonts w:ascii="Times New Roman" w:hAnsi="Times New Roman" w:cs="Times New Roman"/>
        </w:rPr>
        <w:t xml:space="preserve">Legal and Procedural Remedies in cases of Non-Compliance with the Paris Agreement; available at https://legalresponse.org/legaladvice/legal-and-procedural-remedies-in-cases-of-non-compliance-with-paris-agreement/ </w:t>
      </w:r>
    </w:p>
  </w:footnote>
  <w:footnote w:id="27">
    <w:p w:rsidR="003A728A" w:rsidRPr="00647748" w:rsidRDefault="002C2A1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3A728A" w:rsidRPr="00647748">
        <w:rPr>
          <w:rFonts w:ascii="Times New Roman" w:hAnsi="Times New Roman" w:cs="Times New Roman"/>
        </w:rPr>
        <w:t xml:space="preserve">Legal and Procedural Remedies in cases of Non-Compliance with the Paris Agreement; available at https://legalresponse.org/legaladvice/legal-and-procedural-remedies-in-cases-of-non-compliance-with-paris-agreement/ </w:t>
      </w:r>
    </w:p>
    <w:p w:rsidR="002C2A11" w:rsidRPr="00647748" w:rsidRDefault="002C2A11" w:rsidP="009738F4">
      <w:pPr>
        <w:pStyle w:val="FootnoteText"/>
        <w:jc w:val="both"/>
        <w:rPr>
          <w:rFonts w:ascii="Times New Roman" w:hAnsi="Times New Roman" w:cs="Times New Roman"/>
        </w:rPr>
      </w:pPr>
    </w:p>
  </w:footnote>
  <w:footnote w:id="28">
    <w:p w:rsidR="002C2A11" w:rsidRPr="00647748" w:rsidRDefault="002C2A1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3A728A" w:rsidRPr="00647748">
        <w:rPr>
          <w:rFonts w:ascii="Times New Roman" w:hAnsi="Times New Roman" w:cs="Times New Roman"/>
        </w:rPr>
        <w:t xml:space="preserve">Legal and Procedural Remedies in cases of Non-Compliance with the Paris Agreement; available at https://legalresponse.org/legaladvice/legal-and-procedural-remedies-in-cases-of-non-compliance-with-paris-agreement/ </w:t>
      </w:r>
    </w:p>
  </w:footnote>
  <w:footnote w:id="29">
    <w:p w:rsidR="002C2A11" w:rsidRPr="00647748" w:rsidRDefault="002C2A1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F7791" w:rsidRPr="00647748">
        <w:rPr>
          <w:rFonts w:ascii="Times New Roman" w:hAnsi="Times New Roman" w:cs="Times New Roman"/>
        </w:rPr>
        <w:t xml:space="preserve">Legal and Procedural Remedies in cases of Non-Compliance with the Paris Agreement; available at https://legalresponse.org/legaladvice/legal-and-procedural-remedies-in-cases-of-non-compliance-with-paris-agreement/ </w:t>
      </w:r>
    </w:p>
  </w:footnote>
  <w:footnote w:id="30">
    <w:p w:rsidR="002C2A11" w:rsidRPr="00647748" w:rsidRDefault="002C2A1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F7791" w:rsidRPr="00647748">
        <w:rPr>
          <w:rFonts w:ascii="Times New Roman" w:hAnsi="Times New Roman" w:cs="Times New Roman"/>
        </w:rPr>
        <w:t xml:space="preserve">Legal and Procedural Remedies in cases of Non-Compliance with the Paris Agreement; available at https://legalresponse.org/legaladvice/legal-and-procedural-remedies-in-cases-of-non-compliance-with-paris-agreement/ </w:t>
      </w:r>
    </w:p>
  </w:footnote>
  <w:footnote w:id="31">
    <w:p w:rsidR="002C2A11" w:rsidRPr="00647748" w:rsidRDefault="002C2A1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F7791" w:rsidRPr="00647748">
        <w:rPr>
          <w:rFonts w:ascii="Times New Roman" w:hAnsi="Times New Roman" w:cs="Times New Roman"/>
        </w:rPr>
        <w:t xml:space="preserve">Legal and Procedural Remedies in cases of Non-Compliance with the Paris Agreement; available at https://legalresponse.org/legaladvice/legal-and-procedural-remedies-in-cases-of-non-compliance-with-paris-agreement/ </w:t>
      </w:r>
    </w:p>
  </w:footnote>
  <w:footnote w:id="32">
    <w:p w:rsidR="002C2A11" w:rsidRPr="00647748" w:rsidRDefault="002C2A1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F7791" w:rsidRPr="00647748">
        <w:rPr>
          <w:rFonts w:ascii="Times New Roman" w:hAnsi="Times New Roman" w:cs="Times New Roman"/>
        </w:rPr>
        <w:t xml:space="preserve">Legal and Procedural Remedies in cases of Non-Compliance with the Paris Agreement; available at https://legalresponse.org/legaladvice/legal-and-procedural-remedies-in-cases-of-non-compliance-with-paris-agreement/ </w:t>
      </w:r>
    </w:p>
  </w:footnote>
  <w:footnote w:id="33">
    <w:p w:rsidR="002C2A11" w:rsidRPr="00647748" w:rsidRDefault="002C2A1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F7791" w:rsidRPr="00647748">
        <w:rPr>
          <w:rFonts w:ascii="Times New Roman" w:hAnsi="Times New Roman" w:cs="Times New Roman"/>
        </w:rPr>
        <w:t xml:space="preserve">Legal and Procedural Remedies in cases of Non-Compliance with the Paris Agreement; available at https://legalresponse.org/legaladvice/legal-and-procedural-remedies-in-cases-of-non-compliance-with-paris-agreement/ </w:t>
      </w:r>
    </w:p>
  </w:footnote>
  <w:footnote w:id="34">
    <w:p w:rsidR="002C2A11" w:rsidRPr="00647748" w:rsidRDefault="002C2A1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F7791" w:rsidRPr="00647748">
        <w:rPr>
          <w:rFonts w:ascii="Times New Roman" w:hAnsi="Times New Roman" w:cs="Times New Roman"/>
        </w:rPr>
        <w:t xml:space="preserve">Legal and Procedural Remedies in cases of Non-Compliance with the Paris Agreement; available at https://legalresponse.org/legaladvice/legal-and-procedural-remedies-in-cases-of-non-compliance-with-paris-agreement/ </w:t>
      </w:r>
    </w:p>
  </w:footnote>
  <w:footnote w:id="35">
    <w:p w:rsidR="002C2A11" w:rsidRPr="00647748" w:rsidRDefault="002C2A1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F7791" w:rsidRPr="00647748">
        <w:rPr>
          <w:rFonts w:ascii="Times New Roman" w:hAnsi="Times New Roman" w:cs="Times New Roman"/>
        </w:rPr>
        <w:t xml:space="preserve">Legal and Procedural Remedies in cases of Non-Compliance with the Paris Agreement; available at https://legalresponse.org/legaladvice/legal-and-procedural-remedies-in-cases-of-non-compliance-with-paris-agreement/ </w:t>
      </w:r>
    </w:p>
  </w:footnote>
  <w:footnote w:id="36">
    <w:p w:rsidR="002C2A11" w:rsidRPr="00647748" w:rsidRDefault="002C2A1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F7791" w:rsidRPr="00647748">
        <w:rPr>
          <w:rFonts w:ascii="Times New Roman" w:hAnsi="Times New Roman" w:cs="Times New Roman"/>
        </w:rPr>
        <w:t xml:space="preserve">Legal and Procedural Remedies in cases of Non-Compliance with the Paris Agreement; available at https://legalresponse.org/legaladvice/legal-and-procedural-remedies-in-cases-of-non-compliance-with-paris-agreement/ </w:t>
      </w:r>
    </w:p>
  </w:footnote>
  <w:footnote w:id="37">
    <w:p w:rsidR="00DF7791" w:rsidRPr="00520176" w:rsidRDefault="00DF7791" w:rsidP="009738F4">
      <w:pPr>
        <w:pStyle w:val="FootnoteText"/>
        <w:jc w:val="both"/>
        <w:rPr>
          <w:rFonts w:ascii="Times New Roman" w:hAnsi="Times New Roman" w:cs="Times New Roman"/>
        </w:rPr>
      </w:pPr>
      <w:r w:rsidRPr="00520176">
        <w:rPr>
          <w:rStyle w:val="FootnoteReference"/>
          <w:rFonts w:ascii="Times New Roman" w:hAnsi="Times New Roman" w:cs="Times New Roman"/>
        </w:rPr>
        <w:footnoteRef/>
      </w:r>
      <w:r w:rsidRPr="00520176">
        <w:rPr>
          <w:rFonts w:ascii="Times New Roman" w:hAnsi="Times New Roman" w:cs="Times New Roman"/>
        </w:rPr>
        <w:t xml:space="preserve"> </w:t>
      </w:r>
      <w:r w:rsidR="008627CC">
        <w:rPr>
          <w:rFonts w:ascii="Times New Roman" w:hAnsi="Times New Roman" w:cs="Times New Roman"/>
        </w:rPr>
        <w:t xml:space="preserve">Thomas TS, </w:t>
      </w:r>
      <w:proofErr w:type="spellStart"/>
      <w:r w:rsidR="008627CC">
        <w:rPr>
          <w:rFonts w:ascii="Times New Roman" w:hAnsi="Times New Roman" w:cs="Times New Roman"/>
        </w:rPr>
        <w:t>Mainuddin</w:t>
      </w:r>
      <w:proofErr w:type="spellEnd"/>
      <w:r w:rsidR="008627CC">
        <w:rPr>
          <w:rFonts w:ascii="Times New Roman" w:hAnsi="Times New Roman" w:cs="Times New Roman"/>
        </w:rPr>
        <w:t xml:space="preserve"> K, Chiang C, </w:t>
      </w:r>
      <w:proofErr w:type="spellStart"/>
      <w:r w:rsidR="008627CC">
        <w:rPr>
          <w:rFonts w:ascii="Times New Roman" w:hAnsi="Times New Roman" w:cs="Times New Roman"/>
        </w:rPr>
        <w:t>Rahman</w:t>
      </w:r>
      <w:proofErr w:type="spellEnd"/>
      <w:r w:rsidR="008627CC">
        <w:rPr>
          <w:rFonts w:ascii="Times New Roman" w:hAnsi="Times New Roman" w:cs="Times New Roman"/>
        </w:rPr>
        <w:t xml:space="preserve"> A, </w:t>
      </w:r>
      <w:proofErr w:type="spellStart"/>
      <w:r w:rsidR="008627CC">
        <w:rPr>
          <w:rFonts w:ascii="Times New Roman" w:hAnsi="Times New Roman" w:cs="Times New Roman"/>
        </w:rPr>
        <w:t>Haque</w:t>
      </w:r>
      <w:proofErr w:type="spellEnd"/>
      <w:r w:rsidR="008627CC">
        <w:rPr>
          <w:rFonts w:ascii="Times New Roman" w:hAnsi="Times New Roman" w:cs="Times New Roman"/>
        </w:rPr>
        <w:t xml:space="preserve"> A, Islam N, </w:t>
      </w:r>
      <w:proofErr w:type="spellStart"/>
      <w:r w:rsidR="008627CC">
        <w:rPr>
          <w:rFonts w:ascii="Times New Roman" w:hAnsi="Times New Roman" w:cs="Times New Roman"/>
        </w:rPr>
        <w:t>Quasem</w:t>
      </w:r>
      <w:proofErr w:type="spellEnd"/>
      <w:r w:rsidR="008627CC">
        <w:rPr>
          <w:rFonts w:ascii="Times New Roman" w:hAnsi="Times New Roman" w:cs="Times New Roman"/>
        </w:rPr>
        <w:t xml:space="preserve"> S, Sun Y (2013), ‘Agriculture and Adaptation in Bangladesh: Current and Projected Impacts of Climate  Change’ </w:t>
      </w:r>
      <w:r w:rsidR="008627CC" w:rsidRPr="008627CC">
        <w:rPr>
          <w:rFonts w:ascii="Times New Roman" w:hAnsi="Times New Roman" w:cs="Times New Roman"/>
        </w:rPr>
        <w:t xml:space="preserve">IFPRI Discussion Paper 1281. </w:t>
      </w:r>
      <w:r w:rsidR="008627CC" w:rsidRPr="008627CC">
        <w:rPr>
          <w:rFonts w:ascii="Times New Roman" w:hAnsi="Times New Roman" w:cs="Times New Roman"/>
          <w:i/>
        </w:rPr>
        <w:t>Washington, D.C.: International Food Policy Research Institute (IFPRI)</w:t>
      </w:r>
      <w:r w:rsidR="008627CC">
        <w:rPr>
          <w:rFonts w:ascii="Times New Roman" w:hAnsi="Times New Roman" w:cs="Times New Roman"/>
        </w:rPr>
        <w:t>; available at</w:t>
      </w:r>
      <w:r w:rsidR="008627CC" w:rsidRPr="008627CC">
        <w:rPr>
          <w:rFonts w:ascii="Times New Roman" w:hAnsi="Times New Roman" w:cs="Times New Roman"/>
          <w:i/>
        </w:rPr>
        <w:t xml:space="preserve"> </w:t>
      </w:r>
      <w:r w:rsidR="008627CC" w:rsidRPr="008627CC">
        <w:rPr>
          <w:rFonts w:ascii="Times New Roman" w:hAnsi="Times New Roman" w:cs="Times New Roman"/>
        </w:rPr>
        <w:t>http://ebrary.ifpri.org/cdm/singleitem/collection/p15738coll2/id/127767</w:t>
      </w:r>
    </w:p>
  </w:footnote>
  <w:footnote w:id="38">
    <w:p w:rsidR="00DF7791" w:rsidRPr="00E85051" w:rsidRDefault="00DF7791" w:rsidP="009738F4">
      <w:pPr>
        <w:pStyle w:val="FootnoteText"/>
        <w:jc w:val="both"/>
        <w:rPr>
          <w:rFonts w:ascii="Times New Roman" w:hAnsi="Times New Roman" w:cs="Times New Roman"/>
        </w:rPr>
      </w:pPr>
      <w:r w:rsidRPr="00520176">
        <w:rPr>
          <w:rStyle w:val="FootnoteReference"/>
          <w:rFonts w:ascii="Times New Roman" w:hAnsi="Times New Roman" w:cs="Times New Roman"/>
        </w:rPr>
        <w:footnoteRef/>
      </w:r>
      <w:r w:rsidRPr="00520176">
        <w:rPr>
          <w:rFonts w:ascii="Times New Roman" w:hAnsi="Times New Roman" w:cs="Times New Roman"/>
        </w:rPr>
        <w:t xml:space="preserve"> </w:t>
      </w:r>
      <w:r w:rsidR="008627CC">
        <w:rPr>
          <w:rFonts w:ascii="Times New Roman" w:hAnsi="Times New Roman" w:cs="Times New Roman"/>
        </w:rPr>
        <w:t xml:space="preserve">Ministry of Environment </w:t>
      </w:r>
      <w:r w:rsidR="003A6D28">
        <w:rPr>
          <w:rFonts w:ascii="Times New Roman" w:hAnsi="Times New Roman" w:cs="Times New Roman"/>
        </w:rPr>
        <w:t>and Forests, Government of the People’s Republic of Bangladesh</w:t>
      </w:r>
      <w:r w:rsidR="00D04E11">
        <w:rPr>
          <w:rFonts w:ascii="Times New Roman" w:hAnsi="Times New Roman" w:cs="Times New Roman"/>
        </w:rPr>
        <w:t xml:space="preserve"> (2008)</w:t>
      </w:r>
      <w:r w:rsidR="003A6D28">
        <w:rPr>
          <w:rFonts w:ascii="Times New Roman" w:hAnsi="Times New Roman" w:cs="Times New Roman"/>
        </w:rPr>
        <w:t xml:space="preserve">, </w:t>
      </w:r>
      <w:r w:rsidR="00D04E11">
        <w:rPr>
          <w:rFonts w:ascii="Times New Roman" w:hAnsi="Times New Roman" w:cs="Times New Roman"/>
        </w:rPr>
        <w:t>‘Bangladesh Climate Change Strategy and Action Plan’; ISBN 978-984-8574-25-6</w:t>
      </w:r>
    </w:p>
  </w:footnote>
  <w:footnote w:id="39">
    <w:p w:rsidR="00DF7791" w:rsidRPr="00520176" w:rsidRDefault="00DF7791" w:rsidP="009738F4">
      <w:pPr>
        <w:pStyle w:val="FootnoteText"/>
        <w:jc w:val="both"/>
        <w:rPr>
          <w:rFonts w:ascii="Times New Roman" w:hAnsi="Times New Roman" w:cs="Times New Roman"/>
        </w:rPr>
      </w:pPr>
      <w:r w:rsidRPr="00520176">
        <w:rPr>
          <w:rStyle w:val="FootnoteReference"/>
          <w:rFonts w:ascii="Times New Roman" w:hAnsi="Times New Roman" w:cs="Times New Roman"/>
        </w:rPr>
        <w:footnoteRef/>
      </w:r>
      <w:r w:rsidRPr="00520176">
        <w:rPr>
          <w:rFonts w:ascii="Times New Roman" w:hAnsi="Times New Roman" w:cs="Times New Roman"/>
        </w:rPr>
        <w:t xml:space="preserve"> </w:t>
      </w:r>
      <w:proofErr w:type="spellStart"/>
      <w:r w:rsidRPr="00520176">
        <w:rPr>
          <w:rFonts w:ascii="Times New Roman" w:hAnsi="Times New Roman" w:cs="Times New Roman"/>
          <w:shd w:val="clear" w:color="auto" w:fill="FFFFFF"/>
        </w:rPr>
        <w:t>Hasan</w:t>
      </w:r>
      <w:proofErr w:type="spellEnd"/>
      <w:r w:rsidRPr="00520176">
        <w:rPr>
          <w:rFonts w:ascii="Times New Roman" w:hAnsi="Times New Roman" w:cs="Times New Roman"/>
          <w:shd w:val="clear" w:color="auto" w:fill="FFFFFF"/>
        </w:rPr>
        <w:t xml:space="preserve"> Md. </w:t>
      </w:r>
      <w:proofErr w:type="spellStart"/>
      <w:r w:rsidRPr="00520176">
        <w:rPr>
          <w:rFonts w:ascii="Times New Roman" w:hAnsi="Times New Roman" w:cs="Times New Roman"/>
          <w:shd w:val="clear" w:color="auto" w:fill="FFFFFF"/>
        </w:rPr>
        <w:t>Robiul</w:t>
      </w:r>
      <w:proofErr w:type="spellEnd"/>
      <w:r w:rsidRPr="00520176">
        <w:rPr>
          <w:rFonts w:ascii="Times New Roman" w:hAnsi="Times New Roman" w:cs="Times New Roman"/>
          <w:shd w:val="clear" w:color="auto" w:fill="FFFFFF"/>
        </w:rPr>
        <w:t xml:space="preserve">, </w:t>
      </w:r>
      <w:proofErr w:type="spellStart"/>
      <w:r w:rsidRPr="00520176">
        <w:rPr>
          <w:rFonts w:ascii="Times New Roman" w:hAnsi="Times New Roman" w:cs="Times New Roman"/>
          <w:shd w:val="clear" w:color="auto" w:fill="FFFFFF"/>
        </w:rPr>
        <w:t>Nasreen</w:t>
      </w:r>
      <w:proofErr w:type="spellEnd"/>
      <w:r w:rsidRPr="00520176">
        <w:rPr>
          <w:rFonts w:ascii="Times New Roman" w:hAnsi="Times New Roman" w:cs="Times New Roman"/>
          <w:shd w:val="clear" w:color="auto" w:fill="FFFFFF"/>
        </w:rPr>
        <w:t xml:space="preserve"> </w:t>
      </w:r>
      <w:proofErr w:type="spellStart"/>
      <w:r w:rsidRPr="00520176">
        <w:rPr>
          <w:rFonts w:ascii="Times New Roman" w:hAnsi="Times New Roman" w:cs="Times New Roman"/>
          <w:shd w:val="clear" w:color="auto" w:fill="FFFFFF"/>
        </w:rPr>
        <w:t>Mahbuba</w:t>
      </w:r>
      <w:proofErr w:type="spellEnd"/>
      <w:r w:rsidRPr="00520176">
        <w:rPr>
          <w:rFonts w:ascii="Times New Roman" w:hAnsi="Times New Roman" w:cs="Times New Roman"/>
          <w:shd w:val="clear" w:color="auto" w:fill="FFFFFF"/>
        </w:rPr>
        <w:t xml:space="preserve">, </w:t>
      </w:r>
      <w:proofErr w:type="spellStart"/>
      <w:r w:rsidRPr="00520176">
        <w:rPr>
          <w:rFonts w:ascii="Times New Roman" w:hAnsi="Times New Roman" w:cs="Times New Roman"/>
          <w:shd w:val="clear" w:color="auto" w:fill="FFFFFF"/>
        </w:rPr>
        <w:t>Chowdhury</w:t>
      </w:r>
      <w:proofErr w:type="spellEnd"/>
      <w:r w:rsidRPr="00520176">
        <w:rPr>
          <w:rFonts w:ascii="Times New Roman" w:hAnsi="Times New Roman" w:cs="Times New Roman"/>
          <w:shd w:val="clear" w:color="auto" w:fill="FFFFFF"/>
        </w:rPr>
        <w:t xml:space="preserve"> Md. </w:t>
      </w:r>
      <w:proofErr w:type="spellStart"/>
      <w:r w:rsidRPr="00520176">
        <w:rPr>
          <w:rFonts w:ascii="Times New Roman" w:hAnsi="Times New Roman" w:cs="Times New Roman"/>
          <w:shd w:val="clear" w:color="auto" w:fill="FFFFFF"/>
        </w:rPr>
        <w:t>Arif</w:t>
      </w:r>
      <w:proofErr w:type="spellEnd"/>
      <w:r w:rsidRPr="00520176">
        <w:rPr>
          <w:rFonts w:ascii="Times New Roman" w:hAnsi="Times New Roman" w:cs="Times New Roman"/>
          <w:shd w:val="clear" w:color="auto" w:fill="FFFFFF"/>
        </w:rPr>
        <w:t>. Gender-inclusive disaster management policy in Bangladesh: a content analysis of national and international regulatory frameworks. </w:t>
      </w:r>
      <w:r w:rsidRPr="00520176">
        <w:rPr>
          <w:rStyle w:val="ref-journal"/>
          <w:rFonts w:ascii="Times New Roman" w:hAnsi="Times New Roman" w:cs="Times New Roman"/>
          <w:i/>
          <w:iCs/>
          <w:shd w:val="clear" w:color="auto" w:fill="FFFFFF"/>
        </w:rPr>
        <w:t xml:space="preserve">Int. J. Disaster Risk </w:t>
      </w:r>
      <w:proofErr w:type="spellStart"/>
      <w:r w:rsidRPr="00520176">
        <w:rPr>
          <w:rStyle w:val="ref-journal"/>
          <w:rFonts w:ascii="Times New Roman" w:hAnsi="Times New Roman" w:cs="Times New Roman"/>
          <w:i/>
          <w:iCs/>
          <w:shd w:val="clear" w:color="auto" w:fill="FFFFFF"/>
        </w:rPr>
        <w:t>Reduct</w:t>
      </w:r>
      <w:proofErr w:type="spellEnd"/>
      <w:r w:rsidRPr="00520176">
        <w:rPr>
          <w:rStyle w:val="ref-journal"/>
          <w:rFonts w:ascii="Times New Roman" w:hAnsi="Times New Roman" w:cs="Times New Roman"/>
          <w:i/>
          <w:iCs/>
          <w:shd w:val="clear" w:color="auto" w:fill="FFFFFF"/>
        </w:rPr>
        <w:t>. </w:t>
      </w:r>
      <w:r w:rsidRPr="00520176">
        <w:rPr>
          <w:rFonts w:ascii="Times New Roman" w:hAnsi="Times New Roman" w:cs="Times New Roman"/>
          <w:shd w:val="clear" w:color="auto" w:fill="FFFFFF"/>
        </w:rPr>
        <w:t>2019</w:t>
      </w:r>
      <w:proofErr w:type="gramStart"/>
      <w:r w:rsidRPr="00520176">
        <w:rPr>
          <w:rFonts w:ascii="Times New Roman" w:hAnsi="Times New Roman" w:cs="Times New Roman"/>
          <w:shd w:val="clear" w:color="auto" w:fill="FFFFFF"/>
        </w:rPr>
        <w:t>;</w:t>
      </w:r>
      <w:r w:rsidRPr="00520176">
        <w:rPr>
          <w:rStyle w:val="ref-vol"/>
          <w:rFonts w:ascii="Times New Roman" w:hAnsi="Times New Roman" w:cs="Times New Roman"/>
          <w:shd w:val="clear" w:color="auto" w:fill="FFFFFF"/>
        </w:rPr>
        <w:t>41</w:t>
      </w:r>
      <w:r w:rsidRPr="00520176">
        <w:rPr>
          <w:rFonts w:ascii="Times New Roman" w:hAnsi="Times New Roman" w:cs="Times New Roman"/>
          <w:shd w:val="clear" w:color="auto" w:fill="FFFFFF"/>
        </w:rPr>
        <w:t>:101324</w:t>
      </w:r>
      <w:proofErr w:type="gramEnd"/>
      <w:r w:rsidRPr="00520176">
        <w:rPr>
          <w:rFonts w:ascii="Times New Roman" w:hAnsi="Times New Roman" w:cs="Times New Roman"/>
          <w:shd w:val="clear" w:color="auto" w:fill="FFFFFF"/>
        </w:rPr>
        <w:t>. (December</w:t>
      </w:r>
    </w:p>
  </w:footnote>
  <w:footnote w:id="40">
    <w:p w:rsidR="00064DEE" w:rsidRPr="00520176" w:rsidRDefault="00064DEE">
      <w:pPr>
        <w:pStyle w:val="FootnoteText"/>
        <w:rPr>
          <w:rFonts w:ascii="Times New Roman" w:hAnsi="Times New Roman" w:cs="Times New Roman"/>
        </w:rPr>
      </w:pPr>
      <w:r w:rsidRPr="00520176">
        <w:rPr>
          <w:rStyle w:val="FootnoteReference"/>
          <w:rFonts w:ascii="Times New Roman" w:hAnsi="Times New Roman" w:cs="Times New Roman"/>
        </w:rPr>
        <w:footnoteRef/>
      </w:r>
      <w:proofErr w:type="spellStart"/>
      <w:r w:rsidRPr="00520176">
        <w:rPr>
          <w:rFonts w:ascii="Times New Roman" w:hAnsi="Times New Roman" w:cs="Times New Roman"/>
        </w:rPr>
        <w:t>Hossain</w:t>
      </w:r>
      <w:proofErr w:type="spellEnd"/>
      <w:r w:rsidRPr="00520176">
        <w:rPr>
          <w:rFonts w:ascii="Times New Roman" w:hAnsi="Times New Roman" w:cs="Times New Roman"/>
        </w:rPr>
        <w:t xml:space="preserve">, M, Islam, Z &amp; </w:t>
      </w:r>
      <w:proofErr w:type="spellStart"/>
      <w:r w:rsidRPr="00520176">
        <w:rPr>
          <w:rFonts w:ascii="Times New Roman" w:hAnsi="Times New Roman" w:cs="Times New Roman"/>
        </w:rPr>
        <w:t>Hossain</w:t>
      </w:r>
      <w:proofErr w:type="spellEnd"/>
      <w:r w:rsidRPr="00520176">
        <w:rPr>
          <w:rFonts w:ascii="Times New Roman" w:hAnsi="Times New Roman" w:cs="Times New Roman"/>
        </w:rPr>
        <w:t>, M 2012, ‘Factors Affecting Customer Switching Resistance among the Telecommunication Subscribers’</w:t>
      </w:r>
      <w:r w:rsidRPr="00D04E11">
        <w:rPr>
          <w:rFonts w:ascii="Times New Roman" w:hAnsi="Times New Roman" w:cs="Times New Roman"/>
          <w:i/>
        </w:rPr>
        <w:t xml:space="preserve">, Middle-East Journal of Scientific Research, Vol.12, No.6, </w:t>
      </w:r>
      <w:r w:rsidR="00D04E11" w:rsidRPr="00D04E11">
        <w:rPr>
          <w:rFonts w:ascii="Times New Roman" w:hAnsi="Times New Roman" w:cs="Times New Roman"/>
          <w:i/>
        </w:rPr>
        <w:t>pp. 1-11</w:t>
      </w:r>
    </w:p>
  </w:footnote>
  <w:footnote w:id="41">
    <w:p w:rsidR="00806BCF" w:rsidRPr="00520176" w:rsidRDefault="00806BCF" w:rsidP="009738F4">
      <w:pPr>
        <w:pStyle w:val="Heading1"/>
        <w:shd w:val="clear" w:color="auto" w:fill="FFFFFF"/>
        <w:spacing w:before="0"/>
        <w:jc w:val="both"/>
        <w:rPr>
          <w:rFonts w:ascii="Times New Roman" w:eastAsia="Times New Roman" w:hAnsi="Times New Roman" w:cs="Times New Roman"/>
          <w:b w:val="0"/>
          <w:color w:val="auto"/>
          <w:spacing w:val="-5"/>
          <w:kern w:val="36"/>
          <w:sz w:val="20"/>
          <w:szCs w:val="20"/>
        </w:rPr>
      </w:pPr>
      <w:r w:rsidRPr="00520176">
        <w:rPr>
          <w:rStyle w:val="FootnoteReference"/>
          <w:rFonts w:ascii="Times New Roman" w:hAnsi="Times New Roman" w:cs="Times New Roman"/>
          <w:b w:val="0"/>
          <w:color w:val="auto"/>
          <w:sz w:val="20"/>
          <w:szCs w:val="20"/>
        </w:rPr>
        <w:footnoteRef/>
      </w:r>
      <w:r w:rsidRPr="00520176">
        <w:rPr>
          <w:rFonts w:ascii="Times New Roman" w:hAnsi="Times New Roman" w:cs="Times New Roman"/>
          <w:b w:val="0"/>
          <w:color w:val="auto"/>
          <w:sz w:val="20"/>
          <w:szCs w:val="20"/>
        </w:rPr>
        <w:t xml:space="preserve"> </w:t>
      </w:r>
      <w:r w:rsidRPr="00520176">
        <w:rPr>
          <w:rFonts w:ascii="Times New Roman" w:eastAsia="Times New Roman" w:hAnsi="Times New Roman" w:cs="Times New Roman"/>
          <w:b w:val="0"/>
          <w:color w:val="auto"/>
          <w:spacing w:val="-5"/>
          <w:kern w:val="36"/>
          <w:sz w:val="20"/>
          <w:szCs w:val="20"/>
        </w:rPr>
        <w:t>'Bangladesh lost $3.72 billion in 20 years for climate change'; available at https://www.thedailystar.net/business/news/bangladesh-lost-372-billion-20-years-climate-change-3353196</w:t>
      </w:r>
    </w:p>
  </w:footnote>
  <w:footnote w:id="42">
    <w:p w:rsidR="00806BCF" w:rsidRPr="00520176" w:rsidRDefault="00806BCF" w:rsidP="009738F4">
      <w:pPr>
        <w:pStyle w:val="FootnoteText"/>
        <w:jc w:val="both"/>
        <w:rPr>
          <w:rFonts w:ascii="Times New Roman" w:hAnsi="Times New Roman" w:cs="Times New Roman"/>
        </w:rPr>
      </w:pPr>
      <w:r w:rsidRPr="00520176">
        <w:rPr>
          <w:rStyle w:val="FootnoteReference"/>
          <w:rFonts w:ascii="Times New Roman" w:hAnsi="Times New Roman" w:cs="Times New Roman"/>
        </w:rPr>
        <w:footnoteRef/>
      </w:r>
      <w:r w:rsidRPr="00520176">
        <w:rPr>
          <w:rFonts w:ascii="Times New Roman" w:hAnsi="Times New Roman" w:cs="Times New Roman"/>
        </w:rPr>
        <w:t xml:space="preserve"> The Climate Reality Project (2021), “How the Climate Crisis is Impacting Bangladesh”; available at https://www.climaterealityproject.org/blog/how-climate-crisis-impacting-bangladesh</w:t>
      </w:r>
    </w:p>
  </w:footnote>
  <w:footnote w:id="43">
    <w:p w:rsidR="00806BCF" w:rsidRPr="00520176" w:rsidRDefault="00806BCF" w:rsidP="009738F4">
      <w:pPr>
        <w:pStyle w:val="FootnoteText"/>
        <w:jc w:val="both"/>
        <w:rPr>
          <w:rFonts w:ascii="Times New Roman" w:hAnsi="Times New Roman" w:cs="Times New Roman"/>
        </w:rPr>
      </w:pPr>
      <w:r w:rsidRPr="00520176">
        <w:rPr>
          <w:rStyle w:val="FootnoteReference"/>
          <w:rFonts w:ascii="Times New Roman" w:hAnsi="Times New Roman" w:cs="Times New Roman"/>
        </w:rPr>
        <w:footnoteRef/>
      </w:r>
      <w:r w:rsidRPr="00520176">
        <w:rPr>
          <w:rFonts w:ascii="Times New Roman" w:hAnsi="Times New Roman" w:cs="Times New Roman"/>
        </w:rPr>
        <w:t xml:space="preserve"> </w:t>
      </w:r>
      <w:r w:rsidR="0086361C" w:rsidRPr="00520176">
        <w:rPr>
          <w:rFonts w:ascii="Times New Roman" w:hAnsi="Times New Roman" w:cs="Times New Roman"/>
        </w:rPr>
        <w:t>The Climate Reality Project (2021), “How the Climate Crisis is Impacting Bangladesh”; available at https://www.climaterealityproject.org/blog/how-climate-crisis-impacting-bangladesh</w:t>
      </w:r>
    </w:p>
  </w:footnote>
  <w:footnote w:id="44">
    <w:p w:rsidR="0086361C" w:rsidRPr="00520176" w:rsidRDefault="0086361C" w:rsidP="009738F4">
      <w:pPr>
        <w:pStyle w:val="FootnoteText"/>
        <w:jc w:val="both"/>
        <w:rPr>
          <w:rFonts w:ascii="Times New Roman" w:hAnsi="Times New Roman" w:cs="Times New Roman"/>
        </w:rPr>
      </w:pPr>
      <w:r w:rsidRPr="00520176">
        <w:rPr>
          <w:rStyle w:val="FootnoteReference"/>
          <w:rFonts w:ascii="Times New Roman" w:hAnsi="Times New Roman" w:cs="Times New Roman"/>
        </w:rPr>
        <w:footnoteRef/>
      </w:r>
      <w:r w:rsidRPr="00520176">
        <w:rPr>
          <w:rFonts w:ascii="Times New Roman" w:hAnsi="Times New Roman" w:cs="Times New Roman"/>
        </w:rPr>
        <w:t xml:space="preserve"> The Climate Reality Project (2021), “How the Climate Crisis is Impacting Bangladesh”; available at https://www.climaterealityproject.org/blog/how-climate-crisis-impacting-bangladesh</w:t>
      </w:r>
    </w:p>
  </w:footnote>
  <w:footnote w:id="45">
    <w:p w:rsidR="0086361C" w:rsidRPr="00520176" w:rsidRDefault="0086361C" w:rsidP="009738F4">
      <w:pPr>
        <w:pStyle w:val="FootnoteText"/>
        <w:jc w:val="both"/>
        <w:rPr>
          <w:rFonts w:ascii="Times New Roman" w:hAnsi="Times New Roman" w:cs="Times New Roman"/>
        </w:rPr>
      </w:pPr>
      <w:r w:rsidRPr="00520176">
        <w:rPr>
          <w:rStyle w:val="FootnoteReference"/>
          <w:rFonts w:ascii="Times New Roman" w:hAnsi="Times New Roman" w:cs="Times New Roman"/>
        </w:rPr>
        <w:footnoteRef/>
      </w:r>
      <w:r w:rsidRPr="00520176">
        <w:rPr>
          <w:rFonts w:ascii="Times New Roman" w:hAnsi="Times New Roman" w:cs="Times New Roman"/>
        </w:rPr>
        <w:t xml:space="preserve"> The Climate Reality Project (2021), “How the Climate Crisis is Impacting Bangladesh”; available at https://www.climaterealityproject.org/blog/how-climate-crisis-impacting-bangladesh</w:t>
      </w:r>
    </w:p>
  </w:footnote>
  <w:footnote w:id="46">
    <w:p w:rsidR="0086361C" w:rsidRPr="00647748" w:rsidRDefault="0086361C" w:rsidP="009738F4">
      <w:pPr>
        <w:pStyle w:val="FootnoteText"/>
        <w:jc w:val="both"/>
        <w:rPr>
          <w:rFonts w:ascii="Times New Roman" w:hAnsi="Times New Roman" w:cs="Times New Roman"/>
        </w:rPr>
      </w:pPr>
      <w:r w:rsidRPr="00520176">
        <w:rPr>
          <w:rStyle w:val="FootnoteReference"/>
          <w:rFonts w:ascii="Times New Roman" w:hAnsi="Times New Roman" w:cs="Times New Roman"/>
        </w:rPr>
        <w:footnoteRef/>
      </w:r>
      <w:r w:rsidRPr="00520176">
        <w:rPr>
          <w:rFonts w:ascii="Times New Roman" w:hAnsi="Times New Roman" w:cs="Times New Roman"/>
        </w:rPr>
        <w:t xml:space="preserve"> National Geographic (2019), “Climate Change Creates a new Migration Crisis in Bangladesh”; available at https://www.nationalgeographic.com/environment/article/climate-change-drives-migration-crisis-in-bangladesh-from-dhaka-sundabans</w:t>
      </w:r>
    </w:p>
  </w:footnote>
  <w:footnote w:id="47">
    <w:p w:rsidR="0086361C" w:rsidRPr="00647748" w:rsidRDefault="0086361C"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The Climate Reality Project (2021), “How the Climate Crisis is Impacting Bangladesh”; available at https://www.climaterealityproject.org/blog/how-climate-crisis-impacting-bangladesh</w:t>
      </w:r>
    </w:p>
  </w:footnote>
  <w:footnote w:id="48">
    <w:p w:rsidR="0086361C" w:rsidRPr="00647748" w:rsidRDefault="0086361C"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The Climate Reality Project (2021), “How the Climate Crisis is Impacting Bangladesh”; available at https://www.climaterealityproject.org/blog/how-climate-crisis-impacting-bangladesh</w:t>
      </w:r>
    </w:p>
  </w:footnote>
  <w:footnote w:id="49">
    <w:p w:rsidR="0086361C" w:rsidRPr="00647748" w:rsidRDefault="0086361C"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The Climate Reality Project (2021), “How the Climate Crisis is Impacting Bangladesh”; available at https://www.climaterealityproject.org/blog/how-climate-crisis-impacting-bangladesh</w:t>
      </w:r>
    </w:p>
  </w:footnote>
  <w:footnote w:id="50">
    <w:p w:rsidR="0086361C" w:rsidRPr="00647748" w:rsidRDefault="0086361C"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The Climate Reality Project (2021), “How the Climate Crisis is Impacting Bangladesh”; available at https://www.climaterealityproject.org/blog/how-climate-crisis-impacting-bangladesh</w:t>
      </w:r>
    </w:p>
  </w:footnote>
  <w:footnote w:id="51">
    <w:p w:rsidR="007F2CC9" w:rsidRPr="00647748" w:rsidRDefault="007F2CC9"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DA11D0">
        <w:rPr>
          <w:rFonts w:ascii="Times New Roman" w:hAnsi="Times New Roman" w:cs="Times New Roman"/>
        </w:rPr>
        <w:t xml:space="preserve"> </w:t>
      </w:r>
      <w:r w:rsidR="00DA11D0" w:rsidRPr="00DA11D0">
        <w:rPr>
          <w:rFonts w:ascii="Times New Roman" w:hAnsi="Times New Roman" w:cs="Times New Roman"/>
        </w:rPr>
        <w:t>Ministry of Environment and Forests</w:t>
      </w:r>
      <w:r w:rsidR="00DA11D0">
        <w:rPr>
          <w:rFonts w:ascii="Times New Roman" w:hAnsi="Times New Roman" w:cs="Times New Roman"/>
        </w:rPr>
        <w:t xml:space="preserve"> and Climate Change</w:t>
      </w:r>
      <w:r w:rsidR="00DA11D0" w:rsidRPr="00DA11D0">
        <w:rPr>
          <w:rFonts w:ascii="Times New Roman" w:hAnsi="Times New Roman" w:cs="Times New Roman"/>
        </w:rPr>
        <w:t xml:space="preserve">, Government of the People’s Republic of Bangladesh </w:t>
      </w:r>
      <w:r w:rsidR="00DA11D0">
        <w:rPr>
          <w:rFonts w:ascii="Times New Roman" w:hAnsi="Times New Roman" w:cs="Times New Roman"/>
        </w:rPr>
        <w:t xml:space="preserve">, ‘Roadmap and Action Plan for Implementing Action Plan NDC’; available at  </w:t>
      </w:r>
      <w:r w:rsidRPr="00647748">
        <w:rPr>
          <w:rFonts w:ascii="Times New Roman" w:hAnsi="Times New Roman" w:cs="Times New Roman"/>
        </w:rPr>
        <w:t>https://moef.portal.gov.bd/sites/default/files/files/moef.portal.gov.bd/page/ac0ce881_4b1d_4844_a426_1b6ee36d2453/NDC%20Roadmap%20and%20Sectoral%20Action%20%20Plan.pdf</w:t>
      </w:r>
    </w:p>
  </w:footnote>
  <w:footnote w:id="52">
    <w:p w:rsidR="007F2CC9" w:rsidRPr="00647748" w:rsidRDefault="007F2CC9"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A11D0" w:rsidRPr="00DA11D0">
        <w:rPr>
          <w:rFonts w:ascii="Times New Roman" w:hAnsi="Times New Roman" w:cs="Times New Roman"/>
        </w:rPr>
        <w:t xml:space="preserve">Ministry of Environment and Forests and Climate Change, Government of the People’s Republic of Bangladesh </w:t>
      </w:r>
      <w:r w:rsidR="00DA11D0">
        <w:rPr>
          <w:rFonts w:ascii="Times New Roman" w:hAnsi="Times New Roman" w:cs="Times New Roman"/>
        </w:rPr>
        <w:t xml:space="preserve">(2021), ‘Nationally Determined Contributions (NDCs)’; available at </w:t>
      </w:r>
      <w:r w:rsidRPr="00647748">
        <w:rPr>
          <w:rFonts w:ascii="Times New Roman" w:hAnsi="Times New Roman" w:cs="Times New Roman"/>
        </w:rPr>
        <w:t>https://unfccc.int/sites/default/files/NDC/2022-06/NDC_submission_20210826revised.pdf</w:t>
      </w:r>
    </w:p>
  </w:footnote>
  <w:footnote w:id="53">
    <w:p w:rsidR="00890937" w:rsidRPr="00647748" w:rsidRDefault="00890937"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A11D0" w:rsidRPr="00DA11D0">
        <w:rPr>
          <w:rFonts w:ascii="Times New Roman" w:hAnsi="Times New Roman" w:cs="Times New Roman"/>
        </w:rPr>
        <w:t xml:space="preserve">Ministry of Environment and Forests and Climate Change, Government of the People’s Republic of Bangladesh (2021), ‘Nationally Determined Contributions (NDCs)’; available at </w:t>
      </w:r>
      <w:r w:rsidRPr="00647748">
        <w:rPr>
          <w:rFonts w:ascii="Times New Roman" w:hAnsi="Times New Roman" w:cs="Times New Roman"/>
        </w:rPr>
        <w:t>https://unfccc.int/sites/default/files/NDC/2022-06/NDC_submission_20210826revised.pdf</w:t>
      </w:r>
    </w:p>
  </w:footnote>
  <w:footnote w:id="54">
    <w:p w:rsidR="008A1C69" w:rsidRPr="00647748" w:rsidRDefault="008A1C69"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DA11D0">
        <w:rPr>
          <w:rFonts w:ascii="Times New Roman" w:hAnsi="Times New Roman" w:cs="Times New Roman"/>
        </w:rPr>
        <w:t>United Nations</w:t>
      </w:r>
      <w:r w:rsidR="00CD66E8">
        <w:rPr>
          <w:rFonts w:ascii="Times New Roman" w:hAnsi="Times New Roman" w:cs="Times New Roman"/>
        </w:rPr>
        <w:t xml:space="preserve"> News (2021), ‘Bangladeshi Prime Minister Wins UN Environment Prize for Leadership on Climate Change’; available at </w:t>
      </w:r>
      <w:r w:rsidRPr="00647748">
        <w:rPr>
          <w:rFonts w:ascii="Times New Roman" w:hAnsi="Times New Roman" w:cs="Times New Roman"/>
        </w:rPr>
        <w:t xml:space="preserve"> https://news.un.org/en/story/2015/09/508702</w:t>
      </w:r>
    </w:p>
  </w:footnote>
  <w:footnote w:id="55">
    <w:p w:rsidR="008A1C69" w:rsidRPr="00647748" w:rsidRDefault="008A1C69" w:rsidP="00ED6069">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CD66E8" w:rsidRPr="00CD66E8">
        <w:rPr>
          <w:rFonts w:ascii="Times New Roman" w:hAnsi="Times New Roman" w:cs="Times New Roman"/>
        </w:rPr>
        <w:t>The Constitution of the People‌‌‍’s Republic of Bangladesh</w:t>
      </w:r>
      <w:r w:rsidR="00CD66E8">
        <w:rPr>
          <w:rFonts w:ascii="Times New Roman" w:hAnsi="Times New Roman" w:cs="Times New Roman"/>
        </w:rPr>
        <w:t xml:space="preserve">, Article 18A; available at </w:t>
      </w:r>
      <w:r w:rsidR="00CD66E8" w:rsidRPr="00CD66E8">
        <w:rPr>
          <w:rFonts w:ascii="Times New Roman" w:hAnsi="Times New Roman" w:cs="Times New Roman"/>
        </w:rPr>
        <w:t>http://bdlaws.minlaw.gov.bd/act-367/section-41505.html#:~:text=(%20ACT%20NO.,OF%201972%20)&amp;text=%5B18A.,the%20present%20and%20future%20citizens.%5D</w:t>
      </w:r>
      <w:r w:rsidRPr="00647748">
        <w:rPr>
          <w:rFonts w:ascii="Times New Roman" w:hAnsi="Times New Roman" w:cs="Times New Roman"/>
        </w:rPr>
        <w:t xml:space="preserve"> </w:t>
      </w:r>
    </w:p>
  </w:footnote>
  <w:footnote w:id="56">
    <w:p w:rsidR="00A7546E" w:rsidRPr="00647748" w:rsidRDefault="00A7546E" w:rsidP="00ED6069">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CD66E8" w:rsidRPr="00CD66E8">
        <w:rPr>
          <w:rFonts w:ascii="Times New Roman" w:hAnsi="Times New Roman" w:cs="Times New Roman"/>
        </w:rPr>
        <w:t xml:space="preserve">Government of the </w:t>
      </w:r>
      <w:r w:rsidR="00CD66E8">
        <w:rPr>
          <w:rFonts w:ascii="Times New Roman" w:hAnsi="Times New Roman" w:cs="Times New Roman"/>
        </w:rPr>
        <w:t xml:space="preserve">People’s Republic of Bangladesh </w:t>
      </w:r>
      <w:r w:rsidR="00CD66E8" w:rsidRPr="00CD66E8">
        <w:rPr>
          <w:rFonts w:ascii="Times New Roman" w:hAnsi="Times New Roman" w:cs="Times New Roman"/>
        </w:rPr>
        <w:t>Ministry of</w:t>
      </w:r>
      <w:r w:rsidR="00CD66E8">
        <w:rPr>
          <w:rFonts w:ascii="Times New Roman" w:hAnsi="Times New Roman" w:cs="Times New Roman"/>
        </w:rPr>
        <w:t xml:space="preserve"> Disaster Management and Relief, ‘</w:t>
      </w:r>
      <w:r w:rsidR="00CD66E8" w:rsidRPr="00CD66E8">
        <w:rPr>
          <w:rFonts w:ascii="Times New Roman" w:hAnsi="Times New Roman" w:cs="Times New Roman"/>
        </w:rPr>
        <w:t>Nation</w:t>
      </w:r>
      <w:r w:rsidR="00CD66E8">
        <w:rPr>
          <w:rFonts w:ascii="Times New Roman" w:hAnsi="Times New Roman" w:cs="Times New Roman"/>
        </w:rPr>
        <w:t xml:space="preserve">al Plan for Disaster Management (2016-2020)’; available at </w:t>
      </w:r>
      <w:r w:rsidRPr="00647748">
        <w:rPr>
          <w:rFonts w:ascii="Times New Roman" w:hAnsi="Times New Roman" w:cs="Times New Roman"/>
        </w:rPr>
        <w:t>https://modmr.portal.gov.bd/sites/default/files/files/modmr.portal.gov.bd/policies/0a654dce_9456_46ad_b5c4_15ddfd8c4c0d/NPDM(2016-2020)%20-Final.pdf</w:t>
      </w:r>
    </w:p>
  </w:footnote>
  <w:footnote w:id="57">
    <w:p w:rsidR="00770B24" w:rsidRPr="00647748" w:rsidRDefault="00770B24" w:rsidP="00CD66E8">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CD66E8" w:rsidRPr="00CD66E8">
        <w:rPr>
          <w:rFonts w:ascii="Times New Roman" w:hAnsi="Times New Roman" w:cs="Times New Roman"/>
        </w:rPr>
        <w:t xml:space="preserve">Ministry of Environment and Forests and Climate Change, Government of the People’s Republic of Bangladesh , </w:t>
      </w:r>
      <w:r w:rsidR="00CD66E8">
        <w:rPr>
          <w:rFonts w:ascii="Times New Roman" w:hAnsi="Times New Roman" w:cs="Times New Roman"/>
        </w:rPr>
        <w:t>‘</w:t>
      </w:r>
      <w:r w:rsidR="00CD66E8" w:rsidRPr="00CD66E8">
        <w:rPr>
          <w:rFonts w:ascii="Times New Roman" w:hAnsi="Times New Roman" w:cs="Times New Roman"/>
        </w:rPr>
        <w:t>Climate Change Initiatives of Bangladesh</w:t>
      </w:r>
      <w:r w:rsidR="00CD66E8">
        <w:rPr>
          <w:rFonts w:ascii="Times New Roman" w:hAnsi="Times New Roman" w:cs="Times New Roman"/>
        </w:rPr>
        <w:t>-</w:t>
      </w:r>
      <w:r w:rsidR="00CD66E8" w:rsidRPr="00CD66E8">
        <w:rPr>
          <w:rFonts w:ascii="Times New Roman" w:hAnsi="Times New Roman" w:cs="Times New Roman"/>
        </w:rPr>
        <w:t>Achieving Climate Resilience</w:t>
      </w:r>
      <w:r w:rsidR="00CD66E8">
        <w:rPr>
          <w:rFonts w:ascii="Times New Roman" w:hAnsi="Times New Roman" w:cs="Times New Roman"/>
        </w:rPr>
        <w:t>’; available at</w:t>
      </w:r>
      <w:r w:rsidRPr="00647748">
        <w:rPr>
          <w:rFonts w:ascii="Times New Roman" w:hAnsi="Times New Roman" w:cs="Times New Roman"/>
        </w:rPr>
        <w:t xml:space="preserve"> https://doe.portal.gov.bd/sites/default/files/files/doe.portal.gov.bd/npfblock/2022-11-02-08-08-ade27c3a48eeeedbf1394e5fa527edd2.pdf</w:t>
      </w:r>
    </w:p>
  </w:footnote>
  <w:footnote w:id="58">
    <w:p w:rsidR="006F6215" w:rsidRPr="00647748" w:rsidRDefault="006F6215" w:rsidP="00ED6069">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CD66E8" w:rsidRPr="00CD66E8">
        <w:rPr>
          <w:rFonts w:ascii="Times New Roman" w:hAnsi="Times New Roman" w:cs="Times New Roman"/>
        </w:rPr>
        <w:t>Ministry of Environment and Forests and Climate Change, Government of the People’s Republic of Bangladesh , ‘Climate Change Initiatives of Bangladesh-Achieving Climate Resilience’; available at https://doe.portal.gov.bd/sites/default/files/files/doe.portal.gov.bd/npfblock/2022-11-02-08-08-ade27c3a48eeeedbf1394e5fa527edd2.pdf</w:t>
      </w:r>
    </w:p>
  </w:footnote>
  <w:footnote w:id="59">
    <w:p w:rsidR="00446315" w:rsidRPr="00647748" w:rsidRDefault="00446315" w:rsidP="00ED6069">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155935">
        <w:rPr>
          <w:rFonts w:ascii="Times New Roman" w:hAnsi="Times New Roman" w:cs="Times New Roman"/>
        </w:rPr>
        <w:t xml:space="preserve"> Khan S M </w:t>
      </w:r>
      <w:proofErr w:type="spellStart"/>
      <w:r w:rsidR="00155935">
        <w:rPr>
          <w:rFonts w:ascii="Times New Roman" w:hAnsi="Times New Roman" w:cs="Times New Roman"/>
        </w:rPr>
        <w:t>M</w:t>
      </w:r>
      <w:proofErr w:type="spellEnd"/>
      <w:r w:rsidR="00155935">
        <w:rPr>
          <w:rFonts w:ascii="Times New Roman" w:hAnsi="Times New Roman" w:cs="Times New Roman"/>
        </w:rPr>
        <w:t xml:space="preserve"> H, </w:t>
      </w:r>
      <w:proofErr w:type="spellStart"/>
      <w:r w:rsidR="00155935">
        <w:rPr>
          <w:rFonts w:ascii="Times New Roman" w:hAnsi="Times New Roman" w:cs="Times New Roman"/>
        </w:rPr>
        <w:t>Huq</w:t>
      </w:r>
      <w:proofErr w:type="spellEnd"/>
      <w:r w:rsidR="00155935">
        <w:rPr>
          <w:rFonts w:ascii="Times New Roman" w:hAnsi="Times New Roman" w:cs="Times New Roman"/>
        </w:rPr>
        <w:t xml:space="preserve"> S, </w:t>
      </w:r>
      <w:proofErr w:type="spellStart"/>
      <w:r w:rsidR="00155935">
        <w:rPr>
          <w:rFonts w:ascii="Times New Roman" w:hAnsi="Times New Roman" w:cs="Times New Roman"/>
        </w:rPr>
        <w:t>Shamsuddoha</w:t>
      </w:r>
      <w:proofErr w:type="spellEnd"/>
      <w:r w:rsidR="00155935">
        <w:rPr>
          <w:rFonts w:ascii="Times New Roman" w:hAnsi="Times New Roman" w:cs="Times New Roman"/>
        </w:rPr>
        <w:t xml:space="preserve"> M, ‘</w:t>
      </w:r>
      <w:r w:rsidR="00155935" w:rsidRPr="00155935">
        <w:rPr>
          <w:rFonts w:ascii="Times New Roman" w:hAnsi="Times New Roman" w:cs="Times New Roman"/>
        </w:rPr>
        <w:t>Ba</w:t>
      </w:r>
      <w:r w:rsidR="00155935">
        <w:rPr>
          <w:rFonts w:ascii="Times New Roman" w:hAnsi="Times New Roman" w:cs="Times New Roman"/>
        </w:rPr>
        <w:t xml:space="preserve">ngladesh National Climate Funds - </w:t>
      </w:r>
      <w:r w:rsidR="00155935" w:rsidRPr="00155935">
        <w:rPr>
          <w:rFonts w:ascii="Times New Roman" w:hAnsi="Times New Roman" w:cs="Times New Roman"/>
        </w:rPr>
        <w:t>A brief history and description of the Banglades</w:t>
      </w:r>
      <w:r w:rsidR="00155935">
        <w:rPr>
          <w:rFonts w:ascii="Times New Roman" w:hAnsi="Times New Roman" w:cs="Times New Roman"/>
        </w:rPr>
        <w:t xml:space="preserve">h Climate Change Trust Fund </w:t>
      </w:r>
      <w:proofErr w:type="spellStart"/>
      <w:r w:rsidR="00155935">
        <w:rPr>
          <w:rFonts w:ascii="Times New Roman" w:hAnsi="Times New Roman" w:cs="Times New Roman"/>
        </w:rPr>
        <w:t>and</w:t>
      </w:r>
      <w:r w:rsidR="00155935" w:rsidRPr="00155935">
        <w:rPr>
          <w:rFonts w:ascii="Times New Roman" w:hAnsi="Times New Roman" w:cs="Times New Roman"/>
        </w:rPr>
        <w:t>the</w:t>
      </w:r>
      <w:proofErr w:type="spellEnd"/>
      <w:r w:rsidR="00155935" w:rsidRPr="00155935">
        <w:rPr>
          <w:rFonts w:ascii="Times New Roman" w:hAnsi="Times New Roman" w:cs="Times New Roman"/>
        </w:rPr>
        <w:t xml:space="preserve"> Bangladesh</w:t>
      </w:r>
      <w:r w:rsidR="00155935">
        <w:rPr>
          <w:rFonts w:ascii="Times New Roman" w:hAnsi="Times New Roman" w:cs="Times New Roman"/>
        </w:rPr>
        <w:t xml:space="preserve"> Climate Change Resilience Fund’; available at </w:t>
      </w:r>
      <w:r w:rsidRPr="00647748">
        <w:rPr>
          <w:rFonts w:ascii="Times New Roman" w:hAnsi="Times New Roman" w:cs="Times New Roman"/>
        </w:rPr>
        <w:t>https://www.ldc-climate.org/wp-content/uploads/2018/02/LDC-paper-series-18.pdf</w:t>
      </w:r>
    </w:p>
  </w:footnote>
  <w:footnote w:id="60">
    <w:p w:rsidR="00210939" w:rsidRPr="00647748" w:rsidRDefault="00210939" w:rsidP="00ED6069">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155935" w:rsidRPr="00155935">
        <w:rPr>
          <w:rFonts w:ascii="Times New Roman" w:hAnsi="Times New Roman" w:cs="Times New Roman"/>
        </w:rPr>
        <w:t>Min</w:t>
      </w:r>
      <w:r w:rsidR="00155935">
        <w:rPr>
          <w:rFonts w:ascii="Times New Roman" w:hAnsi="Times New Roman" w:cs="Times New Roman"/>
        </w:rPr>
        <w:t xml:space="preserve">istry of Environment and Forest </w:t>
      </w:r>
      <w:r w:rsidR="00155935" w:rsidRPr="00155935">
        <w:rPr>
          <w:rFonts w:ascii="Times New Roman" w:hAnsi="Times New Roman" w:cs="Times New Roman"/>
        </w:rPr>
        <w:t>Governm</w:t>
      </w:r>
      <w:r w:rsidR="00155935">
        <w:rPr>
          <w:rFonts w:ascii="Times New Roman" w:hAnsi="Times New Roman" w:cs="Times New Roman"/>
        </w:rPr>
        <w:t xml:space="preserve">ent of the People’s Republic of Bangladesh (2005), ‘National Adaptation </w:t>
      </w:r>
      <w:proofErr w:type="spellStart"/>
      <w:r w:rsidR="00155935">
        <w:rPr>
          <w:rFonts w:ascii="Times New Roman" w:hAnsi="Times New Roman" w:cs="Times New Roman"/>
        </w:rPr>
        <w:t>Programme</w:t>
      </w:r>
      <w:proofErr w:type="spellEnd"/>
      <w:r w:rsidR="00155935">
        <w:rPr>
          <w:rFonts w:ascii="Times New Roman" w:hAnsi="Times New Roman" w:cs="Times New Roman"/>
        </w:rPr>
        <w:t xml:space="preserve"> </w:t>
      </w:r>
      <w:r w:rsidR="00155935" w:rsidRPr="00155935">
        <w:rPr>
          <w:rFonts w:ascii="Times New Roman" w:hAnsi="Times New Roman" w:cs="Times New Roman"/>
        </w:rPr>
        <w:t>of Action (NAPA)</w:t>
      </w:r>
      <w:r w:rsidR="00155935">
        <w:rPr>
          <w:rFonts w:ascii="Times New Roman" w:hAnsi="Times New Roman" w:cs="Times New Roman"/>
        </w:rPr>
        <w:t xml:space="preserve">’;  available at </w:t>
      </w:r>
      <w:r w:rsidRPr="00647748">
        <w:rPr>
          <w:rFonts w:ascii="Times New Roman" w:hAnsi="Times New Roman" w:cs="Times New Roman"/>
        </w:rPr>
        <w:t>https://unfccc.int/resource/docs/napa/ban01.pdf</w:t>
      </w:r>
    </w:p>
  </w:footnote>
  <w:footnote w:id="61">
    <w:p w:rsidR="008A2902" w:rsidRPr="00647748" w:rsidRDefault="008A2902" w:rsidP="00ED6069">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155935">
        <w:rPr>
          <w:rFonts w:ascii="Times New Roman" w:hAnsi="Times New Roman" w:cs="Times New Roman"/>
        </w:rPr>
        <w:t xml:space="preserve"> Climate Vulnerable Forum, ‘</w:t>
      </w:r>
      <w:r w:rsidR="00155935" w:rsidRPr="00155935">
        <w:rPr>
          <w:rFonts w:ascii="Times New Roman" w:hAnsi="Times New Roman" w:cs="Times New Roman"/>
        </w:rPr>
        <w:t>Bangladesh: Chair of Climate Vulnerable Nations’ Forum</w:t>
      </w:r>
      <w:r w:rsidR="00155935">
        <w:rPr>
          <w:rFonts w:ascii="Times New Roman" w:hAnsi="Times New Roman" w:cs="Times New Roman"/>
        </w:rPr>
        <w:t>’; available at</w:t>
      </w:r>
      <w:r w:rsidRPr="00647748">
        <w:rPr>
          <w:rFonts w:ascii="Times New Roman" w:hAnsi="Times New Roman" w:cs="Times New Roman"/>
        </w:rPr>
        <w:t>https://thecvf.org/our-voice/news/bangladesh-chai</w:t>
      </w:r>
      <w:r w:rsidR="00155935">
        <w:rPr>
          <w:rFonts w:ascii="Times New Roman" w:hAnsi="Times New Roman" w:cs="Times New Roman"/>
        </w:rPr>
        <w:t>r-of-climate-vulnerable-nations-</w:t>
      </w:r>
      <w:r w:rsidRPr="00647748">
        <w:rPr>
          <w:rFonts w:ascii="Times New Roman" w:hAnsi="Times New Roman" w:cs="Times New Roman"/>
        </w:rPr>
        <w:t>forum/#:~:text=DHAKA%2C%20Bangladesh%20%E2%80%93%2012%20June%202020,by%20the%20Government%20of%20Bangladesh.</w:t>
      </w:r>
    </w:p>
  </w:footnote>
  <w:footnote w:id="62">
    <w:p w:rsidR="00DB792E" w:rsidRPr="00647748" w:rsidRDefault="00DB792E" w:rsidP="00ED6069">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6055F0" w:rsidRPr="006055F0">
        <w:rPr>
          <w:rFonts w:ascii="Times New Roman" w:hAnsi="Times New Roman" w:cs="Times New Roman"/>
        </w:rPr>
        <w:t xml:space="preserve">IMF Country Report No. 13/63 </w:t>
      </w:r>
      <w:r w:rsidR="006055F0">
        <w:rPr>
          <w:rFonts w:ascii="Times New Roman" w:hAnsi="Times New Roman" w:cs="Times New Roman"/>
        </w:rPr>
        <w:t xml:space="preserve"> (2013),  ‘</w:t>
      </w:r>
      <w:r w:rsidR="006055F0" w:rsidRPr="006055F0">
        <w:rPr>
          <w:rFonts w:ascii="Times New Roman" w:hAnsi="Times New Roman" w:cs="Times New Roman"/>
        </w:rPr>
        <w:t>Bangladesh: Poverty Reduction Strategy Paper</w:t>
      </w:r>
      <w:r w:rsidR="006055F0">
        <w:rPr>
          <w:rFonts w:ascii="Times New Roman" w:hAnsi="Times New Roman" w:cs="Times New Roman"/>
        </w:rPr>
        <w:t xml:space="preserve">’; available at </w:t>
      </w:r>
      <w:r w:rsidRPr="00647748">
        <w:rPr>
          <w:rFonts w:ascii="Times New Roman" w:hAnsi="Times New Roman" w:cs="Times New Roman"/>
        </w:rPr>
        <w:t>https://www.imf.org/external/pubs/ft/scr/2013/cr1363.pdf</w:t>
      </w:r>
    </w:p>
  </w:footnote>
  <w:footnote w:id="63">
    <w:p w:rsidR="00517B9F" w:rsidRPr="00647748" w:rsidRDefault="00517B9F" w:rsidP="00ED6069">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6055F0">
        <w:rPr>
          <w:rFonts w:ascii="Times New Roman" w:hAnsi="Times New Roman" w:cs="Times New Roman"/>
        </w:rPr>
        <w:t>IISD (2019), ‘</w:t>
      </w:r>
      <w:r w:rsidR="006055F0" w:rsidRPr="006055F0">
        <w:rPr>
          <w:rFonts w:ascii="Times New Roman" w:hAnsi="Times New Roman" w:cs="Times New Roman"/>
        </w:rPr>
        <w:t>Environmental Laws Impeded by Lack of Enforcement, First-ever Global Assessment Finds</w:t>
      </w:r>
      <w:r w:rsidR="006055F0">
        <w:rPr>
          <w:rFonts w:ascii="Times New Roman" w:hAnsi="Times New Roman" w:cs="Times New Roman"/>
        </w:rPr>
        <w:t xml:space="preserve">’; available at </w:t>
      </w:r>
      <w:r w:rsidRPr="00647748">
        <w:rPr>
          <w:rFonts w:ascii="Times New Roman" w:hAnsi="Times New Roman" w:cs="Times New Roman"/>
        </w:rPr>
        <w:t>https://sdg.iisd.org/news/environmental-laws-impeded-by-lack-of-enforcement-first-ever-global-assessment-finds/</w:t>
      </w:r>
    </w:p>
  </w:footnote>
  <w:footnote w:id="64">
    <w:p w:rsidR="00517B9F" w:rsidRPr="00647748" w:rsidRDefault="00517B9F"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F3741A">
        <w:rPr>
          <w:rFonts w:ascii="Times New Roman" w:hAnsi="Times New Roman" w:cs="Times New Roman"/>
        </w:rPr>
        <w:t>Falkner</w:t>
      </w:r>
      <w:r w:rsidR="006055F0">
        <w:rPr>
          <w:rFonts w:ascii="Times New Roman" w:hAnsi="Times New Roman" w:cs="Times New Roman"/>
        </w:rPr>
        <w:t xml:space="preserve"> O. (2016)</w:t>
      </w:r>
      <w:r w:rsidR="007C547A" w:rsidRPr="00647748">
        <w:rPr>
          <w:rFonts w:ascii="Times New Roman" w:hAnsi="Times New Roman" w:cs="Times New Roman"/>
        </w:rPr>
        <w:t xml:space="preserve">, </w:t>
      </w:r>
      <w:r w:rsidR="006055F0">
        <w:rPr>
          <w:rFonts w:ascii="Times New Roman" w:hAnsi="Times New Roman" w:cs="Times New Roman"/>
        </w:rPr>
        <w:t>‘</w:t>
      </w:r>
      <w:r w:rsidR="007C547A" w:rsidRPr="00647748">
        <w:rPr>
          <w:rFonts w:ascii="Times New Roman" w:hAnsi="Times New Roman" w:cs="Times New Roman"/>
        </w:rPr>
        <w:t>The Paris Agreement and the new logic of international climate politics</w:t>
      </w:r>
      <w:r w:rsidR="006055F0">
        <w:rPr>
          <w:rFonts w:ascii="Times New Roman" w:hAnsi="Times New Roman" w:cs="Times New Roman"/>
        </w:rPr>
        <w:t>’</w:t>
      </w:r>
      <w:r w:rsidR="007C547A" w:rsidRPr="00647748">
        <w:rPr>
          <w:rFonts w:ascii="Times New Roman" w:hAnsi="Times New Roman" w:cs="Times New Roman"/>
        </w:rPr>
        <w:t xml:space="preserve">, </w:t>
      </w:r>
      <w:r w:rsidR="007C547A" w:rsidRPr="006055F0">
        <w:rPr>
          <w:rFonts w:ascii="Times New Roman" w:hAnsi="Times New Roman" w:cs="Times New Roman"/>
          <w:i/>
        </w:rPr>
        <w:t>International Affairs,</w:t>
      </w:r>
      <w:r w:rsidR="007C547A" w:rsidRPr="00647748">
        <w:rPr>
          <w:rFonts w:ascii="Times New Roman" w:hAnsi="Times New Roman" w:cs="Times New Roman"/>
        </w:rPr>
        <w:t xml:space="preserve"> Volume 92, Issue 5,  Pages 1107–1125</w:t>
      </w:r>
    </w:p>
  </w:footnote>
  <w:footnote w:id="65">
    <w:p w:rsidR="00AD0DA9" w:rsidRPr="00647748" w:rsidRDefault="00AD0DA9"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6055F0">
        <w:rPr>
          <w:rFonts w:ascii="Times New Roman" w:hAnsi="Times New Roman" w:cs="Times New Roman"/>
        </w:rPr>
        <w:t xml:space="preserve">Ahmed A. and </w:t>
      </w:r>
      <w:proofErr w:type="spellStart"/>
      <w:r w:rsidR="006055F0">
        <w:rPr>
          <w:rFonts w:ascii="Times New Roman" w:hAnsi="Times New Roman" w:cs="Times New Roman"/>
        </w:rPr>
        <w:t>Mustofa</w:t>
      </w:r>
      <w:proofErr w:type="spellEnd"/>
      <w:r w:rsidR="006055F0">
        <w:rPr>
          <w:rFonts w:ascii="Times New Roman" w:hAnsi="Times New Roman" w:cs="Times New Roman"/>
        </w:rPr>
        <w:t xml:space="preserve"> J. (2016), ‘Role of Soft Law in Environmental Protection: An Overview’, </w:t>
      </w:r>
      <w:r w:rsidR="006055F0" w:rsidRPr="006055F0">
        <w:rPr>
          <w:rFonts w:ascii="Times New Roman" w:hAnsi="Times New Roman" w:cs="Times New Roman"/>
          <w:i/>
        </w:rPr>
        <w:t>Global Journal of Politics and Law Research</w:t>
      </w:r>
      <w:r w:rsidR="006055F0">
        <w:rPr>
          <w:rFonts w:ascii="Times New Roman" w:hAnsi="Times New Roman" w:cs="Times New Roman"/>
          <w:i/>
        </w:rPr>
        <w:t xml:space="preserve"> </w:t>
      </w:r>
      <w:r w:rsidR="006055F0" w:rsidRPr="006055F0">
        <w:rPr>
          <w:rFonts w:ascii="Times New Roman" w:hAnsi="Times New Roman" w:cs="Times New Roman"/>
        </w:rPr>
        <w:t>Vol.4, No.2, pp.1-18</w:t>
      </w:r>
      <w:r w:rsidR="006055F0">
        <w:rPr>
          <w:rFonts w:ascii="Times New Roman" w:hAnsi="Times New Roman" w:cs="Times New Roman"/>
        </w:rPr>
        <w:t xml:space="preserve">; available at </w:t>
      </w:r>
      <w:r w:rsidR="00C214F8" w:rsidRPr="00647748">
        <w:rPr>
          <w:rFonts w:ascii="Times New Roman" w:hAnsi="Times New Roman" w:cs="Times New Roman"/>
        </w:rPr>
        <w:t>https://www.eajournals.org/wp-content/uploads/Role-of-Soft-Law-in-Environmental-Protection-An-Overview.pdf</w:t>
      </w:r>
    </w:p>
  </w:footnote>
  <w:footnote w:id="66">
    <w:p w:rsidR="008A24B3" w:rsidRPr="00647748" w:rsidRDefault="008A24B3"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F3741A">
        <w:rPr>
          <w:rFonts w:ascii="Times New Roman" w:hAnsi="Times New Roman" w:cs="Times New Roman"/>
        </w:rPr>
        <w:t xml:space="preserve">ICJ website, ‘How the Court Works’; available at </w:t>
      </w:r>
      <w:r w:rsidRPr="00647748">
        <w:rPr>
          <w:rFonts w:ascii="Times New Roman" w:hAnsi="Times New Roman" w:cs="Times New Roman"/>
        </w:rPr>
        <w:t>https://www.icj-cij.org/how-the-court-works</w:t>
      </w:r>
    </w:p>
  </w:footnote>
  <w:footnote w:id="67">
    <w:p w:rsidR="006308DD" w:rsidRPr="00647748" w:rsidRDefault="006308DD"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F3741A">
        <w:rPr>
          <w:rFonts w:ascii="Times New Roman" w:hAnsi="Times New Roman" w:cs="Times New Roman"/>
        </w:rPr>
        <w:t>Council on Foreign Relations (2023), ‘</w:t>
      </w:r>
      <w:r w:rsidR="00F3741A" w:rsidRPr="00F3741A">
        <w:rPr>
          <w:rFonts w:ascii="Times New Roman" w:hAnsi="Times New Roman" w:cs="Times New Roman"/>
        </w:rPr>
        <w:t>Global Climate Agreements: Successes and Failures</w:t>
      </w:r>
      <w:r w:rsidR="00F3741A">
        <w:rPr>
          <w:rFonts w:ascii="Times New Roman" w:hAnsi="Times New Roman" w:cs="Times New Roman"/>
        </w:rPr>
        <w:t xml:space="preserve">’; available at  </w:t>
      </w:r>
      <w:r w:rsidR="006B6FE8" w:rsidRPr="00647748">
        <w:rPr>
          <w:rFonts w:ascii="Times New Roman" w:hAnsi="Times New Roman" w:cs="Times New Roman"/>
        </w:rPr>
        <w:t>https://www.cfr.org/backgrounder/paris-global-climate-change-agreements</w:t>
      </w:r>
    </w:p>
  </w:footnote>
  <w:footnote w:id="68">
    <w:p w:rsidR="006308DD" w:rsidRPr="00647748" w:rsidRDefault="006308DD"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F3741A">
        <w:rPr>
          <w:rFonts w:ascii="Times New Roman" w:hAnsi="Times New Roman" w:cs="Times New Roman"/>
        </w:rPr>
        <w:t xml:space="preserve">Climate Action Tracker, ‘Paris Temperature Goal’; available at </w:t>
      </w:r>
      <w:r w:rsidR="006D4D33" w:rsidRPr="00647748">
        <w:rPr>
          <w:rFonts w:ascii="Times New Roman" w:hAnsi="Times New Roman" w:cs="Times New Roman"/>
        </w:rPr>
        <w:t>https://climateactiontracker.org/methodology/paris-temperature-goal/</w:t>
      </w:r>
    </w:p>
  </w:footnote>
  <w:footnote w:id="69">
    <w:p w:rsidR="005D38D2" w:rsidRPr="00647748" w:rsidRDefault="005D38D2"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F3741A">
        <w:rPr>
          <w:rFonts w:ascii="Times New Roman" w:hAnsi="Times New Roman" w:cs="Times New Roman"/>
        </w:rPr>
        <w:t>CNN (2021), ‘</w:t>
      </w:r>
      <w:r w:rsidR="00F3741A" w:rsidRPr="00F3741A">
        <w:rPr>
          <w:rFonts w:ascii="Times New Roman" w:hAnsi="Times New Roman" w:cs="Times New Roman"/>
        </w:rPr>
        <w:t>Not a single G20 country is in line with the Paris Agreement on climate, analysis shows</w:t>
      </w:r>
      <w:r w:rsidR="00F3741A">
        <w:rPr>
          <w:rFonts w:ascii="Times New Roman" w:hAnsi="Times New Roman" w:cs="Times New Roman"/>
        </w:rPr>
        <w:t xml:space="preserve">’; available at </w:t>
      </w:r>
      <w:r w:rsidR="00D706CC" w:rsidRPr="00647748">
        <w:rPr>
          <w:rFonts w:ascii="Times New Roman" w:hAnsi="Times New Roman" w:cs="Times New Roman"/>
        </w:rPr>
        <w:t>https://edition.cnn.com/2021/09/15/world/climate-pledges-insufficient-cat-intl/index.html</w:t>
      </w:r>
    </w:p>
  </w:footnote>
  <w:footnote w:id="70">
    <w:p w:rsidR="005D38D2" w:rsidRPr="00647748" w:rsidRDefault="005D38D2"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F3741A" w:rsidRPr="00F3741A">
        <w:rPr>
          <w:rFonts w:ascii="Times New Roman" w:hAnsi="Times New Roman" w:cs="Times New Roman"/>
        </w:rPr>
        <w:t>CNN (2021), ‘Not a single G20 country is in line with the Paris Agreement on climate, analysis shows’; available at https://edition.cnn.com/2021/09/15/world/climate-pledges-insufficient-cat-intl/index.html</w:t>
      </w:r>
    </w:p>
  </w:footnote>
  <w:footnote w:id="71">
    <w:p w:rsidR="00224200" w:rsidRPr="00647748" w:rsidRDefault="00224200"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proofErr w:type="spellStart"/>
      <w:r w:rsidR="0045150D" w:rsidRPr="00647748">
        <w:rPr>
          <w:rFonts w:ascii="Times New Roman" w:hAnsi="Times New Roman" w:cs="Times New Roman"/>
        </w:rPr>
        <w:t>Bacchetta</w:t>
      </w:r>
      <w:proofErr w:type="spellEnd"/>
      <w:r w:rsidR="003A2477">
        <w:rPr>
          <w:rFonts w:ascii="Times New Roman" w:hAnsi="Times New Roman" w:cs="Times New Roman"/>
        </w:rPr>
        <w:t xml:space="preserve">  S. (2020), ‘</w:t>
      </w:r>
      <w:r w:rsidR="0045150D" w:rsidRPr="00647748">
        <w:rPr>
          <w:rFonts w:ascii="Times New Roman" w:hAnsi="Times New Roman" w:cs="Times New Roman"/>
        </w:rPr>
        <w:t>Reasons for Agreeing, Reasons for Complying: The Paris Agr</w:t>
      </w:r>
      <w:r w:rsidR="003A2477">
        <w:rPr>
          <w:rFonts w:ascii="Times New Roman" w:hAnsi="Times New Roman" w:cs="Times New Roman"/>
        </w:rPr>
        <w:t xml:space="preserve">eement and the Compliance Issue’, </w:t>
      </w:r>
      <w:proofErr w:type="spellStart"/>
      <w:r w:rsidR="003A2477" w:rsidRPr="003A2477">
        <w:rPr>
          <w:rFonts w:ascii="Times New Roman" w:hAnsi="Times New Roman" w:cs="Times New Roman"/>
          <w:i/>
        </w:rPr>
        <w:t>Rivista</w:t>
      </w:r>
      <w:proofErr w:type="spellEnd"/>
      <w:r w:rsidR="003A2477" w:rsidRPr="003A2477">
        <w:rPr>
          <w:rFonts w:ascii="Times New Roman" w:hAnsi="Times New Roman" w:cs="Times New Roman"/>
          <w:i/>
        </w:rPr>
        <w:t xml:space="preserve"> di </w:t>
      </w:r>
      <w:proofErr w:type="spellStart"/>
      <w:r w:rsidR="003A2477" w:rsidRPr="003A2477">
        <w:rPr>
          <w:rFonts w:ascii="Times New Roman" w:hAnsi="Times New Roman" w:cs="Times New Roman"/>
          <w:i/>
        </w:rPr>
        <w:t>estetica</w:t>
      </w:r>
      <w:proofErr w:type="spellEnd"/>
      <w:r w:rsidR="003A2477">
        <w:rPr>
          <w:rFonts w:ascii="Times New Roman" w:hAnsi="Times New Roman" w:cs="Times New Roman"/>
        </w:rPr>
        <w:t>, 7, p 72-83</w:t>
      </w:r>
    </w:p>
  </w:footnote>
  <w:footnote w:id="72">
    <w:p w:rsidR="00224200" w:rsidRPr="00647748" w:rsidRDefault="00224200"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proofErr w:type="spellStart"/>
      <w:r w:rsidR="00F3741A" w:rsidRPr="00F3741A">
        <w:rPr>
          <w:rFonts w:ascii="Times New Roman" w:hAnsi="Times New Roman" w:cs="Times New Roman"/>
        </w:rPr>
        <w:t>Bacchetta</w:t>
      </w:r>
      <w:proofErr w:type="spellEnd"/>
      <w:r w:rsidR="00F3741A" w:rsidRPr="00F3741A">
        <w:rPr>
          <w:rFonts w:ascii="Times New Roman" w:hAnsi="Times New Roman" w:cs="Times New Roman"/>
        </w:rPr>
        <w:t xml:space="preserve">  S. (2020), ‘Reasons for Agreeing, Reasons for Complying: The Paris Agreement and the Compliance Issue’, </w:t>
      </w:r>
      <w:proofErr w:type="spellStart"/>
      <w:r w:rsidR="00F3741A" w:rsidRPr="00F3741A">
        <w:rPr>
          <w:rFonts w:ascii="Times New Roman" w:hAnsi="Times New Roman" w:cs="Times New Roman"/>
        </w:rPr>
        <w:t>Rivista</w:t>
      </w:r>
      <w:proofErr w:type="spellEnd"/>
      <w:r w:rsidR="00F3741A" w:rsidRPr="00F3741A">
        <w:rPr>
          <w:rFonts w:ascii="Times New Roman" w:hAnsi="Times New Roman" w:cs="Times New Roman"/>
        </w:rPr>
        <w:t xml:space="preserve"> di </w:t>
      </w:r>
      <w:proofErr w:type="spellStart"/>
      <w:r w:rsidR="00F3741A" w:rsidRPr="00F3741A">
        <w:rPr>
          <w:rFonts w:ascii="Times New Roman" w:hAnsi="Times New Roman" w:cs="Times New Roman"/>
        </w:rPr>
        <w:t>estetica</w:t>
      </w:r>
      <w:proofErr w:type="spellEnd"/>
      <w:r w:rsidR="00F3741A" w:rsidRPr="00F3741A">
        <w:rPr>
          <w:rFonts w:ascii="Times New Roman" w:hAnsi="Times New Roman" w:cs="Times New Roman"/>
        </w:rPr>
        <w:t>, 7, p 72-83</w:t>
      </w:r>
    </w:p>
  </w:footnote>
  <w:footnote w:id="73">
    <w:p w:rsidR="00224200" w:rsidRPr="00647748" w:rsidRDefault="00224200"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proofErr w:type="spellStart"/>
      <w:r w:rsidR="00F3741A" w:rsidRPr="00F3741A">
        <w:rPr>
          <w:rFonts w:ascii="Times New Roman" w:hAnsi="Times New Roman" w:cs="Times New Roman"/>
        </w:rPr>
        <w:t>Bacchetta</w:t>
      </w:r>
      <w:proofErr w:type="spellEnd"/>
      <w:r w:rsidR="00F3741A" w:rsidRPr="00F3741A">
        <w:rPr>
          <w:rFonts w:ascii="Times New Roman" w:hAnsi="Times New Roman" w:cs="Times New Roman"/>
        </w:rPr>
        <w:t xml:space="preserve">  S. (2020), ‘Reasons for Agreeing, Reasons for Complying: The Paris Agreement and the Compliance Issue’, </w:t>
      </w:r>
      <w:proofErr w:type="spellStart"/>
      <w:r w:rsidR="00F3741A" w:rsidRPr="00F3741A">
        <w:rPr>
          <w:rFonts w:ascii="Times New Roman" w:hAnsi="Times New Roman" w:cs="Times New Roman"/>
        </w:rPr>
        <w:t>Rivista</w:t>
      </w:r>
      <w:proofErr w:type="spellEnd"/>
      <w:r w:rsidR="00F3741A" w:rsidRPr="00F3741A">
        <w:rPr>
          <w:rFonts w:ascii="Times New Roman" w:hAnsi="Times New Roman" w:cs="Times New Roman"/>
        </w:rPr>
        <w:t xml:space="preserve"> di </w:t>
      </w:r>
      <w:proofErr w:type="spellStart"/>
      <w:r w:rsidR="00F3741A" w:rsidRPr="00F3741A">
        <w:rPr>
          <w:rFonts w:ascii="Times New Roman" w:hAnsi="Times New Roman" w:cs="Times New Roman"/>
        </w:rPr>
        <w:t>estetica</w:t>
      </w:r>
      <w:proofErr w:type="spellEnd"/>
      <w:r w:rsidR="00F3741A" w:rsidRPr="00F3741A">
        <w:rPr>
          <w:rFonts w:ascii="Times New Roman" w:hAnsi="Times New Roman" w:cs="Times New Roman"/>
        </w:rPr>
        <w:t>, 7, p 72-83</w:t>
      </w:r>
    </w:p>
  </w:footnote>
  <w:footnote w:id="74">
    <w:p w:rsidR="00224200" w:rsidRPr="00647748" w:rsidRDefault="00224200"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proofErr w:type="spellStart"/>
      <w:r w:rsidR="00F3741A" w:rsidRPr="00F3741A">
        <w:rPr>
          <w:rFonts w:ascii="Times New Roman" w:hAnsi="Times New Roman" w:cs="Times New Roman"/>
        </w:rPr>
        <w:t>Bacchetta</w:t>
      </w:r>
      <w:proofErr w:type="spellEnd"/>
      <w:r w:rsidR="00F3741A" w:rsidRPr="00F3741A">
        <w:rPr>
          <w:rFonts w:ascii="Times New Roman" w:hAnsi="Times New Roman" w:cs="Times New Roman"/>
        </w:rPr>
        <w:t xml:space="preserve">  S. (2020), ‘Reasons for Agreeing, Reasons for Complying: The Paris Agreement and the Compliance Issue’, </w:t>
      </w:r>
      <w:proofErr w:type="spellStart"/>
      <w:r w:rsidR="00F3741A" w:rsidRPr="00F3741A">
        <w:rPr>
          <w:rFonts w:ascii="Times New Roman" w:hAnsi="Times New Roman" w:cs="Times New Roman"/>
        </w:rPr>
        <w:t>Rivista</w:t>
      </w:r>
      <w:proofErr w:type="spellEnd"/>
      <w:r w:rsidR="00F3741A" w:rsidRPr="00F3741A">
        <w:rPr>
          <w:rFonts w:ascii="Times New Roman" w:hAnsi="Times New Roman" w:cs="Times New Roman"/>
        </w:rPr>
        <w:t xml:space="preserve"> di </w:t>
      </w:r>
      <w:proofErr w:type="spellStart"/>
      <w:r w:rsidR="00F3741A" w:rsidRPr="00F3741A">
        <w:rPr>
          <w:rFonts w:ascii="Times New Roman" w:hAnsi="Times New Roman" w:cs="Times New Roman"/>
        </w:rPr>
        <w:t>estetica</w:t>
      </w:r>
      <w:proofErr w:type="spellEnd"/>
      <w:r w:rsidR="00F3741A" w:rsidRPr="00F3741A">
        <w:rPr>
          <w:rFonts w:ascii="Times New Roman" w:hAnsi="Times New Roman" w:cs="Times New Roman"/>
        </w:rPr>
        <w:t>, 7, p 72-83</w:t>
      </w:r>
      <w:r w:rsidR="00455591">
        <w:rPr>
          <w:rFonts w:ascii="Times New Roman" w:hAnsi="Times New Roman" w:cs="Times New Roman"/>
        </w:rPr>
        <w:t>0</w:t>
      </w:r>
    </w:p>
  </w:footnote>
  <w:footnote w:id="75">
    <w:p w:rsidR="00D42D1F" w:rsidRPr="00647748" w:rsidRDefault="00D42D1F"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455591">
        <w:rPr>
          <w:rFonts w:ascii="Times New Roman" w:hAnsi="Times New Roman" w:cs="Times New Roman"/>
        </w:rPr>
        <w:t>United Nations Climate Change (2022), ‘</w:t>
      </w:r>
      <w:r w:rsidR="00455591" w:rsidRPr="00455591">
        <w:rPr>
          <w:rFonts w:ascii="Times New Roman" w:hAnsi="Times New Roman" w:cs="Times New Roman"/>
        </w:rPr>
        <w:t xml:space="preserve">SHARM EL-SHEIKH </w:t>
      </w:r>
      <w:r w:rsidR="00455591">
        <w:rPr>
          <w:rFonts w:ascii="Times New Roman" w:hAnsi="Times New Roman" w:cs="Times New Roman"/>
        </w:rPr>
        <w:t>Climate Change Conference</w:t>
      </w:r>
      <w:r w:rsidR="00455591" w:rsidRPr="00455591">
        <w:rPr>
          <w:rFonts w:ascii="Times New Roman" w:hAnsi="Times New Roman" w:cs="Times New Roman"/>
        </w:rPr>
        <w:t xml:space="preserve"> </w:t>
      </w:r>
      <w:r w:rsidR="00455591">
        <w:rPr>
          <w:rFonts w:ascii="Times New Roman" w:hAnsi="Times New Roman" w:cs="Times New Roman"/>
        </w:rPr>
        <w:t>–</w:t>
      </w:r>
      <w:r w:rsidR="00455591" w:rsidRPr="00455591">
        <w:rPr>
          <w:rFonts w:ascii="Times New Roman" w:hAnsi="Times New Roman" w:cs="Times New Roman"/>
        </w:rPr>
        <w:t xml:space="preserve"> </w:t>
      </w:r>
      <w:r w:rsidR="00455591">
        <w:rPr>
          <w:rFonts w:ascii="Times New Roman" w:hAnsi="Times New Roman" w:cs="Times New Roman"/>
        </w:rPr>
        <w:t>November</w:t>
      </w:r>
      <w:r w:rsidR="00455591" w:rsidRPr="00455591">
        <w:rPr>
          <w:rFonts w:ascii="Times New Roman" w:hAnsi="Times New Roman" w:cs="Times New Roman"/>
        </w:rPr>
        <w:t xml:space="preserve"> 2022</w:t>
      </w:r>
      <w:r w:rsidR="00455591">
        <w:rPr>
          <w:rFonts w:ascii="Times New Roman" w:hAnsi="Times New Roman" w:cs="Times New Roman"/>
        </w:rPr>
        <w:t xml:space="preserve">’; available </w:t>
      </w:r>
      <w:proofErr w:type="gramStart"/>
      <w:r w:rsidR="00455591">
        <w:rPr>
          <w:rFonts w:ascii="Times New Roman" w:hAnsi="Times New Roman" w:cs="Times New Roman"/>
        </w:rPr>
        <w:t xml:space="preserve">at  </w:t>
      </w:r>
      <w:r w:rsidR="00E5697C" w:rsidRPr="00647748">
        <w:rPr>
          <w:rFonts w:ascii="Times New Roman" w:hAnsi="Times New Roman" w:cs="Times New Roman"/>
        </w:rPr>
        <w:t>https</w:t>
      </w:r>
      <w:proofErr w:type="gramEnd"/>
      <w:r w:rsidR="00E5697C" w:rsidRPr="00647748">
        <w:rPr>
          <w:rFonts w:ascii="Times New Roman" w:hAnsi="Times New Roman" w:cs="Times New Roman"/>
        </w:rPr>
        <w:t>://unfccc.int/cop27#:~:text=UNFCCC%20Nav&amp;text=At%20the%20Sharm%20el%2DSheikh,Sharm%20el%2DSheikh%2C%20Egypt.</w:t>
      </w:r>
    </w:p>
  </w:footnote>
  <w:footnote w:id="76">
    <w:p w:rsidR="00D42D1F" w:rsidRPr="00647748" w:rsidRDefault="00D42D1F"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455591">
        <w:rPr>
          <w:rFonts w:ascii="Times New Roman" w:hAnsi="Times New Roman" w:cs="Times New Roman"/>
        </w:rPr>
        <w:t>The Business Standard (2022), ‘</w:t>
      </w:r>
      <w:r w:rsidR="00455591" w:rsidRPr="00455591">
        <w:rPr>
          <w:rFonts w:ascii="Times New Roman" w:hAnsi="Times New Roman" w:cs="Times New Roman"/>
        </w:rPr>
        <w:t>COP27: Bangladesh urges developed countries to double climate financing by 2025</w:t>
      </w:r>
      <w:r w:rsidR="00455591">
        <w:rPr>
          <w:rFonts w:ascii="Times New Roman" w:hAnsi="Times New Roman" w:cs="Times New Roman"/>
        </w:rPr>
        <w:t>’; available at</w:t>
      </w:r>
      <w:r w:rsidRPr="00647748">
        <w:rPr>
          <w:rFonts w:ascii="Times New Roman" w:hAnsi="Times New Roman" w:cs="Times New Roman"/>
        </w:rPr>
        <w:t xml:space="preserve"> </w:t>
      </w:r>
      <w:r w:rsidR="0088643E" w:rsidRPr="00647748">
        <w:rPr>
          <w:rFonts w:ascii="Times New Roman" w:hAnsi="Times New Roman" w:cs="Times New Roman"/>
        </w:rPr>
        <w:t>https://www.tbsnews.net/bangladesh/environment/climate-change/cop27-bangladesh-urges-developed-countries-double-climate</w:t>
      </w:r>
    </w:p>
  </w:footnote>
  <w:footnote w:id="77">
    <w:p w:rsidR="00D42D1F" w:rsidRPr="00647748" w:rsidRDefault="00D42D1F"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455591" w:rsidRPr="00455591">
        <w:rPr>
          <w:rFonts w:ascii="Times New Roman" w:hAnsi="Times New Roman" w:cs="Times New Roman"/>
        </w:rPr>
        <w:t>The Business Standard (2022), ‘COP27: Bangladesh urges developed countries to double climate financing by 2025’; available at</w:t>
      </w:r>
      <w:r w:rsidRPr="00647748">
        <w:rPr>
          <w:rFonts w:ascii="Times New Roman" w:hAnsi="Times New Roman" w:cs="Times New Roman"/>
        </w:rPr>
        <w:t xml:space="preserve"> </w:t>
      </w:r>
      <w:r w:rsidR="0088643E" w:rsidRPr="00647748">
        <w:rPr>
          <w:rFonts w:ascii="Times New Roman" w:hAnsi="Times New Roman" w:cs="Times New Roman"/>
        </w:rPr>
        <w:t>https://www.tbsnews.net/bangladesh/environment/climate-change/cop27-bangladesh-urges-developed-countries-double-climate</w:t>
      </w:r>
    </w:p>
  </w:footnote>
  <w:footnote w:id="78">
    <w:p w:rsidR="00D42D1F" w:rsidRPr="00647748" w:rsidRDefault="00D42D1F"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455591" w:rsidRPr="00455591">
        <w:rPr>
          <w:rFonts w:ascii="Times New Roman" w:hAnsi="Times New Roman" w:cs="Times New Roman"/>
        </w:rPr>
        <w:t xml:space="preserve">The Business Standard (2022), ‘COP27: Bangladesh urges developed countries to double climate financing by 2025’; available at </w:t>
      </w:r>
      <w:r w:rsidR="0088643E" w:rsidRPr="00647748">
        <w:rPr>
          <w:rFonts w:ascii="Times New Roman" w:hAnsi="Times New Roman" w:cs="Times New Roman"/>
        </w:rPr>
        <w:t>https://www.tbsnews.net/bangladesh/environment/climate-change/cop27-bangladesh-urges-developed-countries-double-climate</w:t>
      </w:r>
    </w:p>
  </w:footnote>
  <w:footnote w:id="79">
    <w:p w:rsidR="00117960" w:rsidRPr="00647748" w:rsidRDefault="00117960"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455591">
        <w:rPr>
          <w:rFonts w:ascii="Times New Roman" w:hAnsi="Times New Roman" w:cs="Times New Roman"/>
        </w:rPr>
        <w:t>Climate Home News (2020), ‘</w:t>
      </w:r>
      <w:r w:rsidR="00455591" w:rsidRPr="00455591">
        <w:rPr>
          <w:rFonts w:ascii="Times New Roman" w:hAnsi="Times New Roman" w:cs="Times New Roman"/>
        </w:rPr>
        <w:t>Which countries have not ratified the Paris climate agreement?</w:t>
      </w:r>
      <w:r w:rsidR="00455591">
        <w:rPr>
          <w:rFonts w:ascii="Times New Roman" w:hAnsi="Times New Roman" w:cs="Times New Roman"/>
        </w:rPr>
        <w:t>’; available at</w:t>
      </w:r>
      <w:r w:rsidRPr="00647748">
        <w:rPr>
          <w:rFonts w:ascii="Times New Roman" w:hAnsi="Times New Roman" w:cs="Times New Roman"/>
        </w:rPr>
        <w:t xml:space="preserve"> </w:t>
      </w:r>
      <w:r w:rsidR="003212EE" w:rsidRPr="00647748">
        <w:rPr>
          <w:rFonts w:ascii="Times New Roman" w:hAnsi="Times New Roman" w:cs="Times New Roman"/>
        </w:rPr>
        <w:t>https://www.climatechangenews.com/2020/08/13/countries-yet-ratify-paris-agreement/</w:t>
      </w:r>
    </w:p>
  </w:footnote>
  <w:footnote w:id="80">
    <w:p w:rsidR="00117960" w:rsidRPr="00647748" w:rsidRDefault="00117960"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D83E6F" w:rsidRPr="00D83E6F">
        <w:rPr>
          <w:rFonts w:ascii="Times New Roman" w:hAnsi="Times New Roman" w:cs="Times New Roman"/>
        </w:rPr>
        <w:t>Climate Home News (2020), ‘Which countries have not ratified the Paris climate agreement?’; available at</w:t>
      </w:r>
      <w:r w:rsidRPr="00647748">
        <w:rPr>
          <w:rFonts w:ascii="Times New Roman" w:hAnsi="Times New Roman" w:cs="Times New Roman"/>
        </w:rPr>
        <w:t xml:space="preserve"> </w:t>
      </w:r>
      <w:r w:rsidR="00E54A96" w:rsidRPr="00647748">
        <w:rPr>
          <w:rFonts w:ascii="Times New Roman" w:hAnsi="Times New Roman" w:cs="Times New Roman"/>
        </w:rPr>
        <w:t>https://www.climatechangenews.com/2020/08/13/countries-yet-ratify-paris-agreement/</w:t>
      </w:r>
    </w:p>
  </w:footnote>
  <w:footnote w:id="81">
    <w:p w:rsidR="00117960" w:rsidRPr="00647748" w:rsidRDefault="00117960" w:rsidP="00D83E6F">
      <w:pPr>
        <w:pStyle w:val="FootnoteText"/>
        <w:jc w:val="both"/>
        <w:rPr>
          <w:rFonts w:ascii="Times New Roman" w:hAnsi="Times New Roman" w:cs="Times New Roman"/>
        </w:rPr>
      </w:pPr>
      <w:r w:rsidRPr="00647748">
        <w:rPr>
          <w:rStyle w:val="FootnoteReference"/>
          <w:rFonts w:ascii="Times New Roman" w:hAnsi="Times New Roman" w:cs="Times New Roman"/>
        </w:rPr>
        <w:footnoteRef/>
      </w:r>
      <w:proofErr w:type="gramStart"/>
      <w:r w:rsidR="00D83E6F">
        <w:rPr>
          <w:rFonts w:ascii="Times New Roman" w:hAnsi="Times New Roman" w:cs="Times New Roman"/>
        </w:rPr>
        <w:t>Von.</w:t>
      </w:r>
      <w:proofErr w:type="gramEnd"/>
      <w:r w:rsidR="00D83E6F">
        <w:rPr>
          <w:rFonts w:ascii="Times New Roman" w:hAnsi="Times New Roman" w:cs="Times New Roman"/>
        </w:rPr>
        <w:t xml:space="preserve"> V, Dol. D, </w:t>
      </w:r>
      <w:proofErr w:type="spellStart"/>
      <w:r w:rsidR="00D83E6F">
        <w:rPr>
          <w:rFonts w:ascii="Times New Roman" w:hAnsi="Times New Roman" w:cs="Times New Roman"/>
        </w:rPr>
        <w:t>Nemch</w:t>
      </w:r>
      <w:proofErr w:type="spellEnd"/>
      <w:r w:rsidR="00D83E6F">
        <w:rPr>
          <w:rFonts w:ascii="Times New Roman" w:hAnsi="Times New Roman" w:cs="Times New Roman"/>
        </w:rPr>
        <w:t xml:space="preserve"> S. </w:t>
      </w:r>
      <w:proofErr w:type="gramStart"/>
      <w:r w:rsidR="00D83E6F">
        <w:rPr>
          <w:rFonts w:ascii="Times New Roman" w:hAnsi="Times New Roman" w:cs="Times New Roman"/>
        </w:rPr>
        <w:t>K..</w:t>
      </w:r>
      <w:proofErr w:type="gramEnd"/>
      <w:r w:rsidR="00D83E6F">
        <w:rPr>
          <w:rFonts w:ascii="Times New Roman" w:hAnsi="Times New Roman" w:cs="Times New Roman"/>
        </w:rPr>
        <w:t xml:space="preserve"> (2023), ‘</w:t>
      </w:r>
      <w:r w:rsidR="00D83E6F" w:rsidRPr="00D83E6F">
        <w:rPr>
          <w:rFonts w:ascii="Times New Roman" w:hAnsi="Times New Roman" w:cs="Times New Roman"/>
        </w:rPr>
        <w:t>Challenges o</w:t>
      </w:r>
      <w:r w:rsidR="00D83E6F">
        <w:rPr>
          <w:rFonts w:ascii="Times New Roman" w:hAnsi="Times New Roman" w:cs="Times New Roman"/>
        </w:rPr>
        <w:t xml:space="preserve">f Environmental Reform in Iran: A Theory-Based Analysis of </w:t>
      </w:r>
      <w:r w:rsidR="00D83E6F" w:rsidRPr="00D83E6F">
        <w:rPr>
          <w:rFonts w:ascii="Times New Roman" w:hAnsi="Times New Roman" w:cs="Times New Roman"/>
        </w:rPr>
        <w:t>Institutional Capacities, Dome</w:t>
      </w:r>
      <w:r w:rsidR="00D83E6F">
        <w:rPr>
          <w:rFonts w:ascii="Times New Roman" w:hAnsi="Times New Roman" w:cs="Times New Roman"/>
        </w:rPr>
        <w:t xml:space="preserve">stic Debates, and International </w:t>
      </w:r>
      <w:r w:rsidR="00D83E6F" w:rsidRPr="00D83E6F">
        <w:rPr>
          <w:rFonts w:ascii="Times New Roman" w:hAnsi="Times New Roman" w:cs="Times New Roman"/>
        </w:rPr>
        <w:t>Cooperation</w:t>
      </w:r>
      <w:r w:rsidR="00D83E6F">
        <w:rPr>
          <w:rFonts w:ascii="Times New Roman" w:hAnsi="Times New Roman" w:cs="Times New Roman"/>
        </w:rPr>
        <w:t>’; available at</w:t>
      </w:r>
      <w:r w:rsidR="00D83E6F" w:rsidRPr="00D83E6F">
        <w:rPr>
          <w:rFonts w:ascii="Times New Roman" w:hAnsi="Times New Roman" w:cs="Times New Roman"/>
        </w:rPr>
        <w:t xml:space="preserve"> </w:t>
      </w:r>
      <w:r w:rsidR="003D7A94" w:rsidRPr="00647748">
        <w:rPr>
          <w:rFonts w:ascii="Times New Roman" w:hAnsi="Times New Roman" w:cs="Times New Roman"/>
        </w:rPr>
        <w:t>https://d-nb.info/128405067X</w:t>
      </w:r>
      <w:r w:rsidR="00D83E6F">
        <w:rPr>
          <w:rFonts w:ascii="Times New Roman" w:hAnsi="Times New Roman" w:cs="Times New Roman"/>
        </w:rPr>
        <w:t>0</w:t>
      </w:r>
      <w:r w:rsidR="003D7A94" w:rsidRPr="00647748">
        <w:rPr>
          <w:rFonts w:ascii="Times New Roman" w:hAnsi="Times New Roman" w:cs="Times New Roman"/>
        </w:rPr>
        <w:t>/34</w:t>
      </w:r>
      <w:r w:rsidR="00D83E6F">
        <w:rPr>
          <w:rFonts w:ascii="Times New Roman" w:hAnsi="Times New Roman" w:cs="Times New Roman"/>
        </w:rPr>
        <w:t>9</w:t>
      </w:r>
    </w:p>
  </w:footnote>
  <w:footnote w:id="82">
    <w:p w:rsidR="00835400" w:rsidRPr="00647748" w:rsidRDefault="00835400"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83E6F">
        <w:rPr>
          <w:rFonts w:ascii="Times New Roman" w:hAnsi="Times New Roman" w:cs="Times New Roman"/>
        </w:rPr>
        <w:t>Fox News (2017), ‘</w:t>
      </w:r>
      <w:r w:rsidR="00D83E6F" w:rsidRPr="00D83E6F">
        <w:rPr>
          <w:rFonts w:ascii="Times New Roman" w:hAnsi="Times New Roman" w:cs="Times New Roman"/>
        </w:rPr>
        <w:t>Paris Agreement on climate change: US withdraws as Trump calls it 'unfair'</w:t>
      </w:r>
      <w:r w:rsidR="00D83E6F">
        <w:rPr>
          <w:rFonts w:ascii="Times New Roman" w:hAnsi="Times New Roman" w:cs="Times New Roman"/>
        </w:rPr>
        <w:t xml:space="preserve">’; available at </w:t>
      </w:r>
      <w:r w:rsidR="00235C6D" w:rsidRPr="00647748">
        <w:rPr>
          <w:rFonts w:ascii="Times New Roman" w:hAnsi="Times New Roman" w:cs="Times New Roman"/>
        </w:rPr>
        <w:t>https://www.foxnews.com/politics/paris-agreement-on-climate-change-us-withdraws-as-trump-calls-it-unfair</w:t>
      </w:r>
    </w:p>
  </w:footnote>
  <w:footnote w:id="83">
    <w:p w:rsidR="00117960" w:rsidRPr="00647748" w:rsidRDefault="00117960"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D83E6F">
        <w:rPr>
          <w:rFonts w:ascii="Times New Roman" w:hAnsi="Times New Roman" w:cs="Times New Roman"/>
        </w:rPr>
        <w:t>U.S. Department of State (2021), ‘</w:t>
      </w:r>
      <w:r w:rsidR="00D83E6F" w:rsidRPr="00D83E6F">
        <w:rPr>
          <w:rFonts w:ascii="Times New Roman" w:hAnsi="Times New Roman" w:cs="Times New Roman"/>
        </w:rPr>
        <w:t>The United States Officially Rejoins the Paris Agreement</w:t>
      </w:r>
      <w:r w:rsidR="00D83E6F">
        <w:rPr>
          <w:rFonts w:ascii="Times New Roman" w:hAnsi="Times New Roman" w:cs="Times New Roman"/>
        </w:rPr>
        <w:t xml:space="preserve">’; available at </w:t>
      </w:r>
      <w:r w:rsidR="00D83E6F" w:rsidRPr="00D83E6F">
        <w:rPr>
          <w:rFonts w:ascii="Times New Roman" w:hAnsi="Times New Roman" w:cs="Times New Roman"/>
        </w:rPr>
        <w:t>https://www.state.gov/the-united-states-officially-rejoins-the-paris-agreement/#:~:text=On%20January%2020%2C%20on%20his,becomes%20a%20Party%20again%20today</w:t>
      </w:r>
    </w:p>
  </w:footnote>
  <w:footnote w:id="84">
    <w:p w:rsidR="0023562A" w:rsidRPr="00647748" w:rsidRDefault="0023562A"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83E6F">
        <w:rPr>
          <w:rFonts w:ascii="Times New Roman" w:hAnsi="Times New Roman" w:cs="Times New Roman"/>
        </w:rPr>
        <w:t xml:space="preserve">Climate Action Tracker, ‘The </w:t>
      </w:r>
      <w:proofErr w:type="spellStart"/>
      <w:r w:rsidR="00D83E6F">
        <w:rPr>
          <w:rFonts w:ascii="Times New Roman" w:hAnsi="Times New Roman" w:cs="Times New Roman"/>
        </w:rPr>
        <w:t>Gamibia</w:t>
      </w:r>
      <w:proofErr w:type="spellEnd"/>
      <w:r w:rsidR="00D83E6F">
        <w:rPr>
          <w:rFonts w:ascii="Times New Roman" w:hAnsi="Times New Roman" w:cs="Times New Roman"/>
        </w:rPr>
        <w:t xml:space="preserve">’; available at </w:t>
      </w:r>
      <w:r w:rsidR="00DC6319" w:rsidRPr="00647748">
        <w:rPr>
          <w:rFonts w:ascii="Times New Roman" w:hAnsi="Times New Roman" w:cs="Times New Roman"/>
        </w:rPr>
        <w:t>https://climateactiontracker.org/countries/gambia/</w:t>
      </w:r>
    </w:p>
  </w:footnote>
  <w:footnote w:id="85">
    <w:p w:rsidR="0023562A" w:rsidRPr="00647748" w:rsidRDefault="0023562A"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455591">
        <w:rPr>
          <w:rFonts w:ascii="Times New Roman" w:hAnsi="Times New Roman" w:cs="Times New Roman"/>
        </w:rPr>
        <w:t xml:space="preserve">Council of the European Union, European Green Deal;  available at </w:t>
      </w:r>
      <w:r w:rsidR="00897764" w:rsidRPr="00647748">
        <w:rPr>
          <w:rFonts w:ascii="Times New Roman" w:hAnsi="Times New Roman" w:cs="Times New Roman"/>
        </w:rPr>
        <w:t>https://www.consilium.europa.eu/en/policies/green-deal/</w:t>
      </w:r>
    </w:p>
  </w:footnote>
  <w:footnote w:id="86">
    <w:p w:rsidR="001954BB" w:rsidRPr="00647748" w:rsidRDefault="001954BB"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455591" w:rsidRPr="00455591">
        <w:rPr>
          <w:rFonts w:ascii="Times New Roman" w:hAnsi="Times New Roman" w:cs="Times New Roman"/>
        </w:rPr>
        <w:t>Council of the European Union, European Green Deal;  available at</w:t>
      </w:r>
      <w:r w:rsidRPr="00647748">
        <w:rPr>
          <w:rFonts w:ascii="Times New Roman" w:hAnsi="Times New Roman" w:cs="Times New Roman"/>
        </w:rPr>
        <w:t xml:space="preserve"> https://www.consilium.europa.eu/en/policies/green-deal/</w:t>
      </w:r>
    </w:p>
  </w:footnote>
  <w:footnote w:id="87">
    <w:p w:rsidR="0023562A" w:rsidRPr="00647748" w:rsidRDefault="0023562A"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proofErr w:type="spellStart"/>
      <w:r w:rsidR="00455591" w:rsidRPr="00455591">
        <w:rPr>
          <w:rFonts w:ascii="Times New Roman" w:hAnsi="Times New Roman" w:cs="Times New Roman"/>
        </w:rPr>
        <w:t>Schwarte</w:t>
      </w:r>
      <w:proofErr w:type="spellEnd"/>
      <w:r w:rsidR="00455591">
        <w:rPr>
          <w:rFonts w:ascii="Times New Roman" w:hAnsi="Times New Roman" w:cs="Times New Roman"/>
        </w:rPr>
        <w:t xml:space="preserve"> C. (2021),</w:t>
      </w:r>
      <w:r w:rsidR="00455591" w:rsidRPr="00455591">
        <w:rPr>
          <w:rFonts w:ascii="Times New Roman" w:hAnsi="Times New Roman" w:cs="Times New Roman"/>
        </w:rPr>
        <w:t xml:space="preserve"> </w:t>
      </w:r>
      <w:r w:rsidR="00455591">
        <w:rPr>
          <w:rFonts w:ascii="Times New Roman" w:hAnsi="Times New Roman" w:cs="Times New Roman"/>
        </w:rPr>
        <w:t>‘</w:t>
      </w:r>
      <w:r w:rsidR="00455591" w:rsidRPr="00455591">
        <w:rPr>
          <w:rFonts w:ascii="Times New Roman" w:hAnsi="Times New Roman" w:cs="Times New Roman"/>
        </w:rPr>
        <w:t>EU Climate Policy under the Paris Agreement</w:t>
      </w:r>
      <w:r w:rsidR="00455591">
        <w:rPr>
          <w:rFonts w:ascii="Times New Roman" w:hAnsi="Times New Roman" w:cs="Times New Roman"/>
        </w:rPr>
        <w:t>’</w:t>
      </w:r>
      <w:r w:rsidR="00455591" w:rsidRPr="00455591">
        <w:rPr>
          <w:rFonts w:ascii="Times New Roman" w:hAnsi="Times New Roman" w:cs="Times New Roman"/>
        </w:rPr>
        <w:t xml:space="preserve">, </w:t>
      </w:r>
      <w:r w:rsidR="00455591" w:rsidRPr="00455591">
        <w:rPr>
          <w:rFonts w:ascii="Times New Roman" w:hAnsi="Times New Roman" w:cs="Times New Roman"/>
          <w:i/>
        </w:rPr>
        <w:t>Climate Law 11</w:t>
      </w:r>
      <w:r w:rsidR="00455591">
        <w:rPr>
          <w:rFonts w:ascii="Times New Roman" w:hAnsi="Times New Roman" w:cs="Times New Roman"/>
        </w:rPr>
        <w:t xml:space="preserve">, pp.157-175; available at </w:t>
      </w:r>
      <w:r w:rsidR="00F020FE" w:rsidRPr="00647748">
        <w:rPr>
          <w:rFonts w:ascii="Times New Roman" w:hAnsi="Times New Roman" w:cs="Times New Roman"/>
        </w:rPr>
        <w:t>https://eu.boell.org/en/2021/10/27/eu-non-compliance-paris-agreement</w:t>
      </w:r>
    </w:p>
  </w:footnote>
  <w:footnote w:id="88">
    <w:p w:rsidR="00FE0F7D" w:rsidRPr="00647748" w:rsidRDefault="00FE0F7D"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proofErr w:type="spellStart"/>
      <w:r w:rsidR="00455591" w:rsidRPr="00455591">
        <w:rPr>
          <w:rFonts w:ascii="Times New Roman" w:hAnsi="Times New Roman" w:cs="Times New Roman"/>
        </w:rPr>
        <w:t>Schwarte</w:t>
      </w:r>
      <w:proofErr w:type="spellEnd"/>
      <w:r w:rsidR="00455591" w:rsidRPr="00455591">
        <w:rPr>
          <w:rFonts w:ascii="Times New Roman" w:hAnsi="Times New Roman" w:cs="Times New Roman"/>
        </w:rPr>
        <w:t xml:space="preserve"> C. (2021), ‘EU Climate Policy under the Paris Agreement’, Climate Law 11, pp.157-175; available at </w:t>
      </w:r>
      <w:r w:rsidR="009A0123" w:rsidRPr="00647748">
        <w:rPr>
          <w:rFonts w:ascii="Times New Roman" w:hAnsi="Times New Roman" w:cs="Times New Roman"/>
        </w:rPr>
        <w:t>https://eu.boell.org/en/2021/10/27/eu-non-compliance-paris-agreement</w:t>
      </w:r>
    </w:p>
  </w:footnote>
  <w:footnote w:id="89">
    <w:p w:rsidR="00FE0F7D" w:rsidRPr="00647748" w:rsidRDefault="00FE0F7D"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455591" w:rsidRPr="00455591">
        <w:rPr>
          <w:rFonts w:ascii="Times New Roman" w:hAnsi="Times New Roman" w:cs="Times New Roman"/>
        </w:rPr>
        <w:t>Council of the European Union, European Green Deal;  available at</w:t>
      </w:r>
      <w:r w:rsidRPr="00647748">
        <w:rPr>
          <w:rFonts w:ascii="Times New Roman" w:hAnsi="Times New Roman" w:cs="Times New Roman"/>
        </w:rPr>
        <w:t xml:space="preserve"> </w:t>
      </w:r>
      <w:r w:rsidR="003E2268" w:rsidRPr="00647748">
        <w:rPr>
          <w:rFonts w:ascii="Times New Roman" w:hAnsi="Times New Roman" w:cs="Times New Roman"/>
        </w:rPr>
        <w:t>https://www.consilium.eu</w:t>
      </w:r>
      <w:r w:rsidR="0069371B" w:rsidRPr="00647748">
        <w:rPr>
          <w:rFonts w:ascii="Times New Roman" w:hAnsi="Times New Roman" w:cs="Times New Roman"/>
        </w:rPr>
        <w:t>ropa.eu/en/policies/green-deal/</w:t>
      </w:r>
      <w:r w:rsidR="003E2268" w:rsidRPr="00647748">
        <w:rPr>
          <w:rFonts w:ascii="Times New Roman" w:hAnsi="Times New Roman" w:cs="Times New Roman"/>
        </w:rPr>
        <w:t xml:space="preserve">  </w:t>
      </w:r>
    </w:p>
  </w:footnote>
  <w:footnote w:id="90">
    <w:p w:rsidR="00FE0F7D" w:rsidRPr="00647748" w:rsidRDefault="00FE0F7D"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455591" w:rsidRPr="00455591">
        <w:rPr>
          <w:rFonts w:ascii="Times New Roman" w:hAnsi="Times New Roman" w:cs="Times New Roman"/>
        </w:rPr>
        <w:t xml:space="preserve">Council of the European Union, European Green Deal;  available at </w:t>
      </w:r>
      <w:r w:rsidR="003E2268" w:rsidRPr="00647748">
        <w:rPr>
          <w:rFonts w:ascii="Times New Roman" w:hAnsi="Times New Roman" w:cs="Times New Roman"/>
        </w:rPr>
        <w:t>https://www.consilium.eu</w:t>
      </w:r>
      <w:r w:rsidR="0069371B" w:rsidRPr="00647748">
        <w:rPr>
          <w:rFonts w:ascii="Times New Roman" w:hAnsi="Times New Roman" w:cs="Times New Roman"/>
        </w:rPr>
        <w:t>ropa.eu/en/policies/green-deal/</w:t>
      </w:r>
    </w:p>
  </w:footnote>
  <w:footnote w:id="91">
    <w:p w:rsidR="00FE0F7D" w:rsidRPr="00647748" w:rsidRDefault="00FE0F7D"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455591" w:rsidRPr="00455591">
        <w:rPr>
          <w:rFonts w:ascii="Times New Roman" w:hAnsi="Times New Roman" w:cs="Times New Roman"/>
        </w:rPr>
        <w:t xml:space="preserve">Council of the European Union, European Green Deal;  available at </w:t>
      </w:r>
      <w:r w:rsidR="003E2268" w:rsidRPr="00647748">
        <w:rPr>
          <w:rFonts w:ascii="Times New Roman" w:hAnsi="Times New Roman" w:cs="Times New Roman"/>
        </w:rPr>
        <w:t>https://www.consilium.eu</w:t>
      </w:r>
      <w:r w:rsidR="0069371B" w:rsidRPr="00647748">
        <w:rPr>
          <w:rFonts w:ascii="Times New Roman" w:hAnsi="Times New Roman" w:cs="Times New Roman"/>
        </w:rPr>
        <w:t>ropa.eu/en/policies/green-deal/</w:t>
      </w:r>
    </w:p>
  </w:footnote>
  <w:footnote w:id="92">
    <w:p w:rsidR="00FE5321" w:rsidRPr="00647748" w:rsidRDefault="00FE532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521A6" w:rsidRPr="00D521A6">
        <w:rPr>
          <w:rFonts w:ascii="Times New Roman" w:hAnsi="Times New Roman" w:cs="Times New Roman"/>
        </w:rPr>
        <w:t xml:space="preserve">Handbook on accepting the jurisdiction of the International Court of Justice, available at </w:t>
      </w:r>
      <w:r w:rsidR="00090545" w:rsidRPr="00647748">
        <w:rPr>
          <w:rFonts w:ascii="Times New Roman" w:hAnsi="Times New Roman" w:cs="Times New Roman"/>
        </w:rPr>
        <w:t>https://legal.un.org/avl/pdf/rs/other_resources/Manual%20sobre%20la%20aceptacion%20jurisdiccion%20CIJ-ingles.pdf</w:t>
      </w:r>
    </w:p>
  </w:footnote>
  <w:footnote w:id="93">
    <w:p w:rsidR="00FE5321" w:rsidRPr="00647748" w:rsidRDefault="00FE532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521A6" w:rsidRPr="00D521A6">
        <w:rPr>
          <w:rFonts w:ascii="Times New Roman" w:hAnsi="Times New Roman" w:cs="Times New Roman"/>
        </w:rPr>
        <w:t xml:space="preserve">Handbook on accepting the jurisdiction of the International Court of Justice, available at </w:t>
      </w:r>
      <w:r w:rsidR="00090545" w:rsidRPr="00647748">
        <w:rPr>
          <w:rFonts w:ascii="Times New Roman" w:hAnsi="Times New Roman" w:cs="Times New Roman"/>
        </w:rPr>
        <w:t>https://legal.un.org/avl/pdf/rs/other_resources/Manual%20sobre%20la%20aceptacion%20jurisdiccion%20CIJ-ingles.pdf</w:t>
      </w:r>
    </w:p>
  </w:footnote>
  <w:footnote w:id="94">
    <w:p w:rsidR="00FE5321" w:rsidRPr="00647748" w:rsidRDefault="00FE532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521A6" w:rsidRPr="00D521A6">
        <w:rPr>
          <w:rFonts w:ascii="Times New Roman" w:hAnsi="Times New Roman" w:cs="Times New Roman"/>
        </w:rPr>
        <w:t xml:space="preserve">Handbook on accepting the jurisdiction of the International Court of Justice, available at </w:t>
      </w:r>
      <w:r w:rsidR="00090545" w:rsidRPr="00647748">
        <w:rPr>
          <w:rFonts w:ascii="Times New Roman" w:hAnsi="Times New Roman" w:cs="Times New Roman"/>
        </w:rPr>
        <w:t>https://legal.un.org/avl/pdf/rs/other_resources/Manual%20sobre%20la%20aceptacion%20jurisdiccion%20CIJ-ingles.pdf</w:t>
      </w:r>
    </w:p>
  </w:footnote>
  <w:footnote w:id="95">
    <w:p w:rsidR="00FE5321" w:rsidRPr="00647748" w:rsidRDefault="00FE532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521A6" w:rsidRPr="00D521A6">
        <w:rPr>
          <w:rFonts w:ascii="Times New Roman" w:hAnsi="Times New Roman" w:cs="Times New Roman"/>
        </w:rPr>
        <w:t xml:space="preserve">Handbook on accepting the jurisdiction of the International Court of Justice, available at </w:t>
      </w:r>
      <w:r w:rsidR="00090545" w:rsidRPr="00647748">
        <w:rPr>
          <w:rFonts w:ascii="Times New Roman" w:hAnsi="Times New Roman" w:cs="Times New Roman"/>
        </w:rPr>
        <w:t>https://legal.un.org/avl/pdf/rs/other_resources/Manual%20sobre%20la%20aceptacion%20jurisdiccion%20CIJ-ingles.pdf</w:t>
      </w:r>
    </w:p>
  </w:footnote>
  <w:footnote w:id="96">
    <w:p w:rsidR="00FE5321" w:rsidRPr="00647748" w:rsidRDefault="00FE5321" w:rsidP="00D521A6">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D521A6">
        <w:rPr>
          <w:rFonts w:ascii="Times New Roman" w:hAnsi="Times New Roman" w:cs="Times New Roman"/>
        </w:rPr>
        <w:t xml:space="preserve">Handbook on accepting the jurisdiction of the International </w:t>
      </w:r>
      <w:r w:rsidR="00D521A6" w:rsidRPr="00D521A6">
        <w:rPr>
          <w:rFonts w:ascii="Times New Roman" w:hAnsi="Times New Roman" w:cs="Times New Roman"/>
        </w:rPr>
        <w:t>Court of Justice</w:t>
      </w:r>
      <w:r w:rsidR="00D521A6">
        <w:rPr>
          <w:rFonts w:ascii="Times New Roman" w:hAnsi="Times New Roman" w:cs="Times New Roman"/>
        </w:rPr>
        <w:t>, available at</w:t>
      </w:r>
      <w:r w:rsidR="00D521A6" w:rsidRPr="00D521A6">
        <w:rPr>
          <w:rFonts w:ascii="Times New Roman" w:hAnsi="Times New Roman" w:cs="Times New Roman"/>
        </w:rPr>
        <w:t xml:space="preserve"> </w:t>
      </w:r>
      <w:r w:rsidR="00090545" w:rsidRPr="00647748">
        <w:rPr>
          <w:rFonts w:ascii="Times New Roman" w:hAnsi="Times New Roman" w:cs="Times New Roman"/>
        </w:rPr>
        <w:t>https://legal.un.org/avl/pdf/rs/other_resources/Manual%20sobre%20la%20aceptacion%20jurisdiccion%20CIJ-ingles.pdf</w:t>
      </w:r>
    </w:p>
  </w:footnote>
  <w:footnote w:id="97">
    <w:p w:rsidR="00EC0246" w:rsidRPr="00647748" w:rsidRDefault="00EC0246"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proofErr w:type="spellStart"/>
      <w:r w:rsidR="00D521A6" w:rsidRPr="00D521A6">
        <w:rPr>
          <w:rFonts w:ascii="Times New Roman" w:hAnsi="Times New Roman" w:cs="Times New Roman"/>
        </w:rPr>
        <w:t>Follesdal</w:t>
      </w:r>
      <w:proofErr w:type="spellEnd"/>
      <w:r w:rsidR="00D521A6" w:rsidRPr="00D521A6">
        <w:rPr>
          <w:rFonts w:ascii="Times New Roman" w:hAnsi="Times New Roman" w:cs="Times New Roman"/>
        </w:rPr>
        <w:t xml:space="preserve"> A. (2020), ‘Survey Article: The Legitimacy of International Courts’, The Journal of Political Philosophy: Volume 28, Number 4, pp. 476–499; available at </w:t>
      </w:r>
      <w:r w:rsidR="00B2757D" w:rsidRPr="00647748">
        <w:rPr>
          <w:rFonts w:ascii="Times New Roman" w:hAnsi="Times New Roman" w:cs="Times New Roman"/>
        </w:rPr>
        <w:t>https://www.un.org/en/about-us/un-charter/chapter-14</w:t>
      </w:r>
    </w:p>
  </w:footnote>
  <w:footnote w:id="98">
    <w:p w:rsidR="00EC0246" w:rsidRPr="00647748" w:rsidRDefault="00EC0246"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proofErr w:type="spellStart"/>
      <w:r w:rsidR="00D521A6" w:rsidRPr="00D521A6">
        <w:rPr>
          <w:rFonts w:ascii="Times New Roman" w:hAnsi="Times New Roman" w:cs="Times New Roman"/>
        </w:rPr>
        <w:t>Follesdal</w:t>
      </w:r>
      <w:proofErr w:type="spellEnd"/>
      <w:r w:rsidR="00D521A6" w:rsidRPr="00D521A6">
        <w:rPr>
          <w:rFonts w:ascii="Times New Roman" w:hAnsi="Times New Roman" w:cs="Times New Roman"/>
        </w:rPr>
        <w:t xml:space="preserve"> A. (2020), ‘Survey Article: The Legitimacy of International Courts’, The Journal of Political Philosophy: Volume 28, Number 4, pp. 476–499; available at </w:t>
      </w:r>
      <w:r w:rsidR="009B24FE" w:rsidRPr="00647748">
        <w:rPr>
          <w:rFonts w:ascii="Times New Roman" w:hAnsi="Times New Roman" w:cs="Times New Roman"/>
        </w:rPr>
        <w:t>https://www.un.org/en/about-us/un-charter/chapter-14</w:t>
      </w:r>
    </w:p>
  </w:footnote>
  <w:footnote w:id="99">
    <w:p w:rsidR="00C84C62" w:rsidRPr="00647748" w:rsidRDefault="00C84C62"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proofErr w:type="spellStart"/>
      <w:r w:rsidR="00D521A6" w:rsidRPr="00D521A6">
        <w:rPr>
          <w:rFonts w:ascii="Times New Roman" w:hAnsi="Times New Roman" w:cs="Times New Roman"/>
        </w:rPr>
        <w:t>Follesdal</w:t>
      </w:r>
      <w:proofErr w:type="spellEnd"/>
      <w:r w:rsidR="00D521A6" w:rsidRPr="00D521A6">
        <w:rPr>
          <w:rFonts w:ascii="Times New Roman" w:hAnsi="Times New Roman" w:cs="Times New Roman"/>
        </w:rPr>
        <w:t xml:space="preserve"> A. (2020), ‘Survey Article: The Legitimacy of International Courts’, The Journal of Political Philosophy: Volume 28, Number 4, pp. 476–499; available at</w:t>
      </w:r>
      <w:r w:rsidRPr="00647748">
        <w:rPr>
          <w:rFonts w:ascii="Times New Roman" w:hAnsi="Times New Roman" w:cs="Times New Roman"/>
        </w:rPr>
        <w:t xml:space="preserve"> </w:t>
      </w:r>
      <w:r w:rsidR="009B24FE" w:rsidRPr="00647748">
        <w:rPr>
          <w:rFonts w:ascii="Times New Roman" w:hAnsi="Times New Roman" w:cs="Times New Roman"/>
        </w:rPr>
        <w:t>https://onlinelibrary.wiley.com/doi/pdf/10.1111/jopp.12213</w:t>
      </w:r>
    </w:p>
  </w:footnote>
  <w:footnote w:id="100">
    <w:p w:rsidR="00C84C62" w:rsidRPr="00647748" w:rsidRDefault="00C84C62"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proofErr w:type="spellStart"/>
      <w:r w:rsidR="00D521A6" w:rsidRPr="00D521A6">
        <w:rPr>
          <w:rFonts w:ascii="Times New Roman" w:hAnsi="Times New Roman" w:cs="Times New Roman"/>
        </w:rPr>
        <w:t>Follesdal</w:t>
      </w:r>
      <w:proofErr w:type="spellEnd"/>
      <w:r w:rsidR="00D521A6" w:rsidRPr="00D521A6">
        <w:rPr>
          <w:rFonts w:ascii="Times New Roman" w:hAnsi="Times New Roman" w:cs="Times New Roman"/>
        </w:rPr>
        <w:t xml:space="preserve"> A. (2020), ‘Survey Article: The Legitimacy of International Courts’, The Journal of Political Philosophy: Volume 28, Number 4, pp. 476–499; available at </w:t>
      </w:r>
      <w:r w:rsidR="009B24FE" w:rsidRPr="00647748">
        <w:rPr>
          <w:rFonts w:ascii="Times New Roman" w:hAnsi="Times New Roman" w:cs="Times New Roman"/>
        </w:rPr>
        <w:t>https://onlinelibrary.wiley.com/doi/pdf/10.1111/jopp.12213</w:t>
      </w:r>
    </w:p>
  </w:footnote>
  <w:footnote w:id="101">
    <w:p w:rsidR="00C84C62" w:rsidRPr="00647748" w:rsidRDefault="00C84C62"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proofErr w:type="spellStart"/>
      <w:r w:rsidR="00D521A6">
        <w:rPr>
          <w:rFonts w:ascii="Times New Roman" w:hAnsi="Times New Roman" w:cs="Times New Roman"/>
        </w:rPr>
        <w:t>Follesdal</w:t>
      </w:r>
      <w:proofErr w:type="spellEnd"/>
      <w:r w:rsidR="00D521A6">
        <w:rPr>
          <w:rFonts w:ascii="Times New Roman" w:hAnsi="Times New Roman" w:cs="Times New Roman"/>
        </w:rPr>
        <w:t xml:space="preserve"> A. (2020), ‘</w:t>
      </w:r>
      <w:r w:rsidR="00D521A6" w:rsidRPr="00D521A6">
        <w:rPr>
          <w:rFonts w:ascii="Times New Roman" w:hAnsi="Times New Roman" w:cs="Times New Roman"/>
        </w:rPr>
        <w:t xml:space="preserve">Survey Article: </w:t>
      </w:r>
      <w:r w:rsidR="00D521A6">
        <w:rPr>
          <w:rFonts w:ascii="Times New Roman" w:hAnsi="Times New Roman" w:cs="Times New Roman"/>
        </w:rPr>
        <w:t xml:space="preserve">The Legitimacy of International </w:t>
      </w:r>
      <w:r w:rsidR="00D521A6" w:rsidRPr="00D521A6">
        <w:rPr>
          <w:rFonts w:ascii="Times New Roman" w:hAnsi="Times New Roman" w:cs="Times New Roman"/>
        </w:rPr>
        <w:t>Courts</w:t>
      </w:r>
      <w:r w:rsidR="00D521A6">
        <w:rPr>
          <w:rFonts w:ascii="Times New Roman" w:hAnsi="Times New Roman" w:cs="Times New Roman"/>
        </w:rPr>
        <w:t xml:space="preserve">’, </w:t>
      </w:r>
      <w:r w:rsidR="00D521A6" w:rsidRPr="00D521A6">
        <w:rPr>
          <w:rFonts w:ascii="Times New Roman" w:hAnsi="Times New Roman" w:cs="Times New Roman"/>
        </w:rPr>
        <w:t>The Journal of Political Philo</w:t>
      </w:r>
      <w:r w:rsidR="00D521A6">
        <w:rPr>
          <w:rFonts w:ascii="Times New Roman" w:hAnsi="Times New Roman" w:cs="Times New Roman"/>
        </w:rPr>
        <w:t>sophy: Volume 28, Number 4</w:t>
      </w:r>
      <w:r w:rsidR="00D521A6" w:rsidRPr="00D521A6">
        <w:rPr>
          <w:rFonts w:ascii="Times New Roman" w:hAnsi="Times New Roman" w:cs="Times New Roman"/>
        </w:rPr>
        <w:t>, pp. 476–499</w:t>
      </w:r>
      <w:r w:rsidR="00D521A6">
        <w:rPr>
          <w:rFonts w:ascii="Times New Roman" w:hAnsi="Times New Roman" w:cs="Times New Roman"/>
        </w:rPr>
        <w:t xml:space="preserve">; available at </w:t>
      </w:r>
      <w:r w:rsidR="009B24FE" w:rsidRPr="00647748">
        <w:rPr>
          <w:rFonts w:ascii="Times New Roman" w:hAnsi="Times New Roman" w:cs="Times New Roman"/>
        </w:rPr>
        <w:t>https://onlinelibrary.wiley.com/doi/pdf/10.1111/jopp.12213</w:t>
      </w:r>
    </w:p>
  </w:footnote>
  <w:footnote w:id="102">
    <w:p w:rsidR="00184E75" w:rsidRPr="00647748" w:rsidRDefault="00184E75"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proofErr w:type="spellStart"/>
      <w:proofErr w:type="gramStart"/>
      <w:r w:rsidR="00D521A6" w:rsidRPr="00D521A6">
        <w:rPr>
          <w:rFonts w:ascii="Times New Roman" w:hAnsi="Times New Roman" w:cs="Times New Roman"/>
        </w:rPr>
        <w:t>Charlier</w:t>
      </w:r>
      <w:proofErr w:type="spellEnd"/>
      <w:r w:rsidR="00D521A6" w:rsidRPr="00D521A6">
        <w:rPr>
          <w:rFonts w:ascii="Times New Roman" w:hAnsi="Times New Roman" w:cs="Times New Roman"/>
        </w:rPr>
        <w:t>, RH.</w:t>
      </w:r>
      <w:proofErr w:type="gramEnd"/>
      <w:r w:rsidR="00D521A6" w:rsidRPr="00D521A6">
        <w:rPr>
          <w:rFonts w:ascii="Times New Roman" w:hAnsi="Times New Roman" w:cs="Times New Roman"/>
        </w:rPr>
        <w:t xml:space="preserve"> (2003), ‘Enforcing and protecting sustainable development: </w:t>
      </w:r>
      <w:proofErr w:type="spellStart"/>
      <w:r w:rsidR="00D521A6" w:rsidRPr="00D521A6">
        <w:rPr>
          <w:rFonts w:ascii="Times New Roman" w:hAnsi="Times New Roman" w:cs="Times New Roman"/>
        </w:rPr>
        <w:t>Amedeo</w:t>
      </w:r>
      <w:proofErr w:type="spellEnd"/>
      <w:r w:rsidR="00D521A6" w:rsidRPr="00D521A6">
        <w:rPr>
          <w:rFonts w:ascii="Times New Roman" w:hAnsi="Times New Roman" w:cs="Times New Roman"/>
        </w:rPr>
        <w:t xml:space="preserve"> </w:t>
      </w:r>
      <w:proofErr w:type="spellStart"/>
      <w:r w:rsidR="00D521A6" w:rsidRPr="00D521A6">
        <w:rPr>
          <w:rFonts w:ascii="Times New Roman" w:hAnsi="Times New Roman" w:cs="Times New Roman"/>
        </w:rPr>
        <w:t>Postiglione</w:t>
      </w:r>
      <w:proofErr w:type="spellEnd"/>
      <w:r w:rsidR="00D521A6" w:rsidRPr="00D521A6">
        <w:rPr>
          <w:rFonts w:ascii="Times New Roman" w:hAnsi="Times New Roman" w:cs="Times New Roman"/>
        </w:rPr>
        <w:t xml:space="preserve"> &amp; the International Court of the Environment’;  944-946</w:t>
      </w:r>
    </w:p>
  </w:footnote>
  <w:footnote w:id="103">
    <w:p w:rsidR="00911C11" w:rsidRPr="00647748" w:rsidRDefault="00911C1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proofErr w:type="spellStart"/>
      <w:proofErr w:type="gramStart"/>
      <w:r w:rsidR="00D521A6" w:rsidRPr="00D521A6">
        <w:rPr>
          <w:rFonts w:ascii="Times New Roman" w:hAnsi="Times New Roman" w:cs="Times New Roman"/>
        </w:rPr>
        <w:t>Charlier</w:t>
      </w:r>
      <w:proofErr w:type="spellEnd"/>
      <w:r w:rsidR="00D521A6" w:rsidRPr="00D521A6">
        <w:rPr>
          <w:rFonts w:ascii="Times New Roman" w:hAnsi="Times New Roman" w:cs="Times New Roman"/>
        </w:rPr>
        <w:t>, RH.</w:t>
      </w:r>
      <w:proofErr w:type="gramEnd"/>
      <w:r w:rsidR="00D521A6" w:rsidRPr="00D521A6">
        <w:rPr>
          <w:rFonts w:ascii="Times New Roman" w:hAnsi="Times New Roman" w:cs="Times New Roman"/>
        </w:rPr>
        <w:t xml:space="preserve"> (2003), ‘Enforcing and protecting sustainable development: </w:t>
      </w:r>
      <w:proofErr w:type="spellStart"/>
      <w:r w:rsidR="00D521A6" w:rsidRPr="00D521A6">
        <w:rPr>
          <w:rFonts w:ascii="Times New Roman" w:hAnsi="Times New Roman" w:cs="Times New Roman"/>
        </w:rPr>
        <w:t>Amedeo</w:t>
      </w:r>
      <w:proofErr w:type="spellEnd"/>
      <w:r w:rsidR="00D521A6" w:rsidRPr="00D521A6">
        <w:rPr>
          <w:rFonts w:ascii="Times New Roman" w:hAnsi="Times New Roman" w:cs="Times New Roman"/>
        </w:rPr>
        <w:t xml:space="preserve"> </w:t>
      </w:r>
      <w:proofErr w:type="spellStart"/>
      <w:r w:rsidR="00D521A6" w:rsidRPr="00D521A6">
        <w:rPr>
          <w:rFonts w:ascii="Times New Roman" w:hAnsi="Times New Roman" w:cs="Times New Roman"/>
        </w:rPr>
        <w:t>Postiglione</w:t>
      </w:r>
      <w:proofErr w:type="spellEnd"/>
      <w:r w:rsidR="00D521A6" w:rsidRPr="00D521A6">
        <w:rPr>
          <w:rFonts w:ascii="Times New Roman" w:hAnsi="Times New Roman" w:cs="Times New Roman"/>
        </w:rPr>
        <w:t xml:space="preserve"> &amp; the International Court of the Environment’;  944-946</w:t>
      </w:r>
    </w:p>
  </w:footnote>
  <w:footnote w:id="104">
    <w:p w:rsidR="00C00EDD" w:rsidRPr="00647748" w:rsidRDefault="00C00EDD"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D521A6">
        <w:rPr>
          <w:rFonts w:ascii="Times New Roman" w:hAnsi="Times New Roman" w:cs="Times New Roman"/>
        </w:rPr>
        <w:t xml:space="preserve"> </w:t>
      </w:r>
      <w:proofErr w:type="spellStart"/>
      <w:proofErr w:type="gramStart"/>
      <w:r w:rsidR="00D521A6">
        <w:rPr>
          <w:rFonts w:ascii="Times New Roman" w:hAnsi="Times New Roman" w:cs="Times New Roman"/>
        </w:rPr>
        <w:t>Charlier</w:t>
      </w:r>
      <w:proofErr w:type="spellEnd"/>
      <w:r w:rsidR="00D521A6">
        <w:rPr>
          <w:rFonts w:ascii="Times New Roman" w:hAnsi="Times New Roman" w:cs="Times New Roman"/>
        </w:rPr>
        <w:t>, RH.</w:t>
      </w:r>
      <w:proofErr w:type="gramEnd"/>
      <w:r w:rsidR="00D521A6">
        <w:rPr>
          <w:rFonts w:ascii="Times New Roman" w:hAnsi="Times New Roman" w:cs="Times New Roman"/>
        </w:rPr>
        <w:t xml:space="preserve"> (2003), ‘</w:t>
      </w:r>
      <w:r w:rsidRPr="00647748">
        <w:rPr>
          <w:rFonts w:ascii="Times New Roman" w:hAnsi="Times New Roman" w:cs="Times New Roman"/>
        </w:rPr>
        <w:t xml:space="preserve">Enforcing and protecting sustainable development: </w:t>
      </w:r>
      <w:proofErr w:type="spellStart"/>
      <w:r w:rsidRPr="00647748">
        <w:rPr>
          <w:rFonts w:ascii="Times New Roman" w:hAnsi="Times New Roman" w:cs="Times New Roman"/>
        </w:rPr>
        <w:t>Amedeo</w:t>
      </w:r>
      <w:proofErr w:type="spellEnd"/>
      <w:r w:rsidRPr="00647748">
        <w:rPr>
          <w:rFonts w:ascii="Times New Roman" w:hAnsi="Times New Roman" w:cs="Times New Roman"/>
        </w:rPr>
        <w:t xml:space="preserve"> </w:t>
      </w:r>
      <w:proofErr w:type="spellStart"/>
      <w:r w:rsidRPr="00647748">
        <w:rPr>
          <w:rFonts w:ascii="Times New Roman" w:hAnsi="Times New Roman" w:cs="Times New Roman"/>
        </w:rPr>
        <w:t>Postiglione</w:t>
      </w:r>
      <w:proofErr w:type="spellEnd"/>
      <w:r w:rsidRPr="00647748">
        <w:rPr>
          <w:rFonts w:ascii="Times New Roman" w:hAnsi="Times New Roman" w:cs="Times New Roman"/>
        </w:rPr>
        <w:t xml:space="preserve"> &amp; the Interna</w:t>
      </w:r>
      <w:r w:rsidR="00D521A6">
        <w:rPr>
          <w:rFonts w:ascii="Times New Roman" w:hAnsi="Times New Roman" w:cs="Times New Roman"/>
        </w:rPr>
        <w:t>tional Court of the Environment’;  944-946</w:t>
      </w:r>
    </w:p>
  </w:footnote>
  <w:footnote w:id="105">
    <w:p w:rsidR="003575F8" w:rsidRPr="00647748" w:rsidRDefault="003575F8"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8B2C39" w:rsidRPr="00647748">
        <w:rPr>
          <w:rFonts w:ascii="Times New Roman" w:hAnsi="Times New Roman" w:cs="Times New Roman"/>
        </w:rPr>
        <w:t>https://www.nasa.gov/press-release/nasa-clocks-july-2023-as-hottest-month-on-record-ever-since-1880</w:t>
      </w:r>
    </w:p>
  </w:footnote>
  <w:footnote w:id="106">
    <w:p w:rsidR="003575F8" w:rsidRPr="00647748" w:rsidRDefault="003575F8"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D521A6" w:rsidRPr="00D521A6">
        <w:rPr>
          <w:rFonts w:ascii="Times New Roman" w:hAnsi="Times New Roman" w:cs="Times New Roman"/>
        </w:rPr>
        <w:t>The Guardian (2023), ‘Era of global boiling has arrived,’ says UN chief as July set to be hottest month on record’; available at</w:t>
      </w:r>
      <w:r w:rsidRPr="00647748">
        <w:rPr>
          <w:rFonts w:ascii="Times New Roman" w:hAnsi="Times New Roman" w:cs="Times New Roman"/>
        </w:rPr>
        <w:t xml:space="preserve"> </w:t>
      </w:r>
      <w:r w:rsidR="008B2C39" w:rsidRPr="00647748">
        <w:rPr>
          <w:rFonts w:ascii="Times New Roman" w:hAnsi="Times New Roman" w:cs="Times New Roman"/>
        </w:rPr>
        <w:t>https://www.theguardian.com/science/2023/jul/27/scientists-july-world-hottest-month-record-climate-temperatures#:~:text=The%20era%20of%20global%20warming%20has%20ended%3B%20the%20era%20of,Leaders%20must%20lead.</w:t>
      </w:r>
    </w:p>
  </w:footnote>
  <w:footnote w:id="107">
    <w:p w:rsidR="00940750" w:rsidRPr="00647748" w:rsidRDefault="00940750"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D521A6" w:rsidRPr="00D521A6">
        <w:rPr>
          <w:rFonts w:ascii="Times New Roman" w:hAnsi="Times New Roman" w:cs="Times New Roman"/>
        </w:rPr>
        <w:t>The Guardian (2023), ‘Era of global boiling has arrived,’ says UN chief as July set to be hottest month on record’; available at</w:t>
      </w:r>
      <w:r w:rsidRPr="00647748">
        <w:rPr>
          <w:rFonts w:ascii="Times New Roman" w:hAnsi="Times New Roman" w:cs="Times New Roman"/>
        </w:rPr>
        <w:t xml:space="preserve"> </w:t>
      </w:r>
      <w:r w:rsidR="008B2C39" w:rsidRPr="00647748">
        <w:rPr>
          <w:rFonts w:ascii="Times New Roman" w:hAnsi="Times New Roman" w:cs="Times New Roman"/>
        </w:rPr>
        <w:t>https://www.theguardian.com/science/2023/jul/27/scientists-july-world-hottest-month-record-climate-temperatures#:~:text=The%20era%20of%20global%20warming%20has%20ended%3B%20the%20era%20of,Leaders%20must%20lead.</w:t>
      </w:r>
    </w:p>
  </w:footnote>
  <w:footnote w:id="108">
    <w:p w:rsidR="003F0021" w:rsidRPr="00647748" w:rsidRDefault="003F0021"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00D521A6">
        <w:rPr>
          <w:rFonts w:ascii="Times New Roman" w:hAnsi="Times New Roman" w:cs="Times New Roman"/>
        </w:rPr>
        <w:t xml:space="preserve">The Guardian (2023), </w:t>
      </w:r>
      <w:r w:rsidR="00D521A6" w:rsidRPr="00D521A6">
        <w:rPr>
          <w:rFonts w:ascii="Times New Roman" w:hAnsi="Times New Roman" w:cs="Times New Roman"/>
        </w:rPr>
        <w:t>‘Era of global boiling has arrived,’ says UN chief as July set to be hottest month on record</w:t>
      </w:r>
      <w:r w:rsidR="00D521A6">
        <w:rPr>
          <w:rFonts w:ascii="Times New Roman" w:hAnsi="Times New Roman" w:cs="Times New Roman"/>
        </w:rPr>
        <w:t xml:space="preserve">’; available at </w:t>
      </w:r>
      <w:r w:rsidRPr="00647748">
        <w:rPr>
          <w:rFonts w:ascii="Times New Roman" w:hAnsi="Times New Roman" w:cs="Times New Roman"/>
        </w:rPr>
        <w:t xml:space="preserve"> </w:t>
      </w:r>
      <w:r w:rsidR="008B2C39" w:rsidRPr="00647748">
        <w:rPr>
          <w:rFonts w:ascii="Times New Roman" w:hAnsi="Times New Roman" w:cs="Times New Roman"/>
        </w:rPr>
        <w:t>https://www.theguardian.com/science/2023/jul/27/scientists-july-world-hottest-month-record-climate-temperatures#:~:text=The%20era%20of%20global%20warming%20has%20ended%3B%20the%20era%20of,Leaders%20must%</w:t>
      </w:r>
      <w:r w:rsidR="00D521A6">
        <w:rPr>
          <w:rFonts w:ascii="Times New Roman" w:hAnsi="Times New Roman" w:cs="Times New Roman"/>
        </w:rPr>
        <w:t>0</w:t>
      </w:r>
      <w:r w:rsidR="008B2C39" w:rsidRPr="00647748">
        <w:rPr>
          <w:rFonts w:ascii="Times New Roman" w:hAnsi="Times New Roman" w:cs="Times New Roman"/>
        </w:rPr>
        <w:t>20lead.</w:t>
      </w:r>
    </w:p>
  </w:footnote>
  <w:footnote w:id="109">
    <w:p w:rsidR="00E51907" w:rsidRPr="00211777" w:rsidRDefault="00E51907" w:rsidP="00211777">
      <w:pPr>
        <w:pStyle w:val="FootnoteText"/>
        <w:jc w:val="both"/>
        <w:rPr>
          <w:rFonts w:ascii="Times New Roman" w:hAnsi="Times New Roman" w:cs="Times New Roman"/>
        </w:rPr>
      </w:pPr>
      <w:r w:rsidRPr="00211777">
        <w:rPr>
          <w:rStyle w:val="FootnoteReference"/>
          <w:rFonts w:ascii="Times New Roman" w:hAnsi="Times New Roman" w:cs="Times New Roman"/>
        </w:rPr>
        <w:footnoteRef/>
      </w:r>
      <w:proofErr w:type="spellStart"/>
      <w:r w:rsidR="00D521A6">
        <w:rPr>
          <w:rFonts w:ascii="Times New Roman" w:hAnsi="Times New Roman" w:cs="Times New Roman"/>
        </w:rPr>
        <w:t>Reliefweb</w:t>
      </w:r>
      <w:proofErr w:type="spellEnd"/>
      <w:r w:rsidR="00D521A6">
        <w:rPr>
          <w:rFonts w:ascii="Times New Roman" w:hAnsi="Times New Roman" w:cs="Times New Roman"/>
        </w:rPr>
        <w:t xml:space="preserve"> (2023), ‘</w:t>
      </w:r>
      <w:r w:rsidR="00D521A6" w:rsidRPr="00D521A6">
        <w:rPr>
          <w:rFonts w:ascii="Times New Roman" w:hAnsi="Times New Roman" w:cs="Times New Roman"/>
        </w:rPr>
        <w:t>Visit to Bangladesh - Report of the Special Rapporteur on the promotion and protection of human rights in the context of climate change, Ian Fry</w:t>
      </w:r>
      <w:r w:rsidR="00D521A6">
        <w:rPr>
          <w:rFonts w:ascii="Times New Roman" w:hAnsi="Times New Roman" w:cs="Times New Roman"/>
        </w:rPr>
        <w:t xml:space="preserve">’; available at </w:t>
      </w:r>
      <w:r w:rsidR="00EE5CF1" w:rsidRPr="00211777">
        <w:rPr>
          <w:rFonts w:ascii="Times New Roman" w:hAnsi="Times New Roman" w:cs="Times New Roman"/>
        </w:rPr>
        <w:t>https://reliefweb.int/report/bangladesh/visit-bangladesh-report-special-rapporteur-promotion-and-protection-human-rights-context-climate-change-ian-fry-ahrc5334add1</w:t>
      </w:r>
    </w:p>
  </w:footnote>
  <w:footnote w:id="110">
    <w:p w:rsidR="00E51907" w:rsidRPr="00211777" w:rsidRDefault="00E51907" w:rsidP="00211777">
      <w:pPr>
        <w:pStyle w:val="FootnoteText"/>
        <w:jc w:val="both"/>
        <w:rPr>
          <w:rFonts w:ascii="Times New Roman" w:hAnsi="Times New Roman" w:cs="Times New Roman"/>
        </w:rPr>
      </w:pPr>
      <w:r w:rsidRPr="00211777">
        <w:rPr>
          <w:rStyle w:val="FootnoteReference"/>
          <w:rFonts w:ascii="Times New Roman" w:hAnsi="Times New Roman" w:cs="Times New Roman"/>
        </w:rPr>
        <w:footnoteRef/>
      </w:r>
      <w:r w:rsidR="00F3741A" w:rsidRPr="00F3741A">
        <w:rPr>
          <w:rFonts w:ascii="Times New Roman" w:hAnsi="Times New Roman" w:cs="Times New Roman"/>
        </w:rPr>
        <w:t xml:space="preserve">United Nations Human Rights Special Procedure (2022), ‘Statement at the conclusion of the country visit to Bangladesh by the Special Rapporteur on the promotion and protection of human rights to human rights in the context of climate change, Mr. Ian Fry’; available at  </w:t>
      </w:r>
      <w:r w:rsidR="00211777" w:rsidRPr="00211777">
        <w:rPr>
          <w:rFonts w:ascii="Times New Roman" w:hAnsi="Times New Roman" w:cs="Times New Roman"/>
        </w:rPr>
        <w:t>https://www.ohchr.org/sites/default/files/documents/issues/climatechange/2022-09-14/SR-ClimateChange-EOM-Statement-Bangladesh-20220915.pdf</w:t>
      </w:r>
    </w:p>
  </w:footnote>
  <w:footnote w:id="111">
    <w:p w:rsidR="00E51907" w:rsidRPr="00211777" w:rsidRDefault="00E51907" w:rsidP="00211777">
      <w:pPr>
        <w:pStyle w:val="FootnoteText"/>
        <w:jc w:val="both"/>
        <w:rPr>
          <w:rFonts w:ascii="Times New Roman" w:hAnsi="Times New Roman" w:cs="Times New Roman"/>
        </w:rPr>
      </w:pPr>
      <w:r w:rsidRPr="00211777">
        <w:rPr>
          <w:rStyle w:val="FootnoteReference"/>
          <w:rFonts w:ascii="Times New Roman" w:hAnsi="Times New Roman" w:cs="Times New Roman"/>
        </w:rPr>
        <w:footnoteRef/>
      </w:r>
      <w:r w:rsidR="00F3741A" w:rsidRPr="00F3741A">
        <w:rPr>
          <w:rFonts w:ascii="Times New Roman" w:hAnsi="Times New Roman" w:cs="Times New Roman"/>
        </w:rPr>
        <w:t xml:space="preserve">United Nations Human Rights Special Procedure (2022), ‘Statement at the conclusion of the country visit to Bangladesh by the Special Rapporteur on the promotion and protection of human rights to human rights in the context of climate change, Mr. Ian Fry’; available at  </w:t>
      </w:r>
      <w:r w:rsidR="00211777" w:rsidRPr="00211777">
        <w:rPr>
          <w:rFonts w:ascii="Times New Roman" w:hAnsi="Times New Roman" w:cs="Times New Roman"/>
        </w:rPr>
        <w:t>https://www.ohchr.org/sites/default/files/documents/issues/climatechange/2022-09-14/SR-ClimateChange-EOM-Statement-Bangladesh-20220915.pdf</w:t>
      </w:r>
    </w:p>
  </w:footnote>
  <w:footnote w:id="112">
    <w:p w:rsidR="00E51907" w:rsidRPr="00211777" w:rsidRDefault="00E51907" w:rsidP="00211777">
      <w:pPr>
        <w:pStyle w:val="FootnoteText"/>
        <w:jc w:val="both"/>
        <w:rPr>
          <w:rFonts w:ascii="Times New Roman" w:hAnsi="Times New Roman" w:cs="Times New Roman"/>
        </w:rPr>
      </w:pPr>
      <w:r w:rsidRPr="00211777">
        <w:rPr>
          <w:rStyle w:val="FootnoteReference"/>
          <w:rFonts w:ascii="Times New Roman" w:hAnsi="Times New Roman" w:cs="Times New Roman"/>
        </w:rPr>
        <w:footnoteRef/>
      </w:r>
      <w:r w:rsidRPr="00211777">
        <w:rPr>
          <w:rFonts w:ascii="Times New Roman" w:hAnsi="Times New Roman" w:cs="Times New Roman"/>
        </w:rPr>
        <w:t xml:space="preserve"> </w:t>
      </w:r>
      <w:r w:rsidR="00F3741A">
        <w:rPr>
          <w:rFonts w:ascii="Times New Roman" w:hAnsi="Times New Roman" w:cs="Times New Roman"/>
        </w:rPr>
        <w:t>United Nations Human Rights Special Procedure (2022), ‘</w:t>
      </w:r>
      <w:r w:rsidR="00F3741A" w:rsidRPr="00F3741A">
        <w:rPr>
          <w:rFonts w:ascii="Times New Roman" w:hAnsi="Times New Roman" w:cs="Times New Roman"/>
        </w:rPr>
        <w:t>Statement at the conclusion of the country visit to Bangladesh by the Special Rapporteur on the promotion and protection of human rights to human rights in the context of climate change, Mr. Ian Fry</w:t>
      </w:r>
      <w:r w:rsidR="00F3741A">
        <w:rPr>
          <w:rFonts w:ascii="Times New Roman" w:hAnsi="Times New Roman" w:cs="Times New Roman"/>
        </w:rPr>
        <w:t xml:space="preserve">’; available at </w:t>
      </w:r>
      <w:r w:rsidR="00F3741A" w:rsidRPr="00F3741A">
        <w:rPr>
          <w:rFonts w:ascii="Times New Roman" w:hAnsi="Times New Roman" w:cs="Times New Roman"/>
        </w:rPr>
        <w:t xml:space="preserve"> </w:t>
      </w:r>
      <w:r w:rsidR="00211777" w:rsidRPr="00211777">
        <w:rPr>
          <w:rFonts w:ascii="Times New Roman" w:hAnsi="Times New Roman" w:cs="Times New Roman"/>
        </w:rPr>
        <w:t>https://www.ohchr.org/sites/default/files/documents/issues/climatechange/2022-09-14/SR-ClimateChange-EOM-Statement-Bangladesh-20220915.pdf</w:t>
      </w:r>
    </w:p>
  </w:footnote>
  <w:footnote w:id="113">
    <w:p w:rsidR="00E51907" w:rsidRPr="00211777" w:rsidRDefault="00E51907" w:rsidP="00211777">
      <w:pPr>
        <w:pStyle w:val="FootnoteText"/>
        <w:jc w:val="both"/>
        <w:rPr>
          <w:rFonts w:ascii="Times New Roman" w:hAnsi="Times New Roman" w:cs="Times New Roman"/>
        </w:rPr>
      </w:pPr>
      <w:r w:rsidRPr="00211777">
        <w:rPr>
          <w:rStyle w:val="FootnoteReference"/>
          <w:rFonts w:ascii="Times New Roman" w:hAnsi="Times New Roman" w:cs="Times New Roman"/>
        </w:rPr>
        <w:footnoteRef/>
      </w:r>
      <w:r w:rsidR="00F3741A" w:rsidRPr="00F3741A">
        <w:rPr>
          <w:rFonts w:ascii="Times New Roman" w:hAnsi="Times New Roman" w:cs="Times New Roman"/>
        </w:rPr>
        <w:t xml:space="preserve">United Nations Human Rights Special Procedure (2022), ‘Statement at the conclusion of the country visit to Bangladesh by the Special Rapporteur on the promotion and protection of human rights to human rights in the context of climate change, Mr. Ian Fry’; available at  </w:t>
      </w:r>
      <w:r w:rsidR="00211777" w:rsidRPr="00211777">
        <w:rPr>
          <w:rFonts w:ascii="Times New Roman" w:hAnsi="Times New Roman" w:cs="Times New Roman"/>
        </w:rPr>
        <w:t>https://www.ohchr.org/sites/default/files/documents/issues/climatechange/2022-09-14/SR-ClimateChange-EOM-Statement-Bangladesh-20220915.pdf</w:t>
      </w:r>
    </w:p>
  </w:footnote>
  <w:footnote w:id="114">
    <w:p w:rsidR="00E51907" w:rsidRDefault="00E51907" w:rsidP="00211777">
      <w:pPr>
        <w:pStyle w:val="FootnoteText"/>
        <w:jc w:val="both"/>
      </w:pPr>
      <w:r w:rsidRPr="00211777">
        <w:rPr>
          <w:rStyle w:val="FootnoteReference"/>
          <w:rFonts w:ascii="Times New Roman" w:hAnsi="Times New Roman" w:cs="Times New Roman"/>
        </w:rPr>
        <w:footnoteRef/>
      </w:r>
      <w:r w:rsidR="00F3741A" w:rsidRPr="00F3741A">
        <w:rPr>
          <w:rFonts w:ascii="Times New Roman" w:hAnsi="Times New Roman" w:cs="Times New Roman"/>
        </w:rPr>
        <w:t xml:space="preserve">United Nations Human Rights Special Procedure (2022), ‘Statement at the conclusion of the country visit to Bangladesh by the Special Rapporteur on the promotion and protection of human rights to human rights in the context of climate change, Mr. Ian Fry’; available at  </w:t>
      </w:r>
      <w:r w:rsidR="00211777" w:rsidRPr="00211777">
        <w:rPr>
          <w:rFonts w:ascii="Times New Roman" w:hAnsi="Times New Roman" w:cs="Times New Roman"/>
        </w:rPr>
        <w:t>https://www.ohchr.org/sites/default/files/documents/issues/climatechange/2022-09-14/SR-ClimateChange-EOM-Statement-Bangladesh-20220915.pdf</w:t>
      </w:r>
    </w:p>
  </w:footnote>
  <w:footnote w:id="115">
    <w:p w:rsidR="003C3D9E" w:rsidRPr="00647748" w:rsidRDefault="003C3D9E"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E0117E" w:rsidRPr="00647748">
        <w:rPr>
          <w:rFonts w:ascii="Times New Roman" w:hAnsi="Times New Roman" w:cs="Times New Roman"/>
        </w:rPr>
        <w:t>Legal and Procedural Remedies in cases of Non-Compliance with the Paris Agreement; available at https://legalresponse.org/legaladvice/legal-and-procedural-remedies-in-cases-of-non-compliance-with-paris-agreement/</w:t>
      </w:r>
    </w:p>
  </w:footnote>
  <w:footnote w:id="116">
    <w:p w:rsidR="003C3D9E" w:rsidRPr="00647748" w:rsidRDefault="003C3D9E"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E0117E" w:rsidRPr="00647748">
        <w:rPr>
          <w:rFonts w:ascii="Times New Roman" w:hAnsi="Times New Roman" w:cs="Times New Roman"/>
        </w:rPr>
        <w:t>Legal and Procedural Remedies in cases of Non-Compliance with the Paris Agreement; available at https://legalresponse.org/legaladvice/legal-and-procedural-remedies-in-cases-of-non-compliance-with-paris-agreement/</w:t>
      </w:r>
    </w:p>
  </w:footnote>
  <w:footnote w:id="117">
    <w:p w:rsidR="003C3D9E" w:rsidRPr="00647748" w:rsidRDefault="003C3D9E"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E0117E" w:rsidRPr="00647748">
        <w:rPr>
          <w:rFonts w:ascii="Times New Roman" w:hAnsi="Times New Roman" w:cs="Times New Roman"/>
        </w:rPr>
        <w:t>Legal and Procedural Remedies in cases of Non-Compliance with the Paris Agreement; available at https://legalresponse.org/legaladvice/legal-and-procedural-remedies-in-cases-of-non-compliance-with-paris-agreement/</w:t>
      </w:r>
    </w:p>
  </w:footnote>
  <w:footnote w:id="118">
    <w:p w:rsidR="003C3D9E" w:rsidRPr="00647748" w:rsidRDefault="003C3D9E"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E0117E" w:rsidRPr="00647748">
        <w:rPr>
          <w:rFonts w:ascii="Times New Roman" w:hAnsi="Times New Roman" w:cs="Times New Roman"/>
        </w:rPr>
        <w:t>Legal and Procedural Remedies in cases of Non-Compliance with the Paris Agreement; available at https://legalresponse.org/legaladvice/legal-and-procedural-remedies-in-cases-of-non-compliance-with-paris-agreement/</w:t>
      </w:r>
    </w:p>
  </w:footnote>
  <w:footnote w:id="119">
    <w:p w:rsidR="003C3D9E" w:rsidRPr="00647748" w:rsidRDefault="003C3D9E" w:rsidP="009738F4">
      <w:pPr>
        <w:pStyle w:val="FootnoteText"/>
        <w:jc w:val="both"/>
        <w:rPr>
          <w:rFonts w:ascii="Times New Roman" w:hAnsi="Times New Roman" w:cs="Times New Roman"/>
        </w:rPr>
      </w:pPr>
      <w:r w:rsidRPr="00647748">
        <w:rPr>
          <w:rStyle w:val="FootnoteReference"/>
          <w:rFonts w:ascii="Times New Roman" w:hAnsi="Times New Roman" w:cs="Times New Roman"/>
        </w:rPr>
        <w:footnoteRef/>
      </w:r>
      <w:r w:rsidRPr="00647748">
        <w:rPr>
          <w:rFonts w:ascii="Times New Roman" w:hAnsi="Times New Roman" w:cs="Times New Roman"/>
        </w:rPr>
        <w:t xml:space="preserve"> </w:t>
      </w:r>
      <w:r w:rsidR="00E0117E" w:rsidRPr="00647748">
        <w:rPr>
          <w:rFonts w:ascii="Times New Roman" w:hAnsi="Times New Roman" w:cs="Times New Roman"/>
        </w:rPr>
        <w:t>Legal and Procedural Remedies in cases of Non-Compliance with the Paris Agreement; available at https://legalresponse.org/legaladvice/legal-and-procedural-remedies-in-cases-of-non-compliance-with-paris-agreement/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02C0"/>
    <w:multiLevelType w:val="multilevel"/>
    <w:tmpl w:val="6F7EBF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0D357B"/>
    <w:multiLevelType w:val="multilevel"/>
    <w:tmpl w:val="F404ED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219"/>
    <w:rsid w:val="00064DEE"/>
    <w:rsid w:val="00090545"/>
    <w:rsid w:val="000D01CD"/>
    <w:rsid w:val="000F5319"/>
    <w:rsid w:val="00100BED"/>
    <w:rsid w:val="00117960"/>
    <w:rsid w:val="00133032"/>
    <w:rsid w:val="00155935"/>
    <w:rsid w:val="00184E75"/>
    <w:rsid w:val="001954BB"/>
    <w:rsid w:val="002017B5"/>
    <w:rsid w:val="00210939"/>
    <w:rsid w:val="00211777"/>
    <w:rsid w:val="00214FBD"/>
    <w:rsid w:val="00224200"/>
    <w:rsid w:val="0023562A"/>
    <w:rsid w:val="00235C6D"/>
    <w:rsid w:val="00235D03"/>
    <w:rsid w:val="00296B74"/>
    <w:rsid w:val="002B229F"/>
    <w:rsid w:val="002C2A11"/>
    <w:rsid w:val="003137EB"/>
    <w:rsid w:val="003212EE"/>
    <w:rsid w:val="00322536"/>
    <w:rsid w:val="0034212D"/>
    <w:rsid w:val="003575F8"/>
    <w:rsid w:val="00373A14"/>
    <w:rsid w:val="00376198"/>
    <w:rsid w:val="00382143"/>
    <w:rsid w:val="003A2477"/>
    <w:rsid w:val="003A6D28"/>
    <w:rsid w:val="003A728A"/>
    <w:rsid w:val="003C3D9E"/>
    <w:rsid w:val="003D7A94"/>
    <w:rsid w:val="003E2268"/>
    <w:rsid w:val="003F0021"/>
    <w:rsid w:val="003F1F8A"/>
    <w:rsid w:val="00405C2F"/>
    <w:rsid w:val="00410279"/>
    <w:rsid w:val="00433791"/>
    <w:rsid w:val="00446315"/>
    <w:rsid w:val="00446B3D"/>
    <w:rsid w:val="0045150D"/>
    <w:rsid w:val="00455591"/>
    <w:rsid w:val="004861BE"/>
    <w:rsid w:val="0048780B"/>
    <w:rsid w:val="004B63A5"/>
    <w:rsid w:val="00517B9F"/>
    <w:rsid w:val="00520176"/>
    <w:rsid w:val="00526819"/>
    <w:rsid w:val="00540EDC"/>
    <w:rsid w:val="005415EC"/>
    <w:rsid w:val="005519E8"/>
    <w:rsid w:val="005662B5"/>
    <w:rsid w:val="00591EA8"/>
    <w:rsid w:val="005D38D2"/>
    <w:rsid w:val="005D5AD7"/>
    <w:rsid w:val="005F2483"/>
    <w:rsid w:val="005F452F"/>
    <w:rsid w:val="00600042"/>
    <w:rsid w:val="006055F0"/>
    <w:rsid w:val="006163CA"/>
    <w:rsid w:val="006308DD"/>
    <w:rsid w:val="0064321F"/>
    <w:rsid w:val="00647748"/>
    <w:rsid w:val="00664404"/>
    <w:rsid w:val="006672F2"/>
    <w:rsid w:val="00667D7A"/>
    <w:rsid w:val="0069371B"/>
    <w:rsid w:val="006B6FE8"/>
    <w:rsid w:val="006D4D33"/>
    <w:rsid w:val="006F617E"/>
    <w:rsid w:val="006F6215"/>
    <w:rsid w:val="007215A0"/>
    <w:rsid w:val="00751EC1"/>
    <w:rsid w:val="00770B24"/>
    <w:rsid w:val="007C547A"/>
    <w:rsid w:val="007C79FC"/>
    <w:rsid w:val="007D03D6"/>
    <w:rsid w:val="007F2CC9"/>
    <w:rsid w:val="007F7B9B"/>
    <w:rsid w:val="00806BCF"/>
    <w:rsid w:val="0082028C"/>
    <w:rsid w:val="0082360D"/>
    <w:rsid w:val="00835400"/>
    <w:rsid w:val="00842305"/>
    <w:rsid w:val="008627CC"/>
    <w:rsid w:val="0086361C"/>
    <w:rsid w:val="0088643E"/>
    <w:rsid w:val="00890937"/>
    <w:rsid w:val="00897764"/>
    <w:rsid w:val="008A1C69"/>
    <w:rsid w:val="008A24B3"/>
    <w:rsid w:val="008A2902"/>
    <w:rsid w:val="008B2C39"/>
    <w:rsid w:val="008F06A3"/>
    <w:rsid w:val="009014DB"/>
    <w:rsid w:val="00911C11"/>
    <w:rsid w:val="0093546A"/>
    <w:rsid w:val="00940750"/>
    <w:rsid w:val="009530C6"/>
    <w:rsid w:val="009738F4"/>
    <w:rsid w:val="009909E1"/>
    <w:rsid w:val="009A0123"/>
    <w:rsid w:val="009B24FE"/>
    <w:rsid w:val="009B36AA"/>
    <w:rsid w:val="009E112E"/>
    <w:rsid w:val="009F35D5"/>
    <w:rsid w:val="00A06219"/>
    <w:rsid w:val="00A441D0"/>
    <w:rsid w:val="00A5105A"/>
    <w:rsid w:val="00A7546E"/>
    <w:rsid w:val="00A75BBD"/>
    <w:rsid w:val="00A75D01"/>
    <w:rsid w:val="00AD0DA9"/>
    <w:rsid w:val="00AD10E6"/>
    <w:rsid w:val="00B2757D"/>
    <w:rsid w:val="00B44F4D"/>
    <w:rsid w:val="00B71ED9"/>
    <w:rsid w:val="00B82169"/>
    <w:rsid w:val="00B852C4"/>
    <w:rsid w:val="00BA7CEE"/>
    <w:rsid w:val="00BC2EF7"/>
    <w:rsid w:val="00C00EDD"/>
    <w:rsid w:val="00C20C18"/>
    <w:rsid w:val="00C214F8"/>
    <w:rsid w:val="00C84C62"/>
    <w:rsid w:val="00CA3E79"/>
    <w:rsid w:val="00CD66E8"/>
    <w:rsid w:val="00D04E11"/>
    <w:rsid w:val="00D12556"/>
    <w:rsid w:val="00D271D7"/>
    <w:rsid w:val="00D42D1F"/>
    <w:rsid w:val="00D521A6"/>
    <w:rsid w:val="00D56FF9"/>
    <w:rsid w:val="00D706CC"/>
    <w:rsid w:val="00D83E6F"/>
    <w:rsid w:val="00D84CD8"/>
    <w:rsid w:val="00D85BE5"/>
    <w:rsid w:val="00DA11D0"/>
    <w:rsid w:val="00DB3DD0"/>
    <w:rsid w:val="00DB792E"/>
    <w:rsid w:val="00DC6319"/>
    <w:rsid w:val="00DF74A6"/>
    <w:rsid w:val="00DF7791"/>
    <w:rsid w:val="00E0117E"/>
    <w:rsid w:val="00E24A23"/>
    <w:rsid w:val="00E51907"/>
    <w:rsid w:val="00E54A96"/>
    <w:rsid w:val="00E5697C"/>
    <w:rsid w:val="00E779CF"/>
    <w:rsid w:val="00E85051"/>
    <w:rsid w:val="00EC0246"/>
    <w:rsid w:val="00ED6069"/>
    <w:rsid w:val="00ED6C42"/>
    <w:rsid w:val="00EE5CF1"/>
    <w:rsid w:val="00F020FE"/>
    <w:rsid w:val="00F1102A"/>
    <w:rsid w:val="00F21909"/>
    <w:rsid w:val="00F23C03"/>
    <w:rsid w:val="00F3741A"/>
    <w:rsid w:val="00F46B54"/>
    <w:rsid w:val="00F65F2A"/>
    <w:rsid w:val="00FA519C"/>
    <w:rsid w:val="00FC1F54"/>
    <w:rsid w:val="00FD778E"/>
    <w:rsid w:val="00FE0F7D"/>
    <w:rsid w:val="00FE5321"/>
    <w:rsid w:val="00FF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1E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9909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71E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1ED9"/>
    <w:rPr>
      <w:sz w:val="20"/>
      <w:szCs w:val="20"/>
    </w:rPr>
  </w:style>
  <w:style w:type="character" w:styleId="EndnoteReference">
    <w:name w:val="endnote reference"/>
    <w:basedOn w:val="DefaultParagraphFont"/>
    <w:uiPriority w:val="99"/>
    <w:semiHidden/>
    <w:unhideWhenUsed/>
    <w:rsid w:val="00B71ED9"/>
    <w:rPr>
      <w:vertAlign w:val="superscript"/>
    </w:rPr>
  </w:style>
  <w:style w:type="paragraph" w:styleId="FootnoteText">
    <w:name w:val="footnote text"/>
    <w:basedOn w:val="Normal"/>
    <w:link w:val="FootnoteTextChar"/>
    <w:uiPriority w:val="99"/>
    <w:semiHidden/>
    <w:unhideWhenUsed/>
    <w:rsid w:val="00B71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1ED9"/>
    <w:rPr>
      <w:sz w:val="20"/>
      <w:szCs w:val="20"/>
    </w:rPr>
  </w:style>
  <w:style w:type="character" w:styleId="FootnoteReference">
    <w:name w:val="footnote reference"/>
    <w:basedOn w:val="DefaultParagraphFont"/>
    <w:uiPriority w:val="99"/>
    <w:semiHidden/>
    <w:unhideWhenUsed/>
    <w:rsid w:val="00B71ED9"/>
    <w:rPr>
      <w:vertAlign w:val="superscript"/>
    </w:rPr>
  </w:style>
  <w:style w:type="paragraph" w:styleId="NormalWeb">
    <w:name w:val="Normal (Web)"/>
    <w:basedOn w:val="Normal"/>
    <w:uiPriority w:val="99"/>
    <w:unhideWhenUsed/>
    <w:rsid w:val="00B71E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1ED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909E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909E1"/>
    <w:rPr>
      <w:i/>
      <w:iCs/>
    </w:rPr>
  </w:style>
  <w:style w:type="character" w:customStyle="1" w:styleId="contributors">
    <w:name w:val="contributors"/>
    <w:basedOn w:val="DefaultParagraphFont"/>
    <w:rsid w:val="005519E8"/>
  </w:style>
  <w:style w:type="character" w:customStyle="1" w:styleId="maintitle">
    <w:name w:val="maintitle"/>
    <w:basedOn w:val="DefaultParagraphFont"/>
    <w:rsid w:val="005519E8"/>
  </w:style>
  <w:style w:type="character" w:customStyle="1" w:styleId="publisher-location">
    <w:name w:val="publisher-location"/>
    <w:basedOn w:val="DefaultParagraphFont"/>
    <w:rsid w:val="005519E8"/>
  </w:style>
  <w:style w:type="character" w:customStyle="1" w:styleId="print-publication-date">
    <w:name w:val="print-publication-date"/>
    <w:basedOn w:val="DefaultParagraphFont"/>
    <w:rsid w:val="005519E8"/>
  </w:style>
  <w:style w:type="character" w:customStyle="1" w:styleId="online-edition">
    <w:name w:val="online-edition"/>
    <w:basedOn w:val="DefaultParagraphFont"/>
    <w:rsid w:val="005519E8"/>
  </w:style>
  <w:style w:type="character" w:customStyle="1" w:styleId="containing-site">
    <w:name w:val="containing-site"/>
    <w:basedOn w:val="DefaultParagraphFont"/>
    <w:rsid w:val="005519E8"/>
  </w:style>
  <w:style w:type="character" w:customStyle="1" w:styleId="online-publication-date">
    <w:name w:val="online-publication-date"/>
    <w:basedOn w:val="DefaultParagraphFont"/>
    <w:rsid w:val="005519E8"/>
  </w:style>
  <w:style w:type="paragraph" w:styleId="Header">
    <w:name w:val="header"/>
    <w:basedOn w:val="Normal"/>
    <w:link w:val="HeaderChar"/>
    <w:uiPriority w:val="99"/>
    <w:unhideWhenUsed/>
    <w:rsid w:val="00551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9E8"/>
  </w:style>
  <w:style w:type="paragraph" w:styleId="Footer">
    <w:name w:val="footer"/>
    <w:basedOn w:val="Normal"/>
    <w:link w:val="FooterChar"/>
    <w:uiPriority w:val="99"/>
    <w:unhideWhenUsed/>
    <w:rsid w:val="00551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9E8"/>
  </w:style>
  <w:style w:type="character" w:styleId="Strong">
    <w:name w:val="Strong"/>
    <w:basedOn w:val="DefaultParagraphFont"/>
    <w:uiPriority w:val="22"/>
    <w:qFormat/>
    <w:rsid w:val="00C20C18"/>
    <w:rPr>
      <w:b/>
      <w:bCs/>
    </w:rPr>
  </w:style>
  <w:style w:type="paragraph" w:styleId="NoSpacing">
    <w:name w:val="No Spacing"/>
    <w:uiPriority w:val="1"/>
    <w:qFormat/>
    <w:rsid w:val="00C20C18"/>
    <w:pPr>
      <w:spacing w:after="0" w:line="240" w:lineRule="auto"/>
    </w:pPr>
  </w:style>
  <w:style w:type="character" w:styleId="Hyperlink">
    <w:name w:val="Hyperlink"/>
    <w:basedOn w:val="DefaultParagraphFont"/>
    <w:uiPriority w:val="99"/>
    <w:unhideWhenUsed/>
    <w:rsid w:val="003A728A"/>
    <w:rPr>
      <w:color w:val="0000FF" w:themeColor="hyperlink"/>
      <w:u w:val="single"/>
    </w:rPr>
  </w:style>
  <w:style w:type="character" w:customStyle="1" w:styleId="ref-journal">
    <w:name w:val="ref-journal"/>
    <w:basedOn w:val="DefaultParagraphFont"/>
    <w:rsid w:val="00DF7791"/>
  </w:style>
  <w:style w:type="character" w:customStyle="1" w:styleId="ref-vol">
    <w:name w:val="ref-vol"/>
    <w:basedOn w:val="DefaultParagraphFont"/>
    <w:rsid w:val="00DF77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1E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9909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71E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1ED9"/>
    <w:rPr>
      <w:sz w:val="20"/>
      <w:szCs w:val="20"/>
    </w:rPr>
  </w:style>
  <w:style w:type="character" w:styleId="EndnoteReference">
    <w:name w:val="endnote reference"/>
    <w:basedOn w:val="DefaultParagraphFont"/>
    <w:uiPriority w:val="99"/>
    <w:semiHidden/>
    <w:unhideWhenUsed/>
    <w:rsid w:val="00B71ED9"/>
    <w:rPr>
      <w:vertAlign w:val="superscript"/>
    </w:rPr>
  </w:style>
  <w:style w:type="paragraph" w:styleId="FootnoteText">
    <w:name w:val="footnote text"/>
    <w:basedOn w:val="Normal"/>
    <w:link w:val="FootnoteTextChar"/>
    <w:uiPriority w:val="99"/>
    <w:semiHidden/>
    <w:unhideWhenUsed/>
    <w:rsid w:val="00B71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1ED9"/>
    <w:rPr>
      <w:sz w:val="20"/>
      <w:szCs w:val="20"/>
    </w:rPr>
  </w:style>
  <w:style w:type="character" w:styleId="FootnoteReference">
    <w:name w:val="footnote reference"/>
    <w:basedOn w:val="DefaultParagraphFont"/>
    <w:uiPriority w:val="99"/>
    <w:semiHidden/>
    <w:unhideWhenUsed/>
    <w:rsid w:val="00B71ED9"/>
    <w:rPr>
      <w:vertAlign w:val="superscript"/>
    </w:rPr>
  </w:style>
  <w:style w:type="paragraph" w:styleId="NormalWeb">
    <w:name w:val="Normal (Web)"/>
    <w:basedOn w:val="Normal"/>
    <w:uiPriority w:val="99"/>
    <w:unhideWhenUsed/>
    <w:rsid w:val="00B71E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1ED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909E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909E1"/>
    <w:rPr>
      <w:i/>
      <w:iCs/>
    </w:rPr>
  </w:style>
  <w:style w:type="character" w:customStyle="1" w:styleId="contributors">
    <w:name w:val="contributors"/>
    <w:basedOn w:val="DefaultParagraphFont"/>
    <w:rsid w:val="005519E8"/>
  </w:style>
  <w:style w:type="character" w:customStyle="1" w:styleId="maintitle">
    <w:name w:val="maintitle"/>
    <w:basedOn w:val="DefaultParagraphFont"/>
    <w:rsid w:val="005519E8"/>
  </w:style>
  <w:style w:type="character" w:customStyle="1" w:styleId="publisher-location">
    <w:name w:val="publisher-location"/>
    <w:basedOn w:val="DefaultParagraphFont"/>
    <w:rsid w:val="005519E8"/>
  </w:style>
  <w:style w:type="character" w:customStyle="1" w:styleId="print-publication-date">
    <w:name w:val="print-publication-date"/>
    <w:basedOn w:val="DefaultParagraphFont"/>
    <w:rsid w:val="005519E8"/>
  </w:style>
  <w:style w:type="character" w:customStyle="1" w:styleId="online-edition">
    <w:name w:val="online-edition"/>
    <w:basedOn w:val="DefaultParagraphFont"/>
    <w:rsid w:val="005519E8"/>
  </w:style>
  <w:style w:type="character" w:customStyle="1" w:styleId="containing-site">
    <w:name w:val="containing-site"/>
    <w:basedOn w:val="DefaultParagraphFont"/>
    <w:rsid w:val="005519E8"/>
  </w:style>
  <w:style w:type="character" w:customStyle="1" w:styleId="online-publication-date">
    <w:name w:val="online-publication-date"/>
    <w:basedOn w:val="DefaultParagraphFont"/>
    <w:rsid w:val="005519E8"/>
  </w:style>
  <w:style w:type="paragraph" w:styleId="Header">
    <w:name w:val="header"/>
    <w:basedOn w:val="Normal"/>
    <w:link w:val="HeaderChar"/>
    <w:uiPriority w:val="99"/>
    <w:unhideWhenUsed/>
    <w:rsid w:val="00551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9E8"/>
  </w:style>
  <w:style w:type="paragraph" w:styleId="Footer">
    <w:name w:val="footer"/>
    <w:basedOn w:val="Normal"/>
    <w:link w:val="FooterChar"/>
    <w:uiPriority w:val="99"/>
    <w:unhideWhenUsed/>
    <w:rsid w:val="00551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9E8"/>
  </w:style>
  <w:style w:type="character" w:styleId="Strong">
    <w:name w:val="Strong"/>
    <w:basedOn w:val="DefaultParagraphFont"/>
    <w:uiPriority w:val="22"/>
    <w:qFormat/>
    <w:rsid w:val="00C20C18"/>
    <w:rPr>
      <w:b/>
      <w:bCs/>
    </w:rPr>
  </w:style>
  <w:style w:type="paragraph" w:styleId="NoSpacing">
    <w:name w:val="No Spacing"/>
    <w:uiPriority w:val="1"/>
    <w:qFormat/>
    <w:rsid w:val="00C20C18"/>
    <w:pPr>
      <w:spacing w:after="0" w:line="240" w:lineRule="auto"/>
    </w:pPr>
  </w:style>
  <w:style w:type="character" w:styleId="Hyperlink">
    <w:name w:val="Hyperlink"/>
    <w:basedOn w:val="DefaultParagraphFont"/>
    <w:uiPriority w:val="99"/>
    <w:unhideWhenUsed/>
    <w:rsid w:val="003A728A"/>
    <w:rPr>
      <w:color w:val="0000FF" w:themeColor="hyperlink"/>
      <w:u w:val="single"/>
    </w:rPr>
  </w:style>
  <w:style w:type="character" w:customStyle="1" w:styleId="ref-journal">
    <w:name w:val="ref-journal"/>
    <w:basedOn w:val="DefaultParagraphFont"/>
    <w:rsid w:val="00DF7791"/>
  </w:style>
  <w:style w:type="character" w:customStyle="1" w:styleId="ref-vol">
    <w:name w:val="ref-vol"/>
    <w:basedOn w:val="DefaultParagraphFont"/>
    <w:rsid w:val="00DF7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4158">
      <w:bodyDiv w:val="1"/>
      <w:marLeft w:val="0"/>
      <w:marRight w:val="0"/>
      <w:marTop w:val="0"/>
      <w:marBottom w:val="0"/>
      <w:divBdr>
        <w:top w:val="none" w:sz="0" w:space="0" w:color="auto"/>
        <w:left w:val="none" w:sz="0" w:space="0" w:color="auto"/>
        <w:bottom w:val="none" w:sz="0" w:space="0" w:color="auto"/>
        <w:right w:val="none" w:sz="0" w:space="0" w:color="auto"/>
      </w:divBdr>
    </w:div>
    <w:div w:id="237638574">
      <w:bodyDiv w:val="1"/>
      <w:marLeft w:val="0"/>
      <w:marRight w:val="0"/>
      <w:marTop w:val="0"/>
      <w:marBottom w:val="0"/>
      <w:divBdr>
        <w:top w:val="none" w:sz="0" w:space="0" w:color="auto"/>
        <w:left w:val="none" w:sz="0" w:space="0" w:color="auto"/>
        <w:bottom w:val="none" w:sz="0" w:space="0" w:color="auto"/>
        <w:right w:val="none" w:sz="0" w:space="0" w:color="auto"/>
      </w:divBdr>
    </w:div>
    <w:div w:id="336999987">
      <w:bodyDiv w:val="1"/>
      <w:marLeft w:val="0"/>
      <w:marRight w:val="0"/>
      <w:marTop w:val="0"/>
      <w:marBottom w:val="0"/>
      <w:divBdr>
        <w:top w:val="none" w:sz="0" w:space="0" w:color="auto"/>
        <w:left w:val="none" w:sz="0" w:space="0" w:color="auto"/>
        <w:bottom w:val="none" w:sz="0" w:space="0" w:color="auto"/>
        <w:right w:val="none" w:sz="0" w:space="0" w:color="auto"/>
      </w:divBdr>
      <w:divsChild>
        <w:div w:id="566453045">
          <w:marLeft w:val="0"/>
          <w:marRight w:val="0"/>
          <w:marTop w:val="0"/>
          <w:marBottom w:val="0"/>
          <w:divBdr>
            <w:top w:val="none" w:sz="0" w:space="0" w:color="auto"/>
            <w:left w:val="none" w:sz="0" w:space="0" w:color="auto"/>
            <w:bottom w:val="none" w:sz="0" w:space="0" w:color="auto"/>
            <w:right w:val="none" w:sz="0" w:space="0" w:color="auto"/>
          </w:divBdr>
        </w:div>
        <w:div w:id="2139373750">
          <w:marLeft w:val="0"/>
          <w:marRight w:val="0"/>
          <w:marTop w:val="225"/>
          <w:marBottom w:val="0"/>
          <w:divBdr>
            <w:top w:val="none" w:sz="0" w:space="0" w:color="auto"/>
            <w:left w:val="none" w:sz="0" w:space="0" w:color="auto"/>
            <w:bottom w:val="none" w:sz="0" w:space="0" w:color="auto"/>
            <w:right w:val="none" w:sz="0" w:space="0" w:color="auto"/>
          </w:divBdr>
        </w:div>
      </w:divsChild>
    </w:div>
    <w:div w:id="426511264">
      <w:bodyDiv w:val="1"/>
      <w:marLeft w:val="0"/>
      <w:marRight w:val="0"/>
      <w:marTop w:val="0"/>
      <w:marBottom w:val="0"/>
      <w:divBdr>
        <w:top w:val="none" w:sz="0" w:space="0" w:color="auto"/>
        <w:left w:val="none" w:sz="0" w:space="0" w:color="auto"/>
        <w:bottom w:val="none" w:sz="0" w:space="0" w:color="auto"/>
        <w:right w:val="none" w:sz="0" w:space="0" w:color="auto"/>
      </w:divBdr>
    </w:div>
    <w:div w:id="681207544">
      <w:bodyDiv w:val="1"/>
      <w:marLeft w:val="0"/>
      <w:marRight w:val="0"/>
      <w:marTop w:val="0"/>
      <w:marBottom w:val="0"/>
      <w:divBdr>
        <w:top w:val="none" w:sz="0" w:space="0" w:color="auto"/>
        <w:left w:val="none" w:sz="0" w:space="0" w:color="auto"/>
        <w:bottom w:val="none" w:sz="0" w:space="0" w:color="auto"/>
        <w:right w:val="none" w:sz="0" w:space="0" w:color="auto"/>
      </w:divBdr>
    </w:div>
    <w:div w:id="739256724">
      <w:bodyDiv w:val="1"/>
      <w:marLeft w:val="0"/>
      <w:marRight w:val="0"/>
      <w:marTop w:val="0"/>
      <w:marBottom w:val="0"/>
      <w:divBdr>
        <w:top w:val="none" w:sz="0" w:space="0" w:color="auto"/>
        <w:left w:val="none" w:sz="0" w:space="0" w:color="auto"/>
        <w:bottom w:val="none" w:sz="0" w:space="0" w:color="auto"/>
        <w:right w:val="none" w:sz="0" w:space="0" w:color="auto"/>
      </w:divBdr>
    </w:div>
    <w:div w:id="871651203">
      <w:bodyDiv w:val="1"/>
      <w:marLeft w:val="0"/>
      <w:marRight w:val="0"/>
      <w:marTop w:val="0"/>
      <w:marBottom w:val="0"/>
      <w:divBdr>
        <w:top w:val="none" w:sz="0" w:space="0" w:color="auto"/>
        <w:left w:val="none" w:sz="0" w:space="0" w:color="auto"/>
        <w:bottom w:val="none" w:sz="0" w:space="0" w:color="auto"/>
        <w:right w:val="none" w:sz="0" w:space="0" w:color="auto"/>
      </w:divBdr>
    </w:div>
    <w:div w:id="873924215">
      <w:bodyDiv w:val="1"/>
      <w:marLeft w:val="0"/>
      <w:marRight w:val="0"/>
      <w:marTop w:val="0"/>
      <w:marBottom w:val="0"/>
      <w:divBdr>
        <w:top w:val="none" w:sz="0" w:space="0" w:color="auto"/>
        <w:left w:val="none" w:sz="0" w:space="0" w:color="auto"/>
        <w:bottom w:val="none" w:sz="0" w:space="0" w:color="auto"/>
        <w:right w:val="none" w:sz="0" w:space="0" w:color="auto"/>
      </w:divBdr>
    </w:div>
    <w:div w:id="964576774">
      <w:bodyDiv w:val="1"/>
      <w:marLeft w:val="0"/>
      <w:marRight w:val="0"/>
      <w:marTop w:val="0"/>
      <w:marBottom w:val="0"/>
      <w:divBdr>
        <w:top w:val="none" w:sz="0" w:space="0" w:color="auto"/>
        <w:left w:val="none" w:sz="0" w:space="0" w:color="auto"/>
        <w:bottom w:val="none" w:sz="0" w:space="0" w:color="auto"/>
        <w:right w:val="none" w:sz="0" w:space="0" w:color="auto"/>
      </w:divBdr>
    </w:div>
    <w:div w:id="1291286429">
      <w:bodyDiv w:val="1"/>
      <w:marLeft w:val="0"/>
      <w:marRight w:val="0"/>
      <w:marTop w:val="0"/>
      <w:marBottom w:val="0"/>
      <w:divBdr>
        <w:top w:val="none" w:sz="0" w:space="0" w:color="auto"/>
        <w:left w:val="none" w:sz="0" w:space="0" w:color="auto"/>
        <w:bottom w:val="none" w:sz="0" w:space="0" w:color="auto"/>
        <w:right w:val="none" w:sz="0" w:space="0" w:color="auto"/>
      </w:divBdr>
    </w:div>
    <w:div w:id="1411350385">
      <w:bodyDiv w:val="1"/>
      <w:marLeft w:val="0"/>
      <w:marRight w:val="0"/>
      <w:marTop w:val="0"/>
      <w:marBottom w:val="0"/>
      <w:divBdr>
        <w:top w:val="none" w:sz="0" w:space="0" w:color="auto"/>
        <w:left w:val="none" w:sz="0" w:space="0" w:color="auto"/>
        <w:bottom w:val="none" w:sz="0" w:space="0" w:color="auto"/>
        <w:right w:val="none" w:sz="0" w:space="0" w:color="auto"/>
      </w:divBdr>
    </w:div>
    <w:div w:id="1469973251">
      <w:bodyDiv w:val="1"/>
      <w:marLeft w:val="0"/>
      <w:marRight w:val="0"/>
      <w:marTop w:val="0"/>
      <w:marBottom w:val="0"/>
      <w:divBdr>
        <w:top w:val="none" w:sz="0" w:space="0" w:color="auto"/>
        <w:left w:val="none" w:sz="0" w:space="0" w:color="auto"/>
        <w:bottom w:val="none" w:sz="0" w:space="0" w:color="auto"/>
        <w:right w:val="none" w:sz="0" w:space="0" w:color="auto"/>
      </w:divBdr>
    </w:div>
    <w:div w:id="1628125475">
      <w:bodyDiv w:val="1"/>
      <w:marLeft w:val="0"/>
      <w:marRight w:val="0"/>
      <w:marTop w:val="0"/>
      <w:marBottom w:val="0"/>
      <w:divBdr>
        <w:top w:val="none" w:sz="0" w:space="0" w:color="auto"/>
        <w:left w:val="none" w:sz="0" w:space="0" w:color="auto"/>
        <w:bottom w:val="none" w:sz="0" w:space="0" w:color="auto"/>
        <w:right w:val="none" w:sz="0" w:space="0" w:color="auto"/>
      </w:divBdr>
    </w:div>
    <w:div w:id="1635058368">
      <w:bodyDiv w:val="1"/>
      <w:marLeft w:val="0"/>
      <w:marRight w:val="0"/>
      <w:marTop w:val="0"/>
      <w:marBottom w:val="0"/>
      <w:divBdr>
        <w:top w:val="none" w:sz="0" w:space="0" w:color="auto"/>
        <w:left w:val="none" w:sz="0" w:space="0" w:color="auto"/>
        <w:bottom w:val="none" w:sz="0" w:space="0" w:color="auto"/>
        <w:right w:val="none" w:sz="0" w:space="0" w:color="auto"/>
      </w:divBdr>
    </w:div>
    <w:div w:id="1674796164">
      <w:bodyDiv w:val="1"/>
      <w:marLeft w:val="0"/>
      <w:marRight w:val="0"/>
      <w:marTop w:val="0"/>
      <w:marBottom w:val="0"/>
      <w:divBdr>
        <w:top w:val="none" w:sz="0" w:space="0" w:color="auto"/>
        <w:left w:val="none" w:sz="0" w:space="0" w:color="auto"/>
        <w:bottom w:val="none" w:sz="0" w:space="0" w:color="auto"/>
        <w:right w:val="none" w:sz="0" w:space="0" w:color="auto"/>
      </w:divBdr>
    </w:div>
    <w:div w:id="201124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National_Adaptation_Programme_of_Action" TargetMode="External"/><Relationship Id="rId5" Type="http://schemas.openxmlformats.org/officeDocument/2006/relationships/settings" Target="settings.xml"/><Relationship Id="rId10" Type="http://schemas.openxmlformats.org/officeDocument/2006/relationships/hyperlink" Target="https://blogs.scientificamerican.com/guest-blog/the-unfolding-tragedy-of-climate-change-in-bangladesh/" TargetMode="External"/><Relationship Id="rId4" Type="http://schemas.microsoft.com/office/2007/relationships/stylesWithEffects" Target="stylesWithEffects.xml"/><Relationship Id="rId9" Type="http://schemas.openxmlformats.org/officeDocument/2006/relationships/hyperlink" Target="https://timesofindia.indiatimes.com/topic/economic-lo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CE62D-C340-4ACC-902B-C704AF2E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4540</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61</cp:revision>
  <dcterms:created xsi:type="dcterms:W3CDTF">2023-09-25T17:16:00Z</dcterms:created>
  <dcterms:modified xsi:type="dcterms:W3CDTF">2023-09-27T18:33:00Z</dcterms:modified>
</cp:coreProperties>
</file>