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94B9" w14:textId="77777777" w:rsidR="00E72A68" w:rsidRDefault="00E72A68">
      <w:pPr>
        <w:spacing w:after="0" w:line="240" w:lineRule="auto"/>
        <w:ind w:left="2" w:hanging="4"/>
        <w:jc w:val="center"/>
        <w:rPr>
          <w:rFonts w:ascii="Times New Roman" w:eastAsia="Times New Roman" w:hAnsi="Times New Roman" w:cs="Times New Roman"/>
          <w:sz w:val="36"/>
          <w:szCs w:val="36"/>
        </w:rPr>
      </w:pPr>
    </w:p>
    <w:p w14:paraId="40E94A75" w14:textId="77777777" w:rsidR="00E72A68" w:rsidRDefault="00E72A68">
      <w:pPr>
        <w:spacing w:after="0" w:line="240" w:lineRule="auto"/>
        <w:ind w:left="1" w:hanging="3"/>
        <w:jc w:val="center"/>
        <w:rPr>
          <w:rFonts w:ascii="Times New Roman" w:eastAsia="Times New Roman" w:hAnsi="Times New Roman" w:cs="Times New Roman"/>
          <w:sz w:val="28"/>
          <w:szCs w:val="28"/>
        </w:rPr>
        <w:sectPr w:rsidR="00E72A68" w:rsidSect="00A22F29">
          <w:pgSz w:w="12240" w:h="15840"/>
          <w:pgMar w:top="1440" w:right="1440" w:bottom="1440" w:left="1440" w:header="720" w:footer="720" w:gutter="0"/>
          <w:pgNumType w:start="1"/>
          <w:cols w:space="720"/>
        </w:sectPr>
      </w:pPr>
    </w:p>
    <w:p w14:paraId="50DA4EC2" w14:textId="77777777" w:rsidR="00E72A68" w:rsidRDefault="00000000">
      <w:pPr>
        <w:spacing w:after="0" w:line="240" w:lineRule="auto"/>
        <w:ind w:left="1" w:hanging="3"/>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Prosedur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Rayuan</w:t>
      </w:r>
      <w:proofErr w:type="spellEnd"/>
      <w:r>
        <w:rPr>
          <w:rFonts w:ascii="Times New Roman" w:eastAsia="Times New Roman" w:hAnsi="Times New Roman" w:cs="Times New Roman"/>
          <w:sz w:val="28"/>
          <w:szCs w:val="28"/>
        </w:rPr>
        <w:t xml:space="preserve"> Mal Di </w:t>
      </w:r>
      <w:proofErr w:type="spellStart"/>
      <w:r>
        <w:rPr>
          <w:rFonts w:ascii="Times New Roman" w:eastAsia="Times New Roman" w:hAnsi="Times New Roman" w:cs="Times New Roman"/>
          <w:sz w:val="28"/>
          <w:szCs w:val="28"/>
        </w:rPr>
        <w:t>Mahkamah</w:t>
      </w:r>
      <w:proofErr w:type="spellEnd"/>
      <w:r>
        <w:rPr>
          <w:rFonts w:ascii="Times New Roman" w:eastAsia="Times New Roman" w:hAnsi="Times New Roman" w:cs="Times New Roman"/>
          <w:sz w:val="28"/>
          <w:szCs w:val="28"/>
        </w:rPr>
        <w:t xml:space="preserve"> Syariah: </w:t>
      </w:r>
      <w:proofErr w:type="spellStart"/>
      <w:r>
        <w:rPr>
          <w:rFonts w:ascii="Times New Roman" w:eastAsia="Times New Roman" w:hAnsi="Times New Roman" w:cs="Times New Roman"/>
          <w:sz w:val="28"/>
          <w:szCs w:val="28"/>
        </w:rPr>
        <w:t>Analisis</w:t>
      </w:r>
      <w:proofErr w:type="spellEnd"/>
      <w:r>
        <w:rPr>
          <w:rFonts w:ascii="Times New Roman" w:eastAsia="Times New Roman" w:hAnsi="Times New Roman" w:cs="Times New Roman"/>
          <w:sz w:val="28"/>
          <w:szCs w:val="28"/>
        </w:rPr>
        <w:t xml:space="preserve"> Dari </w:t>
      </w:r>
      <w:proofErr w:type="spellStart"/>
      <w:r>
        <w:rPr>
          <w:rFonts w:ascii="Times New Roman" w:eastAsia="Times New Roman" w:hAnsi="Times New Roman" w:cs="Times New Roman"/>
          <w:sz w:val="28"/>
          <w:szCs w:val="28"/>
        </w:rPr>
        <w:t>Sudut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Undang-Undang</w:t>
      </w:r>
      <w:proofErr w:type="spellEnd"/>
      <w:r>
        <w:rPr>
          <w:rFonts w:ascii="Times New Roman" w:eastAsia="Times New Roman" w:hAnsi="Times New Roman" w:cs="Times New Roman"/>
          <w:sz w:val="28"/>
          <w:szCs w:val="28"/>
        </w:rPr>
        <w:t xml:space="preserve"> Dan Hukum </w:t>
      </w:r>
      <w:proofErr w:type="spellStart"/>
      <w:r>
        <w:rPr>
          <w:rFonts w:ascii="Times New Roman" w:eastAsia="Times New Roman" w:hAnsi="Times New Roman" w:cs="Times New Roman"/>
          <w:sz w:val="28"/>
          <w:szCs w:val="28"/>
        </w:rPr>
        <w:t>Syarak</w:t>
      </w:r>
      <w:proofErr w:type="spellEnd"/>
    </w:p>
    <w:p w14:paraId="08E02A9F" w14:textId="77777777" w:rsidR="00E72A68" w:rsidRDefault="00E72A68">
      <w:pPr>
        <w:spacing w:after="0" w:line="240" w:lineRule="auto"/>
        <w:ind w:left="2" w:hanging="4"/>
        <w:jc w:val="center"/>
        <w:rPr>
          <w:rFonts w:ascii="Times New Roman" w:eastAsia="Times New Roman" w:hAnsi="Times New Roman" w:cs="Times New Roman"/>
          <w:sz w:val="36"/>
          <w:szCs w:val="36"/>
        </w:rPr>
      </w:pPr>
    </w:p>
    <w:p w14:paraId="32846285" w14:textId="29E00A24" w:rsidR="0065198C" w:rsidRPr="0065198C" w:rsidRDefault="0065198C">
      <w:pPr>
        <w:spacing w:after="0" w:line="240" w:lineRule="auto"/>
        <w:ind w:left="1" w:hanging="3"/>
        <w:jc w:val="center"/>
        <w:rPr>
          <w:rFonts w:ascii="Times New Roman" w:eastAsia="Times New Roman" w:hAnsi="Times New Roman" w:cs="Times New Roman"/>
          <w:sz w:val="28"/>
          <w:szCs w:val="28"/>
        </w:rPr>
      </w:pPr>
      <w:r w:rsidRPr="0065198C">
        <w:rPr>
          <w:rFonts w:ascii="Times New Roman" w:eastAsia="Times New Roman" w:hAnsi="Times New Roman" w:cs="Times New Roman"/>
          <w:sz w:val="28"/>
          <w:szCs w:val="28"/>
        </w:rPr>
        <w:t xml:space="preserve">(Mal Appeal Procedure </w:t>
      </w:r>
      <w:proofErr w:type="gramStart"/>
      <w:r w:rsidRPr="0065198C">
        <w:rPr>
          <w:rFonts w:ascii="Times New Roman" w:eastAsia="Times New Roman" w:hAnsi="Times New Roman" w:cs="Times New Roman"/>
          <w:sz w:val="28"/>
          <w:szCs w:val="28"/>
        </w:rPr>
        <w:t>In</w:t>
      </w:r>
      <w:proofErr w:type="gramEnd"/>
      <w:r w:rsidRPr="0065198C">
        <w:rPr>
          <w:rFonts w:ascii="Times New Roman" w:eastAsia="Times New Roman" w:hAnsi="Times New Roman" w:cs="Times New Roman"/>
          <w:sz w:val="28"/>
          <w:szCs w:val="28"/>
        </w:rPr>
        <w:t xml:space="preserve"> Syariah Court: An Analysis From The Point Of View Of Law And Islamic Law)</w:t>
      </w:r>
    </w:p>
    <w:p w14:paraId="620C43AA" w14:textId="77777777" w:rsidR="0065198C" w:rsidRDefault="0065198C">
      <w:pPr>
        <w:spacing w:after="0" w:line="240" w:lineRule="auto"/>
        <w:ind w:left="2" w:hanging="4"/>
        <w:jc w:val="center"/>
        <w:rPr>
          <w:rFonts w:ascii="Times New Roman" w:eastAsia="Times New Roman" w:hAnsi="Times New Roman" w:cs="Times New Roman"/>
          <w:sz w:val="36"/>
          <w:szCs w:val="36"/>
        </w:rPr>
        <w:sectPr w:rsidR="0065198C" w:rsidSect="00A22F29">
          <w:type w:val="continuous"/>
          <w:pgSz w:w="12240" w:h="15840"/>
          <w:pgMar w:top="1440" w:right="1440" w:bottom="1440" w:left="1440" w:header="720" w:footer="720" w:gutter="0"/>
          <w:pgNumType w:start="1"/>
          <w:cols w:space="720"/>
        </w:sectPr>
      </w:pPr>
    </w:p>
    <w:p w14:paraId="1602C5AB" w14:textId="77777777" w:rsidR="00E72A68" w:rsidRDefault="00E72A68" w:rsidP="0065198C">
      <w:pPr>
        <w:spacing w:after="0" w:line="360" w:lineRule="auto"/>
        <w:ind w:leftChars="0" w:left="0" w:firstLineChars="0" w:firstLine="0"/>
        <w:rPr>
          <w:rFonts w:ascii="Times New Roman" w:eastAsia="Times New Roman" w:hAnsi="Times New Roman" w:cs="Times New Roman"/>
          <w:sz w:val="24"/>
          <w:szCs w:val="24"/>
        </w:rPr>
      </w:pPr>
    </w:p>
    <w:p w14:paraId="0365F9BB" w14:textId="77777777" w:rsidR="00E72A68" w:rsidRDefault="00000000">
      <w:pPr>
        <w:spacing w:after="0" w:line="36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ABSTRAK</w:t>
      </w:r>
    </w:p>
    <w:p w14:paraId="7A2A2EC8" w14:textId="01F64C4B" w:rsidR="00E72A68" w:rsidRDefault="00000000">
      <w:pPr>
        <w:spacing w:after="0"/>
        <w:ind w:left="0" w:hanging="2"/>
        <w:jc w:val="both"/>
        <w:rPr>
          <w:rFonts w:ascii="Times New Roman" w:eastAsia="Times New Roman" w:hAnsi="Times New Roman" w:cs="Times New Roman"/>
          <w:i/>
          <w:sz w:val="20"/>
          <w:szCs w:val="20"/>
        </w:rPr>
      </w:pPr>
      <w:bookmarkStart w:id="0" w:name="_heading=h.3dy6vkm" w:colFirst="0" w:colLast="0"/>
      <w:bookmarkEnd w:id="0"/>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merupakan</w:t>
      </w:r>
      <w:proofErr w:type="spellEnd"/>
      <w:r>
        <w:rPr>
          <w:rFonts w:ascii="Times New Roman" w:eastAsia="Times New Roman" w:hAnsi="Times New Roman" w:cs="Times New Roman"/>
          <w:i/>
          <w:sz w:val="20"/>
          <w:szCs w:val="20"/>
        </w:rPr>
        <w:t xml:space="preserve"> salah </w:t>
      </w:r>
      <w:proofErr w:type="spellStart"/>
      <w:r>
        <w:rPr>
          <w:rFonts w:ascii="Times New Roman" w:eastAsia="Times New Roman" w:hAnsi="Times New Roman" w:cs="Times New Roman"/>
          <w:i/>
          <w:sz w:val="20"/>
          <w:szCs w:val="20"/>
        </w:rPr>
        <w:t>satu</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prosedur</w:t>
      </w:r>
      <w:proofErr w:type="spellEnd"/>
      <w:r>
        <w:rPr>
          <w:rFonts w:ascii="Times New Roman" w:eastAsia="Times New Roman" w:hAnsi="Times New Roman" w:cs="Times New Roman"/>
          <w:i/>
          <w:sz w:val="20"/>
          <w:szCs w:val="20"/>
        </w:rPr>
        <w:t xml:space="preserve"> yang </w:t>
      </w:r>
      <w:proofErr w:type="spellStart"/>
      <w:r>
        <w:rPr>
          <w:rFonts w:ascii="Times New Roman" w:eastAsia="Times New Roman" w:hAnsi="Times New Roman" w:cs="Times New Roman"/>
          <w:i/>
          <w:sz w:val="20"/>
          <w:szCs w:val="20"/>
        </w:rPr>
        <w:t>terdapat</w:t>
      </w:r>
      <w:proofErr w:type="spellEnd"/>
      <w:r>
        <w:rPr>
          <w:rFonts w:ascii="Times New Roman" w:eastAsia="Times New Roman" w:hAnsi="Times New Roman" w:cs="Times New Roman"/>
          <w:i/>
          <w:sz w:val="20"/>
          <w:szCs w:val="20"/>
        </w:rPr>
        <w:t xml:space="preserve"> di </w:t>
      </w:r>
      <w:proofErr w:type="spellStart"/>
      <w:r>
        <w:rPr>
          <w:rFonts w:ascii="Times New Roman" w:eastAsia="Times New Roman" w:hAnsi="Times New Roman" w:cs="Times New Roman"/>
          <w:i/>
          <w:sz w:val="20"/>
          <w:szCs w:val="20"/>
        </w:rPr>
        <w:t>dalam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statut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Tatacara</w:t>
      </w:r>
      <w:proofErr w:type="spellEnd"/>
      <w:r>
        <w:rPr>
          <w:rFonts w:ascii="Times New Roman" w:eastAsia="Times New Roman" w:hAnsi="Times New Roman" w:cs="Times New Roman"/>
          <w:i/>
          <w:sz w:val="20"/>
          <w:szCs w:val="20"/>
        </w:rPr>
        <w:t xml:space="preserve"> mal di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Syariah di </w:t>
      </w:r>
      <w:proofErr w:type="spellStart"/>
      <w:r>
        <w:rPr>
          <w:rFonts w:ascii="Times New Roman" w:eastAsia="Times New Roman" w:hAnsi="Times New Roman" w:cs="Times New Roman"/>
          <w:i/>
          <w:sz w:val="20"/>
          <w:szCs w:val="20"/>
        </w:rPr>
        <w:t>semua</w:t>
      </w:r>
      <w:proofErr w:type="spellEnd"/>
      <w:r>
        <w:rPr>
          <w:rFonts w:ascii="Times New Roman" w:eastAsia="Times New Roman" w:hAnsi="Times New Roman" w:cs="Times New Roman"/>
          <w:i/>
          <w:sz w:val="20"/>
          <w:szCs w:val="20"/>
        </w:rPr>
        <w:t xml:space="preserve"> negeri di Malaysia. </w:t>
      </w:r>
      <w:proofErr w:type="spellStart"/>
      <w:r>
        <w:rPr>
          <w:rFonts w:ascii="Times New Roman" w:eastAsia="Times New Roman" w:hAnsi="Times New Roman" w:cs="Times New Roman"/>
          <w:i/>
          <w:sz w:val="20"/>
          <w:szCs w:val="20"/>
        </w:rPr>
        <w:t>Prosedur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sesuai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dilaksanakan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bagi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pihak</w:t>
      </w:r>
      <w:proofErr w:type="spellEnd"/>
      <w:r>
        <w:rPr>
          <w:rFonts w:ascii="Times New Roman" w:eastAsia="Times New Roman" w:hAnsi="Times New Roman" w:cs="Times New Roman"/>
          <w:i/>
          <w:sz w:val="20"/>
          <w:szCs w:val="20"/>
        </w:rPr>
        <w:t xml:space="preserve"> yang </w:t>
      </w:r>
      <w:proofErr w:type="spellStart"/>
      <w:r>
        <w:rPr>
          <w:rFonts w:ascii="Times New Roman" w:eastAsia="Times New Roman" w:hAnsi="Times New Roman" w:cs="Times New Roman"/>
          <w:i/>
          <w:sz w:val="20"/>
          <w:szCs w:val="20"/>
        </w:rPr>
        <w:t>terkilan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dengan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keputusan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Walau</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bagaimanapun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persoalan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sejauh</w:t>
      </w:r>
      <w:proofErr w:type="spellEnd"/>
      <w:r>
        <w:rPr>
          <w:rFonts w:ascii="Times New Roman" w:eastAsia="Times New Roman" w:hAnsi="Times New Roman" w:cs="Times New Roman"/>
          <w:i/>
          <w:sz w:val="20"/>
          <w:szCs w:val="20"/>
        </w:rPr>
        <w:t xml:space="preserve"> mana </w:t>
      </w:r>
      <w:proofErr w:type="spellStart"/>
      <w:r>
        <w:rPr>
          <w:rFonts w:ascii="Times New Roman" w:eastAsia="Times New Roman" w:hAnsi="Times New Roman" w:cs="Times New Roman"/>
          <w:i/>
          <w:sz w:val="20"/>
          <w:szCs w:val="20"/>
        </w:rPr>
        <w:t>perbezaan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bidang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kuasa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mendengar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di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syariah dan </w:t>
      </w:r>
      <w:proofErr w:type="spellStart"/>
      <w:r>
        <w:rPr>
          <w:rFonts w:ascii="Times New Roman" w:eastAsia="Times New Roman" w:hAnsi="Times New Roman" w:cs="Times New Roman"/>
          <w:i/>
          <w:sz w:val="20"/>
          <w:szCs w:val="20"/>
        </w:rPr>
        <w:t>penerimaan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syarak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terhadap</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prosedur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di </w:t>
      </w:r>
      <w:proofErr w:type="spellStart"/>
      <w:r>
        <w:rPr>
          <w:rFonts w:ascii="Times New Roman" w:eastAsia="Times New Roman" w:hAnsi="Times New Roman" w:cs="Times New Roman"/>
          <w:i/>
          <w:sz w:val="20"/>
          <w:szCs w:val="20"/>
        </w:rPr>
        <w:t>dalam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statut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tatacara</w:t>
      </w:r>
      <w:proofErr w:type="spellEnd"/>
      <w:r>
        <w:rPr>
          <w:rFonts w:ascii="Times New Roman" w:eastAsia="Times New Roman" w:hAnsi="Times New Roman" w:cs="Times New Roman"/>
          <w:i/>
          <w:sz w:val="20"/>
          <w:szCs w:val="20"/>
        </w:rPr>
        <w:t xml:space="preserve"> mal di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Syariah </w:t>
      </w:r>
      <w:proofErr w:type="spellStart"/>
      <w:r>
        <w:rPr>
          <w:rFonts w:ascii="Times New Roman" w:eastAsia="Times New Roman" w:hAnsi="Times New Roman" w:cs="Times New Roman"/>
          <w:i/>
          <w:sz w:val="20"/>
          <w:szCs w:val="20"/>
        </w:rPr>
        <w:t>adalah</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sesuatu</w:t>
      </w:r>
      <w:proofErr w:type="spellEnd"/>
      <w:r>
        <w:rPr>
          <w:rFonts w:ascii="Times New Roman" w:eastAsia="Times New Roman" w:hAnsi="Times New Roman" w:cs="Times New Roman"/>
          <w:i/>
          <w:sz w:val="20"/>
          <w:szCs w:val="20"/>
        </w:rPr>
        <w:t xml:space="preserve"> yang </w:t>
      </w:r>
      <w:proofErr w:type="spellStart"/>
      <w:r>
        <w:rPr>
          <w:rFonts w:ascii="Times New Roman" w:eastAsia="Times New Roman" w:hAnsi="Times New Roman" w:cs="Times New Roman"/>
          <w:i/>
          <w:sz w:val="20"/>
          <w:szCs w:val="20"/>
        </w:rPr>
        <w:t>wajar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dibincangkan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Penulisan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ini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menjelaskan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perbezaan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bidang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kuasa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mendengar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di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syariah dan </w:t>
      </w:r>
      <w:proofErr w:type="spellStart"/>
      <w:r>
        <w:rPr>
          <w:rFonts w:ascii="Times New Roman" w:eastAsia="Times New Roman" w:hAnsi="Times New Roman" w:cs="Times New Roman"/>
          <w:i/>
          <w:sz w:val="20"/>
          <w:szCs w:val="20"/>
        </w:rPr>
        <w:t>menganalisis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peruntukan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prosedur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yang </w:t>
      </w:r>
      <w:proofErr w:type="spellStart"/>
      <w:r>
        <w:rPr>
          <w:rFonts w:ascii="Times New Roman" w:eastAsia="Times New Roman" w:hAnsi="Times New Roman" w:cs="Times New Roman"/>
          <w:i/>
          <w:sz w:val="20"/>
          <w:szCs w:val="20"/>
        </w:rPr>
        <w:t>bersesuaian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dengan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hukum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syarak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Penulisan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ini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menggunakan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kaedah</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kajian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kepustakaan</w:t>
      </w:r>
      <w:proofErr w:type="spellEnd"/>
      <w:r>
        <w:rPr>
          <w:rFonts w:ascii="Times New Roman" w:eastAsia="Times New Roman" w:hAnsi="Times New Roman" w:cs="Times New Roman"/>
          <w:i/>
          <w:sz w:val="20"/>
          <w:szCs w:val="20"/>
        </w:rPr>
        <w:t xml:space="preserve"> dan </w:t>
      </w:r>
      <w:proofErr w:type="spellStart"/>
      <w:r>
        <w:rPr>
          <w:rFonts w:ascii="Times New Roman" w:eastAsia="Times New Roman" w:hAnsi="Times New Roman" w:cs="Times New Roman"/>
          <w:i/>
          <w:sz w:val="20"/>
          <w:szCs w:val="20"/>
        </w:rPr>
        <w:t>perundangan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tulen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bagi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mengumpulkan</w:t>
      </w:r>
      <w:proofErr w:type="spellEnd"/>
      <w:r>
        <w:rPr>
          <w:rFonts w:ascii="Times New Roman" w:eastAsia="Times New Roman" w:hAnsi="Times New Roman" w:cs="Times New Roman"/>
          <w:i/>
          <w:sz w:val="20"/>
          <w:szCs w:val="20"/>
        </w:rPr>
        <w:t xml:space="preserve"> data </w:t>
      </w:r>
      <w:proofErr w:type="spellStart"/>
      <w:r>
        <w:rPr>
          <w:rFonts w:ascii="Times New Roman" w:eastAsia="Times New Roman" w:hAnsi="Times New Roman" w:cs="Times New Roman"/>
          <w:i/>
          <w:sz w:val="20"/>
          <w:szCs w:val="20"/>
        </w:rPr>
        <w:t>untuk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dianalisis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dengan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menggunakan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metode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analisis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kandungan</w:t>
      </w:r>
      <w:proofErr w:type="spellEnd"/>
      <w:r>
        <w:rPr>
          <w:rFonts w:ascii="Times New Roman" w:eastAsia="Times New Roman" w:hAnsi="Times New Roman" w:cs="Times New Roman"/>
          <w:i/>
          <w:sz w:val="20"/>
          <w:szCs w:val="20"/>
        </w:rPr>
        <w:t xml:space="preserve">. Kajian </w:t>
      </w:r>
      <w:proofErr w:type="spellStart"/>
      <w:r>
        <w:rPr>
          <w:rFonts w:ascii="Times New Roman" w:eastAsia="Times New Roman" w:hAnsi="Times New Roman" w:cs="Times New Roman"/>
          <w:i/>
          <w:sz w:val="20"/>
          <w:szCs w:val="20"/>
        </w:rPr>
        <w:t>menunjukkan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terdapat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perbezaan</w:t>
      </w:r>
      <w:proofErr w:type="spellEnd"/>
      <w:r>
        <w:rPr>
          <w:rFonts w:ascii="Times New Roman" w:eastAsia="Times New Roman" w:hAnsi="Times New Roman" w:cs="Times New Roman"/>
          <w:i/>
          <w:color w:val="FF0000"/>
          <w:sz w:val="20"/>
          <w:szCs w:val="20"/>
        </w:rPr>
        <w:t xml:space="preserve"> </w:t>
      </w:r>
      <w:proofErr w:type="spellStart"/>
      <w:r>
        <w:rPr>
          <w:rFonts w:ascii="Times New Roman" w:eastAsia="Times New Roman" w:hAnsi="Times New Roman" w:cs="Times New Roman"/>
          <w:i/>
          <w:sz w:val="20"/>
          <w:szCs w:val="20"/>
        </w:rPr>
        <w:t>bidang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kuasa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mendengar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Tinggi Syariah dan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Syariah di </w:t>
      </w:r>
      <w:proofErr w:type="spellStart"/>
      <w:r>
        <w:rPr>
          <w:rFonts w:ascii="Times New Roman" w:eastAsia="Times New Roman" w:hAnsi="Times New Roman" w:cs="Times New Roman"/>
          <w:i/>
          <w:sz w:val="20"/>
          <w:szCs w:val="20"/>
        </w:rPr>
        <w:t>dalam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Akta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Pentadbiran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Undang-Undang</w:t>
      </w:r>
      <w:proofErr w:type="spellEnd"/>
      <w:r>
        <w:rPr>
          <w:rFonts w:ascii="Times New Roman" w:eastAsia="Times New Roman" w:hAnsi="Times New Roman" w:cs="Times New Roman"/>
          <w:i/>
          <w:sz w:val="20"/>
          <w:szCs w:val="20"/>
        </w:rPr>
        <w:t xml:space="preserve"> Islam (Wilayah-Wilayah Persekutuan) 1993 dan </w:t>
      </w:r>
      <w:proofErr w:type="spellStart"/>
      <w:r>
        <w:rPr>
          <w:rFonts w:ascii="Times New Roman" w:eastAsia="Times New Roman" w:hAnsi="Times New Roman" w:cs="Times New Roman"/>
          <w:i/>
          <w:sz w:val="20"/>
          <w:szCs w:val="20"/>
        </w:rPr>
        <w:t>Enakmen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Syariah (Perak) 2018. Selain </w:t>
      </w:r>
      <w:proofErr w:type="spellStart"/>
      <w:r>
        <w:rPr>
          <w:rFonts w:ascii="Times New Roman" w:eastAsia="Times New Roman" w:hAnsi="Times New Roman" w:cs="Times New Roman"/>
          <w:i/>
          <w:sz w:val="20"/>
          <w:szCs w:val="20"/>
        </w:rPr>
        <w:t>itu</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setiap</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prosedur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di </w:t>
      </w:r>
      <w:proofErr w:type="spellStart"/>
      <w:r>
        <w:rPr>
          <w:rFonts w:ascii="Times New Roman" w:eastAsia="Times New Roman" w:hAnsi="Times New Roman" w:cs="Times New Roman"/>
          <w:i/>
          <w:sz w:val="20"/>
          <w:szCs w:val="20"/>
        </w:rPr>
        <w:t>dalam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statut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Tatacara</w:t>
      </w:r>
      <w:proofErr w:type="spellEnd"/>
      <w:r>
        <w:rPr>
          <w:rFonts w:ascii="Times New Roman" w:eastAsia="Times New Roman" w:hAnsi="Times New Roman" w:cs="Times New Roman"/>
          <w:i/>
          <w:sz w:val="20"/>
          <w:szCs w:val="20"/>
        </w:rPr>
        <w:t xml:space="preserve"> mal di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Syariah </w:t>
      </w:r>
      <w:proofErr w:type="spellStart"/>
      <w:r>
        <w:rPr>
          <w:rFonts w:ascii="Times New Roman" w:eastAsia="Times New Roman" w:hAnsi="Times New Roman" w:cs="Times New Roman"/>
          <w:i/>
          <w:sz w:val="20"/>
          <w:szCs w:val="20"/>
        </w:rPr>
        <w:t>mempunyai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asas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syarak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color w:val="242021"/>
          <w:sz w:val="20"/>
          <w:szCs w:val="20"/>
        </w:rPr>
        <w:t>Penulisan</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ini</w:t>
      </w:r>
      <w:proofErr w:type="spellEnd"/>
      <w:r>
        <w:rPr>
          <w:rFonts w:ascii="Times New Roman" w:eastAsia="Times New Roman" w:hAnsi="Times New Roman" w:cs="Times New Roman"/>
          <w:i/>
          <w:color w:val="242021"/>
          <w:sz w:val="20"/>
          <w:szCs w:val="20"/>
        </w:rPr>
        <w:t xml:space="preserve"> juga </w:t>
      </w:r>
      <w:proofErr w:type="spellStart"/>
      <w:r>
        <w:rPr>
          <w:rFonts w:ascii="Times New Roman" w:eastAsia="Times New Roman" w:hAnsi="Times New Roman" w:cs="Times New Roman"/>
          <w:i/>
          <w:color w:val="242021"/>
          <w:sz w:val="20"/>
          <w:szCs w:val="20"/>
        </w:rPr>
        <w:t>menunjukan</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kepentingan</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memahami</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sz w:val="20"/>
          <w:szCs w:val="20"/>
        </w:rPr>
        <w:t>perbezaan</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bidang</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kuasa</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mendengar</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rayuan</w:t>
      </w:r>
      <w:proofErr w:type="spellEnd"/>
      <w:r>
        <w:rPr>
          <w:rFonts w:ascii="Times New Roman" w:eastAsia="Times New Roman" w:hAnsi="Times New Roman" w:cs="Times New Roman"/>
          <w:i/>
          <w:color w:val="242021"/>
          <w:sz w:val="20"/>
          <w:szCs w:val="20"/>
        </w:rPr>
        <w:t xml:space="preserve"> dan </w:t>
      </w:r>
      <w:proofErr w:type="spellStart"/>
      <w:r>
        <w:rPr>
          <w:rFonts w:ascii="Times New Roman" w:eastAsia="Times New Roman" w:hAnsi="Times New Roman" w:cs="Times New Roman"/>
          <w:i/>
          <w:color w:val="242021"/>
          <w:sz w:val="20"/>
          <w:szCs w:val="20"/>
        </w:rPr>
        <w:t>penerimaan</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syarak</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bagi</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setiap</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prosedur</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rayuan</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untuk</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pengamal</w:t>
      </w:r>
      <w:proofErr w:type="spellEnd"/>
      <w:r>
        <w:rPr>
          <w:rFonts w:ascii="Times New Roman" w:eastAsia="Times New Roman" w:hAnsi="Times New Roman" w:cs="Times New Roman"/>
          <w:i/>
          <w:color w:val="242021"/>
          <w:sz w:val="20"/>
          <w:szCs w:val="20"/>
        </w:rPr>
        <w:t xml:space="preserve"> </w:t>
      </w:r>
      <w:proofErr w:type="spellStart"/>
      <w:r>
        <w:rPr>
          <w:rFonts w:ascii="Times New Roman" w:eastAsia="Times New Roman" w:hAnsi="Times New Roman" w:cs="Times New Roman"/>
          <w:i/>
          <w:color w:val="242021"/>
          <w:sz w:val="20"/>
          <w:szCs w:val="20"/>
        </w:rPr>
        <w:t>undang-undang</w:t>
      </w:r>
      <w:proofErr w:type="spellEnd"/>
      <w:r>
        <w:rPr>
          <w:rFonts w:ascii="Times New Roman" w:eastAsia="Times New Roman" w:hAnsi="Times New Roman" w:cs="Times New Roman"/>
          <w:i/>
          <w:color w:val="242021"/>
          <w:sz w:val="20"/>
          <w:szCs w:val="20"/>
        </w:rPr>
        <w:t xml:space="preserve"> Syariah di Malaysia.</w:t>
      </w:r>
    </w:p>
    <w:p w14:paraId="3F51A32C" w14:textId="77777777" w:rsidR="00E72A68" w:rsidRDefault="00E72A68">
      <w:pPr>
        <w:spacing w:after="0"/>
        <w:ind w:left="0" w:hanging="2"/>
        <w:jc w:val="both"/>
        <w:rPr>
          <w:rFonts w:ascii="Times New Roman" w:eastAsia="Times New Roman" w:hAnsi="Times New Roman" w:cs="Times New Roman"/>
          <w:i/>
          <w:sz w:val="20"/>
          <w:szCs w:val="20"/>
        </w:rPr>
      </w:pPr>
    </w:p>
    <w:p w14:paraId="39ED93D8" w14:textId="77777777" w:rsidR="00E72A68" w:rsidRDefault="00000000">
      <w:pPr>
        <w:spacing w:after="0"/>
        <w:ind w:left="0" w:hanging="2"/>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Kata </w:t>
      </w:r>
      <w:proofErr w:type="spellStart"/>
      <w:r>
        <w:rPr>
          <w:rFonts w:ascii="Times New Roman" w:eastAsia="Times New Roman" w:hAnsi="Times New Roman" w:cs="Times New Roman"/>
          <w:b/>
          <w:i/>
          <w:sz w:val="20"/>
          <w:szCs w:val="20"/>
        </w:rPr>
        <w:t>kunci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Rayuan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Bidang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kuasa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Prosedur</w:t>
      </w:r>
      <w:proofErr w:type="spellEnd"/>
      <w:r>
        <w:rPr>
          <w:rFonts w:ascii="Times New Roman" w:eastAsia="Times New Roman" w:hAnsi="Times New Roman" w:cs="Times New Roman"/>
          <w:i/>
          <w:sz w:val="20"/>
          <w:szCs w:val="20"/>
        </w:rPr>
        <w:t xml:space="preserve">, Hukum </w:t>
      </w:r>
      <w:proofErr w:type="spellStart"/>
      <w:r>
        <w:rPr>
          <w:rFonts w:ascii="Times New Roman" w:eastAsia="Times New Roman" w:hAnsi="Times New Roman" w:cs="Times New Roman"/>
          <w:i/>
          <w:sz w:val="20"/>
          <w:szCs w:val="20"/>
        </w:rPr>
        <w:t>Syarak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Mahkamah</w:t>
      </w:r>
      <w:proofErr w:type="spellEnd"/>
      <w:r>
        <w:rPr>
          <w:rFonts w:ascii="Times New Roman" w:eastAsia="Times New Roman" w:hAnsi="Times New Roman" w:cs="Times New Roman"/>
          <w:i/>
          <w:sz w:val="20"/>
          <w:szCs w:val="20"/>
        </w:rPr>
        <w:t xml:space="preserve"> Syariah.</w:t>
      </w:r>
    </w:p>
    <w:p w14:paraId="6A4D9C88" w14:textId="77777777" w:rsidR="00E72A68" w:rsidRDefault="00E72A68">
      <w:pPr>
        <w:ind w:left="0" w:hanging="2"/>
      </w:pPr>
    </w:p>
    <w:p w14:paraId="3E7B1028" w14:textId="77777777" w:rsidR="00E72A68" w:rsidRPr="0065198C" w:rsidRDefault="00000000">
      <w:pPr>
        <w:ind w:left="0" w:hanging="2"/>
        <w:jc w:val="center"/>
        <w:rPr>
          <w:rFonts w:asciiTheme="majorBidi" w:hAnsiTheme="majorBidi" w:cstheme="majorBidi"/>
          <w:bCs/>
          <w:iCs/>
          <w:sz w:val="20"/>
          <w:szCs w:val="20"/>
        </w:rPr>
      </w:pPr>
      <w:r w:rsidRPr="0065198C">
        <w:rPr>
          <w:rFonts w:asciiTheme="majorBidi" w:hAnsiTheme="majorBidi" w:cstheme="majorBidi"/>
          <w:bCs/>
          <w:iCs/>
          <w:sz w:val="20"/>
          <w:szCs w:val="20"/>
        </w:rPr>
        <w:t>ABSTRACT</w:t>
      </w:r>
    </w:p>
    <w:p w14:paraId="1227A6F3" w14:textId="75B760B4" w:rsidR="00E72A68" w:rsidRDefault="00000000">
      <w:pPr>
        <w:ind w:left="0" w:hanging="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Appeal is one of the procedures found in the statute relating to the Mal procedure in the Syariah Court in all the states in Malaysia. Appeal procedures are established for the aggrieved parties by court decision. However, to the extent of the difference in jurisdiction to hear appeals in the syariah Court and whether it is in accordance to </w:t>
      </w:r>
      <w:proofErr w:type="spellStart"/>
      <w:r>
        <w:rPr>
          <w:rFonts w:ascii="Times New Roman" w:eastAsia="Times New Roman" w:hAnsi="Times New Roman" w:cs="Times New Roman"/>
          <w:i/>
          <w:sz w:val="20"/>
          <w:szCs w:val="20"/>
        </w:rPr>
        <w:t>hukum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syarak</w:t>
      </w:r>
      <w:proofErr w:type="spellEnd"/>
      <w:r>
        <w:rPr>
          <w:rFonts w:ascii="Times New Roman" w:eastAsia="Times New Roman" w:hAnsi="Times New Roman" w:cs="Times New Roman"/>
          <w:i/>
          <w:sz w:val="20"/>
          <w:szCs w:val="20"/>
        </w:rPr>
        <w:t xml:space="preserve"> that such appeal be heard, should be discussed and analyzed.  This paper explains the </w:t>
      </w:r>
      <w:proofErr w:type="spellStart"/>
      <w:r>
        <w:rPr>
          <w:rFonts w:ascii="Times New Roman" w:eastAsia="Times New Roman" w:hAnsi="Times New Roman" w:cs="Times New Roman"/>
          <w:i/>
          <w:sz w:val="20"/>
          <w:szCs w:val="20"/>
        </w:rPr>
        <w:t>differencet</w:t>
      </w:r>
      <w:proofErr w:type="spellEnd"/>
      <w:r>
        <w:rPr>
          <w:rFonts w:ascii="Times New Roman" w:eastAsia="Times New Roman" w:hAnsi="Times New Roman" w:cs="Times New Roman"/>
          <w:i/>
          <w:sz w:val="20"/>
          <w:szCs w:val="20"/>
        </w:rPr>
        <w:t xml:space="preserve"> jurisdiction of the court to hear appeals and to analyze the provisions of the appeal procedure in the Mal Procedure Enactment, accordance with Hukum </w:t>
      </w:r>
      <w:proofErr w:type="spellStart"/>
      <w:r>
        <w:rPr>
          <w:rFonts w:ascii="Times New Roman" w:eastAsia="Times New Roman" w:hAnsi="Times New Roman" w:cs="Times New Roman"/>
          <w:i/>
          <w:sz w:val="20"/>
          <w:szCs w:val="20"/>
        </w:rPr>
        <w:t>syarak</w:t>
      </w:r>
      <w:proofErr w:type="spellEnd"/>
      <w:r>
        <w:rPr>
          <w:rFonts w:ascii="Times New Roman" w:eastAsia="Times New Roman" w:hAnsi="Times New Roman" w:cs="Times New Roman"/>
          <w:i/>
          <w:sz w:val="20"/>
          <w:szCs w:val="20"/>
        </w:rPr>
        <w:t xml:space="preserve"> This paper uses pure literature and legal research methods to collect data to be analyzed using content analysis methods. The study shows that there are differences in the jurisdiction to hear appeals of the Syariah High Court and the Syariah Court of Appeal in the administration of Islamic Law (Federal Territories) Act 1993 and the Syariah Court (Perak) enactment 2018. Every appeal procedure in the Enactment of the Mal procedure in the Syariah Court is based on </w:t>
      </w:r>
      <w:proofErr w:type="spellStart"/>
      <w:r>
        <w:rPr>
          <w:rFonts w:ascii="Times New Roman" w:eastAsia="Times New Roman" w:hAnsi="Times New Roman" w:cs="Times New Roman"/>
          <w:i/>
          <w:sz w:val="20"/>
          <w:szCs w:val="20"/>
        </w:rPr>
        <w:t>hukum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syarak</w:t>
      </w:r>
      <w:proofErr w:type="spellEnd"/>
      <w:r>
        <w:rPr>
          <w:rFonts w:ascii="Times New Roman" w:eastAsia="Times New Roman" w:hAnsi="Times New Roman" w:cs="Times New Roman"/>
          <w:i/>
          <w:sz w:val="20"/>
          <w:szCs w:val="20"/>
        </w:rPr>
        <w:t xml:space="preserve">. This paper also highlights the importance of understanding the </w:t>
      </w:r>
      <w:proofErr w:type="spellStart"/>
      <w:r>
        <w:rPr>
          <w:rFonts w:ascii="Times New Roman" w:eastAsia="Times New Roman" w:hAnsi="Times New Roman" w:cs="Times New Roman"/>
          <w:i/>
          <w:sz w:val="20"/>
          <w:szCs w:val="20"/>
        </w:rPr>
        <w:t>courts’jurisdiction</w:t>
      </w:r>
      <w:proofErr w:type="spellEnd"/>
      <w:r>
        <w:rPr>
          <w:rFonts w:ascii="Times New Roman" w:eastAsia="Times New Roman" w:hAnsi="Times New Roman" w:cs="Times New Roman"/>
          <w:i/>
          <w:sz w:val="20"/>
          <w:szCs w:val="20"/>
        </w:rPr>
        <w:t xml:space="preserve"> of hearing appeals and basis of </w:t>
      </w:r>
      <w:proofErr w:type="spellStart"/>
      <w:r>
        <w:rPr>
          <w:rFonts w:ascii="Times New Roman" w:eastAsia="Times New Roman" w:hAnsi="Times New Roman" w:cs="Times New Roman"/>
          <w:i/>
          <w:sz w:val="20"/>
          <w:szCs w:val="20"/>
        </w:rPr>
        <w:t>hukum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syarak</w:t>
      </w:r>
      <w:proofErr w:type="spellEnd"/>
      <w:r>
        <w:rPr>
          <w:rFonts w:ascii="Times New Roman" w:eastAsia="Times New Roman" w:hAnsi="Times New Roman" w:cs="Times New Roman"/>
          <w:i/>
          <w:sz w:val="20"/>
          <w:szCs w:val="20"/>
        </w:rPr>
        <w:t xml:space="preserve"> for each appeal procedure</w:t>
      </w:r>
      <w:r w:rsidR="0065198C">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to all Shariah law practitioners in Malaysia.</w:t>
      </w:r>
    </w:p>
    <w:p w14:paraId="163C78A5" w14:textId="77777777" w:rsidR="00E72A68" w:rsidRDefault="00000000">
      <w:pPr>
        <w:ind w:left="0" w:hanging="2"/>
        <w:rPr>
          <w:rFonts w:ascii="Times New Roman" w:eastAsia="Times New Roman" w:hAnsi="Times New Roman" w:cs="Times New Roman"/>
          <w:i/>
          <w:sz w:val="20"/>
          <w:szCs w:val="20"/>
        </w:rPr>
      </w:pPr>
      <w:r>
        <w:rPr>
          <w:rFonts w:ascii="Times New Roman" w:eastAsia="Times New Roman" w:hAnsi="Times New Roman" w:cs="Times New Roman"/>
          <w:i/>
          <w:sz w:val="20"/>
          <w:szCs w:val="20"/>
        </w:rPr>
        <w:t>Keywords: Appeal, Jurisdiction, Procedure, Islamic law, Syariah Court.</w:t>
      </w:r>
    </w:p>
    <w:p w14:paraId="28ED068B" w14:textId="77777777" w:rsidR="00E72A68" w:rsidRDefault="0000000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PENGENALAN</w:t>
      </w:r>
    </w:p>
    <w:p w14:paraId="0CE30140" w14:textId="4BCC36AF" w:rsidR="00E72A68" w:rsidRDefault="00000000" w:rsidP="0065198C">
      <w:pPr>
        <w:tabs>
          <w:tab w:val="left" w:pos="945"/>
        </w:tabs>
        <w:spacing w:after="0" w:line="240" w:lineRule="auto"/>
        <w:ind w:left="0" w:hanging="2"/>
        <w:jc w:val="both"/>
        <w:rPr>
          <w:rFonts w:ascii="Times New Roman" w:eastAsia="Times New Roman" w:hAnsi="Times New Roman" w:cs="Times New Roman"/>
          <w:color w:val="231F20"/>
          <w:sz w:val="24"/>
          <w:szCs w:val="24"/>
        </w:rPr>
      </w:pP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lazimnya</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dikemukakan</w:t>
      </w:r>
      <w:proofErr w:type="spellEnd"/>
      <w:r>
        <w:rPr>
          <w:rFonts w:ascii="Times New Roman" w:eastAsia="Times New Roman" w:hAnsi="Times New Roman" w:cs="Times New Roman"/>
          <w:color w:val="231F20"/>
          <w:sz w:val="24"/>
          <w:szCs w:val="24"/>
        </w:rPr>
        <w:t xml:space="preserve"> oleh </w:t>
      </w:r>
      <w:proofErr w:type="spellStart"/>
      <w:r>
        <w:rPr>
          <w:rFonts w:ascii="Times New Roman" w:eastAsia="Times New Roman" w:hAnsi="Times New Roman" w:cs="Times New Roman"/>
          <w:color w:val="231F20"/>
          <w:sz w:val="24"/>
          <w:szCs w:val="24"/>
        </w:rPr>
        <w:t>pihak</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tidak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berpuas</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hati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atau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terkilan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dengan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keputusan</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diputuskan</w:t>
      </w:r>
      <w:proofErr w:type="spellEnd"/>
      <w:r>
        <w:rPr>
          <w:rFonts w:ascii="Times New Roman" w:eastAsia="Times New Roman" w:hAnsi="Times New Roman" w:cs="Times New Roman"/>
          <w:color w:val="231F20"/>
          <w:sz w:val="24"/>
          <w:szCs w:val="24"/>
        </w:rPr>
        <w:t xml:space="preserve"> oleh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serta</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didengar</w:t>
      </w:r>
      <w:proofErr w:type="spellEnd"/>
      <w:r>
        <w:rPr>
          <w:rFonts w:ascii="Times New Roman" w:eastAsia="Times New Roman" w:hAnsi="Times New Roman" w:cs="Times New Roman"/>
          <w:color w:val="231F20"/>
          <w:sz w:val="24"/>
          <w:szCs w:val="24"/>
        </w:rPr>
        <w:t xml:space="preserve"> di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lebih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tinggi</w:t>
      </w:r>
      <w:proofErr w:type="spellEnd"/>
      <w:r>
        <w:rPr>
          <w:rFonts w:ascii="Times New Roman" w:eastAsia="Times New Roman" w:hAnsi="Times New Roman" w:cs="Times New Roman"/>
          <w:color w:val="231F20"/>
          <w:sz w:val="24"/>
          <w:szCs w:val="24"/>
        </w:rPr>
        <w:t xml:space="preserve"> (Siti </w:t>
      </w:r>
      <w:r>
        <w:rPr>
          <w:rFonts w:ascii="Times New Roman" w:eastAsia="Times New Roman" w:hAnsi="Times New Roman" w:cs="Times New Roman"/>
          <w:color w:val="231F20"/>
          <w:sz w:val="24"/>
          <w:szCs w:val="24"/>
        </w:rPr>
        <w:lastRenderedPageBreak/>
        <w:t xml:space="preserve">Zubaidah Ismail, 2016). Dalam </w:t>
      </w:r>
      <w:proofErr w:type="spellStart"/>
      <w:r>
        <w:rPr>
          <w:rFonts w:ascii="Times New Roman" w:eastAsia="Times New Roman" w:hAnsi="Times New Roman" w:cs="Times New Roman"/>
          <w:color w:val="231F20"/>
          <w:sz w:val="24"/>
          <w:szCs w:val="24"/>
        </w:rPr>
        <w:t>menegakkan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keadilan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hak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pihak-pihak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untuk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merayu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sesuatu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keputusan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telah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diberi</w:t>
      </w:r>
      <w:proofErr w:type="spellEnd"/>
      <w:r>
        <w:rPr>
          <w:rFonts w:ascii="Times New Roman" w:eastAsia="Times New Roman" w:hAnsi="Times New Roman" w:cs="Times New Roman"/>
          <w:color w:val="231F20"/>
          <w:sz w:val="24"/>
          <w:szCs w:val="24"/>
        </w:rPr>
        <w:t xml:space="preserve"> oleh </w:t>
      </w:r>
      <w:proofErr w:type="spellStart"/>
      <w:r>
        <w:rPr>
          <w:rFonts w:ascii="Times New Roman" w:eastAsia="Times New Roman" w:hAnsi="Times New Roman" w:cs="Times New Roman"/>
          <w:color w:val="231F20"/>
          <w:sz w:val="24"/>
          <w:szCs w:val="24"/>
        </w:rPr>
        <w:t>undang-undang</w:t>
      </w:r>
      <w:proofErr w:type="spellEnd"/>
      <w:r>
        <w:rPr>
          <w:rFonts w:ascii="Times New Roman" w:eastAsia="Times New Roman" w:hAnsi="Times New Roman" w:cs="Times New Roman"/>
          <w:color w:val="231F20"/>
          <w:sz w:val="24"/>
          <w:szCs w:val="24"/>
        </w:rPr>
        <w:t xml:space="preserve"> di mana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lebih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tinggi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atau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atasan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mendengar</w:t>
      </w:r>
      <w:proofErr w:type="spellEnd"/>
      <w:r>
        <w:rPr>
          <w:rFonts w:ascii="Times New Roman" w:eastAsia="Times New Roman" w:hAnsi="Times New Roman" w:cs="Times New Roman"/>
          <w:color w:val="231F20"/>
          <w:sz w:val="24"/>
          <w:szCs w:val="24"/>
        </w:rPr>
        <w:t xml:space="preserve"> dan </w:t>
      </w:r>
      <w:proofErr w:type="spellStart"/>
      <w:r>
        <w:rPr>
          <w:rFonts w:ascii="Times New Roman" w:eastAsia="Times New Roman" w:hAnsi="Times New Roman" w:cs="Times New Roman"/>
          <w:color w:val="231F20"/>
          <w:sz w:val="24"/>
          <w:szCs w:val="24"/>
        </w:rPr>
        <w:t>memutuskan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dikemukakan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bagi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menjamin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hak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pihak-pihak</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bertikai</w:t>
      </w:r>
      <w:proofErr w:type="spellEnd"/>
      <w:r>
        <w:rPr>
          <w:rFonts w:ascii="Times New Roman" w:eastAsia="Times New Roman" w:hAnsi="Times New Roman" w:cs="Times New Roman"/>
          <w:color w:val="231F20"/>
          <w:sz w:val="24"/>
          <w:szCs w:val="24"/>
        </w:rPr>
        <w:t xml:space="preserve"> (Mohd </w:t>
      </w:r>
      <w:proofErr w:type="spellStart"/>
      <w:r>
        <w:rPr>
          <w:rFonts w:ascii="Times New Roman" w:eastAsia="Times New Roman" w:hAnsi="Times New Roman" w:cs="Times New Roman"/>
          <w:color w:val="231F20"/>
          <w:sz w:val="24"/>
          <w:szCs w:val="24"/>
        </w:rPr>
        <w:t>Nadzri</w:t>
      </w:r>
      <w:proofErr w:type="spellEnd"/>
      <w:r>
        <w:rPr>
          <w:rFonts w:ascii="Times New Roman" w:eastAsia="Times New Roman" w:hAnsi="Times New Roman" w:cs="Times New Roman"/>
          <w:color w:val="231F20"/>
          <w:sz w:val="24"/>
          <w:szCs w:val="24"/>
        </w:rPr>
        <w:t xml:space="preserve"> Abdul Rahman, 2010). Tujuan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adalah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untuk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melindungi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pihak-pihak</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terkilan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dalam</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sesuatu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perbicaraan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daripada</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kesilapan-kesilapan</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mungkin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dibuat</w:t>
      </w:r>
      <w:proofErr w:type="spellEnd"/>
      <w:r>
        <w:rPr>
          <w:rFonts w:ascii="Times New Roman" w:eastAsia="Times New Roman" w:hAnsi="Times New Roman" w:cs="Times New Roman"/>
          <w:color w:val="231F20"/>
          <w:sz w:val="24"/>
          <w:szCs w:val="24"/>
        </w:rPr>
        <w:t xml:space="preserve"> oleh hakim (</w:t>
      </w:r>
      <w:proofErr w:type="spellStart"/>
      <w:r>
        <w:rPr>
          <w:rFonts w:ascii="Times New Roman" w:eastAsia="Times New Roman" w:hAnsi="Times New Roman" w:cs="Times New Roman"/>
          <w:color w:val="231F20"/>
          <w:sz w:val="24"/>
          <w:szCs w:val="24"/>
        </w:rPr>
        <w:t>Zulfikri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Yasoa</w:t>
      </w:r>
      <w:proofErr w:type="spellEnd"/>
      <w:r>
        <w:rPr>
          <w:rFonts w:ascii="Times New Roman" w:eastAsia="Times New Roman" w:hAnsi="Times New Roman" w:cs="Times New Roman"/>
          <w:color w:val="231F20"/>
          <w:sz w:val="24"/>
          <w:szCs w:val="24"/>
        </w:rPr>
        <w:t xml:space="preserve">, 2013). </w:t>
      </w:r>
      <w:proofErr w:type="spellStart"/>
      <w:r>
        <w:rPr>
          <w:rFonts w:ascii="Times New Roman" w:eastAsia="Times New Roman" w:hAnsi="Times New Roman" w:cs="Times New Roman"/>
          <w:color w:val="231F20"/>
          <w:sz w:val="24"/>
          <w:szCs w:val="24"/>
        </w:rPr>
        <w:t>Sementara</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itu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juga </w:t>
      </w:r>
      <w:proofErr w:type="spellStart"/>
      <w:r>
        <w:rPr>
          <w:rFonts w:ascii="Times New Roman" w:eastAsia="Times New Roman" w:hAnsi="Times New Roman" w:cs="Times New Roman"/>
          <w:color w:val="231F20"/>
          <w:sz w:val="24"/>
          <w:szCs w:val="24"/>
        </w:rPr>
        <w:t>membolehkan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lebih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tinggi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memastikan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keseragaman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keputusan</w:t>
      </w:r>
      <w:proofErr w:type="spellEnd"/>
      <w:r>
        <w:rPr>
          <w:rFonts w:ascii="Times New Roman" w:eastAsia="Times New Roman" w:hAnsi="Times New Roman" w:cs="Times New Roman"/>
          <w:color w:val="231F20"/>
          <w:sz w:val="24"/>
          <w:szCs w:val="24"/>
        </w:rPr>
        <w:t xml:space="preserve"> di </w:t>
      </w:r>
      <w:proofErr w:type="spellStart"/>
      <w:r>
        <w:rPr>
          <w:rFonts w:ascii="Times New Roman" w:eastAsia="Times New Roman" w:hAnsi="Times New Roman" w:cs="Times New Roman"/>
          <w:color w:val="231F20"/>
          <w:sz w:val="24"/>
          <w:szCs w:val="24"/>
        </w:rPr>
        <w:t>peringkat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bawahan</w:t>
      </w:r>
      <w:proofErr w:type="spellEnd"/>
      <w:r>
        <w:rPr>
          <w:rFonts w:ascii="Times New Roman" w:eastAsia="Times New Roman" w:hAnsi="Times New Roman" w:cs="Times New Roman"/>
          <w:color w:val="231F20"/>
          <w:sz w:val="24"/>
          <w:szCs w:val="24"/>
        </w:rPr>
        <w:t xml:space="preserve"> (Carrington, 1976). </w:t>
      </w:r>
    </w:p>
    <w:p w14:paraId="35506697" w14:textId="2537FABB" w:rsidR="00E72A68" w:rsidRDefault="0065198C" w:rsidP="0065198C">
      <w:pPr>
        <w:tabs>
          <w:tab w:val="left" w:pos="720"/>
        </w:tabs>
        <w:spacing w:after="0" w:line="240" w:lineRule="auto"/>
        <w:ind w:left="0" w:hanging="2"/>
        <w:jc w:val="both"/>
        <w:rPr>
          <w:rFonts w:ascii="Times New Roman" w:eastAsia="Times New Roman" w:hAnsi="Times New Roman" w:cs="Times New Roman"/>
          <w:color w:val="242021"/>
          <w:sz w:val="24"/>
          <w:szCs w:val="24"/>
        </w:rPr>
      </w:pP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t xml:space="preserve">Adalah </w:t>
      </w:r>
      <w:proofErr w:type="spellStart"/>
      <w:r>
        <w:rPr>
          <w:rFonts w:ascii="Times New Roman" w:eastAsia="Times New Roman" w:hAnsi="Times New Roman" w:cs="Times New Roman"/>
          <w:color w:val="231F20"/>
          <w:sz w:val="24"/>
          <w:szCs w:val="24"/>
        </w:rPr>
        <w:t>suatu</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sudah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kukuh</w:t>
      </w:r>
      <w:proofErr w:type="spellEnd"/>
      <w:r>
        <w:rPr>
          <w:rFonts w:ascii="Times New Roman" w:eastAsia="Times New Roman" w:hAnsi="Times New Roman" w:cs="Times New Roman"/>
          <w:color w:val="231F20"/>
          <w:sz w:val="24"/>
          <w:szCs w:val="24"/>
        </w:rPr>
        <w:t xml:space="preserve"> di </w:t>
      </w:r>
      <w:proofErr w:type="spellStart"/>
      <w:r>
        <w:rPr>
          <w:rFonts w:ascii="Times New Roman" w:eastAsia="Times New Roman" w:hAnsi="Times New Roman" w:cs="Times New Roman"/>
          <w:color w:val="231F20"/>
          <w:sz w:val="24"/>
          <w:szCs w:val="24"/>
        </w:rPr>
        <w:t>sisi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perundangan</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syariah di </w:t>
      </w:r>
      <w:proofErr w:type="spellStart"/>
      <w:r>
        <w:rPr>
          <w:rFonts w:ascii="Times New Roman" w:eastAsia="Times New Roman" w:hAnsi="Times New Roman" w:cs="Times New Roman"/>
          <w:color w:val="231F20"/>
          <w:sz w:val="24"/>
          <w:szCs w:val="24"/>
        </w:rPr>
        <w:t>setiap</w:t>
      </w:r>
      <w:proofErr w:type="spellEnd"/>
      <w:r>
        <w:rPr>
          <w:rFonts w:ascii="Times New Roman" w:eastAsia="Times New Roman" w:hAnsi="Times New Roman" w:cs="Times New Roman"/>
          <w:color w:val="231F20"/>
          <w:sz w:val="24"/>
          <w:szCs w:val="24"/>
        </w:rPr>
        <w:t xml:space="preserve"> negeri di Malaysia </w:t>
      </w:r>
      <w:proofErr w:type="spellStart"/>
      <w:r>
        <w:rPr>
          <w:rFonts w:ascii="Times New Roman" w:eastAsia="Times New Roman" w:hAnsi="Times New Roman" w:cs="Times New Roman"/>
          <w:color w:val="231F20"/>
          <w:sz w:val="24"/>
          <w:szCs w:val="24"/>
        </w:rPr>
        <w:t>mempunyai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bidang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kuasa</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untuk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mendengar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dari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keputusan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lebih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rendah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dimaksudkan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adalah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Tinggi Syariah,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Syariah dan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Utama Syariah </w:t>
      </w:r>
      <w:proofErr w:type="spellStart"/>
      <w:r>
        <w:rPr>
          <w:rFonts w:ascii="Times New Roman" w:eastAsia="Times New Roman" w:hAnsi="Times New Roman" w:cs="Times New Roman"/>
          <w:color w:val="231F20"/>
          <w:sz w:val="24"/>
          <w:szCs w:val="24"/>
        </w:rPr>
        <w:t>khusus</w:t>
      </w:r>
      <w:proofErr w:type="spellEnd"/>
      <w:r>
        <w:rPr>
          <w:rFonts w:ascii="Times New Roman" w:eastAsia="Times New Roman" w:hAnsi="Times New Roman" w:cs="Times New Roman"/>
          <w:color w:val="231F20"/>
          <w:sz w:val="24"/>
          <w:szCs w:val="24"/>
        </w:rPr>
        <w:t xml:space="preserve"> di Negeri Perak. </w:t>
      </w:r>
      <w:proofErr w:type="spellStart"/>
      <w:r>
        <w:rPr>
          <w:rFonts w:ascii="Times New Roman" w:eastAsia="Times New Roman" w:hAnsi="Times New Roman" w:cs="Times New Roman"/>
          <w:color w:val="231F20"/>
          <w:sz w:val="24"/>
          <w:szCs w:val="24"/>
        </w:rPr>
        <w:t>Setiap</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peringkat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mendengar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tersebut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mempunyai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bidang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kuasa</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telah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ditetapkan</w:t>
      </w:r>
      <w:proofErr w:type="spellEnd"/>
      <w:r>
        <w:rPr>
          <w:rFonts w:ascii="Times New Roman" w:eastAsia="Times New Roman" w:hAnsi="Times New Roman" w:cs="Times New Roman"/>
          <w:color w:val="231F20"/>
          <w:sz w:val="24"/>
          <w:szCs w:val="24"/>
        </w:rPr>
        <w:t xml:space="preserve"> oleh </w:t>
      </w:r>
      <w:proofErr w:type="spellStart"/>
      <w:r>
        <w:rPr>
          <w:rFonts w:ascii="Times New Roman" w:eastAsia="Times New Roman" w:hAnsi="Times New Roman" w:cs="Times New Roman"/>
          <w:color w:val="231F20"/>
          <w:sz w:val="24"/>
          <w:szCs w:val="24"/>
        </w:rPr>
        <w:t>undang-undang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Begitu</w:t>
      </w:r>
      <w:proofErr w:type="spellEnd"/>
      <w:r>
        <w:rPr>
          <w:rFonts w:ascii="Times New Roman" w:eastAsia="Times New Roman" w:hAnsi="Times New Roman" w:cs="Times New Roman"/>
          <w:color w:val="231F20"/>
          <w:sz w:val="24"/>
          <w:szCs w:val="24"/>
        </w:rPr>
        <w:t xml:space="preserve"> juga </w:t>
      </w:r>
      <w:proofErr w:type="spellStart"/>
      <w:r>
        <w:rPr>
          <w:rFonts w:ascii="Times New Roman" w:eastAsia="Times New Roman" w:hAnsi="Times New Roman" w:cs="Times New Roman"/>
          <w:color w:val="231F20"/>
          <w:sz w:val="24"/>
          <w:szCs w:val="24"/>
        </w:rPr>
        <w:t>dengan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prosedur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sebelum</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pihak-pihak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memfailkan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sesuatu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permohonan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di salah </w:t>
      </w:r>
      <w:proofErr w:type="spellStart"/>
      <w:r>
        <w:rPr>
          <w:rFonts w:ascii="Times New Roman" w:eastAsia="Times New Roman" w:hAnsi="Times New Roman" w:cs="Times New Roman"/>
          <w:color w:val="231F20"/>
          <w:sz w:val="24"/>
          <w:szCs w:val="24"/>
        </w:rPr>
        <w:t>satu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peringkat</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mahkamah</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mendengar</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pihak-pihak</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perlu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melalui</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beberapa</w:t>
      </w:r>
      <w:proofErr w:type="spellEnd"/>
      <w:r>
        <w:rPr>
          <w:rFonts w:ascii="Times New Roman" w:eastAsia="Times New Roman" w:hAnsi="Times New Roman" w:cs="Times New Roman"/>
          <w:color w:val="231F20"/>
          <w:sz w:val="24"/>
          <w:szCs w:val="24"/>
        </w:rPr>
        <w:t xml:space="preserve"> proses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sebagaimana</w:t>
      </w:r>
      <w:proofErr w:type="spellEnd"/>
      <w:r>
        <w:rPr>
          <w:rFonts w:ascii="Times New Roman" w:eastAsia="Times New Roman" w:hAnsi="Times New Roman" w:cs="Times New Roman"/>
          <w:color w:val="231F20"/>
          <w:sz w:val="24"/>
          <w:szCs w:val="24"/>
        </w:rPr>
        <w:t xml:space="preserve"> yang </w:t>
      </w:r>
      <w:proofErr w:type="spellStart"/>
      <w:r>
        <w:rPr>
          <w:rFonts w:ascii="Times New Roman" w:eastAsia="Times New Roman" w:hAnsi="Times New Roman" w:cs="Times New Roman"/>
          <w:color w:val="231F20"/>
          <w:sz w:val="24"/>
          <w:szCs w:val="24"/>
        </w:rPr>
        <w:t>telah</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ditetapkan</w:t>
      </w:r>
      <w:proofErr w:type="spellEnd"/>
      <w:r>
        <w:rPr>
          <w:rFonts w:ascii="Times New Roman" w:eastAsia="Times New Roman" w:hAnsi="Times New Roman" w:cs="Times New Roman"/>
          <w:color w:val="231F20"/>
          <w:sz w:val="24"/>
          <w:szCs w:val="24"/>
        </w:rPr>
        <w:t xml:space="preserve"> oleh </w:t>
      </w:r>
      <w:proofErr w:type="spellStart"/>
      <w:r>
        <w:rPr>
          <w:rFonts w:ascii="Times New Roman" w:eastAsia="Times New Roman" w:hAnsi="Times New Roman" w:cs="Times New Roman"/>
          <w:color w:val="231F20"/>
          <w:sz w:val="24"/>
          <w:szCs w:val="24"/>
        </w:rPr>
        <w:t>undang-undang</w:t>
      </w:r>
      <w:proofErr w:type="spellEnd"/>
      <w:r>
        <w:rPr>
          <w:rFonts w:ascii="Times New Roman" w:eastAsia="Times New Roman" w:hAnsi="Times New Roman" w:cs="Times New Roman"/>
          <w:color w:val="231F20"/>
          <w:sz w:val="24"/>
          <w:szCs w:val="24"/>
        </w:rPr>
        <w:t xml:space="preserve">. Oleh </w:t>
      </w:r>
      <w:proofErr w:type="spellStart"/>
      <w:r>
        <w:rPr>
          <w:rFonts w:ascii="Times New Roman" w:eastAsia="Times New Roman" w:hAnsi="Times New Roman" w:cs="Times New Roman"/>
          <w:color w:val="231F20"/>
          <w:sz w:val="24"/>
          <w:szCs w:val="24"/>
        </w:rPr>
        <w:t>itu</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rayuan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42021"/>
          <w:sz w:val="24"/>
          <w:szCs w:val="24"/>
        </w:rPr>
        <w:t>adalah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ketidakpuasan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hati</w:t>
      </w:r>
      <w:proofErr w:type="spellEnd"/>
      <w:r>
        <w:rPr>
          <w:rFonts w:ascii="Times New Roman" w:eastAsia="Times New Roman" w:hAnsi="Times New Roman" w:cs="Times New Roman"/>
          <w:color w:val="242021"/>
          <w:sz w:val="24"/>
          <w:szCs w:val="24"/>
        </w:rPr>
        <w:t xml:space="preserve"> salah </w:t>
      </w:r>
      <w:proofErr w:type="spellStart"/>
      <w:r>
        <w:rPr>
          <w:rFonts w:ascii="Times New Roman" w:eastAsia="Times New Roman" w:hAnsi="Times New Roman" w:cs="Times New Roman"/>
          <w:color w:val="242021"/>
          <w:sz w:val="24"/>
          <w:szCs w:val="24"/>
        </w:rPr>
        <w:t>satu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pihak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terhadap</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sesuatu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dan </w:t>
      </w:r>
      <w:proofErr w:type="spellStart"/>
      <w:r>
        <w:rPr>
          <w:rFonts w:ascii="Times New Roman" w:eastAsia="Times New Roman" w:hAnsi="Times New Roman" w:cs="Times New Roman"/>
          <w:color w:val="242021"/>
          <w:sz w:val="24"/>
          <w:szCs w:val="24"/>
        </w:rPr>
        <w:t>ingin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membuat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penelitian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semula</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lebih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tinggi</w:t>
      </w:r>
      <w:proofErr w:type="spellEnd"/>
      <w:r>
        <w:rPr>
          <w:rFonts w:ascii="Times New Roman" w:eastAsia="Times New Roman" w:hAnsi="Times New Roman" w:cs="Times New Roman"/>
          <w:color w:val="242021"/>
          <w:sz w:val="24"/>
          <w:szCs w:val="24"/>
        </w:rPr>
        <w:t xml:space="preserve">. </w:t>
      </w:r>
    </w:p>
    <w:p w14:paraId="0A3381C2" w14:textId="2399C1D5" w:rsidR="00E72A68" w:rsidRDefault="00000000" w:rsidP="0065198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Mohamed Yusof Awang (1988) dan Bushro Bahari (1996)</w:t>
      </w:r>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membincangkan</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color w:val="231F20"/>
          <w:sz w:val="24"/>
          <w:szCs w:val="24"/>
        </w:rPr>
        <w:t>tentang</w:t>
      </w:r>
      <w:proofErr w:type="spellEnd"/>
      <w:r>
        <w:rPr>
          <w:rFonts w:ascii="Times New Roman" w:eastAsia="Times New Roman" w:hAnsi="Times New Roman" w:cs="Times New Roman"/>
          <w:color w:val="231F20"/>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kehakiman</w:t>
      </w:r>
      <w:proofErr w:type="spellEnd"/>
      <w:r>
        <w:rPr>
          <w:rFonts w:ascii="Times New Roman" w:eastAsia="Times New Roman" w:hAnsi="Times New Roman" w:cs="Times New Roman"/>
          <w:sz w:val="24"/>
          <w:szCs w:val="24"/>
        </w:rPr>
        <w:t xml:space="preserve"> Islam dan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Selain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oleh Ahmad Ibrahim (1997),</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Intan Juliana (2001), </w:t>
      </w:r>
      <w:proofErr w:type="spellStart"/>
      <w:r>
        <w:rPr>
          <w:rFonts w:ascii="Times New Roman" w:eastAsia="Times New Roman" w:hAnsi="Times New Roman" w:cs="Times New Roman"/>
          <w:sz w:val="24"/>
          <w:szCs w:val="24"/>
        </w:rPr>
        <w:t>Azmee</w:t>
      </w:r>
      <w:proofErr w:type="spellEnd"/>
      <w:r>
        <w:rPr>
          <w:rFonts w:ascii="Times New Roman" w:eastAsia="Times New Roman" w:hAnsi="Times New Roman" w:cs="Times New Roman"/>
          <w:sz w:val="24"/>
          <w:szCs w:val="24"/>
        </w:rPr>
        <w:t xml:space="preserve"> dan Wan Abdul Fatah (2013). </w:t>
      </w:r>
      <w:proofErr w:type="spellStart"/>
      <w:r>
        <w:rPr>
          <w:rFonts w:ascii="Times New Roman" w:eastAsia="Times New Roman" w:hAnsi="Times New Roman" w:cs="Times New Roman"/>
          <w:sz w:val="24"/>
          <w:szCs w:val="24"/>
        </w:rPr>
        <w:t>Walau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bagaimanapun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terdahulu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membincangkan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rinci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bertepatan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memfokuskan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Justeru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artikel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perbezaan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menganalisa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sejauh</w:t>
      </w:r>
      <w:proofErr w:type="spellEnd"/>
      <w:r>
        <w:rPr>
          <w:rFonts w:ascii="Times New Roman" w:eastAsia="Times New Roman" w:hAnsi="Times New Roman" w:cs="Times New Roman"/>
          <w:sz w:val="24"/>
          <w:szCs w:val="24"/>
        </w:rPr>
        <w:t xml:space="preserve"> mana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bertepatan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w:t>
      </w:r>
    </w:p>
    <w:p w14:paraId="750599CF" w14:textId="77777777" w:rsidR="00E72A68" w:rsidRDefault="00000000" w:rsidP="0065198C">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Artikel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diharap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pendedahan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perbezaan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peringkat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di Wilayah Persekutuan dan Negeri Perak dan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Tatacara</w:t>
      </w:r>
      <w:proofErr w:type="spellEnd"/>
      <w:r>
        <w:rPr>
          <w:rFonts w:ascii="Times New Roman" w:eastAsia="Times New Roman" w:hAnsi="Times New Roman" w:cs="Times New Roman"/>
          <w:sz w:val="24"/>
          <w:szCs w:val="24"/>
        </w:rPr>
        <w:t xml:space="preserve"> Mal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merujuk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Pentadbiran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Islam (Wilayah-Wilayah Persekutuan) 1993 dan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Tatacara</w:t>
      </w:r>
      <w:proofErr w:type="spellEnd"/>
      <w:r>
        <w:rPr>
          <w:rFonts w:ascii="Times New Roman" w:eastAsia="Times New Roman" w:hAnsi="Times New Roman" w:cs="Times New Roman"/>
          <w:sz w:val="24"/>
          <w:szCs w:val="24"/>
        </w:rPr>
        <w:t xml:space="preserve"> Mal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(Wilayah-Wilayah Persekutuan) 1998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Enakmen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(Perak) 2018, Artikel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perbezaan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Tatacara</w:t>
      </w:r>
      <w:proofErr w:type="spellEnd"/>
      <w:r>
        <w:rPr>
          <w:rFonts w:ascii="Times New Roman" w:eastAsia="Times New Roman" w:hAnsi="Times New Roman" w:cs="Times New Roman"/>
          <w:sz w:val="24"/>
          <w:szCs w:val="24"/>
        </w:rPr>
        <w:t xml:space="preserve"> Mal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(Wilayah-Wilayah Persekutuan) 1998  dan  </w:t>
      </w:r>
      <w:proofErr w:type="spellStart"/>
      <w:r>
        <w:rPr>
          <w:rFonts w:ascii="Times New Roman" w:eastAsia="Times New Roman" w:hAnsi="Times New Roman" w:cs="Times New Roman"/>
          <w:sz w:val="24"/>
          <w:szCs w:val="24"/>
        </w:rPr>
        <w:t>Enakmen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(Perak) 2018 dan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Tatacara</w:t>
      </w:r>
      <w:proofErr w:type="spellEnd"/>
      <w:r>
        <w:rPr>
          <w:rFonts w:ascii="Times New Roman" w:eastAsia="Times New Roman" w:hAnsi="Times New Roman" w:cs="Times New Roman"/>
          <w:sz w:val="24"/>
          <w:szCs w:val="24"/>
        </w:rPr>
        <w:t xml:space="preserve"> Mal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(Wilayah-Wilayah Persekutuan) 1998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w:t>
      </w:r>
    </w:p>
    <w:p w14:paraId="72EA8C16" w14:textId="77777777" w:rsidR="00E72A68" w:rsidRDefault="00E72A68">
      <w:pPr>
        <w:tabs>
          <w:tab w:val="left" w:pos="709"/>
        </w:tabs>
        <w:spacing w:after="0" w:line="360" w:lineRule="auto"/>
        <w:ind w:left="0" w:hanging="2"/>
        <w:jc w:val="center"/>
        <w:rPr>
          <w:rFonts w:ascii="Times New Roman" w:eastAsia="Times New Roman" w:hAnsi="Times New Roman" w:cs="Times New Roman"/>
          <w:sz w:val="24"/>
          <w:szCs w:val="24"/>
        </w:rPr>
      </w:pPr>
      <w:bookmarkStart w:id="1" w:name="_heading=h.gjdgxs" w:colFirst="0" w:colLast="0"/>
      <w:bookmarkEnd w:id="1"/>
    </w:p>
    <w:p w14:paraId="1983AE8F" w14:textId="77777777" w:rsidR="0065198C" w:rsidRDefault="0065198C">
      <w:pPr>
        <w:tabs>
          <w:tab w:val="left" w:pos="709"/>
        </w:tabs>
        <w:spacing w:after="0" w:line="360" w:lineRule="auto"/>
        <w:ind w:left="0" w:hanging="2"/>
        <w:jc w:val="center"/>
        <w:rPr>
          <w:rFonts w:ascii="Times New Roman" w:eastAsia="Times New Roman" w:hAnsi="Times New Roman" w:cs="Times New Roman"/>
          <w:sz w:val="24"/>
          <w:szCs w:val="24"/>
        </w:rPr>
      </w:pPr>
    </w:p>
    <w:p w14:paraId="18684C1A" w14:textId="77777777" w:rsidR="0065198C" w:rsidRDefault="0065198C">
      <w:pPr>
        <w:tabs>
          <w:tab w:val="left" w:pos="709"/>
        </w:tabs>
        <w:spacing w:after="0" w:line="360" w:lineRule="auto"/>
        <w:ind w:left="0" w:hanging="2"/>
        <w:jc w:val="center"/>
        <w:rPr>
          <w:rFonts w:ascii="Times New Roman" w:eastAsia="Times New Roman" w:hAnsi="Times New Roman" w:cs="Times New Roman"/>
          <w:sz w:val="24"/>
          <w:szCs w:val="24"/>
        </w:rPr>
      </w:pPr>
    </w:p>
    <w:p w14:paraId="14401A4C" w14:textId="7C68523A" w:rsidR="0065198C" w:rsidRDefault="00000000" w:rsidP="005A7E17">
      <w:pPr>
        <w:tabs>
          <w:tab w:val="left" w:pos="709"/>
        </w:tabs>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METODOLOGI KAJIAN</w:t>
      </w:r>
    </w:p>
    <w:p w14:paraId="443A52F2" w14:textId="77777777" w:rsidR="005A7E17" w:rsidRPr="005A7E17" w:rsidRDefault="005A7E17" w:rsidP="005A7E17">
      <w:pPr>
        <w:tabs>
          <w:tab w:val="left" w:pos="709"/>
        </w:tabs>
        <w:spacing w:after="0" w:line="240" w:lineRule="auto"/>
        <w:ind w:left="0" w:hanging="2"/>
        <w:jc w:val="center"/>
        <w:rPr>
          <w:rFonts w:ascii="Times New Roman" w:eastAsia="Times New Roman" w:hAnsi="Times New Roman" w:cs="Times New Roman"/>
          <w:color w:val="000000"/>
          <w:sz w:val="24"/>
          <w:szCs w:val="24"/>
        </w:rPr>
      </w:pPr>
    </w:p>
    <w:p w14:paraId="7E5AC0C0" w14:textId="611698AB" w:rsidR="00E72A68" w:rsidRDefault="00000000" w:rsidP="005A7E17">
      <w:pPr>
        <w:tabs>
          <w:tab w:val="left" w:pos="709"/>
        </w:tabs>
        <w:spacing w:after="0" w:line="240" w:lineRule="auto"/>
        <w:ind w:left="0" w:hanging="2"/>
        <w:jc w:val="both"/>
        <w:rPr>
          <w:rFonts w:ascii="Times New Roman" w:eastAsia="Times New Roman" w:hAnsi="Times New Roman" w:cs="Times New Roman"/>
          <w:sz w:val="24"/>
          <w:szCs w:val="24"/>
        </w:rPr>
      </w:pPr>
      <w:bookmarkStart w:id="2" w:name="_heading=h.qsh70q" w:colFirst="0" w:colLast="0"/>
      <w:bookmarkEnd w:id="2"/>
      <w:r>
        <w:rPr>
          <w:rFonts w:ascii="Times New Roman" w:eastAsia="Times New Roman" w:hAnsi="Times New Roman" w:cs="Times New Roman"/>
          <w:sz w:val="24"/>
          <w:szCs w:val="24"/>
        </w:rPr>
        <w:lastRenderedPageBreak/>
        <w:t xml:space="preserve">Bagi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artikel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mengkaji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bertepatan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 xml:space="preserve">. Artikel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menggunapakai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memperolehi</w:t>
      </w:r>
      <w:proofErr w:type="spellEnd"/>
      <w:r>
        <w:rPr>
          <w:rFonts w:ascii="Times New Roman" w:eastAsia="Times New Roman" w:hAnsi="Times New Roman" w:cs="Times New Roman"/>
          <w:sz w:val="24"/>
          <w:szCs w:val="24"/>
        </w:rPr>
        <w:t xml:space="preserve"> data yang </w:t>
      </w:r>
      <w:proofErr w:type="spellStart"/>
      <w:r>
        <w:rPr>
          <w:rFonts w:ascii="Times New Roman" w:eastAsia="Times New Roman" w:hAnsi="Times New Roman" w:cs="Times New Roman"/>
          <w:sz w:val="24"/>
          <w:szCs w:val="24"/>
        </w:rPr>
        <w:t>diperlukan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sumber-sumber</w:t>
      </w:r>
      <w:proofErr w:type="spellEnd"/>
      <w:r>
        <w:rPr>
          <w:rFonts w:ascii="Times New Roman" w:eastAsia="Times New Roman" w:hAnsi="Times New Roman" w:cs="Times New Roman"/>
          <w:sz w:val="24"/>
          <w:szCs w:val="24"/>
        </w:rPr>
        <w:t xml:space="preserve"> primer dan </w:t>
      </w:r>
      <w:proofErr w:type="spellStart"/>
      <w:r>
        <w:rPr>
          <w:rFonts w:ascii="Times New Roman" w:eastAsia="Times New Roman" w:hAnsi="Times New Roman" w:cs="Times New Roman"/>
          <w:sz w:val="24"/>
          <w:szCs w:val="24"/>
        </w:rPr>
        <w:t>sekunder</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jurnal</w:t>
      </w:r>
      <w:proofErr w:type="spellEnd"/>
      <w:r>
        <w:rPr>
          <w:rFonts w:ascii="Times New Roman" w:eastAsia="Times New Roman" w:hAnsi="Times New Roman" w:cs="Times New Roman"/>
          <w:sz w:val="24"/>
          <w:szCs w:val="24"/>
        </w:rPr>
        <w:t xml:space="preserve">, dan kitab yang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tajuk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artikel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
    <w:p w14:paraId="7AA18832" w14:textId="77777777" w:rsidR="00E72A68" w:rsidRDefault="00E72A68" w:rsidP="005A7E17">
      <w:pPr>
        <w:tabs>
          <w:tab w:val="left" w:pos="709"/>
        </w:tabs>
        <w:spacing w:after="0" w:line="240" w:lineRule="auto"/>
        <w:ind w:left="0" w:hanging="2"/>
        <w:jc w:val="both"/>
        <w:rPr>
          <w:rFonts w:ascii="Times New Roman" w:eastAsia="Times New Roman" w:hAnsi="Times New Roman" w:cs="Times New Roman"/>
          <w:sz w:val="24"/>
          <w:szCs w:val="24"/>
        </w:rPr>
      </w:pPr>
    </w:p>
    <w:p w14:paraId="21F2EF83" w14:textId="77777777" w:rsidR="00E72A68" w:rsidRDefault="00000000" w:rsidP="005A7E17">
      <w:pPr>
        <w:keepNext/>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PROSEDUR RAYUAN DARI SUDUT BIDANG KUASA DI MAHKAMAH SYARIAH</w:t>
      </w:r>
    </w:p>
    <w:p w14:paraId="7FDB261D" w14:textId="77777777" w:rsidR="00E72A68" w:rsidRDefault="00E72A68" w:rsidP="005A7E17">
      <w:pPr>
        <w:keepNext/>
        <w:spacing w:after="0" w:line="240" w:lineRule="auto"/>
        <w:ind w:left="0" w:hanging="2"/>
        <w:jc w:val="both"/>
        <w:rPr>
          <w:rFonts w:ascii="Times New Roman" w:eastAsia="Times New Roman" w:hAnsi="Times New Roman" w:cs="Times New Roman"/>
          <w:color w:val="000000"/>
          <w:sz w:val="24"/>
          <w:szCs w:val="24"/>
        </w:rPr>
      </w:pPr>
    </w:p>
    <w:p w14:paraId="15522937" w14:textId="77777777" w:rsidR="00E72A68" w:rsidRDefault="00000000" w:rsidP="005A7E17">
      <w:pPr>
        <w:pBdr>
          <w:top w:val="nil"/>
          <w:left w:val="nil"/>
          <w:bottom w:val="nil"/>
          <w:right w:val="nil"/>
          <w:between w:val="nil"/>
        </w:pBdr>
        <w:shd w:val="clear" w:color="auto" w:fill="FFFFFF"/>
        <w:spacing w:after="0" w:line="240" w:lineRule="auto"/>
        <w:ind w:left="0" w:right="4" w:hanging="2"/>
        <w:jc w:val="both"/>
        <w:rPr>
          <w:rFonts w:ascii="Times New Roman" w:eastAsia="Times New Roman" w:hAnsi="Times New Roman" w:cs="Times New Roman"/>
          <w:sz w:val="24"/>
          <w:szCs w:val="24"/>
        </w:rPr>
      </w:pPr>
      <w:bookmarkStart w:id="3" w:name="_heading=h.1fob9te" w:colFirst="0" w:colLast="0"/>
      <w:bookmarkEnd w:id="3"/>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syariah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mendengar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masing-masing </w:t>
      </w:r>
      <w:proofErr w:type="spellStart"/>
      <w:r>
        <w:rPr>
          <w:rFonts w:ascii="Times New Roman" w:eastAsia="Times New Roman" w:hAnsi="Times New Roman" w:cs="Times New Roman"/>
          <w:color w:val="000000"/>
          <w:sz w:val="24"/>
          <w:szCs w:val="24"/>
        </w:rPr>
        <w:t>sebagaimana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diperuntukkan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Akta</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Enakmen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Pentadbiran</w:t>
      </w:r>
      <w:proofErr w:type="spellEnd"/>
      <w:r>
        <w:rPr>
          <w:rFonts w:ascii="Times New Roman" w:eastAsia="Times New Roman" w:hAnsi="Times New Roman" w:cs="Times New Roman"/>
          <w:color w:val="000000"/>
          <w:sz w:val="24"/>
          <w:szCs w:val="24"/>
        </w:rPr>
        <w:t xml:space="preserve"> Agama Islam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Enakmen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Syariah negeri masing-masing. </w:t>
      </w:r>
      <w:proofErr w:type="spellStart"/>
      <w:r>
        <w:rPr>
          <w:rFonts w:ascii="Times New Roman" w:eastAsia="Times New Roman" w:hAnsi="Times New Roman" w:cs="Times New Roman"/>
          <w:color w:val="000000"/>
          <w:sz w:val="24"/>
          <w:szCs w:val="24"/>
        </w:rPr>
        <w:t>Lazimnya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mendengar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negeri di Malaysia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kecuali</w:t>
      </w:r>
      <w:proofErr w:type="spellEnd"/>
      <w:r>
        <w:rPr>
          <w:rFonts w:ascii="Times New Roman" w:eastAsia="Times New Roman" w:hAnsi="Times New Roman" w:cs="Times New Roman"/>
          <w:color w:val="000000"/>
          <w:sz w:val="24"/>
          <w:szCs w:val="24"/>
        </w:rPr>
        <w:t xml:space="preserve"> negeri Perak kerana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pindaan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Apabila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membincangkan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artikel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Pentadbiran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Islam (Wilayah-Wilayah Persekutuan) 1993, </w:t>
      </w:r>
      <w:proofErr w:type="spellStart"/>
      <w:r>
        <w:rPr>
          <w:rFonts w:ascii="Times New Roman" w:eastAsia="Times New Roman" w:hAnsi="Times New Roman" w:cs="Times New Roman"/>
          <w:color w:val="242021"/>
          <w:sz w:val="24"/>
          <w:szCs w:val="24"/>
        </w:rPr>
        <w:t>Enakmen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Syariah (Perak) 2018 dan </w:t>
      </w:r>
      <w:proofErr w:type="spellStart"/>
      <w:r>
        <w:rPr>
          <w:rFonts w:ascii="Times New Roman" w:eastAsia="Times New Roman" w:hAnsi="Times New Roman" w:cs="Times New Roman"/>
          <w:color w:val="242021"/>
          <w:sz w:val="24"/>
          <w:szCs w:val="24"/>
        </w:rPr>
        <w:t>Akta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Tatacara</w:t>
      </w:r>
      <w:proofErr w:type="spellEnd"/>
      <w:r>
        <w:rPr>
          <w:rFonts w:ascii="Times New Roman" w:eastAsia="Times New Roman" w:hAnsi="Times New Roman" w:cs="Times New Roman"/>
          <w:color w:val="242021"/>
          <w:sz w:val="24"/>
          <w:szCs w:val="24"/>
        </w:rPr>
        <w:t xml:space="preserve"> Mal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Syariah (Wilayah-Wilayah Persekutuan) 1998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perbincangan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highlight w:val="white"/>
        </w:rPr>
        <w:t>Penulis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memilih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Pentadbiran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Islam (Wilayah-Wilayah Persekutuan) 1993, </w:t>
      </w:r>
      <w:proofErr w:type="spellStart"/>
      <w:r>
        <w:rPr>
          <w:rFonts w:ascii="Times New Roman" w:eastAsia="Times New Roman" w:hAnsi="Times New Roman" w:cs="Times New Roman"/>
          <w:sz w:val="24"/>
          <w:szCs w:val="24"/>
        </w:rPr>
        <w:t>Enakmen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(Perak) 2018 dan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Tatacara</w:t>
      </w:r>
      <w:proofErr w:type="spellEnd"/>
      <w:r>
        <w:rPr>
          <w:rFonts w:ascii="Times New Roman" w:eastAsia="Times New Roman" w:hAnsi="Times New Roman" w:cs="Times New Roman"/>
          <w:sz w:val="24"/>
          <w:szCs w:val="24"/>
        </w:rPr>
        <w:t xml:space="preserve"> Mal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(Wilayah-Wilayah Persekutuan) 1998 kerana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negeri-negeri di Malaysia.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Enakmen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Syariah (Perak) 2018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Enakmen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pindaan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penambahbaikkan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enakmen</w:t>
      </w:r>
      <w:proofErr w:type="spellEnd"/>
      <w:r>
        <w:rPr>
          <w:rFonts w:ascii="Times New Roman" w:eastAsia="Times New Roman" w:hAnsi="Times New Roman" w:cs="Times New Roman"/>
          <w:sz w:val="24"/>
          <w:szCs w:val="24"/>
        </w:rPr>
        <w:t xml:space="preserve"> negeri-negeri lain </w:t>
      </w:r>
      <w:proofErr w:type="spellStart"/>
      <w:r>
        <w:rPr>
          <w:rFonts w:ascii="Times New Roman" w:eastAsia="Times New Roman" w:hAnsi="Times New Roman" w:cs="Times New Roman"/>
          <w:sz w:val="24"/>
          <w:szCs w:val="24"/>
        </w:rPr>
        <w:t>termasuk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pengwujudan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Utama.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perbezaan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-dua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enakmen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sudut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w:t>
      </w:r>
    </w:p>
    <w:p w14:paraId="0C03CE11" w14:textId="77777777" w:rsidR="00E72A68" w:rsidRDefault="00E72A68" w:rsidP="005A7E17">
      <w:pPr>
        <w:pBdr>
          <w:top w:val="nil"/>
          <w:left w:val="nil"/>
          <w:bottom w:val="nil"/>
          <w:right w:val="nil"/>
          <w:between w:val="nil"/>
        </w:pBdr>
        <w:shd w:val="clear" w:color="auto" w:fill="FFFFFF"/>
        <w:spacing w:after="0" w:line="240" w:lineRule="auto"/>
        <w:ind w:left="0" w:right="425" w:hanging="2"/>
        <w:jc w:val="both"/>
        <w:rPr>
          <w:rFonts w:ascii="Times New Roman" w:eastAsia="Times New Roman" w:hAnsi="Times New Roman" w:cs="Times New Roman"/>
          <w:sz w:val="24"/>
          <w:szCs w:val="24"/>
        </w:rPr>
      </w:pPr>
    </w:p>
    <w:p w14:paraId="090526AA" w14:textId="77777777" w:rsidR="00E72A68" w:rsidRDefault="00000000" w:rsidP="005A7E17">
      <w:pPr>
        <w:spacing w:after="0" w:line="240" w:lineRule="auto"/>
        <w:ind w:left="0" w:hanging="2"/>
        <w:jc w:val="center"/>
        <w:rPr>
          <w:rFonts w:ascii="Times New Roman" w:eastAsia="Times New Roman" w:hAnsi="Times New Roman" w:cs="Times New Roman"/>
          <w:color w:val="000000"/>
          <w:sz w:val="24"/>
          <w:szCs w:val="24"/>
        </w:rPr>
      </w:pPr>
      <w:bookmarkStart w:id="4" w:name="_heading=h.1t3h5sf" w:colFirst="0" w:colLast="0"/>
      <w:bookmarkEnd w:id="4"/>
      <w:r>
        <w:rPr>
          <w:rFonts w:ascii="Times New Roman" w:eastAsia="Times New Roman" w:hAnsi="Times New Roman" w:cs="Times New Roman"/>
          <w:color w:val="000000"/>
          <w:sz w:val="24"/>
          <w:szCs w:val="24"/>
        </w:rPr>
        <w:t>BIDANG KUASA RAYUAN MAHKAMAH TINGGI SYARIAH</w:t>
      </w:r>
    </w:p>
    <w:p w14:paraId="25A8FBFC" w14:textId="77777777" w:rsidR="00E72A68" w:rsidRDefault="00E72A68" w:rsidP="005A7E17">
      <w:pPr>
        <w:spacing w:after="0" w:line="240" w:lineRule="auto"/>
        <w:ind w:left="0" w:hanging="2"/>
        <w:rPr>
          <w:rFonts w:ascii="Times New Roman" w:eastAsia="Times New Roman" w:hAnsi="Times New Roman" w:cs="Times New Roman"/>
          <w:b/>
          <w:color w:val="000000"/>
          <w:sz w:val="24"/>
          <w:szCs w:val="24"/>
        </w:rPr>
      </w:pPr>
    </w:p>
    <w:p w14:paraId="15813DE5" w14:textId="25D80DE0" w:rsidR="00E72A68" w:rsidRDefault="00000000" w:rsidP="005A7E17">
      <w:pPr>
        <w:spacing w:after="0" w:line="240" w:lineRule="auto"/>
        <w:ind w:left="0" w:hanging="2"/>
        <w:jc w:val="both"/>
        <w:rPr>
          <w:rFonts w:ascii="Times New Roman" w:eastAsia="Times New Roman" w:hAnsi="Times New Roman" w:cs="Times New Roman"/>
          <w:color w:val="242021"/>
          <w:sz w:val="24"/>
          <w:szCs w:val="24"/>
        </w:rPr>
      </w:pP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w:t>
      </w:r>
      <w:proofErr w:type="spellStart"/>
      <w:r>
        <w:rPr>
          <w:rFonts w:ascii="Times New Roman" w:eastAsia="Times New Roman" w:hAnsi="Times New Roman" w:cs="Times New Roman"/>
          <w:color w:val="242021"/>
          <w:sz w:val="24"/>
          <w:szCs w:val="24"/>
        </w:rPr>
        <w:t>diberi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untuk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dari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diputuskan</w:t>
      </w:r>
      <w:proofErr w:type="spellEnd"/>
      <w:r>
        <w:rPr>
          <w:rFonts w:ascii="Times New Roman" w:eastAsia="Times New Roman" w:hAnsi="Times New Roman" w:cs="Times New Roman"/>
          <w:color w:val="242021"/>
          <w:sz w:val="24"/>
          <w:szCs w:val="24"/>
        </w:rPr>
        <w:t xml:space="preserve"> oleh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Rendah</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Wilayah Persekutuan </w:t>
      </w:r>
      <w:proofErr w:type="spellStart"/>
      <w:r>
        <w:rPr>
          <w:rFonts w:ascii="Times New Roman" w:eastAsia="Times New Roman" w:hAnsi="Times New Roman" w:cs="Times New Roman"/>
          <w:color w:val="242021"/>
          <w:sz w:val="24"/>
          <w:szCs w:val="24"/>
        </w:rPr>
        <w:t>telah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diperuntukan</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bawah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seksyen</w:t>
      </w:r>
      <w:proofErr w:type="spellEnd"/>
      <w:r>
        <w:rPr>
          <w:rFonts w:ascii="Times New Roman" w:eastAsia="Times New Roman" w:hAnsi="Times New Roman" w:cs="Times New Roman"/>
          <w:color w:val="242021"/>
          <w:sz w:val="24"/>
          <w:szCs w:val="24"/>
        </w:rPr>
        <w:t xml:space="preserve"> 48 (1) (b) (</w:t>
      </w:r>
      <w:proofErr w:type="spellStart"/>
      <w:r>
        <w:rPr>
          <w:rFonts w:ascii="Times New Roman" w:eastAsia="Times New Roman" w:hAnsi="Times New Roman" w:cs="Times New Roman"/>
          <w:color w:val="242021"/>
          <w:sz w:val="24"/>
          <w:szCs w:val="24"/>
        </w:rPr>
        <w:t>i</w:t>
      </w:r>
      <w:proofErr w:type="spellEnd"/>
      <w:r>
        <w:rPr>
          <w:rFonts w:ascii="Times New Roman" w:eastAsia="Times New Roman" w:hAnsi="Times New Roman" w:cs="Times New Roman"/>
          <w:color w:val="242021"/>
          <w:sz w:val="24"/>
          <w:szCs w:val="24"/>
        </w:rPr>
        <w:t xml:space="preserve">) (ii) &amp; (iii) </w:t>
      </w:r>
      <w:proofErr w:type="spellStart"/>
      <w:r>
        <w:rPr>
          <w:rFonts w:ascii="Times New Roman" w:eastAsia="Times New Roman" w:hAnsi="Times New Roman" w:cs="Times New Roman"/>
          <w:color w:val="242021"/>
          <w:sz w:val="24"/>
          <w:szCs w:val="24"/>
        </w:rPr>
        <w:t>Akta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Pentadbiran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Undang-Undang</w:t>
      </w:r>
      <w:proofErr w:type="spellEnd"/>
      <w:r>
        <w:rPr>
          <w:rFonts w:ascii="Times New Roman" w:eastAsia="Times New Roman" w:hAnsi="Times New Roman" w:cs="Times New Roman"/>
          <w:color w:val="242021"/>
          <w:sz w:val="24"/>
          <w:szCs w:val="24"/>
        </w:rPr>
        <w:t xml:space="preserve"> Islam (Wilayah-Wilayah Persekutuan) 1993. </w:t>
      </w:r>
      <w:proofErr w:type="spellStart"/>
      <w:r>
        <w:rPr>
          <w:rFonts w:ascii="Times New Roman" w:eastAsia="Times New Roman" w:hAnsi="Times New Roman" w:cs="Times New Roman"/>
          <w:color w:val="242021"/>
          <w:sz w:val="24"/>
          <w:szCs w:val="24"/>
        </w:rPr>
        <w:t>Manakala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Negeri Perak </w:t>
      </w:r>
      <w:proofErr w:type="spellStart"/>
      <w:r>
        <w:rPr>
          <w:rFonts w:ascii="Times New Roman" w:eastAsia="Times New Roman" w:hAnsi="Times New Roman" w:cs="Times New Roman"/>
          <w:color w:val="242021"/>
          <w:sz w:val="24"/>
          <w:szCs w:val="24"/>
        </w:rPr>
        <w:t>telah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diperuntukan</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bawah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seksyen</w:t>
      </w:r>
      <w:proofErr w:type="spellEnd"/>
      <w:r>
        <w:rPr>
          <w:rFonts w:ascii="Times New Roman" w:eastAsia="Times New Roman" w:hAnsi="Times New Roman" w:cs="Times New Roman"/>
          <w:color w:val="242021"/>
          <w:sz w:val="24"/>
          <w:szCs w:val="24"/>
        </w:rPr>
        <w:t xml:space="preserve"> 18 (1) (b) (</w:t>
      </w:r>
      <w:proofErr w:type="spellStart"/>
      <w:r>
        <w:rPr>
          <w:rFonts w:ascii="Times New Roman" w:eastAsia="Times New Roman" w:hAnsi="Times New Roman" w:cs="Times New Roman"/>
          <w:color w:val="242021"/>
          <w:sz w:val="24"/>
          <w:szCs w:val="24"/>
        </w:rPr>
        <w:t>i</w:t>
      </w:r>
      <w:proofErr w:type="spellEnd"/>
      <w:r>
        <w:rPr>
          <w:rFonts w:ascii="Times New Roman" w:eastAsia="Times New Roman" w:hAnsi="Times New Roman" w:cs="Times New Roman"/>
          <w:color w:val="242021"/>
          <w:sz w:val="24"/>
          <w:szCs w:val="24"/>
        </w:rPr>
        <w:t xml:space="preserve">) (ii) &amp; (iii) </w:t>
      </w:r>
      <w:proofErr w:type="spellStart"/>
      <w:r>
        <w:rPr>
          <w:rFonts w:ascii="Times New Roman" w:eastAsia="Times New Roman" w:hAnsi="Times New Roman" w:cs="Times New Roman"/>
          <w:color w:val="242021"/>
          <w:sz w:val="24"/>
          <w:szCs w:val="24"/>
        </w:rPr>
        <w:t>Enakmen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Syariah (Perak) 2018.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tersebut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terpakai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kepada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pihak</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tidak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berpuas</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hati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terhadap</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apa-apa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diputuskan</w:t>
      </w:r>
      <w:proofErr w:type="spellEnd"/>
      <w:r>
        <w:rPr>
          <w:rFonts w:ascii="Times New Roman" w:eastAsia="Times New Roman" w:hAnsi="Times New Roman" w:cs="Times New Roman"/>
          <w:color w:val="242021"/>
          <w:sz w:val="24"/>
          <w:szCs w:val="24"/>
        </w:rPr>
        <w:t xml:space="preserve"> oleh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Rendah</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menyebut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setiap</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dirayu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mestilah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mempunyai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kaitan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dengan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jumlah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amaun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taraf</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diri</w:t>
      </w:r>
      <w:proofErr w:type="spellEnd"/>
      <w:r>
        <w:rPr>
          <w:rFonts w:ascii="Times New Roman" w:eastAsia="Times New Roman" w:hAnsi="Times New Roman" w:cs="Times New Roman"/>
          <w:color w:val="242021"/>
          <w:sz w:val="24"/>
          <w:szCs w:val="24"/>
        </w:rPr>
        <w:t xml:space="preserve"> dan </w:t>
      </w:r>
      <w:proofErr w:type="spellStart"/>
      <w:r>
        <w:rPr>
          <w:rFonts w:ascii="Times New Roman" w:eastAsia="Times New Roman" w:hAnsi="Times New Roman" w:cs="Times New Roman"/>
          <w:color w:val="242021"/>
          <w:sz w:val="24"/>
          <w:szCs w:val="24"/>
        </w:rPr>
        <w:t>nafkah</w:t>
      </w:r>
      <w:proofErr w:type="spellEnd"/>
      <w:r>
        <w:rPr>
          <w:rFonts w:ascii="Times New Roman" w:eastAsia="Times New Roman" w:hAnsi="Times New Roman" w:cs="Times New Roman"/>
          <w:color w:val="242021"/>
          <w:sz w:val="24"/>
          <w:szCs w:val="24"/>
        </w:rPr>
        <w:t xml:space="preserve"> orang </w:t>
      </w:r>
      <w:proofErr w:type="spellStart"/>
      <w:r>
        <w:rPr>
          <w:rFonts w:ascii="Times New Roman" w:eastAsia="Times New Roman" w:hAnsi="Times New Roman" w:cs="Times New Roman"/>
          <w:color w:val="242021"/>
          <w:sz w:val="24"/>
          <w:szCs w:val="24"/>
        </w:rPr>
        <w:t>tanggungan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Perbezaan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antara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Wilayah Persekutuan dan Perak </w:t>
      </w:r>
      <w:proofErr w:type="spellStart"/>
      <w:r>
        <w:rPr>
          <w:rFonts w:ascii="Times New Roman" w:eastAsia="Times New Roman" w:hAnsi="Times New Roman" w:cs="Times New Roman"/>
          <w:color w:val="242021"/>
          <w:sz w:val="24"/>
          <w:szCs w:val="24"/>
        </w:rPr>
        <w:t>boleh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dilihat</w:t>
      </w:r>
      <w:proofErr w:type="spellEnd"/>
      <w:r>
        <w:rPr>
          <w:rFonts w:ascii="Times New Roman" w:eastAsia="Times New Roman" w:hAnsi="Times New Roman" w:cs="Times New Roman"/>
          <w:color w:val="242021"/>
          <w:sz w:val="24"/>
          <w:szCs w:val="24"/>
        </w:rPr>
        <w:t xml:space="preserve"> pada </w:t>
      </w:r>
      <w:proofErr w:type="spellStart"/>
      <w:r>
        <w:rPr>
          <w:rFonts w:ascii="Times New Roman" w:eastAsia="Times New Roman" w:hAnsi="Times New Roman" w:cs="Times New Roman"/>
          <w:color w:val="000000"/>
          <w:sz w:val="24"/>
          <w:szCs w:val="24"/>
        </w:rPr>
        <w:t>amaun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sz w:val="24"/>
          <w:szCs w:val="24"/>
        </w:rPr>
        <w:t>hendak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iaitu</w:t>
      </w:r>
      <w:proofErr w:type="spellEnd"/>
      <w:r>
        <w:rPr>
          <w:rFonts w:ascii="Times New Roman" w:eastAsia="Times New Roman" w:hAnsi="Times New Roman" w:cs="Times New Roman"/>
          <w:color w:val="000000"/>
          <w:sz w:val="24"/>
          <w:szCs w:val="24"/>
        </w:rPr>
        <w:t xml:space="preserve"> di </w:t>
      </w:r>
      <w:r>
        <w:rPr>
          <w:rFonts w:ascii="Times New Roman" w:eastAsia="Times New Roman" w:hAnsi="Times New Roman" w:cs="Times New Roman"/>
          <w:sz w:val="24"/>
          <w:szCs w:val="24"/>
        </w:rPr>
        <w:t>Wilayah Persekutuan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daripada</w:t>
      </w:r>
      <w:proofErr w:type="spellEnd"/>
      <w:r>
        <w:rPr>
          <w:rFonts w:ascii="Times New Roman" w:eastAsia="Times New Roman" w:hAnsi="Times New Roman" w:cs="Times New Roman"/>
          <w:color w:val="000000"/>
          <w:sz w:val="24"/>
          <w:szCs w:val="24"/>
        </w:rPr>
        <w:t xml:space="preserve"> RM1000.00 dan Negeri Perak pula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daripada</w:t>
      </w:r>
      <w:proofErr w:type="spellEnd"/>
      <w:r>
        <w:rPr>
          <w:rFonts w:ascii="Times New Roman" w:eastAsia="Times New Roman" w:hAnsi="Times New Roman" w:cs="Times New Roman"/>
          <w:color w:val="000000"/>
          <w:sz w:val="24"/>
          <w:szCs w:val="24"/>
        </w:rPr>
        <w:t xml:space="preserve"> RM3,000. Selain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kuasa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melibatkan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taraf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berpuas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pindaan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Sementara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nafkah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tanggungan</w:t>
      </w:r>
      <w:proofErr w:type="spellEnd"/>
      <w:r>
        <w:rPr>
          <w:rFonts w:ascii="Times New Roman" w:eastAsia="Times New Roman" w:hAnsi="Times New Roman" w:cs="Times New Roman"/>
          <w:color w:val="000000"/>
          <w:sz w:val="24"/>
          <w:szCs w:val="24"/>
        </w:rPr>
        <w:t xml:space="preserve"> oleh mana-mana orang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berpuas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pindaan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Namun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dipersetujui</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oleh mana-mana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kecuali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kebenaran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Tinggi Syariah. </w:t>
      </w:r>
      <w:r>
        <w:rPr>
          <w:rFonts w:ascii="Times New Roman" w:eastAsia="Times New Roman" w:hAnsi="Times New Roman" w:cs="Times New Roman"/>
          <w:color w:val="242021"/>
          <w:sz w:val="24"/>
          <w:szCs w:val="24"/>
        </w:rPr>
        <w:t xml:space="preserve">Oleh </w:t>
      </w:r>
      <w:proofErr w:type="spellStart"/>
      <w:r>
        <w:rPr>
          <w:rFonts w:ascii="Times New Roman" w:eastAsia="Times New Roman" w:hAnsi="Times New Roman" w:cs="Times New Roman"/>
          <w:color w:val="242021"/>
          <w:sz w:val="24"/>
          <w:szCs w:val="24"/>
        </w:rPr>
        <w:t>itu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jelas</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menunjukkan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bahawa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w:t>
      </w:r>
      <w:proofErr w:type="spellStart"/>
      <w:r>
        <w:rPr>
          <w:rFonts w:ascii="Times New Roman" w:eastAsia="Times New Roman" w:hAnsi="Times New Roman" w:cs="Times New Roman"/>
          <w:color w:val="242021"/>
          <w:sz w:val="24"/>
          <w:szCs w:val="24"/>
        </w:rPr>
        <w:t>bagi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kedua</w:t>
      </w:r>
      <w:proofErr w:type="spellEnd"/>
      <w:r>
        <w:rPr>
          <w:rFonts w:ascii="Times New Roman" w:eastAsia="Times New Roman" w:hAnsi="Times New Roman" w:cs="Times New Roman"/>
          <w:color w:val="242021"/>
          <w:sz w:val="24"/>
          <w:szCs w:val="24"/>
        </w:rPr>
        <w:t xml:space="preserve">-dua </w:t>
      </w:r>
      <w:proofErr w:type="spellStart"/>
      <w:r>
        <w:rPr>
          <w:rFonts w:ascii="Times New Roman" w:eastAsia="Times New Roman" w:hAnsi="Times New Roman" w:cs="Times New Roman"/>
          <w:color w:val="242021"/>
          <w:sz w:val="24"/>
          <w:szCs w:val="24"/>
        </w:rPr>
        <w:t>enakmen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tersebut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masih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lagi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sama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peruntukannya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tetapi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perbezaan</w:t>
      </w:r>
      <w:proofErr w:type="spellEnd"/>
      <w:r>
        <w:rPr>
          <w:rFonts w:ascii="Times New Roman" w:eastAsia="Times New Roman" w:hAnsi="Times New Roman" w:cs="Times New Roman"/>
          <w:color w:val="242021"/>
          <w:sz w:val="24"/>
          <w:szCs w:val="24"/>
        </w:rPr>
        <w:t xml:space="preserve"> pada </w:t>
      </w:r>
      <w:proofErr w:type="spellStart"/>
      <w:r>
        <w:rPr>
          <w:rFonts w:ascii="Times New Roman" w:eastAsia="Times New Roman" w:hAnsi="Times New Roman" w:cs="Times New Roman"/>
          <w:color w:val="242021"/>
          <w:sz w:val="24"/>
          <w:szCs w:val="24"/>
        </w:rPr>
        <w:t>jumlah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amaun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rayuannya</w:t>
      </w:r>
      <w:proofErr w:type="spellEnd"/>
      <w:r>
        <w:rPr>
          <w:rFonts w:ascii="Times New Roman" w:eastAsia="Times New Roman" w:hAnsi="Times New Roman" w:cs="Times New Roman"/>
          <w:color w:val="242021"/>
          <w:sz w:val="24"/>
          <w:szCs w:val="24"/>
        </w:rPr>
        <w:t>.</w:t>
      </w:r>
    </w:p>
    <w:p w14:paraId="1A3025CD" w14:textId="77777777" w:rsidR="00E72A68" w:rsidRDefault="00000000" w:rsidP="005A7E17">
      <w:pPr>
        <w:spacing w:after="0" w:line="240" w:lineRule="auto"/>
        <w:ind w:leftChars="0" w:left="0" w:firstLineChars="0" w:firstLine="720"/>
        <w:jc w:val="both"/>
        <w:rPr>
          <w:rFonts w:ascii="Times New Roman" w:eastAsia="Times New Roman" w:hAnsi="Times New Roman" w:cs="Times New Roman"/>
          <w:sz w:val="24"/>
          <w:szCs w:val="24"/>
        </w:rPr>
      </w:pPr>
      <w:bookmarkStart w:id="5" w:name="_heading=h.2u6wntf" w:colFirst="0" w:colLast="0"/>
      <w:bookmarkEnd w:id="5"/>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Tinggi Syariah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pengesahan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lafaz</w:t>
      </w:r>
      <w:proofErr w:type="spellEnd"/>
      <w:r>
        <w:rPr>
          <w:rFonts w:ascii="Times New Roman" w:eastAsia="Times New Roman" w:hAnsi="Times New Roman" w:cs="Times New Roman"/>
          <w:color w:val="000000"/>
          <w:sz w:val="24"/>
          <w:szCs w:val="24"/>
        </w:rPr>
        <w:t xml:space="preserve"> talaq. Dalam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Muhammad Taufiq Shah bin Kamarudin </w:t>
      </w:r>
      <w:proofErr w:type="spellStart"/>
      <w:r>
        <w:rPr>
          <w:rFonts w:ascii="Times New Roman" w:eastAsia="Times New Roman" w:hAnsi="Times New Roman" w:cs="Times New Roman"/>
          <w:i/>
          <w:color w:val="000000"/>
          <w:sz w:val="24"/>
          <w:szCs w:val="24"/>
        </w:rPr>
        <w:t>lwn</w:t>
      </w:r>
      <w:proofErr w:type="spellEnd"/>
      <w:r>
        <w:rPr>
          <w:rFonts w:ascii="Times New Roman" w:eastAsia="Times New Roman" w:hAnsi="Times New Roman" w:cs="Times New Roman"/>
          <w:i/>
          <w:color w:val="000000"/>
          <w:sz w:val="24"/>
          <w:szCs w:val="24"/>
        </w:rPr>
        <w:t xml:space="preserve"> Siti Noor </w:t>
      </w:r>
      <w:proofErr w:type="spellStart"/>
      <w:r>
        <w:rPr>
          <w:rFonts w:ascii="Times New Roman" w:eastAsia="Times New Roman" w:hAnsi="Times New Roman" w:cs="Times New Roman"/>
          <w:i/>
          <w:color w:val="000000"/>
          <w:sz w:val="24"/>
          <w:szCs w:val="24"/>
        </w:rPr>
        <w:t>Adzfar</w:t>
      </w:r>
      <w:proofErr w:type="spellEnd"/>
      <w:r>
        <w:rPr>
          <w:rFonts w:ascii="Times New Roman" w:eastAsia="Times New Roman" w:hAnsi="Times New Roman" w:cs="Times New Roman"/>
          <w:i/>
          <w:color w:val="000000"/>
          <w:sz w:val="24"/>
          <w:szCs w:val="24"/>
        </w:rPr>
        <w:t xml:space="preserve"> binti Mohd Hasbullah</w:t>
      </w:r>
      <w:r>
        <w:rPr>
          <w:rFonts w:ascii="Times New Roman" w:eastAsia="Times New Roman" w:hAnsi="Times New Roman" w:cs="Times New Roman"/>
          <w:i/>
          <w:sz w:val="24"/>
          <w:szCs w:val="24"/>
        </w:rPr>
        <w:t xml:space="preserve"> [2021] BHG. 1. JH 53.</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memfailkan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Tinggi Syariah Johor Bahru kerana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berpuas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diputuskan</w:t>
      </w:r>
      <w:proofErr w:type="spellEnd"/>
      <w:r>
        <w:rPr>
          <w:rFonts w:ascii="Times New Roman" w:eastAsia="Times New Roman" w:hAnsi="Times New Roman" w:cs="Times New Roman"/>
          <w:color w:val="000000"/>
          <w:sz w:val="24"/>
          <w:szCs w:val="24"/>
        </w:rPr>
        <w:t xml:space="preserve"> oleh hakim di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Syariah Johor Bahru </w:t>
      </w:r>
      <w:proofErr w:type="spellStart"/>
      <w:r>
        <w:rPr>
          <w:rFonts w:ascii="Times New Roman" w:eastAsia="Times New Roman" w:hAnsi="Times New Roman" w:cs="Times New Roman"/>
          <w:color w:val="000000"/>
          <w:sz w:val="24"/>
          <w:szCs w:val="24"/>
        </w:rPr>
        <w:t>berhubung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pensabitan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perceraian</w:t>
      </w:r>
      <w:proofErr w:type="spellEnd"/>
      <w:r>
        <w:rPr>
          <w:rFonts w:ascii="Times New Roman" w:eastAsia="Times New Roman" w:hAnsi="Times New Roman" w:cs="Times New Roman"/>
          <w:color w:val="000000"/>
          <w:sz w:val="24"/>
          <w:szCs w:val="24"/>
        </w:rPr>
        <w:t xml:space="preserve"> talak </w:t>
      </w:r>
      <w:proofErr w:type="spellStart"/>
      <w:r>
        <w:rPr>
          <w:rFonts w:ascii="Times New Roman" w:eastAsia="Times New Roman" w:hAnsi="Times New Roman" w:cs="Times New Roman"/>
          <w:color w:val="000000"/>
          <w:sz w:val="24"/>
          <w:szCs w:val="24"/>
        </w:rPr>
        <w:t>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Tinggi Syariah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menolak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permohonan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mengekalkan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perintah</w:t>
      </w:r>
      <w:proofErr w:type="spellEnd"/>
      <w:r>
        <w:rPr>
          <w:rFonts w:ascii="Times New Roman" w:eastAsia="Times New Roman" w:hAnsi="Times New Roman" w:cs="Times New Roman"/>
          <w:color w:val="000000"/>
          <w:sz w:val="24"/>
          <w:szCs w:val="24"/>
        </w:rPr>
        <w:t xml:space="preserve"> hakim </w:t>
      </w:r>
      <w:proofErr w:type="spellStart"/>
      <w:r>
        <w:rPr>
          <w:rFonts w:ascii="Times New Roman" w:eastAsia="Times New Roman" w:hAnsi="Times New Roman" w:cs="Times New Roman"/>
          <w:color w:val="000000"/>
          <w:sz w:val="24"/>
          <w:szCs w:val="24"/>
        </w:rPr>
        <w:t>bicara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mengawardkan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sebanyak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RM 15000</w:t>
      </w:r>
      <w:r>
        <w:rPr>
          <w:rFonts w:ascii="Times New Roman" w:eastAsia="Times New Roman" w:hAnsi="Times New Roman" w:cs="Times New Roman"/>
          <w:color w:val="000000"/>
          <w:sz w:val="24"/>
          <w:szCs w:val="24"/>
        </w:rPr>
        <w:t xml:space="preserve">.00. YA Hakim,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Tinggi Syariah Johor Bahru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penghakimannya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menyatakan</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perkara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iaitu</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pertama</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hakim </w:t>
      </w:r>
      <w:proofErr w:type="spellStart"/>
      <w:r>
        <w:rPr>
          <w:rFonts w:ascii="Times New Roman" w:eastAsia="Times New Roman" w:hAnsi="Times New Roman" w:cs="Times New Roman"/>
          <w:color w:val="000000"/>
          <w:sz w:val="24"/>
          <w:szCs w:val="24"/>
        </w:rPr>
        <w:t>bicara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terkhilaf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apabila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melafazkan</w:t>
      </w:r>
      <w:proofErr w:type="spellEnd"/>
      <w:r>
        <w:rPr>
          <w:rFonts w:ascii="Times New Roman" w:eastAsia="Times New Roman" w:hAnsi="Times New Roman" w:cs="Times New Roman"/>
          <w:color w:val="000000"/>
          <w:sz w:val="24"/>
          <w:szCs w:val="24"/>
        </w:rPr>
        <w:t xml:space="preserve"> talaq</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memfailkan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pula </w:t>
      </w:r>
      <w:proofErr w:type="spellStart"/>
      <w:r>
        <w:rPr>
          <w:rFonts w:ascii="Times New Roman" w:eastAsia="Times New Roman" w:hAnsi="Times New Roman" w:cs="Times New Roman"/>
          <w:color w:val="000000"/>
          <w:sz w:val="24"/>
          <w:szCs w:val="24"/>
        </w:rPr>
        <w:t>memohon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ditangguhkan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peluang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memfailkan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mendapati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menghujahkan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ketujuh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syarak</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peruntukan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undang-undang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mahupun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duluan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prinsip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apabila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dihujahkan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dipertimbangkan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Keempat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mendapati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memesongkan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perhatian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takliq</w:t>
      </w:r>
      <w:proofErr w:type="spellEnd"/>
      <w:r>
        <w:rPr>
          <w:rFonts w:ascii="Times New Roman" w:eastAsia="Times New Roman" w:hAnsi="Times New Roman" w:cs="Times New Roman"/>
          <w:color w:val="000000"/>
          <w:sz w:val="24"/>
          <w:szCs w:val="24"/>
        </w:rPr>
        <w:t xml:space="preserve"> talaq dan juga </w:t>
      </w:r>
      <w:proofErr w:type="spellStart"/>
      <w:r>
        <w:rPr>
          <w:rFonts w:ascii="Times New Roman" w:eastAsia="Times New Roman" w:hAnsi="Times New Roman" w:cs="Times New Roman"/>
          <w:color w:val="000000"/>
          <w:sz w:val="24"/>
          <w:szCs w:val="24"/>
        </w:rPr>
        <w:t>berkaitan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lafaz</w:t>
      </w:r>
      <w:proofErr w:type="spellEnd"/>
      <w:r>
        <w:rPr>
          <w:rFonts w:ascii="Times New Roman" w:eastAsia="Times New Roman" w:hAnsi="Times New Roman" w:cs="Times New Roman"/>
          <w:color w:val="000000"/>
          <w:sz w:val="24"/>
          <w:szCs w:val="24"/>
        </w:rPr>
        <w:t xml:space="preserve"> talaq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keadaan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dinyatakan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salah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Dalam pada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kebenaran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membangkitkan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apa-apa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lain </w:t>
      </w:r>
      <w:proofErr w:type="spellStart"/>
      <w:r>
        <w:rPr>
          <w:rFonts w:ascii="Times New Roman" w:eastAsia="Times New Roman" w:hAnsi="Times New Roman" w:cs="Times New Roman"/>
          <w:color w:val="000000"/>
          <w:sz w:val="24"/>
          <w:szCs w:val="24"/>
        </w:rPr>
        <w:t>selain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dinyatakan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Justeru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kuasa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bawah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seksyen</w:t>
      </w:r>
      <w:proofErr w:type="spellEnd"/>
      <w:r>
        <w:rPr>
          <w:rFonts w:ascii="Times New Roman" w:eastAsia="Times New Roman" w:hAnsi="Times New Roman" w:cs="Times New Roman"/>
          <w:color w:val="000000"/>
          <w:sz w:val="24"/>
          <w:szCs w:val="24"/>
        </w:rPr>
        <w:t xml:space="preserve"> 63(1)(b)(ii) </w:t>
      </w:r>
      <w:proofErr w:type="spellStart"/>
      <w:r>
        <w:rPr>
          <w:rFonts w:ascii="Times New Roman" w:eastAsia="Times New Roman" w:hAnsi="Times New Roman" w:cs="Times New Roman"/>
          <w:color w:val="000000"/>
          <w:sz w:val="24"/>
          <w:szCs w:val="24"/>
        </w:rPr>
        <w:t>Enakmen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Pentadbiran</w:t>
      </w:r>
      <w:proofErr w:type="spellEnd"/>
      <w:r>
        <w:rPr>
          <w:rFonts w:ascii="Times New Roman" w:eastAsia="Times New Roman" w:hAnsi="Times New Roman" w:cs="Times New Roman"/>
          <w:color w:val="000000"/>
          <w:sz w:val="24"/>
          <w:szCs w:val="24"/>
        </w:rPr>
        <w:t xml:space="preserve"> Agama Islam (Negeri Johor) 2003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Tinggi Syariah Johor Bahru, Johor. </w:t>
      </w:r>
      <w:proofErr w:type="spellStart"/>
      <w:r>
        <w:rPr>
          <w:rFonts w:ascii="Times New Roman" w:eastAsia="Times New Roman" w:hAnsi="Times New Roman" w:cs="Times New Roman"/>
          <w:color w:val="000000"/>
          <w:sz w:val="24"/>
          <w:szCs w:val="24"/>
        </w:rPr>
        <w:t>Kemudian</w:t>
      </w:r>
      <w:proofErr w:type="spellEnd"/>
      <w:r>
        <w:rPr>
          <w:rFonts w:ascii="Times New Roman" w:eastAsia="Times New Roman" w:hAnsi="Times New Roman" w:cs="Times New Roman"/>
          <w:color w:val="000000"/>
          <w:sz w:val="24"/>
          <w:szCs w:val="24"/>
        </w:rPr>
        <w:t xml:space="preserve"> YA Hakim,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Tinggi Syariah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menolak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permohonan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membatalkan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Hakim,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Rendah</w:t>
      </w:r>
      <w:proofErr w:type="spellEnd"/>
      <w:r>
        <w:rPr>
          <w:rFonts w:ascii="Times New Roman" w:eastAsia="Times New Roman" w:hAnsi="Times New Roman" w:cs="Times New Roman"/>
          <w:color w:val="000000"/>
          <w:sz w:val="24"/>
          <w:szCs w:val="24"/>
        </w:rPr>
        <w:t xml:space="preserve"> Syariah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alasan-alasan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dinyatakan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w:t>
      </w:r>
    </w:p>
    <w:p w14:paraId="4426F85F" w14:textId="77777777" w:rsidR="00E72A68" w:rsidRDefault="00E72A68" w:rsidP="005A7E1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613389E" w14:textId="77777777" w:rsidR="00E72A68" w:rsidRDefault="00000000" w:rsidP="005A7E17">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BIDANG KUASA MAHKAMAH RAYUAN SYARIAH</w:t>
      </w:r>
    </w:p>
    <w:p w14:paraId="4A6FD2A6" w14:textId="77777777" w:rsidR="00E72A68" w:rsidRDefault="00E72A68" w:rsidP="005A7E17">
      <w:pPr>
        <w:spacing w:after="0" w:line="240" w:lineRule="auto"/>
        <w:ind w:left="0" w:hanging="2"/>
        <w:rPr>
          <w:rFonts w:ascii="Times New Roman" w:eastAsia="Times New Roman" w:hAnsi="Times New Roman" w:cs="Times New Roman"/>
          <w:b/>
          <w:color w:val="000000"/>
          <w:sz w:val="24"/>
          <w:szCs w:val="24"/>
        </w:rPr>
      </w:pPr>
    </w:p>
    <w:p w14:paraId="40C85F23" w14:textId="6C9921BD" w:rsidR="00E72A68" w:rsidRPr="005A7E17" w:rsidRDefault="00000000" w:rsidP="005A7E17">
      <w:pP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diberi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untuk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atau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permohonan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kebenaran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dari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diputuskan</w:t>
      </w:r>
      <w:proofErr w:type="spellEnd"/>
      <w:r>
        <w:rPr>
          <w:rFonts w:ascii="Times New Roman" w:eastAsia="Times New Roman" w:hAnsi="Times New Roman" w:cs="Times New Roman"/>
          <w:color w:val="242021"/>
          <w:sz w:val="24"/>
          <w:szCs w:val="24"/>
        </w:rPr>
        <w:t xml:space="preserve"> oleh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Wilayah Persekutuan </w:t>
      </w:r>
      <w:proofErr w:type="spellStart"/>
      <w:r>
        <w:rPr>
          <w:rFonts w:ascii="Times New Roman" w:eastAsia="Times New Roman" w:hAnsi="Times New Roman" w:cs="Times New Roman"/>
          <w:color w:val="242021"/>
          <w:sz w:val="24"/>
          <w:szCs w:val="24"/>
        </w:rPr>
        <w:t>telah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diperuntukan</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bawah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seksyen</w:t>
      </w:r>
      <w:proofErr w:type="spellEnd"/>
      <w:r>
        <w:rPr>
          <w:rFonts w:ascii="Times New Roman" w:eastAsia="Times New Roman" w:hAnsi="Times New Roman" w:cs="Times New Roman"/>
          <w:color w:val="242021"/>
          <w:sz w:val="24"/>
          <w:szCs w:val="24"/>
        </w:rPr>
        <w:t xml:space="preserve"> 52 (1) (2) &amp; (3) </w:t>
      </w:r>
      <w:proofErr w:type="spellStart"/>
      <w:r>
        <w:rPr>
          <w:rFonts w:ascii="Times New Roman" w:eastAsia="Times New Roman" w:hAnsi="Times New Roman" w:cs="Times New Roman"/>
          <w:color w:val="242021"/>
          <w:sz w:val="24"/>
          <w:szCs w:val="24"/>
        </w:rPr>
        <w:t>Akta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Pentadbiran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Undang-Undang</w:t>
      </w:r>
      <w:proofErr w:type="spellEnd"/>
      <w:r>
        <w:rPr>
          <w:rFonts w:ascii="Times New Roman" w:eastAsia="Times New Roman" w:hAnsi="Times New Roman" w:cs="Times New Roman"/>
          <w:color w:val="242021"/>
          <w:sz w:val="24"/>
          <w:szCs w:val="24"/>
        </w:rPr>
        <w:t xml:space="preserve"> Islam (Wilayah-Wilayah Persekutuan) 1993 dan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Negeri Perak </w:t>
      </w:r>
      <w:proofErr w:type="spellStart"/>
      <w:r>
        <w:rPr>
          <w:rFonts w:ascii="Times New Roman" w:eastAsia="Times New Roman" w:hAnsi="Times New Roman" w:cs="Times New Roman"/>
          <w:color w:val="242021"/>
          <w:sz w:val="24"/>
          <w:szCs w:val="24"/>
        </w:rPr>
        <w:t>telah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diperuntukan</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bawah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seksyen</w:t>
      </w:r>
      <w:proofErr w:type="spellEnd"/>
      <w:r>
        <w:rPr>
          <w:rFonts w:ascii="Times New Roman" w:eastAsia="Times New Roman" w:hAnsi="Times New Roman" w:cs="Times New Roman"/>
          <w:color w:val="242021"/>
          <w:sz w:val="24"/>
          <w:szCs w:val="24"/>
        </w:rPr>
        <w:t xml:space="preserve"> 22 (1) (2) (3) (4) (5) &amp; (6) </w:t>
      </w:r>
      <w:proofErr w:type="spellStart"/>
      <w:r>
        <w:rPr>
          <w:rFonts w:ascii="Times New Roman" w:eastAsia="Times New Roman" w:hAnsi="Times New Roman" w:cs="Times New Roman"/>
          <w:color w:val="242021"/>
          <w:sz w:val="24"/>
          <w:szCs w:val="24"/>
        </w:rPr>
        <w:t>Enakmen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Syariah (Perak) 2018. </w:t>
      </w:r>
      <w:proofErr w:type="spellStart"/>
      <w:r>
        <w:rPr>
          <w:rFonts w:ascii="Times New Roman" w:eastAsia="Times New Roman" w:hAnsi="Times New Roman" w:cs="Times New Roman"/>
          <w:color w:val="242021"/>
          <w:sz w:val="24"/>
          <w:szCs w:val="24"/>
        </w:rPr>
        <w:t>Perbezaan</w:t>
      </w:r>
      <w:proofErr w:type="spellEnd"/>
      <w:r>
        <w:rPr>
          <w:rFonts w:ascii="Times New Roman" w:eastAsia="Times New Roman" w:hAnsi="Times New Roman" w:cs="Times New Roman"/>
          <w:color w:val="242021"/>
          <w:sz w:val="24"/>
          <w:szCs w:val="24"/>
        </w:rPr>
        <w:t xml:space="preserve"> </w:t>
      </w:r>
      <w:r>
        <w:rPr>
          <w:rFonts w:ascii="Times New Roman" w:eastAsia="Times New Roman" w:hAnsi="Times New Roman" w:cs="Times New Roman"/>
          <w:color w:val="000000"/>
          <w:sz w:val="24"/>
          <w:szCs w:val="24"/>
        </w:rPr>
        <w:t xml:space="preserve">pada </w:t>
      </w:r>
      <w:proofErr w:type="spellStart"/>
      <w:r>
        <w:rPr>
          <w:rFonts w:ascii="Times New Roman" w:eastAsia="Times New Roman" w:hAnsi="Times New Roman" w:cs="Times New Roman"/>
          <w:color w:val="000000"/>
          <w:sz w:val="24"/>
          <w:szCs w:val="24"/>
        </w:rPr>
        <w:t>bilangan</w:t>
      </w:r>
      <w:proofErr w:type="spellEnd"/>
      <w:r>
        <w:rPr>
          <w:rFonts w:ascii="Times New Roman" w:eastAsia="Times New Roman" w:hAnsi="Times New Roman" w:cs="Times New Roman"/>
          <w:color w:val="000000"/>
          <w:sz w:val="24"/>
          <w:szCs w:val="24"/>
        </w:rPr>
        <w:t xml:space="preserve"> hakim yang </w:t>
      </w:r>
      <w:proofErr w:type="spellStart"/>
      <w:r>
        <w:rPr>
          <w:rFonts w:ascii="Times New Roman" w:eastAsia="Times New Roman" w:hAnsi="Times New Roman" w:cs="Times New Roman"/>
          <w:color w:val="000000"/>
          <w:sz w:val="24"/>
          <w:szCs w:val="24"/>
        </w:rPr>
        <w:t>mendengar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permohonan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kebenaran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iaitu</w:t>
      </w:r>
      <w:proofErr w:type="spellEnd"/>
      <w:r>
        <w:rPr>
          <w:rFonts w:ascii="Times New Roman" w:eastAsia="Times New Roman" w:hAnsi="Times New Roman" w:cs="Times New Roman"/>
          <w:color w:val="000000"/>
          <w:sz w:val="24"/>
          <w:szCs w:val="24"/>
        </w:rPr>
        <w:t xml:space="preserve"> di Negeri </w:t>
      </w:r>
      <w:r>
        <w:rPr>
          <w:rFonts w:ascii="Times New Roman" w:eastAsia="Times New Roman" w:hAnsi="Times New Roman" w:cs="Times New Roman"/>
          <w:sz w:val="24"/>
          <w:szCs w:val="24"/>
        </w:rPr>
        <w:t>Wilayah Persekutuan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Hakim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Syariah </w:t>
      </w:r>
      <w:proofErr w:type="spellStart"/>
      <w:r>
        <w:rPr>
          <w:rFonts w:ascii="Times New Roman" w:eastAsia="Times New Roman" w:hAnsi="Times New Roman" w:cs="Times New Roman"/>
          <w:color w:val="000000"/>
          <w:sz w:val="24"/>
          <w:szCs w:val="24"/>
        </w:rPr>
        <w:t>boleh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mendengar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permohonan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kebenaran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manakala</w:t>
      </w:r>
      <w:proofErr w:type="spellEnd"/>
      <w:r>
        <w:rPr>
          <w:rFonts w:ascii="Times New Roman" w:eastAsia="Times New Roman" w:hAnsi="Times New Roman" w:cs="Times New Roman"/>
          <w:color w:val="000000"/>
          <w:sz w:val="24"/>
          <w:szCs w:val="24"/>
        </w:rPr>
        <w:t xml:space="preserve"> di Negeri Perak </w:t>
      </w:r>
      <w:proofErr w:type="spellStart"/>
      <w:r>
        <w:rPr>
          <w:rFonts w:ascii="Times New Roman" w:eastAsia="Times New Roman" w:hAnsi="Times New Roman" w:cs="Times New Roman"/>
          <w:color w:val="000000"/>
          <w:sz w:val="24"/>
          <w:szCs w:val="24"/>
        </w:rPr>
        <w:t>hanya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seorang</w:t>
      </w:r>
      <w:proofErr w:type="spellEnd"/>
      <w:r>
        <w:rPr>
          <w:rFonts w:ascii="Times New Roman" w:eastAsia="Times New Roman" w:hAnsi="Times New Roman" w:cs="Times New Roman"/>
          <w:color w:val="000000"/>
          <w:sz w:val="24"/>
          <w:szCs w:val="24"/>
        </w:rPr>
        <w:t xml:space="preserve"> Hakim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Syariah </w:t>
      </w:r>
      <w:proofErr w:type="spellStart"/>
      <w:r>
        <w:rPr>
          <w:rFonts w:ascii="Times New Roman" w:eastAsia="Times New Roman" w:hAnsi="Times New Roman" w:cs="Times New Roman"/>
          <w:color w:val="000000"/>
          <w:sz w:val="24"/>
          <w:szCs w:val="24"/>
        </w:rPr>
        <w:t>sahaja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mendengar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permohonan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highlight w:val="white"/>
        </w:rPr>
        <w:t>kebenaran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dalam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memutuskan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persoalan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undang-undang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berkepentingan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awam</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timbul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semasa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prosiding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rayuan</w:t>
      </w:r>
      <w:proofErr w:type="spellEnd"/>
      <w:r>
        <w:rPr>
          <w:rFonts w:ascii="Times New Roman" w:eastAsia="Times New Roman" w:hAnsi="Times New Roman" w:cs="Times New Roman"/>
          <w:color w:val="000000"/>
          <w:sz w:val="24"/>
          <w:szCs w:val="24"/>
          <w:highlight w:val="white"/>
        </w:rPr>
        <w:t xml:space="preserve"> di </w:t>
      </w:r>
      <w:proofErr w:type="spellStart"/>
      <w:r>
        <w:rPr>
          <w:rFonts w:ascii="Times New Roman" w:eastAsia="Times New Roman" w:hAnsi="Times New Roman" w:cs="Times New Roman"/>
          <w:color w:val="000000"/>
          <w:sz w:val="24"/>
          <w:szCs w:val="24"/>
          <w:highlight w:val="white"/>
        </w:rPr>
        <w:t>Mahkamah</w:t>
      </w:r>
      <w:proofErr w:type="spellEnd"/>
      <w:r>
        <w:rPr>
          <w:rFonts w:ascii="Times New Roman" w:eastAsia="Times New Roman" w:hAnsi="Times New Roman" w:cs="Times New Roman"/>
          <w:color w:val="000000"/>
          <w:sz w:val="24"/>
          <w:szCs w:val="24"/>
          <w:highlight w:val="white"/>
        </w:rPr>
        <w:t xml:space="preserve"> Tinggi Syariah </w:t>
      </w:r>
      <w:proofErr w:type="spellStart"/>
      <w:r>
        <w:rPr>
          <w:rFonts w:ascii="Times New Roman" w:eastAsia="Times New Roman" w:hAnsi="Times New Roman" w:cs="Times New Roman"/>
          <w:color w:val="000000"/>
          <w:sz w:val="24"/>
          <w:szCs w:val="24"/>
          <w:highlight w:val="white"/>
        </w:rPr>
        <w:t>berkaitan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keputusan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rayuan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Syariah </w:t>
      </w:r>
      <w:proofErr w:type="spellStart"/>
      <w:r>
        <w:rPr>
          <w:rFonts w:ascii="Times New Roman" w:eastAsia="Times New Roman" w:hAnsi="Times New Roman" w:cs="Times New Roman"/>
          <w:color w:val="000000"/>
          <w:sz w:val="24"/>
          <w:szCs w:val="24"/>
        </w:rPr>
        <w:t>perlu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mendengar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memutuskan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persoalan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dirujuk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memutuskan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dibuat</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Tinggi Syariah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menyelesaikan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kebenaran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diberikan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Syariah. </w:t>
      </w:r>
    </w:p>
    <w:p w14:paraId="4D0DC482" w14:textId="49B047EB" w:rsidR="00E72A68" w:rsidRDefault="00000000" w:rsidP="005A7E17">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Peruntukan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prosiding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rayuan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selesai</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Syariah Wilayah Persekutuan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memperuntukkan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selesai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seksyen</w:t>
      </w:r>
      <w:proofErr w:type="spellEnd"/>
      <w:r>
        <w:rPr>
          <w:rFonts w:ascii="Times New Roman" w:eastAsia="Times New Roman" w:hAnsi="Times New Roman" w:cs="Times New Roman"/>
          <w:sz w:val="24"/>
          <w:szCs w:val="24"/>
        </w:rPr>
        <w:t xml:space="preserve"> 22 (4) </w:t>
      </w:r>
      <w:proofErr w:type="spellStart"/>
      <w:r>
        <w:rPr>
          <w:rFonts w:ascii="Times New Roman" w:eastAsia="Times New Roman" w:hAnsi="Times New Roman" w:cs="Times New Roman"/>
          <w:sz w:val="24"/>
          <w:szCs w:val="24"/>
        </w:rPr>
        <w:t>Enakmen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(Perak) 2018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memperuntukkan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selesai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interim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mengelakkan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kemudaratan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menunggu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pendengaran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jaminan</w:t>
      </w:r>
      <w:proofErr w:type="spellEnd"/>
      <w:r>
        <w:rPr>
          <w:rFonts w:ascii="Times New Roman" w:eastAsia="Times New Roman" w:hAnsi="Times New Roman" w:cs="Times New Roman"/>
          <w:sz w:val="24"/>
          <w:szCs w:val="24"/>
        </w:rPr>
        <w:t xml:space="preserve"> kos dan </w:t>
      </w:r>
      <w:proofErr w:type="spellStart"/>
      <w:r>
        <w:rPr>
          <w:rFonts w:ascii="Times New Roman" w:eastAsia="Times New Roman" w:hAnsi="Times New Roman" w:cs="Times New Roman"/>
          <w:sz w:val="24"/>
          <w:szCs w:val="24"/>
        </w:rPr>
        <w:t>menolak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keengganan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jaminan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tempoh</w:t>
      </w:r>
      <w:proofErr w:type="spellEnd"/>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disampaikan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dilepaskan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w:t>
      </w:r>
    </w:p>
    <w:p w14:paraId="24388433" w14:textId="77777777" w:rsidR="00E72A68" w:rsidRDefault="00000000" w:rsidP="005A7E17">
      <w:pPr>
        <w:spacing w:after="0" w:line="240" w:lineRule="auto"/>
        <w:ind w:leftChars="0" w:left="0" w:firstLineChars="0" w:firstLine="720"/>
        <w:jc w:val="both"/>
        <w:rPr>
          <w:rFonts w:ascii="Times New Roman" w:eastAsia="Times New Roman" w:hAnsi="Times New Roman" w:cs="Times New Roman"/>
          <w:sz w:val="24"/>
          <w:szCs w:val="24"/>
        </w:rPr>
      </w:pPr>
      <w:bookmarkStart w:id="6" w:name="_heading=h.1rvwp1q" w:colFirst="0" w:colLast="0"/>
      <w:bookmarkEnd w:id="6"/>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Jawatankuasa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Pendamai</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Mohd Ridhwan bin Rosli </w:t>
      </w:r>
      <w:proofErr w:type="spellStart"/>
      <w:r>
        <w:rPr>
          <w:rFonts w:ascii="Times New Roman" w:eastAsia="Times New Roman" w:hAnsi="Times New Roman" w:cs="Times New Roman"/>
          <w:i/>
          <w:sz w:val="24"/>
          <w:szCs w:val="24"/>
        </w:rPr>
        <w:t>lwn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Suzliana</w:t>
      </w:r>
      <w:proofErr w:type="spellEnd"/>
      <w:r>
        <w:rPr>
          <w:rFonts w:ascii="Times New Roman" w:eastAsia="Times New Roman" w:hAnsi="Times New Roman" w:cs="Times New Roman"/>
          <w:i/>
          <w:sz w:val="24"/>
          <w:szCs w:val="24"/>
        </w:rPr>
        <w:t xml:space="preserve"> binti Ismail [2020] BHG 1 JH 50.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kebenaran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merayu</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Tinggi Syariah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difailkan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Jawatankuasa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Pendamai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diputuskan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Syariah Shah Alam pada 22 Julai 2019.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ditolak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Tinggi Syariah Shah Alam pada 7 November 2019.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w:t>
      </w:r>
      <w:r>
        <w:rPr>
          <w:rFonts w:ascii="Times New Roman" w:eastAsia="Times New Roman" w:hAnsi="Times New Roman" w:cs="Times New Roman"/>
          <w:color w:val="242021"/>
          <w:sz w:val="24"/>
          <w:szCs w:val="24"/>
        </w:rPr>
        <w:t>ponden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tidak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berpuas</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hati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dengan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Shah Alam </w:t>
      </w:r>
      <w:proofErr w:type="spellStart"/>
      <w:r>
        <w:rPr>
          <w:rFonts w:ascii="Times New Roman" w:eastAsia="Times New Roman" w:hAnsi="Times New Roman" w:cs="Times New Roman"/>
          <w:color w:val="242021"/>
          <w:sz w:val="24"/>
          <w:szCs w:val="24"/>
        </w:rPr>
        <w:t>tersebut</w:t>
      </w:r>
      <w:proofErr w:type="spellEnd"/>
      <w:r>
        <w:rPr>
          <w:rFonts w:ascii="Times New Roman" w:eastAsia="Times New Roman" w:hAnsi="Times New Roman" w:cs="Times New Roman"/>
          <w:color w:val="242021"/>
          <w:sz w:val="24"/>
          <w:szCs w:val="24"/>
        </w:rPr>
        <w:t xml:space="preserve"> dan </w:t>
      </w:r>
      <w:proofErr w:type="spellStart"/>
      <w:r>
        <w:rPr>
          <w:rFonts w:ascii="Times New Roman" w:eastAsia="Times New Roman" w:hAnsi="Times New Roman" w:cs="Times New Roman"/>
          <w:color w:val="242021"/>
          <w:sz w:val="24"/>
          <w:szCs w:val="24"/>
        </w:rPr>
        <w:t>memfailkan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permohonan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Panel Hakim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dalam</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alasan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penghakimannya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menggunakan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di </w:t>
      </w:r>
      <w:proofErr w:type="spellStart"/>
      <w:r>
        <w:rPr>
          <w:rFonts w:ascii="Times New Roman" w:eastAsia="Times New Roman" w:hAnsi="Times New Roman" w:cs="Times New Roman"/>
          <w:color w:val="242021"/>
          <w:sz w:val="24"/>
          <w:szCs w:val="24"/>
        </w:rPr>
        <w:t>bawah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seksyen</w:t>
      </w:r>
      <w:proofErr w:type="spellEnd"/>
      <w:r>
        <w:rPr>
          <w:rFonts w:ascii="Times New Roman" w:eastAsia="Times New Roman" w:hAnsi="Times New Roman" w:cs="Times New Roman"/>
          <w:color w:val="242021"/>
          <w:sz w:val="24"/>
          <w:szCs w:val="24"/>
        </w:rPr>
        <w:t xml:space="preserve"> 67 (1) </w:t>
      </w:r>
      <w:proofErr w:type="spellStart"/>
      <w:r>
        <w:rPr>
          <w:rFonts w:ascii="Times New Roman" w:eastAsia="Times New Roman" w:hAnsi="Times New Roman" w:cs="Times New Roman"/>
          <w:color w:val="242021"/>
          <w:sz w:val="24"/>
          <w:szCs w:val="24"/>
        </w:rPr>
        <w:t>Enakmen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Pentadbiran</w:t>
      </w:r>
      <w:proofErr w:type="spellEnd"/>
      <w:r>
        <w:rPr>
          <w:rFonts w:ascii="Times New Roman" w:eastAsia="Times New Roman" w:hAnsi="Times New Roman" w:cs="Times New Roman"/>
          <w:color w:val="242021"/>
          <w:sz w:val="24"/>
          <w:szCs w:val="24"/>
        </w:rPr>
        <w:t xml:space="preserve"> Agama Islam (Negeri Selangor) 2003 </w:t>
      </w:r>
      <w:proofErr w:type="spellStart"/>
      <w:r>
        <w:rPr>
          <w:rFonts w:ascii="Times New Roman" w:eastAsia="Times New Roman" w:hAnsi="Times New Roman" w:cs="Times New Roman"/>
          <w:color w:val="242021"/>
          <w:sz w:val="24"/>
          <w:szCs w:val="24"/>
        </w:rPr>
        <w:t>dengan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menyatakan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bahawa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tersebut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sama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sekali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tidak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menyebut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atau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arahan</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dibuat</w:t>
      </w:r>
      <w:proofErr w:type="spellEnd"/>
      <w:r>
        <w:rPr>
          <w:rFonts w:ascii="Times New Roman" w:eastAsia="Times New Roman" w:hAnsi="Times New Roman" w:cs="Times New Roman"/>
          <w:color w:val="242021"/>
          <w:sz w:val="24"/>
          <w:szCs w:val="24"/>
        </w:rPr>
        <w:t xml:space="preserve"> oleh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w:t>
      </w:r>
      <w:proofErr w:type="spellStart"/>
      <w:r>
        <w:rPr>
          <w:rFonts w:ascii="Times New Roman" w:eastAsia="Times New Roman" w:hAnsi="Times New Roman" w:cs="Times New Roman"/>
          <w:color w:val="242021"/>
          <w:sz w:val="24"/>
          <w:szCs w:val="24"/>
        </w:rPr>
        <w:t>dalam</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menjalankan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pengawasan</w:t>
      </w:r>
      <w:proofErr w:type="spellEnd"/>
      <w:r>
        <w:rPr>
          <w:rFonts w:ascii="Times New Roman" w:eastAsia="Times New Roman" w:hAnsi="Times New Roman" w:cs="Times New Roman"/>
          <w:color w:val="242021"/>
          <w:sz w:val="24"/>
          <w:szCs w:val="24"/>
        </w:rPr>
        <w:t xml:space="preserve"> dan </w:t>
      </w:r>
      <w:proofErr w:type="spellStart"/>
      <w:r>
        <w:rPr>
          <w:rFonts w:ascii="Times New Roman" w:eastAsia="Times New Roman" w:hAnsi="Times New Roman" w:cs="Times New Roman"/>
          <w:color w:val="242021"/>
          <w:sz w:val="24"/>
          <w:szCs w:val="24"/>
        </w:rPr>
        <w:t>penyemakan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terhadap</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Rendah</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boleh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atau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dibuat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semakan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Oleh </w:t>
      </w:r>
      <w:proofErr w:type="spellStart"/>
      <w:r>
        <w:rPr>
          <w:rFonts w:ascii="Times New Roman" w:eastAsia="Times New Roman" w:hAnsi="Times New Roman" w:cs="Times New Roman"/>
          <w:color w:val="242021"/>
          <w:sz w:val="24"/>
          <w:szCs w:val="24"/>
        </w:rPr>
        <w:t>itu</w:t>
      </w:r>
      <w:proofErr w:type="spellEnd"/>
      <w:r>
        <w:rPr>
          <w:rFonts w:ascii="Times New Roman" w:eastAsia="Times New Roman" w:hAnsi="Times New Roman" w:cs="Times New Roman"/>
          <w:color w:val="242021"/>
          <w:sz w:val="24"/>
          <w:szCs w:val="24"/>
        </w:rPr>
        <w:t xml:space="preserve">, Panel Hakim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sebulat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suara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menolak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ini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dengan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alasan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bahawa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prosiding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ini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adalah</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luar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aturan</w:t>
      </w:r>
      <w:proofErr w:type="spellEnd"/>
      <w:r>
        <w:rPr>
          <w:rFonts w:ascii="Times New Roman" w:eastAsia="Times New Roman" w:hAnsi="Times New Roman" w:cs="Times New Roman"/>
          <w:color w:val="242021"/>
          <w:sz w:val="24"/>
          <w:szCs w:val="24"/>
        </w:rPr>
        <w:t xml:space="preserve">. </w:t>
      </w:r>
    </w:p>
    <w:p w14:paraId="27344B41" w14:textId="77777777" w:rsidR="00E72A68" w:rsidRDefault="00E72A68" w:rsidP="005A7E17">
      <w:pPr>
        <w:spacing w:after="0" w:line="240" w:lineRule="auto"/>
        <w:ind w:left="0" w:hanging="2"/>
        <w:jc w:val="both"/>
        <w:rPr>
          <w:rFonts w:ascii="Times New Roman" w:eastAsia="Times New Roman" w:hAnsi="Times New Roman" w:cs="Times New Roman"/>
          <w:sz w:val="24"/>
          <w:szCs w:val="24"/>
        </w:rPr>
      </w:pPr>
    </w:p>
    <w:p w14:paraId="1C37D555" w14:textId="77777777" w:rsidR="00E72A68" w:rsidRDefault="00000000" w:rsidP="005A7E17">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BIDANG KUASA MAHKAMAH UTAMA SYARIAH NEGERI PERAK</w:t>
      </w:r>
    </w:p>
    <w:p w14:paraId="24FFD3C1" w14:textId="77777777" w:rsidR="00E72A68" w:rsidRDefault="00E72A68" w:rsidP="005A7E17">
      <w:pPr>
        <w:spacing w:after="0" w:line="240" w:lineRule="auto"/>
        <w:ind w:left="0" w:hanging="2"/>
        <w:rPr>
          <w:rFonts w:ascii="Times New Roman" w:eastAsia="Times New Roman" w:hAnsi="Times New Roman" w:cs="Times New Roman"/>
          <w:b/>
          <w:color w:val="000000"/>
          <w:sz w:val="24"/>
          <w:szCs w:val="24"/>
        </w:rPr>
      </w:pPr>
    </w:p>
    <w:p w14:paraId="02F258D4" w14:textId="44D7A750" w:rsidR="00E72A68" w:rsidRDefault="00000000" w:rsidP="005A7E17">
      <w:pPr>
        <w:spacing w:after="0" w:line="24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Utama Syariah </w:t>
      </w:r>
      <w:proofErr w:type="spellStart"/>
      <w:r>
        <w:rPr>
          <w:rFonts w:ascii="Times New Roman" w:eastAsia="Times New Roman" w:hAnsi="Times New Roman" w:cs="Times New Roman"/>
          <w:color w:val="242021"/>
          <w:sz w:val="24"/>
          <w:szCs w:val="24"/>
        </w:rPr>
        <w:t>telah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diberi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untuk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atau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permohonan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kebenaran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dari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diputuskan</w:t>
      </w:r>
      <w:proofErr w:type="spellEnd"/>
      <w:r>
        <w:rPr>
          <w:rFonts w:ascii="Times New Roman" w:eastAsia="Times New Roman" w:hAnsi="Times New Roman" w:cs="Times New Roman"/>
          <w:color w:val="242021"/>
          <w:sz w:val="24"/>
          <w:szCs w:val="24"/>
        </w:rPr>
        <w:t xml:space="preserve"> oleh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Bidang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kuasa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mendengar</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Utama Syariah Negeri Perak </w:t>
      </w:r>
      <w:proofErr w:type="spellStart"/>
      <w:r>
        <w:rPr>
          <w:rFonts w:ascii="Times New Roman" w:eastAsia="Times New Roman" w:hAnsi="Times New Roman" w:cs="Times New Roman"/>
          <w:color w:val="242021"/>
          <w:sz w:val="24"/>
          <w:szCs w:val="24"/>
        </w:rPr>
        <w:t>telah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diperuntukkan</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bawah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seksyen</w:t>
      </w:r>
      <w:proofErr w:type="spellEnd"/>
      <w:r>
        <w:rPr>
          <w:rFonts w:ascii="Times New Roman" w:eastAsia="Times New Roman" w:hAnsi="Times New Roman" w:cs="Times New Roman"/>
          <w:color w:val="242021"/>
          <w:sz w:val="24"/>
          <w:szCs w:val="24"/>
        </w:rPr>
        <w:t xml:space="preserve"> 29 (1) (2) (3) (4) (5) &amp; (6) </w:t>
      </w:r>
      <w:proofErr w:type="spellStart"/>
      <w:r>
        <w:rPr>
          <w:rFonts w:ascii="Times New Roman" w:eastAsia="Times New Roman" w:hAnsi="Times New Roman" w:cs="Times New Roman"/>
          <w:color w:val="242021"/>
          <w:sz w:val="24"/>
          <w:szCs w:val="24"/>
        </w:rPr>
        <w:t>Enakmen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Syariah (Perak) 2018 dan </w:t>
      </w:r>
      <w:proofErr w:type="spellStart"/>
      <w:r>
        <w:rPr>
          <w:rFonts w:ascii="Times New Roman" w:eastAsia="Times New Roman" w:hAnsi="Times New Roman" w:cs="Times New Roman"/>
          <w:sz w:val="24"/>
          <w:szCs w:val="24"/>
        </w:rPr>
        <w:t>satu-satunya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di Malaysia </w:t>
      </w:r>
      <w:proofErr w:type="spellStart"/>
      <w:r>
        <w:rPr>
          <w:rFonts w:ascii="Times New Roman" w:eastAsia="Times New Roman" w:hAnsi="Times New Roman" w:cs="Times New Roman"/>
          <w:sz w:val="24"/>
          <w:szCs w:val="24"/>
        </w:rPr>
        <w:t>berbanding</w:t>
      </w:r>
      <w:proofErr w:type="spellEnd"/>
      <w:r>
        <w:rPr>
          <w:rFonts w:ascii="Times New Roman" w:eastAsia="Times New Roman" w:hAnsi="Times New Roman" w:cs="Times New Roman"/>
          <w:sz w:val="24"/>
          <w:szCs w:val="24"/>
        </w:rPr>
        <w:t xml:space="preserve"> negeri-negeri lain.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Utama Syariah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diputuskan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berhubung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diputuskan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Tinggi Syariah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asalnya</w:t>
      </w:r>
      <w:proofErr w:type="spellEnd"/>
      <w:r>
        <w:rPr>
          <w:rFonts w:ascii="Times New Roman" w:eastAsia="Times New Roman" w:hAnsi="Times New Roman" w:cs="Times New Roman"/>
          <w:sz w:val="24"/>
          <w:szCs w:val="24"/>
        </w:rPr>
        <w:t xml:space="preserve">. Selain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Utama Syariah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mana-mana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memutuskan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sebarang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berkepentingan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Tinggi Syariah yang </w:t>
      </w:r>
      <w:proofErr w:type="spellStart"/>
      <w:r>
        <w:rPr>
          <w:rFonts w:ascii="Times New Roman" w:eastAsia="Times New Roman" w:hAnsi="Times New Roman" w:cs="Times New Roman"/>
          <w:sz w:val="24"/>
          <w:szCs w:val="24"/>
        </w:rPr>
        <w:t>dirayu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Syariah. Dalam pada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Utama Syariah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memutuskan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dirujuk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kebenaran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lastRenderedPageBreak/>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difikirkan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seorang</w:t>
      </w:r>
      <w:proofErr w:type="spellEnd"/>
      <w:r>
        <w:rPr>
          <w:rFonts w:ascii="Times New Roman" w:eastAsia="Times New Roman" w:hAnsi="Times New Roman" w:cs="Times New Roman"/>
          <w:sz w:val="24"/>
          <w:szCs w:val="24"/>
        </w:rPr>
        <w:t xml:space="preserve"> Hakim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Utama Syariah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selesai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interim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mengelakkan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kemudaratan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menunggu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pendengaran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jaminan</w:t>
      </w:r>
      <w:proofErr w:type="spellEnd"/>
      <w:r>
        <w:rPr>
          <w:rFonts w:ascii="Times New Roman" w:eastAsia="Times New Roman" w:hAnsi="Times New Roman" w:cs="Times New Roman"/>
          <w:sz w:val="24"/>
          <w:szCs w:val="24"/>
        </w:rPr>
        <w:t xml:space="preserve"> kos dan </w:t>
      </w:r>
      <w:proofErr w:type="spellStart"/>
      <w:r>
        <w:rPr>
          <w:rFonts w:ascii="Times New Roman" w:eastAsia="Times New Roman" w:hAnsi="Times New Roman" w:cs="Times New Roman"/>
          <w:sz w:val="24"/>
          <w:szCs w:val="24"/>
        </w:rPr>
        <w:t>menolak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keengganan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jaminan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tempoh</w:t>
      </w:r>
      <w:proofErr w:type="spellEnd"/>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disampaikan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dilepaskan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w:t>
      </w:r>
      <w:bookmarkStart w:id="7" w:name="_heading=h.utu2x01b4hfx" w:colFirst="0" w:colLast="0"/>
      <w:bookmarkEnd w:id="7"/>
    </w:p>
    <w:p w14:paraId="264670DE" w14:textId="77777777" w:rsidR="00E72A68" w:rsidRDefault="00000000" w:rsidP="00BD5383">
      <w:pPr>
        <w:spacing w:after="0" w:line="240" w:lineRule="auto"/>
        <w:ind w:leftChars="0" w:left="0" w:firstLineChars="0" w:firstLine="720"/>
        <w:jc w:val="both"/>
        <w:rPr>
          <w:rFonts w:ascii="Times New Roman" w:eastAsia="Times New Roman" w:hAnsi="Times New Roman" w:cs="Times New Roman"/>
          <w:sz w:val="24"/>
          <w:szCs w:val="24"/>
        </w:rPr>
      </w:pPr>
      <w:bookmarkStart w:id="8" w:name="_heading=h.4bvk7pj" w:colFirst="0" w:colLast="0"/>
      <w:bookmarkEnd w:id="8"/>
      <w:r>
        <w:rPr>
          <w:rFonts w:ascii="Times New Roman" w:eastAsia="Times New Roman" w:hAnsi="Times New Roman" w:cs="Times New Roman"/>
          <w:sz w:val="24"/>
          <w:szCs w:val="24"/>
        </w:rPr>
        <w:t xml:space="preserve">Keputusan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Utama Syariah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sepencarian</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Essah</w:t>
      </w:r>
      <w:proofErr w:type="spellEnd"/>
      <w:r>
        <w:rPr>
          <w:rFonts w:ascii="Times New Roman" w:eastAsia="Times New Roman" w:hAnsi="Times New Roman" w:cs="Times New Roman"/>
          <w:i/>
          <w:sz w:val="24"/>
          <w:szCs w:val="24"/>
        </w:rPr>
        <w:t xml:space="preserve"> binti Mohamad </w:t>
      </w:r>
      <w:proofErr w:type="spellStart"/>
      <w:r>
        <w:rPr>
          <w:rFonts w:ascii="Times New Roman" w:eastAsia="Times New Roman" w:hAnsi="Times New Roman" w:cs="Times New Roman"/>
          <w:i/>
          <w:sz w:val="24"/>
          <w:szCs w:val="24"/>
        </w:rPr>
        <w:t>lwn</w:t>
      </w:r>
      <w:proofErr w:type="spellEnd"/>
      <w:r>
        <w:rPr>
          <w:rFonts w:ascii="Times New Roman" w:eastAsia="Times New Roman" w:hAnsi="Times New Roman" w:cs="Times New Roman"/>
          <w:i/>
          <w:sz w:val="24"/>
          <w:szCs w:val="24"/>
        </w:rPr>
        <w:t>. Mad Noor bin Lamin [2022] BHG. 1. JSP.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kebenaran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merayu</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Utama Syariah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Syariah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bantahan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difailkan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sepencarian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diputuskan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Tinggi Syariah Ipoh pada 2 Mac 2009.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kemudiannya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permohonan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lanjut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tempoh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pemfailan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ditolak</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Tinggi Syariah Ipoh.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w:t>
      </w:r>
      <w:r>
        <w:rPr>
          <w:rFonts w:ascii="Times New Roman" w:eastAsia="Times New Roman" w:hAnsi="Times New Roman" w:cs="Times New Roman"/>
          <w:color w:val="242021"/>
          <w:sz w:val="24"/>
          <w:szCs w:val="24"/>
        </w:rPr>
        <w:t>ponden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tidak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berpuas</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hati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dengan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keputusan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Tinggi Syariah Ipoh dan </w:t>
      </w:r>
      <w:proofErr w:type="spellStart"/>
      <w:r>
        <w:rPr>
          <w:rFonts w:ascii="Times New Roman" w:eastAsia="Times New Roman" w:hAnsi="Times New Roman" w:cs="Times New Roman"/>
          <w:color w:val="242021"/>
          <w:sz w:val="24"/>
          <w:szCs w:val="24"/>
        </w:rPr>
        <w:t>memfailkan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permohonan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semakan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namun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ditolak</w:t>
      </w:r>
      <w:proofErr w:type="spellEnd"/>
      <w:r>
        <w:rPr>
          <w:rFonts w:ascii="Times New Roman" w:eastAsia="Times New Roman" w:hAnsi="Times New Roman" w:cs="Times New Roman"/>
          <w:color w:val="242021"/>
          <w:sz w:val="24"/>
          <w:szCs w:val="24"/>
        </w:rPr>
        <w:t xml:space="preserve">. Hakim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mengarahkan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responden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untuk</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memfailkan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yang </w:t>
      </w:r>
      <w:proofErr w:type="spellStart"/>
      <w:r>
        <w:rPr>
          <w:rFonts w:ascii="Times New Roman" w:eastAsia="Times New Roman" w:hAnsi="Times New Roman" w:cs="Times New Roman"/>
          <w:color w:val="242021"/>
          <w:sz w:val="24"/>
          <w:szCs w:val="24"/>
        </w:rPr>
        <w:t>sama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Kemudian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responden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memfailkan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notis</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dan </w:t>
      </w:r>
      <w:proofErr w:type="spellStart"/>
      <w:r>
        <w:rPr>
          <w:rFonts w:ascii="Times New Roman" w:eastAsia="Times New Roman" w:hAnsi="Times New Roman" w:cs="Times New Roman"/>
          <w:color w:val="242021"/>
          <w:sz w:val="24"/>
          <w:szCs w:val="24"/>
        </w:rPr>
        <w:t>prosiding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berlangsung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sehingga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pemfailan</w:t>
      </w:r>
      <w:proofErr w:type="spellEnd"/>
      <w:r>
        <w:rPr>
          <w:rFonts w:ascii="Times New Roman" w:eastAsia="Times New Roman" w:hAnsi="Times New Roman" w:cs="Times New Roman"/>
          <w:color w:val="242021"/>
          <w:sz w:val="24"/>
          <w:szCs w:val="24"/>
        </w:rPr>
        <w:t xml:space="preserve"> dan </w:t>
      </w:r>
      <w:proofErr w:type="spellStart"/>
      <w:r>
        <w:rPr>
          <w:rFonts w:ascii="Times New Roman" w:eastAsia="Times New Roman" w:hAnsi="Times New Roman" w:cs="Times New Roman"/>
          <w:color w:val="242021"/>
          <w:sz w:val="24"/>
          <w:szCs w:val="24"/>
        </w:rPr>
        <w:t>penyerahan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rekod</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di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Namun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memfailkan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permohonan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bantahan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awal</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terhadap</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isu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ketakaturan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prosiding</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pemfailan</w:t>
      </w:r>
      <w:proofErr w:type="spellEnd"/>
      <w:r>
        <w:rPr>
          <w:rFonts w:ascii="Times New Roman" w:eastAsia="Times New Roman" w:hAnsi="Times New Roman" w:cs="Times New Roman"/>
          <w:color w:val="242021"/>
          <w:sz w:val="24"/>
          <w:szCs w:val="24"/>
        </w:rPr>
        <w:t xml:space="preserve"> dan </w:t>
      </w:r>
      <w:proofErr w:type="spellStart"/>
      <w:r>
        <w:rPr>
          <w:rFonts w:ascii="Times New Roman" w:eastAsia="Times New Roman" w:hAnsi="Times New Roman" w:cs="Times New Roman"/>
          <w:color w:val="242021"/>
          <w:sz w:val="24"/>
          <w:szCs w:val="24"/>
        </w:rPr>
        <w:t>penyempurnaan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notis</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Permohonan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bantahan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awal</w:t>
      </w:r>
      <w:proofErr w:type="spellEnd"/>
      <w:r>
        <w:rPr>
          <w:rFonts w:ascii="Times New Roman" w:eastAsia="Times New Roman" w:hAnsi="Times New Roman" w:cs="Times New Roman"/>
          <w:color w:val="242021"/>
          <w:sz w:val="24"/>
          <w:szCs w:val="24"/>
        </w:rPr>
        <w:t xml:space="preserve"> oleh </w:t>
      </w:r>
      <w:proofErr w:type="spellStart"/>
      <w:r>
        <w:rPr>
          <w:rFonts w:ascii="Times New Roman" w:eastAsia="Times New Roman" w:hAnsi="Times New Roman" w:cs="Times New Roman"/>
          <w:color w:val="242021"/>
          <w:sz w:val="24"/>
          <w:szCs w:val="24"/>
        </w:rPr>
        <w:t>perayu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ini</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ditolak</w:t>
      </w:r>
      <w:proofErr w:type="spellEnd"/>
      <w:r>
        <w:rPr>
          <w:rFonts w:ascii="Times New Roman" w:eastAsia="Times New Roman" w:hAnsi="Times New Roman" w:cs="Times New Roman"/>
          <w:color w:val="242021"/>
          <w:sz w:val="24"/>
          <w:szCs w:val="24"/>
        </w:rPr>
        <w:t xml:space="preserve"> oleh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Rayuan</w:t>
      </w:r>
      <w:proofErr w:type="spellEnd"/>
      <w:r>
        <w:rPr>
          <w:rFonts w:ascii="Times New Roman" w:eastAsia="Times New Roman" w:hAnsi="Times New Roman" w:cs="Times New Roman"/>
          <w:color w:val="242021"/>
          <w:sz w:val="24"/>
          <w:szCs w:val="24"/>
        </w:rPr>
        <w:t xml:space="preserve"> Syariah. </w:t>
      </w:r>
      <w:proofErr w:type="spellStart"/>
      <w:r>
        <w:rPr>
          <w:rFonts w:ascii="Times New Roman" w:eastAsia="Times New Roman" w:hAnsi="Times New Roman" w:cs="Times New Roman"/>
          <w:color w:val="242021"/>
          <w:sz w:val="24"/>
          <w:szCs w:val="24"/>
        </w:rPr>
        <w:t>Perayu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seterusnya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memfailkan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permohonan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kebenaran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Utama Syariah dan panel hakim </w:t>
      </w:r>
      <w:proofErr w:type="spellStart"/>
      <w:r>
        <w:rPr>
          <w:rFonts w:ascii="Times New Roman" w:eastAsia="Times New Roman" w:hAnsi="Times New Roman" w:cs="Times New Roman"/>
          <w:color w:val="242021"/>
          <w:sz w:val="24"/>
          <w:szCs w:val="24"/>
        </w:rPr>
        <w:t>mahkamah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tersebut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telah</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sebulat</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suara</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membenarkan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permohonan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kebenaran</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color w:val="242021"/>
          <w:sz w:val="24"/>
          <w:szCs w:val="24"/>
        </w:rPr>
        <w:t>merayu</w:t>
      </w:r>
      <w:proofErr w:type="spellEnd"/>
      <w:r>
        <w:rPr>
          <w:rFonts w:ascii="Times New Roman" w:eastAsia="Times New Roman" w:hAnsi="Times New Roman" w:cs="Times New Roman"/>
          <w:color w:val="242021"/>
          <w:sz w:val="24"/>
          <w:szCs w:val="24"/>
        </w:rPr>
        <w:t xml:space="preserve">.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seksyen</w:t>
      </w:r>
      <w:proofErr w:type="spellEnd"/>
      <w:r>
        <w:rPr>
          <w:rFonts w:ascii="Times New Roman" w:eastAsia="Times New Roman" w:hAnsi="Times New Roman" w:cs="Times New Roman"/>
          <w:color w:val="000000"/>
          <w:sz w:val="24"/>
          <w:szCs w:val="24"/>
        </w:rPr>
        <w:t xml:space="preserve"> 29 (2) </w:t>
      </w:r>
      <w:proofErr w:type="spellStart"/>
      <w:r>
        <w:rPr>
          <w:rFonts w:ascii="Times New Roman" w:eastAsia="Times New Roman" w:hAnsi="Times New Roman" w:cs="Times New Roman"/>
          <w:color w:val="000000"/>
          <w:sz w:val="24"/>
          <w:szCs w:val="24"/>
        </w:rPr>
        <w:t>Enakmen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Syariah (Perak) 2018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permohonan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kebenaran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merayu</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Utama Syariah Perak. </w:t>
      </w:r>
      <w:proofErr w:type="spellStart"/>
      <w:r>
        <w:rPr>
          <w:rFonts w:ascii="Times New Roman" w:eastAsia="Times New Roman" w:hAnsi="Times New Roman" w:cs="Times New Roman"/>
          <w:color w:val="000000"/>
          <w:sz w:val="24"/>
          <w:szCs w:val="24"/>
        </w:rPr>
        <w:t>Kemudian</w:t>
      </w:r>
      <w:proofErr w:type="spellEnd"/>
      <w:r>
        <w:rPr>
          <w:rFonts w:ascii="Times New Roman" w:eastAsia="Times New Roman" w:hAnsi="Times New Roman" w:cs="Times New Roman"/>
          <w:color w:val="000000"/>
          <w:sz w:val="24"/>
          <w:szCs w:val="24"/>
        </w:rPr>
        <w:t xml:space="preserve"> Panel Hakim, </w:t>
      </w:r>
      <w:proofErr w:type="spellStart"/>
      <w:r>
        <w:rPr>
          <w:rFonts w:ascii="Times New Roman" w:eastAsia="Times New Roman" w:hAnsi="Times New Roman" w:cs="Times New Roman"/>
          <w:color w:val="000000"/>
          <w:sz w:val="24"/>
          <w:szCs w:val="24"/>
        </w:rPr>
        <w:t>Mahkamah</w:t>
      </w:r>
      <w:proofErr w:type="spellEnd"/>
      <w:r>
        <w:rPr>
          <w:rFonts w:ascii="Times New Roman" w:eastAsia="Times New Roman" w:hAnsi="Times New Roman" w:cs="Times New Roman"/>
          <w:color w:val="000000"/>
          <w:sz w:val="24"/>
          <w:szCs w:val="24"/>
        </w:rPr>
        <w:t xml:space="preserve"> Utama Syariah </w:t>
      </w:r>
      <w:proofErr w:type="spellStart"/>
      <w:r>
        <w:rPr>
          <w:rFonts w:ascii="Times New Roman" w:eastAsia="Times New Roman" w:hAnsi="Times New Roman" w:cs="Times New Roman"/>
          <w:color w:val="000000"/>
          <w:sz w:val="24"/>
          <w:szCs w:val="24"/>
        </w:rPr>
        <w:t>sebulat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membenarkan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permohonan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membantu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kedua</w:t>
      </w:r>
      <w:proofErr w:type="spellEnd"/>
      <w:r>
        <w:rPr>
          <w:rFonts w:ascii="Times New Roman" w:eastAsia="Times New Roman" w:hAnsi="Times New Roman" w:cs="Times New Roman"/>
          <w:color w:val="000000"/>
          <w:sz w:val="24"/>
          <w:szCs w:val="24"/>
        </w:rPr>
        <w:t xml:space="preserve">-dua </w:t>
      </w:r>
      <w:proofErr w:type="spellStart"/>
      <w:r>
        <w:rPr>
          <w:rFonts w:ascii="Times New Roman" w:eastAsia="Times New Roman" w:hAnsi="Times New Roman" w:cs="Times New Roman"/>
          <w:color w:val="000000"/>
          <w:sz w:val="24"/>
          <w:szCs w:val="24"/>
        </w:rPr>
        <w:t>belah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mereka</w:t>
      </w:r>
      <w:proofErr w:type="spellEnd"/>
      <w:r>
        <w:rPr>
          <w:rFonts w:ascii="Times New Roman" w:eastAsia="Times New Roman" w:hAnsi="Times New Roman" w:cs="Times New Roman"/>
          <w:color w:val="000000"/>
          <w:sz w:val="24"/>
          <w:szCs w:val="24"/>
        </w:rPr>
        <w:t>.</w:t>
      </w:r>
    </w:p>
    <w:p w14:paraId="7764C2CC" w14:textId="77777777" w:rsidR="00E72A68" w:rsidRDefault="00E72A68" w:rsidP="00BD5383">
      <w:pPr>
        <w:spacing w:after="0" w:line="240" w:lineRule="auto"/>
        <w:ind w:left="0" w:hanging="2"/>
        <w:jc w:val="both"/>
        <w:rPr>
          <w:rFonts w:ascii="Times New Roman" w:eastAsia="Times New Roman" w:hAnsi="Times New Roman" w:cs="Times New Roman"/>
          <w:sz w:val="24"/>
          <w:szCs w:val="24"/>
        </w:rPr>
      </w:pPr>
      <w:bookmarkStart w:id="9" w:name="_heading=h.9bhebhamgg0i" w:colFirst="0" w:colLast="0"/>
      <w:bookmarkEnd w:id="9"/>
    </w:p>
    <w:p w14:paraId="6F920E42" w14:textId="77777777" w:rsidR="00E72A68" w:rsidRPr="005A7E17" w:rsidRDefault="00000000" w:rsidP="00BD5383">
      <w:pPr>
        <w:keepNext/>
        <w:spacing w:after="0" w:line="240" w:lineRule="auto"/>
        <w:ind w:left="0" w:hanging="2"/>
        <w:jc w:val="center"/>
        <w:rPr>
          <w:rFonts w:asciiTheme="majorBidi" w:eastAsia="Times New Roman" w:hAnsiTheme="majorBidi" w:cstheme="majorBidi"/>
          <w:color w:val="000000"/>
          <w:sz w:val="24"/>
          <w:szCs w:val="24"/>
        </w:rPr>
      </w:pPr>
      <w:r w:rsidRPr="005A7E17">
        <w:rPr>
          <w:rFonts w:asciiTheme="majorBidi" w:eastAsia="Times New Roman" w:hAnsiTheme="majorBidi" w:cstheme="majorBidi"/>
          <w:color w:val="000000"/>
          <w:sz w:val="24"/>
          <w:szCs w:val="24"/>
        </w:rPr>
        <w:t xml:space="preserve">PROSEDUR RAYUAN MENURUT </w:t>
      </w:r>
      <w:r w:rsidRPr="005A7E17">
        <w:rPr>
          <w:rFonts w:asciiTheme="majorBidi" w:eastAsia="Times New Roman" w:hAnsiTheme="majorBidi" w:cstheme="majorBidi"/>
          <w:sz w:val="24"/>
          <w:szCs w:val="24"/>
        </w:rPr>
        <w:t>AKTA</w:t>
      </w:r>
      <w:r w:rsidRPr="005A7E17">
        <w:rPr>
          <w:rFonts w:asciiTheme="majorBidi" w:eastAsia="Times New Roman" w:hAnsiTheme="majorBidi" w:cstheme="majorBidi"/>
          <w:color w:val="000000"/>
          <w:sz w:val="24"/>
          <w:szCs w:val="24"/>
        </w:rPr>
        <w:t xml:space="preserve"> TATACARA MAL MAHKAMAH SYARIAH (</w:t>
      </w:r>
      <w:r w:rsidRPr="005A7E17">
        <w:rPr>
          <w:rFonts w:asciiTheme="majorBidi" w:eastAsia="Times New Roman" w:hAnsiTheme="majorBidi" w:cstheme="majorBidi"/>
          <w:sz w:val="24"/>
          <w:szCs w:val="24"/>
        </w:rPr>
        <w:t xml:space="preserve">WILAYAH-WILAYAH PERSEKUTUAN) 1998 </w:t>
      </w:r>
      <w:r w:rsidRPr="005A7E17">
        <w:rPr>
          <w:rFonts w:asciiTheme="majorBidi" w:eastAsia="Times New Roman" w:hAnsiTheme="majorBidi" w:cstheme="majorBidi"/>
          <w:color w:val="000000"/>
          <w:sz w:val="24"/>
          <w:szCs w:val="24"/>
        </w:rPr>
        <w:t>DAN HUKUM SYARAK</w:t>
      </w:r>
    </w:p>
    <w:p w14:paraId="5139E772" w14:textId="77777777" w:rsidR="00E72A68" w:rsidRPr="005A7E17" w:rsidRDefault="00E72A68" w:rsidP="00BD5383">
      <w:pPr>
        <w:keepNext/>
        <w:spacing w:after="0" w:line="240" w:lineRule="auto"/>
        <w:ind w:left="0" w:hanging="2"/>
        <w:rPr>
          <w:rFonts w:asciiTheme="majorBidi" w:eastAsia="Times New Roman" w:hAnsiTheme="majorBidi" w:cstheme="majorBidi"/>
          <w:b/>
          <w:color w:val="000000"/>
          <w:sz w:val="24"/>
          <w:szCs w:val="24"/>
        </w:rPr>
      </w:pPr>
    </w:p>
    <w:p w14:paraId="3570E8CA" w14:textId="77777777" w:rsidR="00E72A68" w:rsidRPr="005A7E17" w:rsidRDefault="00000000" w:rsidP="00BD5383">
      <w:pPr>
        <w:spacing w:after="0" w:line="240" w:lineRule="auto"/>
        <w:ind w:left="0" w:hanging="2"/>
        <w:jc w:val="both"/>
        <w:rPr>
          <w:rFonts w:asciiTheme="majorBidi" w:eastAsia="Times New Roman" w:hAnsiTheme="majorBidi" w:cstheme="majorBidi"/>
          <w:sz w:val="24"/>
          <w:szCs w:val="24"/>
        </w:rPr>
      </w:pPr>
      <w:bookmarkStart w:id="10" w:name="_heading=h.3znysh7" w:colFirst="0" w:colLast="0"/>
      <w:bookmarkEnd w:id="10"/>
      <w:r w:rsidRPr="005A7E17">
        <w:rPr>
          <w:rFonts w:asciiTheme="majorBidi" w:eastAsia="Times New Roman" w:hAnsiTheme="majorBidi" w:cstheme="majorBidi"/>
          <w:sz w:val="24"/>
          <w:szCs w:val="24"/>
        </w:rPr>
        <w:t xml:space="preserve">Dalam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Tatacara</w:t>
      </w:r>
      <w:proofErr w:type="spellEnd"/>
      <w:r w:rsidRPr="005A7E17">
        <w:rPr>
          <w:rFonts w:asciiTheme="majorBidi" w:eastAsia="Times New Roman" w:hAnsiTheme="majorBidi" w:cstheme="majorBidi"/>
          <w:sz w:val="24"/>
          <w:szCs w:val="24"/>
        </w:rPr>
        <w:t xml:space="preserve"> Mal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dinyatakan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bahagian</w:t>
      </w:r>
      <w:proofErr w:type="spellEnd"/>
      <w:r w:rsidRPr="005A7E17">
        <w:rPr>
          <w:rFonts w:asciiTheme="majorBidi" w:eastAsia="Times New Roman" w:hAnsiTheme="majorBidi" w:cstheme="majorBidi"/>
          <w:sz w:val="24"/>
          <w:szCs w:val="24"/>
        </w:rPr>
        <w:t xml:space="preserve"> 17 </w:t>
      </w:r>
      <w:proofErr w:type="spellStart"/>
      <w:r w:rsidRPr="005A7E17">
        <w:rPr>
          <w:rFonts w:asciiTheme="majorBidi" w:eastAsia="Times New Roman" w:hAnsiTheme="majorBidi" w:cstheme="majorBidi"/>
          <w:sz w:val="24"/>
          <w:szCs w:val="24"/>
        </w:rPr>
        <w:t>berkaitan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sebagaimana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jadual</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berikut</w:t>
      </w:r>
      <w:proofErr w:type="spellEnd"/>
      <w:r w:rsidRPr="005A7E17">
        <w:rPr>
          <w:rFonts w:asciiTheme="majorBidi" w:eastAsia="Times New Roman" w:hAnsiTheme="majorBidi" w:cstheme="majorBidi"/>
          <w:sz w:val="24"/>
          <w:szCs w:val="24"/>
        </w:rPr>
        <w:t>:</w:t>
      </w:r>
    </w:p>
    <w:p w14:paraId="479F6832"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496D25B3" w14:textId="4697822E" w:rsidR="00E72A68" w:rsidRPr="005A7E17" w:rsidRDefault="00000000" w:rsidP="005A7E17">
      <w:pPr>
        <w:spacing w:after="0" w:line="240" w:lineRule="auto"/>
        <w:ind w:left="0" w:hanging="2"/>
        <w:jc w:val="center"/>
        <w:rPr>
          <w:rFonts w:asciiTheme="majorBidi" w:eastAsia="Times New Roman" w:hAnsiTheme="majorBidi" w:cstheme="majorBidi"/>
          <w:sz w:val="20"/>
          <w:szCs w:val="20"/>
        </w:rPr>
      </w:pPr>
      <w:bookmarkStart w:id="11" w:name="_heading=h.1ksv4uv" w:colFirst="0" w:colLast="0"/>
      <w:bookmarkEnd w:id="11"/>
      <w:r w:rsidRPr="005A7E17">
        <w:rPr>
          <w:rFonts w:asciiTheme="majorBidi" w:eastAsia="Times New Roman" w:hAnsiTheme="majorBidi" w:cstheme="majorBidi"/>
          <w:sz w:val="20"/>
          <w:szCs w:val="20"/>
        </w:rPr>
        <w:t xml:space="preserve">JADUAL 1: </w:t>
      </w:r>
      <w:proofErr w:type="spellStart"/>
      <w:r w:rsidRPr="005A7E17">
        <w:rPr>
          <w:rFonts w:asciiTheme="majorBidi" w:eastAsia="Times New Roman" w:hAnsiTheme="majorBidi" w:cstheme="majorBidi"/>
          <w:sz w:val="20"/>
          <w:szCs w:val="20"/>
        </w:rPr>
        <w:t>Prosedur</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Rayuan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dalam</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Bahagian</w:t>
      </w:r>
      <w:proofErr w:type="spellEnd"/>
      <w:r w:rsidRPr="005A7E17">
        <w:rPr>
          <w:rFonts w:asciiTheme="majorBidi" w:eastAsia="Times New Roman" w:hAnsiTheme="majorBidi" w:cstheme="majorBidi"/>
          <w:sz w:val="20"/>
          <w:szCs w:val="20"/>
        </w:rPr>
        <w:t xml:space="preserve"> Ke 17 (XVII) ATMMS (WP) 1998</w:t>
      </w:r>
    </w:p>
    <w:tbl>
      <w:tblPr>
        <w:tblStyle w:val="a"/>
        <w:tblW w:w="9356"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440"/>
        <w:gridCol w:w="2970"/>
        <w:gridCol w:w="1530"/>
        <w:gridCol w:w="3416"/>
      </w:tblGrid>
      <w:tr w:rsidR="00E72A68" w:rsidRPr="005A7E17" w14:paraId="693398B5" w14:textId="77777777">
        <w:tc>
          <w:tcPr>
            <w:tcW w:w="1440" w:type="dxa"/>
            <w:tcBorders>
              <w:top w:val="single" w:sz="4" w:space="0" w:color="000000"/>
              <w:bottom w:val="single" w:sz="4" w:space="0" w:color="000000"/>
            </w:tcBorders>
          </w:tcPr>
          <w:p w14:paraId="7B4C0E34"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proofErr w:type="spellStart"/>
            <w:r w:rsidRPr="005A7E17">
              <w:rPr>
                <w:rFonts w:asciiTheme="majorBidi" w:eastAsia="Times New Roman" w:hAnsiTheme="majorBidi" w:cstheme="majorBidi"/>
                <w:b/>
                <w:sz w:val="20"/>
                <w:szCs w:val="20"/>
              </w:rPr>
              <w:t>Seksyen</w:t>
            </w:r>
            <w:proofErr w:type="spellEnd"/>
          </w:p>
        </w:tc>
        <w:tc>
          <w:tcPr>
            <w:tcW w:w="2970" w:type="dxa"/>
            <w:tcBorders>
              <w:top w:val="single" w:sz="4" w:space="0" w:color="000000"/>
              <w:bottom w:val="single" w:sz="4" w:space="0" w:color="000000"/>
            </w:tcBorders>
          </w:tcPr>
          <w:p w14:paraId="2FC9DA5A"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b/>
                <w:sz w:val="20"/>
                <w:szCs w:val="20"/>
              </w:rPr>
              <w:t xml:space="preserve">Jenis </w:t>
            </w:r>
            <w:proofErr w:type="spellStart"/>
            <w:r w:rsidRPr="005A7E17">
              <w:rPr>
                <w:rFonts w:asciiTheme="majorBidi" w:eastAsia="Times New Roman" w:hAnsiTheme="majorBidi" w:cstheme="majorBidi"/>
                <w:b/>
                <w:sz w:val="20"/>
                <w:szCs w:val="20"/>
              </w:rPr>
              <w:t>Kesalahan</w:t>
            </w:r>
            <w:proofErr w:type="spellEnd"/>
          </w:p>
        </w:tc>
        <w:tc>
          <w:tcPr>
            <w:tcW w:w="1530" w:type="dxa"/>
            <w:tcBorders>
              <w:top w:val="single" w:sz="4" w:space="0" w:color="000000"/>
              <w:bottom w:val="single" w:sz="4" w:space="0" w:color="000000"/>
            </w:tcBorders>
          </w:tcPr>
          <w:p w14:paraId="6DCA731A"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proofErr w:type="spellStart"/>
            <w:r w:rsidRPr="005A7E17">
              <w:rPr>
                <w:rFonts w:asciiTheme="majorBidi" w:eastAsia="Times New Roman" w:hAnsiTheme="majorBidi" w:cstheme="majorBidi"/>
                <w:b/>
                <w:sz w:val="20"/>
                <w:szCs w:val="20"/>
              </w:rPr>
              <w:t>Seksyen</w:t>
            </w:r>
            <w:proofErr w:type="spellEnd"/>
          </w:p>
        </w:tc>
        <w:tc>
          <w:tcPr>
            <w:tcW w:w="3416" w:type="dxa"/>
            <w:tcBorders>
              <w:top w:val="single" w:sz="4" w:space="0" w:color="000000"/>
              <w:bottom w:val="single" w:sz="4" w:space="0" w:color="000000"/>
            </w:tcBorders>
          </w:tcPr>
          <w:p w14:paraId="0AAEA66F"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b/>
                <w:sz w:val="20"/>
                <w:szCs w:val="20"/>
              </w:rPr>
              <w:t xml:space="preserve">Jenis </w:t>
            </w:r>
            <w:proofErr w:type="spellStart"/>
            <w:r w:rsidRPr="005A7E17">
              <w:rPr>
                <w:rFonts w:asciiTheme="majorBidi" w:eastAsia="Times New Roman" w:hAnsiTheme="majorBidi" w:cstheme="majorBidi"/>
                <w:b/>
                <w:sz w:val="20"/>
                <w:szCs w:val="20"/>
              </w:rPr>
              <w:t>Kesalahan</w:t>
            </w:r>
            <w:proofErr w:type="spellEnd"/>
          </w:p>
        </w:tc>
      </w:tr>
      <w:tr w:rsidR="00E72A68" w:rsidRPr="005A7E17" w14:paraId="23F2E187" w14:textId="77777777">
        <w:tc>
          <w:tcPr>
            <w:tcW w:w="1440" w:type="dxa"/>
            <w:tcBorders>
              <w:top w:val="single" w:sz="4" w:space="0" w:color="000000"/>
            </w:tcBorders>
          </w:tcPr>
          <w:p w14:paraId="7B765448"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139</w:t>
            </w:r>
          </w:p>
        </w:tc>
        <w:tc>
          <w:tcPr>
            <w:tcW w:w="2970" w:type="dxa"/>
            <w:tcBorders>
              <w:top w:val="single" w:sz="4" w:space="0" w:color="000000"/>
            </w:tcBorders>
          </w:tcPr>
          <w:p w14:paraId="058C4A04"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 xml:space="preserve">Notis </w:t>
            </w:r>
            <w:proofErr w:type="spellStart"/>
            <w:r w:rsidRPr="005A7E17">
              <w:rPr>
                <w:rFonts w:asciiTheme="majorBidi" w:eastAsia="Times New Roman" w:hAnsiTheme="majorBidi" w:cstheme="majorBidi"/>
                <w:sz w:val="20"/>
                <w:szCs w:val="20"/>
              </w:rPr>
              <w:t>Rayuan</w:t>
            </w:r>
            <w:proofErr w:type="spellEnd"/>
          </w:p>
        </w:tc>
        <w:tc>
          <w:tcPr>
            <w:tcW w:w="1530" w:type="dxa"/>
            <w:tcBorders>
              <w:top w:val="single" w:sz="4" w:space="0" w:color="000000"/>
            </w:tcBorders>
          </w:tcPr>
          <w:p w14:paraId="720038AB"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143</w:t>
            </w:r>
          </w:p>
        </w:tc>
        <w:tc>
          <w:tcPr>
            <w:tcW w:w="3416" w:type="dxa"/>
            <w:tcBorders>
              <w:top w:val="single" w:sz="4" w:space="0" w:color="000000"/>
            </w:tcBorders>
          </w:tcPr>
          <w:p w14:paraId="0D8AE153"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proofErr w:type="spellStart"/>
            <w:r w:rsidRPr="005A7E17">
              <w:rPr>
                <w:rFonts w:asciiTheme="majorBidi" w:eastAsia="Times New Roman" w:hAnsiTheme="majorBidi" w:cstheme="majorBidi"/>
                <w:sz w:val="20"/>
                <w:szCs w:val="20"/>
              </w:rPr>
              <w:t>Rekod</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rayuan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jika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perayu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tidak</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diwakili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atau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merayu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sebagai</w:t>
            </w:r>
            <w:proofErr w:type="spellEnd"/>
            <w:r w:rsidRPr="005A7E17">
              <w:rPr>
                <w:rFonts w:asciiTheme="majorBidi" w:eastAsia="Times New Roman" w:hAnsiTheme="majorBidi" w:cstheme="majorBidi"/>
                <w:sz w:val="20"/>
                <w:szCs w:val="20"/>
              </w:rPr>
              <w:t xml:space="preserve"> orang miskin</w:t>
            </w:r>
          </w:p>
        </w:tc>
      </w:tr>
      <w:tr w:rsidR="00E72A68" w:rsidRPr="005A7E17" w14:paraId="756548EE" w14:textId="77777777">
        <w:tc>
          <w:tcPr>
            <w:tcW w:w="1440" w:type="dxa"/>
          </w:tcPr>
          <w:p w14:paraId="37C2D09C"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140</w:t>
            </w:r>
          </w:p>
        </w:tc>
        <w:tc>
          <w:tcPr>
            <w:tcW w:w="2970" w:type="dxa"/>
          </w:tcPr>
          <w:p w14:paraId="47C9BEF9"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 xml:space="preserve">Notis </w:t>
            </w:r>
            <w:proofErr w:type="spellStart"/>
            <w:r w:rsidRPr="005A7E17">
              <w:rPr>
                <w:rFonts w:asciiTheme="majorBidi" w:eastAsia="Times New Roman" w:hAnsiTheme="majorBidi" w:cstheme="majorBidi"/>
                <w:sz w:val="20"/>
                <w:szCs w:val="20"/>
              </w:rPr>
              <w:t>rayuan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balas</w:t>
            </w:r>
            <w:proofErr w:type="spellEnd"/>
          </w:p>
        </w:tc>
        <w:tc>
          <w:tcPr>
            <w:tcW w:w="1530" w:type="dxa"/>
          </w:tcPr>
          <w:p w14:paraId="21B0292E"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144</w:t>
            </w:r>
          </w:p>
        </w:tc>
        <w:tc>
          <w:tcPr>
            <w:tcW w:w="3416" w:type="dxa"/>
          </w:tcPr>
          <w:p w14:paraId="7E289190"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proofErr w:type="spellStart"/>
            <w:r w:rsidRPr="005A7E17">
              <w:rPr>
                <w:rFonts w:asciiTheme="majorBidi" w:eastAsia="Times New Roman" w:hAnsiTheme="majorBidi" w:cstheme="majorBidi"/>
                <w:sz w:val="20"/>
                <w:szCs w:val="20"/>
              </w:rPr>
              <w:t>Penggantungan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pelaksanaan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sementara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menanti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rayuan</w:t>
            </w:r>
            <w:proofErr w:type="spellEnd"/>
          </w:p>
        </w:tc>
      </w:tr>
      <w:tr w:rsidR="00E72A68" w:rsidRPr="005A7E17" w14:paraId="04086AE4" w14:textId="77777777">
        <w:tc>
          <w:tcPr>
            <w:tcW w:w="1440" w:type="dxa"/>
          </w:tcPr>
          <w:p w14:paraId="49ABC9F9"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lastRenderedPageBreak/>
              <w:t>141</w:t>
            </w:r>
          </w:p>
        </w:tc>
        <w:tc>
          <w:tcPr>
            <w:tcW w:w="2970" w:type="dxa"/>
          </w:tcPr>
          <w:p w14:paraId="5E702481"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 xml:space="preserve">Alasan </w:t>
            </w:r>
            <w:proofErr w:type="spellStart"/>
            <w:r w:rsidRPr="005A7E17">
              <w:rPr>
                <w:rFonts w:asciiTheme="majorBidi" w:eastAsia="Times New Roman" w:hAnsiTheme="majorBidi" w:cstheme="majorBidi"/>
                <w:sz w:val="20"/>
                <w:szCs w:val="20"/>
              </w:rPr>
              <w:t>rayuan</w:t>
            </w:r>
            <w:proofErr w:type="spellEnd"/>
          </w:p>
        </w:tc>
        <w:tc>
          <w:tcPr>
            <w:tcW w:w="1530" w:type="dxa"/>
          </w:tcPr>
          <w:p w14:paraId="0F355AE8"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145</w:t>
            </w:r>
          </w:p>
        </w:tc>
        <w:tc>
          <w:tcPr>
            <w:tcW w:w="3416" w:type="dxa"/>
          </w:tcPr>
          <w:p w14:paraId="0CED3B4B"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proofErr w:type="spellStart"/>
            <w:r w:rsidRPr="005A7E17">
              <w:rPr>
                <w:rFonts w:asciiTheme="majorBidi" w:eastAsia="Times New Roman" w:hAnsiTheme="majorBidi" w:cstheme="majorBidi"/>
                <w:sz w:val="20"/>
                <w:szCs w:val="20"/>
              </w:rPr>
              <w:t>Penghakiman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hendaklah</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menyatakan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alasan</w:t>
            </w:r>
            <w:proofErr w:type="spellEnd"/>
          </w:p>
        </w:tc>
      </w:tr>
      <w:tr w:rsidR="00E72A68" w:rsidRPr="005A7E17" w14:paraId="6BAB6055" w14:textId="77777777">
        <w:tc>
          <w:tcPr>
            <w:tcW w:w="1440" w:type="dxa"/>
          </w:tcPr>
          <w:p w14:paraId="51F95A9C"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142</w:t>
            </w:r>
          </w:p>
        </w:tc>
        <w:tc>
          <w:tcPr>
            <w:tcW w:w="2970" w:type="dxa"/>
          </w:tcPr>
          <w:p w14:paraId="6615EBD6"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proofErr w:type="spellStart"/>
            <w:r w:rsidRPr="005A7E17">
              <w:rPr>
                <w:rFonts w:asciiTheme="majorBidi" w:eastAsia="Times New Roman" w:hAnsiTheme="majorBidi" w:cstheme="majorBidi"/>
                <w:sz w:val="20"/>
                <w:szCs w:val="20"/>
              </w:rPr>
              <w:t>Rekod</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rayuan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jika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perayu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diwakili</w:t>
            </w:r>
            <w:proofErr w:type="spellEnd"/>
          </w:p>
        </w:tc>
        <w:tc>
          <w:tcPr>
            <w:tcW w:w="1530" w:type="dxa"/>
          </w:tcPr>
          <w:p w14:paraId="7205506C" w14:textId="77777777" w:rsidR="00E72A68" w:rsidRPr="005A7E17" w:rsidRDefault="00000000" w:rsidP="005A7E17">
            <w:pPr>
              <w:spacing w:line="240" w:lineRule="auto"/>
              <w:ind w:left="0" w:hanging="2"/>
              <w:jc w:val="center"/>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146</w:t>
            </w:r>
          </w:p>
        </w:tc>
        <w:tc>
          <w:tcPr>
            <w:tcW w:w="3416" w:type="dxa"/>
          </w:tcPr>
          <w:p w14:paraId="50EB3DB6" w14:textId="77777777" w:rsidR="00E72A68" w:rsidRPr="005A7E17" w:rsidRDefault="00000000" w:rsidP="005A7E17">
            <w:pPr>
              <w:spacing w:line="240" w:lineRule="auto"/>
              <w:ind w:left="0" w:hanging="2"/>
              <w:rPr>
                <w:rFonts w:asciiTheme="majorBidi" w:eastAsia="Times New Roman" w:hAnsiTheme="majorBidi" w:cstheme="majorBidi"/>
                <w:sz w:val="20"/>
                <w:szCs w:val="20"/>
              </w:rPr>
            </w:pPr>
            <w:proofErr w:type="spellStart"/>
            <w:r w:rsidRPr="005A7E17">
              <w:rPr>
                <w:rFonts w:asciiTheme="majorBidi" w:eastAsia="Times New Roman" w:hAnsiTheme="majorBidi" w:cstheme="majorBidi"/>
                <w:sz w:val="20"/>
                <w:szCs w:val="20"/>
              </w:rPr>
              <w:t>Pelaksanaan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penghakiman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atas</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rayuan</w:t>
            </w:r>
            <w:proofErr w:type="spellEnd"/>
          </w:p>
        </w:tc>
      </w:tr>
    </w:tbl>
    <w:p w14:paraId="289B8854" w14:textId="77777777" w:rsidR="00E72A68" w:rsidRPr="005A7E17" w:rsidRDefault="00000000" w:rsidP="005A7E17">
      <w:pPr>
        <w:spacing w:after="0" w:line="240" w:lineRule="auto"/>
        <w:ind w:left="0" w:hanging="2"/>
        <w:jc w:val="center"/>
        <w:rPr>
          <w:rFonts w:asciiTheme="majorBidi" w:eastAsia="Times New Roman" w:hAnsiTheme="majorBidi" w:cstheme="majorBidi"/>
          <w:sz w:val="20"/>
          <w:szCs w:val="20"/>
        </w:rPr>
      </w:pPr>
      <w:bookmarkStart w:id="12" w:name="_heading=h.2et92p0" w:colFirst="0" w:colLast="0"/>
      <w:bookmarkEnd w:id="12"/>
      <w:proofErr w:type="spellStart"/>
      <w:r w:rsidRPr="005A7E17">
        <w:rPr>
          <w:rFonts w:asciiTheme="majorBidi" w:eastAsia="Times New Roman" w:hAnsiTheme="majorBidi" w:cstheme="majorBidi"/>
          <w:sz w:val="20"/>
          <w:szCs w:val="20"/>
        </w:rPr>
        <w:t>Sumber</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Akta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Tatacara</w:t>
      </w:r>
      <w:proofErr w:type="spellEnd"/>
      <w:r w:rsidRPr="005A7E17">
        <w:rPr>
          <w:rFonts w:asciiTheme="majorBidi" w:eastAsia="Times New Roman" w:hAnsiTheme="majorBidi" w:cstheme="majorBidi"/>
          <w:sz w:val="20"/>
          <w:szCs w:val="20"/>
        </w:rPr>
        <w:t xml:space="preserve"> Mal </w:t>
      </w:r>
      <w:proofErr w:type="spellStart"/>
      <w:r w:rsidRPr="005A7E17">
        <w:rPr>
          <w:rFonts w:asciiTheme="majorBidi" w:eastAsia="Times New Roman" w:hAnsiTheme="majorBidi" w:cstheme="majorBidi"/>
          <w:sz w:val="20"/>
          <w:szCs w:val="20"/>
        </w:rPr>
        <w:t>Mahkamah</w:t>
      </w:r>
      <w:proofErr w:type="spellEnd"/>
      <w:r w:rsidRPr="005A7E17">
        <w:rPr>
          <w:rFonts w:asciiTheme="majorBidi" w:eastAsia="Times New Roman" w:hAnsiTheme="majorBidi" w:cstheme="majorBidi"/>
          <w:sz w:val="20"/>
          <w:szCs w:val="20"/>
        </w:rPr>
        <w:t xml:space="preserve"> Syariah (Wilayah-Wilayah Persekutuan) 1998</w:t>
      </w:r>
    </w:p>
    <w:p w14:paraId="71C9C445" w14:textId="77777777" w:rsidR="00E72A68" w:rsidRPr="005A7E17" w:rsidRDefault="00E72A68" w:rsidP="005A7E17">
      <w:pPr>
        <w:spacing w:after="0" w:line="240" w:lineRule="auto"/>
        <w:ind w:left="0" w:hanging="2"/>
        <w:jc w:val="center"/>
        <w:rPr>
          <w:rFonts w:asciiTheme="majorBidi" w:eastAsia="Times New Roman" w:hAnsiTheme="majorBidi" w:cstheme="majorBidi"/>
          <w:sz w:val="24"/>
          <w:szCs w:val="24"/>
        </w:rPr>
      </w:pPr>
    </w:p>
    <w:p w14:paraId="1AEACF6E" w14:textId="77777777" w:rsidR="005A7E17" w:rsidRDefault="00000000" w:rsidP="005A7E17">
      <w:pPr>
        <w:pBdr>
          <w:top w:val="nil"/>
          <w:left w:val="nil"/>
          <w:bottom w:val="nil"/>
          <w:right w:val="nil"/>
          <w:between w:val="nil"/>
        </w:pBdr>
        <w:spacing w:after="0" w:line="240" w:lineRule="auto"/>
        <w:ind w:leftChars="0" w:left="0" w:firstLineChars="0" w:firstLine="720"/>
        <w:jc w:val="both"/>
        <w:rPr>
          <w:rFonts w:asciiTheme="majorBidi" w:eastAsia="Times New Roman" w:hAnsiTheme="majorBidi" w:cstheme="majorBidi"/>
          <w:color w:val="000000"/>
          <w:sz w:val="24"/>
          <w:szCs w:val="24"/>
        </w:rPr>
      </w:pPr>
      <w:proofErr w:type="spellStart"/>
      <w:r w:rsidRPr="005A7E17">
        <w:rPr>
          <w:rFonts w:asciiTheme="majorBidi" w:eastAsia="Times New Roman" w:hAnsiTheme="majorBidi" w:cstheme="majorBidi"/>
          <w:sz w:val="24"/>
          <w:szCs w:val="24"/>
        </w:rPr>
        <w:t>Jadual</w:t>
      </w:r>
      <w:proofErr w:type="spellEnd"/>
      <w:r w:rsidRPr="005A7E17">
        <w:rPr>
          <w:rFonts w:asciiTheme="majorBidi" w:eastAsia="Times New Roman" w:hAnsiTheme="majorBidi" w:cstheme="majorBidi"/>
          <w:sz w:val="24"/>
          <w:szCs w:val="24"/>
        </w:rPr>
        <w:t xml:space="preserve"> 1 di </w:t>
      </w:r>
      <w:proofErr w:type="spellStart"/>
      <w:r w:rsidRPr="005A7E17">
        <w:rPr>
          <w:rFonts w:asciiTheme="majorBidi" w:eastAsia="Times New Roman" w:hAnsiTheme="majorBidi" w:cstheme="majorBidi"/>
          <w:sz w:val="24"/>
          <w:szCs w:val="24"/>
        </w:rPr>
        <w:t>atas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menunjukkan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lapan</w:t>
      </w:r>
      <w:proofErr w:type="spellEnd"/>
      <w:r w:rsidRPr="005A7E17">
        <w:rPr>
          <w:rFonts w:asciiTheme="majorBidi" w:eastAsia="Times New Roman" w:hAnsiTheme="majorBidi" w:cstheme="majorBidi"/>
          <w:sz w:val="24"/>
          <w:szCs w:val="24"/>
        </w:rPr>
        <w:t xml:space="preserve"> (8)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terdapat</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Tatacara</w:t>
      </w:r>
      <w:proofErr w:type="spellEnd"/>
      <w:r w:rsidRPr="005A7E17">
        <w:rPr>
          <w:rFonts w:asciiTheme="majorBidi" w:eastAsia="Times New Roman" w:hAnsiTheme="majorBidi" w:cstheme="majorBidi"/>
          <w:sz w:val="24"/>
          <w:szCs w:val="24"/>
        </w:rPr>
        <w:t xml:space="preserve"> Mal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dimulakan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sekiranya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terdapat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pihak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berpuas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rendah</w:t>
      </w:r>
      <w:proofErr w:type="spellEnd"/>
      <w:r w:rsidRPr="005A7E17">
        <w:rPr>
          <w:rFonts w:asciiTheme="majorBidi" w:eastAsia="Times New Roman" w:hAnsiTheme="majorBidi" w:cstheme="majorBidi"/>
          <w:sz w:val="24"/>
          <w:szCs w:val="24"/>
        </w:rPr>
        <w:t xml:space="preserve">. Keputusan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berlaku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selepas</w:t>
      </w:r>
      <w:proofErr w:type="spellEnd"/>
      <w:r w:rsidRPr="005A7E17">
        <w:rPr>
          <w:rFonts w:asciiTheme="majorBidi" w:eastAsia="Times New Roman" w:hAnsiTheme="majorBidi" w:cstheme="majorBidi"/>
          <w:sz w:val="24"/>
          <w:szCs w:val="24"/>
        </w:rPr>
        <w:t xml:space="preserve"> hakim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berdasarkan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pemahaman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analisisnya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tentang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fakta</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bukti</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dibentangkan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semasa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prosiding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berlangsung</w:t>
      </w:r>
      <w:proofErr w:type="spellEnd"/>
      <w:r w:rsidRPr="005A7E17">
        <w:rPr>
          <w:rFonts w:asciiTheme="majorBidi" w:eastAsia="Times New Roman" w:hAnsiTheme="majorBidi" w:cstheme="majorBidi"/>
          <w:sz w:val="24"/>
          <w:szCs w:val="24"/>
        </w:rPr>
        <w:t xml:space="preserve"> (Mohd Badrul Awang, 2022).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dimulai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memfailkan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balas</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responden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sekiranya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mendapatkan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dan nota </w:t>
      </w:r>
      <w:proofErr w:type="spellStart"/>
      <w:r w:rsidRPr="005A7E17">
        <w:rPr>
          <w:rFonts w:asciiTheme="majorBidi" w:eastAsia="Times New Roman" w:hAnsiTheme="majorBidi" w:cstheme="majorBidi"/>
          <w:sz w:val="24"/>
          <w:szCs w:val="24"/>
        </w:rPr>
        <w:t>keterangan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menyediakan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color w:val="000000"/>
          <w:sz w:val="24"/>
          <w:szCs w:val="24"/>
        </w:rPr>
        <w:t>Namun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timbul</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persoalan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adakah</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prosedur</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rayuan</w:t>
      </w:r>
      <w:proofErr w:type="spellEnd"/>
      <w:r w:rsidRPr="005A7E17">
        <w:rPr>
          <w:rFonts w:asciiTheme="majorBidi" w:eastAsia="Times New Roman" w:hAnsiTheme="majorBidi" w:cstheme="majorBidi"/>
          <w:color w:val="000000"/>
          <w:sz w:val="24"/>
          <w:szCs w:val="24"/>
        </w:rPr>
        <w:t xml:space="preserve"> yang </w:t>
      </w:r>
      <w:proofErr w:type="spellStart"/>
      <w:r w:rsidRPr="005A7E17">
        <w:rPr>
          <w:rFonts w:asciiTheme="majorBidi" w:eastAsia="Times New Roman" w:hAnsiTheme="majorBidi" w:cstheme="majorBidi"/>
          <w:color w:val="000000"/>
          <w:sz w:val="24"/>
          <w:szCs w:val="24"/>
        </w:rPr>
        <w:t>terdapat</w:t>
      </w:r>
      <w:proofErr w:type="spellEnd"/>
      <w:r w:rsidRPr="005A7E17">
        <w:rPr>
          <w:rFonts w:asciiTheme="majorBidi" w:eastAsia="Times New Roman" w:hAnsiTheme="majorBidi" w:cstheme="majorBidi"/>
          <w:color w:val="000000"/>
          <w:sz w:val="24"/>
          <w:szCs w:val="24"/>
        </w:rPr>
        <w:t xml:space="preserve"> di </w:t>
      </w:r>
      <w:proofErr w:type="spellStart"/>
      <w:r w:rsidRPr="005A7E17">
        <w:rPr>
          <w:rFonts w:asciiTheme="majorBidi" w:eastAsia="Times New Roman" w:hAnsiTheme="majorBidi" w:cstheme="majorBidi"/>
          <w:color w:val="000000"/>
          <w:sz w:val="24"/>
          <w:szCs w:val="24"/>
        </w:rPr>
        <w:t>dalam</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Tatacara</w:t>
      </w:r>
      <w:proofErr w:type="spellEnd"/>
      <w:r w:rsidRPr="005A7E17">
        <w:rPr>
          <w:rFonts w:asciiTheme="majorBidi" w:eastAsia="Times New Roman" w:hAnsiTheme="majorBidi" w:cstheme="majorBidi"/>
          <w:color w:val="000000"/>
          <w:sz w:val="24"/>
          <w:szCs w:val="24"/>
        </w:rPr>
        <w:t xml:space="preserve"> Mal </w:t>
      </w:r>
      <w:proofErr w:type="spellStart"/>
      <w:r w:rsidRPr="005A7E17">
        <w:rPr>
          <w:rFonts w:asciiTheme="majorBidi" w:eastAsia="Times New Roman" w:hAnsiTheme="majorBidi" w:cstheme="majorBidi"/>
          <w:color w:val="000000"/>
          <w:sz w:val="24"/>
          <w:szCs w:val="24"/>
        </w:rPr>
        <w:t>Mahkamah</w:t>
      </w:r>
      <w:proofErr w:type="spellEnd"/>
      <w:r w:rsidRPr="005A7E17">
        <w:rPr>
          <w:rFonts w:asciiTheme="majorBidi" w:eastAsia="Times New Roman" w:hAnsiTheme="majorBidi" w:cstheme="majorBidi"/>
          <w:color w:val="000000"/>
          <w:sz w:val="24"/>
          <w:szCs w:val="24"/>
        </w:rPr>
        <w:t xml:space="preserve"> Syariah yang </w:t>
      </w:r>
      <w:proofErr w:type="spellStart"/>
      <w:r w:rsidRPr="005A7E17">
        <w:rPr>
          <w:rFonts w:asciiTheme="majorBidi" w:eastAsia="Times New Roman" w:hAnsiTheme="majorBidi" w:cstheme="majorBidi"/>
          <w:color w:val="000000"/>
          <w:sz w:val="24"/>
          <w:szCs w:val="24"/>
        </w:rPr>
        <w:t>diamalkan</w:t>
      </w:r>
      <w:proofErr w:type="spellEnd"/>
      <w:r w:rsidRPr="005A7E17">
        <w:rPr>
          <w:rFonts w:asciiTheme="majorBidi" w:eastAsia="Times New Roman" w:hAnsiTheme="majorBidi" w:cstheme="majorBidi"/>
          <w:color w:val="000000"/>
          <w:sz w:val="24"/>
          <w:szCs w:val="24"/>
        </w:rPr>
        <w:t xml:space="preserve"> di </w:t>
      </w:r>
      <w:proofErr w:type="spellStart"/>
      <w:r w:rsidRPr="005A7E17">
        <w:rPr>
          <w:rFonts w:asciiTheme="majorBidi" w:eastAsia="Times New Roman" w:hAnsiTheme="majorBidi" w:cstheme="majorBidi"/>
          <w:color w:val="000000"/>
          <w:sz w:val="24"/>
          <w:szCs w:val="24"/>
        </w:rPr>
        <w:t>mahkamah</w:t>
      </w:r>
      <w:proofErr w:type="spellEnd"/>
      <w:r w:rsidRPr="005A7E17">
        <w:rPr>
          <w:rFonts w:asciiTheme="majorBidi" w:eastAsia="Times New Roman" w:hAnsiTheme="majorBidi" w:cstheme="majorBidi"/>
          <w:color w:val="000000"/>
          <w:sz w:val="24"/>
          <w:szCs w:val="24"/>
        </w:rPr>
        <w:t xml:space="preserve"> syariah pada </w:t>
      </w:r>
      <w:proofErr w:type="spellStart"/>
      <w:r w:rsidRPr="005A7E17">
        <w:rPr>
          <w:rFonts w:asciiTheme="majorBidi" w:eastAsia="Times New Roman" w:hAnsiTheme="majorBidi" w:cstheme="majorBidi"/>
          <w:color w:val="000000"/>
          <w:sz w:val="24"/>
          <w:szCs w:val="24"/>
        </w:rPr>
        <w:t>hari</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ini</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selari</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dengan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kehendak</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hukum</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syarak</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atau</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sebaliknya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Justeru</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penulis</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akan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menganalisis</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secara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kritis</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setiap</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prosedur</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rayuan</w:t>
      </w:r>
      <w:proofErr w:type="spellEnd"/>
      <w:r w:rsidRPr="005A7E17">
        <w:rPr>
          <w:rFonts w:asciiTheme="majorBidi" w:eastAsia="Times New Roman" w:hAnsiTheme="majorBidi" w:cstheme="majorBidi"/>
          <w:color w:val="000000"/>
          <w:sz w:val="24"/>
          <w:szCs w:val="24"/>
        </w:rPr>
        <w:t xml:space="preserve"> yang </w:t>
      </w:r>
      <w:proofErr w:type="spellStart"/>
      <w:r w:rsidRPr="005A7E17">
        <w:rPr>
          <w:rFonts w:asciiTheme="majorBidi" w:eastAsia="Times New Roman" w:hAnsiTheme="majorBidi" w:cstheme="majorBidi"/>
          <w:color w:val="000000"/>
          <w:sz w:val="24"/>
          <w:szCs w:val="24"/>
        </w:rPr>
        <w:t>bertepatan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dengan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hukum</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syarak</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berdasarkan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kepada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dalil</w:t>
      </w:r>
      <w:proofErr w:type="spellEnd"/>
      <w:r w:rsidRPr="005A7E17">
        <w:rPr>
          <w:rFonts w:asciiTheme="majorBidi" w:eastAsia="Times New Roman" w:hAnsiTheme="majorBidi" w:cstheme="majorBidi"/>
          <w:color w:val="000000"/>
          <w:sz w:val="24"/>
          <w:szCs w:val="24"/>
        </w:rPr>
        <w:t xml:space="preserve"> al-Quran dan as-Sunnah.</w:t>
      </w:r>
    </w:p>
    <w:p w14:paraId="634856C7" w14:textId="20EF6462" w:rsidR="00E72A68" w:rsidRPr="005A7E17" w:rsidRDefault="00000000" w:rsidP="005A7E17">
      <w:pPr>
        <w:pBdr>
          <w:top w:val="nil"/>
          <w:left w:val="nil"/>
          <w:bottom w:val="nil"/>
          <w:right w:val="nil"/>
          <w:between w:val="nil"/>
        </w:pBdr>
        <w:spacing w:after="0" w:line="240" w:lineRule="auto"/>
        <w:ind w:leftChars="0" w:left="0" w:firstLineChars="0" w:firstLine="720"/>
        <w:jc w:val="both"/>
        <w:rPr>
          <w:rFonts w:asciiTheme="majorBidi" w:eastAsia="Times New Roman" w:hAnsiTheme="majorBidi" w:cstheme="majorBidi"/>
          <w:color w:val="000000"/>
          <w:sz w:val="24"/>
          <w:szCs w:val="24"/>
        </w:rPr>
      </w:pPr>
      <w:r w:rsidRPr="005A7E17">
        <w:rPr>
          <w:rFonts w:asciiTheme="majorBidi" w:eastAsia="Times New Roman" w:hAnsiTheme="majorBidi" w:cstheme="majorBidi"/>
          <w:sz w:val="24"/>
          <w:szCs w:val="24"/>
          <w:highlight w:val="white"/>
        </w:rPr>
        <w:t xml:space="preserve">Dalam </w:t>
      </w:r>
      <w:proofErr w:type="spellStart"/>
      <w:r w:rsidRPr="005A7E17">
        <w:rPr>
          <w:rFonts w:asciiTheme="majorBidi" w:eastAsia="Times New Roman" w:hAnsiTheme="majorBidi" w:cstheme="majorBidi"/>
          <w:sz w:val="24"/>
          <w:szCs w:val="24"/>
          <w:highlight w:val="white"/>
        </w:rPr>
        <w:t>memulakan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sesuatu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tindakan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di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syariah,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memfailkan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notis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di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mendengar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Menurut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139 (2), </w:t>
      </w:r>
      <w:proofErr w:type="spellStart"/>
      <w:r w:rsidRPr="005A7E17">
        <w:rPr>
          <w:rFonts w:asciiTheme="majorBidi" w:eastAsia="Times New Roman" w:hAnsiTheme="majorBidi" w:cstheme="majorBidi"/>
          <w:sz w:val="24"/>
          <w:szCs w:val="24"/>
          <w:highlight w:val="white"/>
        </w:rPr>
        <w:t>suatu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hendaklah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difailkan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menggunakan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notis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sebagaimana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borang</w:t>
      </w:r>
      <w:proofErr w:type="spellEnd"/>
      <w:r w:rsidRPr="005A7E17">
        <w:rPr>
          <w:rFonts w:asciiTheme="majorBidi" w:eastAsia="Times New Roman" w:hAnsiTheme="majorBidi" w:cstheme="majorBidi"/>
          <w:sz w:val="24"/>
          <w:szCs w:val="24"/>
          <w:highlight w:val="white"/>
        </w:rPr>
        <w:t xml:space="preserve"> MS 29</w:t>
      </w:r>
      <w:r w:rsidRPr="005A7E17">
        <w:rPr>
          <w:rFonts w:asciiTheme="majorBidi" w:eastAsia="Arial"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139 (3) </w:t>
      </w:r>
      <w:proofErr w:type="spellStart"/>
      <w:r w:rsidRPr="005A7E17">
        <w:rPr>
          <w:rFonts w:asciiTheme="majorBidi" w:eastAsia="Times New Roman" w:hAnsiTheme="majorBidi" w:cstheme="majorBidi"/>
          <w:sz w:val="24"/>
          <w:szCs w:val="24"/>
          <w:highlight w:val="white"/>
        </w:rPr>
        <w:t>menyebut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boleh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terhadap</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keseluruhan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atau</w:t>
      </w:r>
      <w:proofErr w:type="spellEnd"/>
      <w:r w:rsidRPr="005A7E17">
        <w:rPr>
          <w:rFonts w:asciiTheme="majorBidi" w:eastAsia="Times New Roman" w:hAnsiTheme="majorBidi" w:cstheme="majorBidi"/>
          <w:sz w:val="24"/>
          <w:szCs w:val="24"/>
          <w:highlight w:val="white"/>
        </w:rPr>
        <w:t xml:space="preserve"> mana-mana </w:t>
      </w:r>
      <w:proofErr w:type="spellStart"/>
      <w:r w:rsidRPr="005A7E17">
        <w:rPr>
          <w:rFonts w:asciiTheme="majorBidi" w:eastAsia="Times New Roman" w:hAnsiTheme="majorBidi" w:cstheme="majorBidi"/>
          <w:sz w:val="24"/>
          <w:szCs w:val="24"/>
          <w:highlight w:val="white"/>
        </w:rPr>
        <w:t>bahagian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daripada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Selain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139 (4) </w:t>
      </w:r>
      <w:proofErr w:type="spellStart"/>
      <w:r w:rsidRPr="005A7E17">
        <w:rPr>
          <w:rFonts w:asciiTheme="majorBidi" w:eastAsia="Times New Roman" w:hAnsiTheme="majorBidi" w:cstheme="majorBidi"/>
          <w:sz w:val="24"/>
          <w:szCs w:val="24"/>
          <w:highlight w:val="white"/>
        </w:rPr>
        <w:t>menyatakan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notis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difailkan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masa 14 </w:t>
      </w:r>
      <w:proofErr w:type="spellStart"/>
      <w:r w:rsidRPr="005A7E17">
        <w:rPr>
          <w:rFonts w:asciiTheme="majorBidi" w:eastAsia="Times New Roman" w:hAnsiTheme="majorBidi" w:cstheme="majorBidi"/>
          <w:sz w:val="24"/>
          <w:szCs w:val="24"/>
          <w:highlight w:val="white"/>
        </w:rPr>
        <w:t>hari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dari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hari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diumumkan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boleh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menyatakan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notis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rayuannya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sama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keseluruhan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atau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sebahagian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merayu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bahagian</w:t>
      </w:r>
      <w:proofErr w:type="spellEnd"/>
      <w:r w:rsidRPr="005A7E17">
        <w:rPr>
          <w:rFonts w:asciiTheme="majorBidi" w:eastAsia="Times New Roman" w:hAnsiTheme="majorBidi" w:cstheme="majorBidi"/>
          <w:sz w:val="24"/>
          <w:szCs w:val="24"/>
          <w:highlight w:val="white"/>
        </w:rPr>
        <w:t xml:space="preserve"> mana yang </w:t>
      </w:r>
      <w:proofErr w:type="spellStart"/>
      <w:r w:rsidRPr="005A7E17">
        <w:rPr>
          <w:rFonts w:asciiTheme="majorBidi" w:eastAsia="Times New Roman" w:hAnsiTheme="majorBidi" w:cstheme="majorBidi"/>
          <w:sz w:val="24"/>
          <w:szCs w:val="24"/>
          <w:highlight w:val="white"/>
        </w:rPr>
        <w:t>hendak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tersebut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Sementara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139 (5) </w:t>
      </w:r>
      <w:proofErr w:type="spellStart"/>
      <w:r w:rsidRPr="005A7E17">
        <w:rPr>
          <w:rFonts w:asciiTheme="majorBidi" w:eastAsia="Times New Roman" w:hAnsiTheme="majorBidi" w:cstheme="majorBidi"/>
          <w:sz w:val="24"/>
          <w:szCs w:val="24"/>
          <w:highlight w:val="white"/>
        </w:rPr>
        <w:t>menyebut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menyebabkan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tersebut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menerima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notis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dibayar</w:t>
      </w:r>
      <w:proofErr w:type="spellEnd"/>
      <w:r w:rsidRPr="005A7E17">
        <w:rPr>
          <w:rFonts w:asciiTheme="majorBidi" w:eastAsia="Times New Roman" w:hAnsiTheme="majorBidi" w:cstheme="majorBidi"/>
          <w:sz w:val="24"/>
          <w:szCs w:val="24"/>
          <w:highlight w:val="white"/>
        </w:rPr>
        <w:t xml:space="preserve"> fi yang </w:t>
      </w:r>
      <w:proofErr w:type="spellStart"/>
      <w:r w:rsidRPr="005A7E17">
        <w:rPr>
          <w:rFonts w:asciiTheme="majorBidi" w:eastAsia="Times New Roman" w:hAnsiTheme="majorBidi" w:cstheme="majorBidi"/>
          <w:sz w:val="24"/>
          <w:szCs w:val="24"/>
          <w:highlight w:val="white"/>
        </w:rPr>
        <w:t>ditetapkan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bolehlah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memberikan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salinan</w:t>
      </w:r>
      <w:proofErr w:type="spellEnd"/>
      <w:r w:rsidRPr="005A7E17">
        <w:rPr>
          <w:rFonts w:asciiTheme="majorBidi" w:eastAsia="Times New Roman" w:hAnsiTheme="majorBidi" w:cstheme="majorBidi"/>
          <w:sz w:val="24"/>
          <w:szCs w:val="24"/>
          <w:highlight w:val="white"/>
        </w:rPr>
        <w:t xml:space="preserve"> nota </w:t>
      </w:r>
      <w:proofErr w:type="spellStart"/>
      <w:r w:rsidRPr="005A7E17">
        <w:rPr>
          <w:rFonts w:asciiTheme="majorBidi" w:eastAsia="Times New Roman" w:hAnsiTheme="majorBidi" w:cstheme="majorBidi"/>
          <w:sz w:val="24"/>
          <w:szCs w:val="24"/>
          <w:highlight w:val="white"/>
        </w:rPr>
        <w:t>keterangan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alasan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penghakiman</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diperakui</w:t>
      </w:r>
      <w:proofErr w:type="spellEnd"/>
      <w:r w:rsidRPr="005A7E17">
        <w:rPr>
          <w:rFonts w:asciiTheme="majorBidi" w:eastAsia="Times New Roman" w:hAnsiTheme="majorBidi" w:cstheme="majorBidi"/>
          <w:sz w:val="24"/>
          <w:szCs w:val="24"/>
          <w:highlight w:val="white"/>
        </w:rPr>
        <w:t xml:space="preserve">. Dalam pada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139 (6) </w:t>
      </w:r>
      <w:proofErr w:type="spellStart"/>
      <w:r w:rsidRPr="005A7E17">
        <w:rPr>
          <w:rFonts w:asciiTheme="majorBidi" w:eastAsia="Times New Roman" w:hAnsiTheme="majorBidi" w:cstheme="majorBidi"/>
          <w:sz w:val="24"/>
          <w:szCs w:val="24"/>
          <w:highlight w:val="white"/>
        </w:rPr>
        <w:t>menyebut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sebaik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sahaja</w:t>
      </w:r>
      <w:proofErr w:type="spellEnd"/>
      <w:r w:rsidRPr="005A7E17">
        <w:rPr>
          <w:rFonts w:asciiTheme="majorBidi" w:eastAsia="Times New Roman" w:hAnsiTheme="majorBidi" w:cstheme="majorBidi"/>
          <w:sz w:val="24"/>
          <w:szCs w:val="24"/>
          <w:highlight w:val="white"/>
        </w:rPr>
        <w:t xml:space="preserve"> nota </w:t>
      </w:r>
      <w:proofErr w:type="spellStart"/>
      <w:r w:rsidRPr="005A7E17">
        <w:rPr>
          <w:rFonts w:asciiTheme="majorBidi" w:eastAsia="Times New Roman" w:hAnsiTheme="majorBidi" w:cstheme="majorBidi"/>
          <w:sz w:val="24"/>
          <w:szCs w:val="24"/>
          <w:highlight w:val="white"/>
        </w:rPr>
        <w:t>keterangan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alasan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penghakiman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siap</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bolehlah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memberitahu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menggunakan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borang</w:t>
      </w:r>
      <w:proofErr w:type="spellEnd"/>
      <w:r w:rsidRPr="005A7E17">
        <w:rPr>
          <w:rFonts w:asciiTheme="majorBidi" w:eastAsia="Times New Roman" w:hAnsiTheme="majorBidi" w:cstheme="majorBidi"/>
          <w:sz w:val="24"/>
          <w:szCs w:val="24"/>
          <w:highlight w:val="white"/>
        </w:rPr>
        <w:t xml:space="preserve"> MS 30. Di </w:t>
      </w:r>
      <w:proofErr w:type="spellStart"/>
      <w:r w:rsidRPr="005A7E17">
        <w:rPr>
          <w:rFonts w:asciiTheme="majorBidi" w:eastAsia="Times New Roman" w:hAnsiTheme="majorBidi" w:cstheme="majorBidi"/>
          <w:sz w:val="24"/>
          <w:szCs w:val="24"/>
          <w:highlight w:val="white"/>
        </w:rPr>
        <w:t>samping</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139 (7) (a) &amp; (b) </w:t>
      </w:r>
      <w:proofErr w:type="spellStart"/>
      <w:r w:rsidRPr="005A7E17">
        <w:rPr>
          <w:rFonts w:asciiTheme="majorBidi" w:eastAsia="Times New Roman" w:hAnsiTheme="majorBidi" w:cstheme="majorBidi"/>
          <w:sz w:val="24"/>
          <w:szCs w:val="24"/>
          <w:highlight w:val="white"/>
        </w:rPr>
        <w:t>menyebut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masa </w:t>
      </w:r>
      <w:proofErr w:type="spellStart"/>
      <w:r w:rsidRPr="005A7E17">
        <w:rPr>
          <w:rFonts w:asciiTheme="majorBidi" w:eastAsia="Times New Roman" w:hAnsiTheme="majorBidi" w:cstheme="majorBidi"/>
          <w:sz w:val="24"/>
          <w:szCs w:val="24"/>
          <w:highlight w:val="white"/>
        </w:rPr>
        <w:t>tempoh</w:t>
      </w:r>
      <w:proofErr w:type="spellEnd"/>
      <w:r w:rsidRPr="005A7E17">
        <w:rPr>
          <w:rFonts w:asciiTheme="majorBidi" w:eastAsia="Times New Roman" w:hAnsiTheme="majorBidi" w:cstheme="majorBidi"/>
          <w:sz w:val="24"/>
          <w:szCs w:val="24"/>
          <w:highlight w:val="white"/>
        </w:rPr>
        <w:t xml:space="preserve"> 14 </w:t>
      </w:r>
      <w:proofErr w:type="spellStart"/>
      <w:r w:rsidRPr="005A7E17">
        <w:rPr>
          <w:rFonts w:asciiTheme="majorBidi" w:eastAsia="Times New Roman" w:hAnsiTheme="majorBidi" w:cstheme="majorBidi"/>
          <w:sz w:val="24"/>
          <w:szCs w:val="24"/>
          <w:highlight w:val="white"/>
        </w:rPr>
        <w:t>hari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dari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tarikh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penerimaan</w:t>
      </w:r>
      <w:proofErr w:type="spellEnd"/>
      <w:r w:rsidRPr="005A7E17">
        <w:rPr>
          <w:rFonts w:asciiTheme="majorBidi" w:eastAsia="Times New Roman" w:hAnsiTheme="majorBidi" w:cstheme="majorBidi"/>
          <w:sz w:val="24"/>
          <w:szCs w:val="24"/>
          <w:highlight w:val="white"/>
        </w:rPr>
        <w:t xml:space="preserve"> nota </w:t>
      </w:r>
      <w:proofErr w:type="spellStart"/>
      <w:r w:rsidRPr="005A7E17">
        <w:rPr>
          <w:rFonts w:asciiTheme="majorBidi" w:eastAsia="Times New Roman" w:hAnsiTheme="majorBidi" w:cstheme="majorBidi"/>
          <w:sz w:val="24"/>
          <w:szCs w:val="24"/>
          <w:highlight w:val="white"/>
        </w:rPr>
        <w:t>keterangan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alasan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penghakiman</w:t>
      </w:r>
      <w:proofErr w:type="spellEnd"/>
      <w:r w:rsidRPr="005A7E17">
        <w:rPr>
          <w:rFonts w:asciiTheme="majorBidi" w:eastAsia="Times New Roman" w:hAnsiTheme="majorBidi" w:cstheme="majorBidi"/>
          <w:sz w:val="24"/>
          <w:szCs w:val="24"/>
          <w:highlight w:val="white"/>
        </w:rPr>
        <w:t xml:space="preserve"> di </w:t>
      </w:r>
      <w:proofErr w:type="spellStart"/>
      <w:r w:rsidRPr="005A7E17">
        <w:rPr>
          <w:rFonts w:asciiTheme="majorBidi" w:eastAsia="Times New Roman" w:hAnsiTheme="majorBidi" w:cstheme="majorBidi"/>
          <w:sz w:val="24"/>
          <w:szCs w:val="24"/>
          <w:highlight w:val="white"/>
        </w:rPr>
        <w:t>bawah</w:t>
      </w:r>
      <w:proofErr w:type="spellEnd"/>
      <w:r w:rsidRPr="005A7E17">
        <w:rPr>
          <w:rFonts w:asciiTheme="majorBidi" w:eastAsia="Times New Roman" w:hAnsiTheme="majorBidi" w:cstheme="majorBidi"/>
          <w:sz w:val="24"/>
          <w:szCs w:val="24"/>
          <w:highlight w:val="white"/>
        </w:rPr>
        <w:t xml:space="preserve"> sub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(6),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bolehlah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melainkan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sekiranya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diperintahkan</w:t>
      </w:r>
      <w:proofErr w:type="spellEnd"/>
      <w:r w:rsidRPr="005A7E17">
        <w:rPr>
          <w:rFonts w:asciiTheme="majorBidi" w:eastAsia="Times New Roman" w:hAnsiTheme="majorBidi" w:cstheme="majorBidi"/>
          <w:sz w:val="24"/>
          <w:szCs w:val="24"/>
          <w:highlight w:val="white"/>
        </w:rPr>
        <w:t xml:space="preserve"> oleh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mendepositkan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sejumlah</w:t>
      </w:r>
      <w:proofErr w:type="spellEnd"/>
      <w:r w:rsidRPr="005A7E17">
        <w:rPr>
          <w:rFonts w:asciiTheme="majorBidi" w:eastAsia="Times New Roman" w:hAnsiTheme="majorBidi" w:cstheme="majorBidi"/>
          <w:sz w:val="24"/>
          <w:szCs w:val="24"/>
        </w:rPr>
        <w:t xml:space="preserve"> wang yang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ditetapkan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pendaftar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menampung</w:t>
      </w:r>
      <w:proofErr w:type="spellEnd"/>
      <w:r w:rsidRPr="005A7E17">
        <w:rPr>
          <w:rFonts w:asciiTheme="majorBidi" w:eastAsia="Times New Roman" w:hAnsiTheme="majorBidi" w:cstheme="majorBidi"/>
          <w:sz w:val="24"/>
          <w:szCs w:val="24"/>
        </w:rPr>
        <w:t xml:space="preserve"> kos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menyediakan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beberapa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salinan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cukup</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bagi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kegunaan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pihak-pihak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serta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simpanan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Lebih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penting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lagi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139 (8) </w:t>
      </w:r>
      <w:proofErr w:type="spellStart"/>
      <w:r w:rsidRPr="005A7E17">
        <w:rPr>
          <w:rFonts w:asciiTheme="majorBidi" w:eastAsia="Times New Roman" w:hAnsiTheme="majorBidi" w:cstheme="majorBidi"/>
          <w:sz w:val="24"/>
          <w:szCs w:val="24"/>
        </w:rPr>
        <w:t>menyebut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highlight w:val="white"/>
        </w:rPr>
        <w:t>notis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bolehlah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disampaikan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masa yang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ditetapkan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untuk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diserahkan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semua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pihak</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terlibat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tersebut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atau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peguam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syarie</w:t>
      </w:r>
      <w:proofErr w:type="spellEnd"/>
      <w:r w:rsidRPr="005A7E17">
        <w:rPr>
          <w:rFonts w:asciiTheme="majorBidi" w:eastAsia="Times New Roman" w:hAnsiTheme="majorBidi" w:cstheme="majorBidi"/>
          <w:sz w:val="24"/>
          <w:szCs w:val="24"/>
          <w:highlight w:val="white"/>
        </w:rPr>
        <w:t xml:space="preserve"> masing-masing. </w:t>
      </w:r>
      <w:r w:rsidRPr="005A7E17">
        <w:rPr>
          <w:rFonts w:asciiTheme="majorBidi" w:eastAsia="Times New Roman" w:hAnsiTheme="majorBidi" w:cstheme="majorBidi"/>
          <w:sz w:val="24"/>
          <w:szCs w:val="24"/>
        </w:rPr>
        <w:t xml:space="preserve">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pihak-pihak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mempunyai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sekiranya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berpuas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hati</w:t>
      </w:r>
      <w:proofErr w:type="spellEnd"/>
      <w:r w:rsidRPr="005A7E17">
        <w:rPr>
          <w:rFonts w:asciiTheme="majorBidi" w:eastAsia="Times New Roman" w:hAnsiTheme="majorBidi" w:cstheme="majorBidi"/>
          <w:sz w:val="24"/>
          <w:szCs w:val="24"/>
        </w:rPr>
        <w:t xml:space="preserve"> pada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Pihak-pihak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memfailkan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tempoh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empat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belas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tarikh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dikeluarkan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Selepas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menerima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hakim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menyediakan</w:t>
      </w:r>
      <w:proofErr w:type="spellEnd"/>
      <w:r w:rsidRPr="005A7E17">
        <w:rPr>
          <w:rFonts w:asciiTheme="majorBidi" w:eastAsia="Times New Roman" w:hAnsiTheme="majorBidi" w:cstheme="majorBidi"/>
          <w:sz w:val="24"/>
          <w:szCs w:val="24"/>
        </w:rPr>
        <w:t xml:space="preserve"> nota </w:t>
      </w:r>
      <w:proofErr w:type="spellStart"/>
      <w:r w:rsidRPr="005A7E17">
        <w:rPr>
          <w:rFonts w:asciiTheme="majorBidi" w:eastAsia="Times New Roman" w:hAnsiTheme="majorBidi" w:cstheme="majorBidi"/>
          <w:sz w:val="24"/>
          <w:szCs w:val="24"/>
        </w:rPr>
        <w:t>keterangan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tempoh</w:t>
      </w:r>
      <w:proofErr w:type="spellEnd"/>
      <w:r w:rsidRPr="005A7E17">
        <w:rPr>
          <w:rFonts w:asciiTheme="majorBidi" w:eastAsia="Times New Roman" w:hAnsiTheme="majorBidi" w:cstheme="majorBidi"/>
          <w:sz w:val="24"/>
          <w:szCs w:val="24"/>
        </w:rPr>
        <w:t xml:space="preserve"> 8 </w:t>
      </w:r>
      <w:proofErr w:type="spellStart"/>
      <w:r w:rsidRPr="005A7E17">
        <w:rPr>
          <w:rFonts w:asciiTheme="majorBidi" w:eastAsia="Times New Roman" w:hAnsiTheme="majorBidi" w:cstheme="majorBidi"/>
          <w:sz w:val="24"/>
          <w:szCs w:val="24"/>
        </w:rPr>
        <w:t>minggu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diserahkan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menyediakan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membayar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semua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dokumen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difailkan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w:t>
      </w:r>
    </w:p>
    <w:p w14:paraId="54866A78"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rPr>
      </w:pPr>
      <w:proofErr w:type="spellStart"/>
      <w:r w:rsidRPr="005A7E17">
        <w:rPr>
          <w:rFonts w:asciiTheme="majorBidi" w:eastAsia="Times New Roman" w:hAnsiTheme="majorBidi" w:cstheme="majorBidi"/>
          <w:sz w:val="24"/>
          <w:szCs w:val="24"/>
        </w:rPr>
        <w:lastRenderedPageBreak/>
        <w:t>Menyentuh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tentang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asas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mempunyai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berdasarkan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firman</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berkaitan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pemberian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surat</w:t>
      </w:r>
      <w:proofErr w:type="spellEnd"/>
      <w:r w:rsidRPr="005A7E17">
        <w:rPr>
          <w:rFonts w:asciiTheme="majorBidi" w:eastAsia="Times New Roman" w:hAnsiTheme="majorBidi" w:cstheme="majorBidi"/>
          <w:sz w:val="24"/>
          <w:szCs w:val="24"/>
        </w:rPr>
        <w:t xml:space="preserve"> oleh Nabi Sulaiman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Ratu Saba’.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firman</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sebagaimana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berikut</w:t>
      </w:r>
      <w:proofErr w:type="spellEnd"/>
      <w:r w:rsidRPr="005A7E17">
        <w:rPr>
          <w:rFonts w:asciiTheme="majorBidi" w:eastAsia="Times New Roman" w:hAnsiTheme="majorBidi" w:cstheme="majorBidi"/>
          <w:sz w:val="24"/>
          <w:szCs w:val="24"/>
        </w:rPr>
        <w:t>:</w:t>
      </w:r>
    </w:p>
    <w:p w14:paraId="43AF7242" w14:textId="77777777" w:rsidR="00E72A68" w:rsidRDefault="00E72A68" w:rsidP="005A7E17">
      <w:pPr>
        <w:spacing w:after="0" w:line="240" w:lineRule="auto"/>
        <w:ind w:left="0" w:hanging="2"/>
        <w:jc w:val="both"/>
        <w:rPr>
          <w:rFonts w:ascii="Times New Roman" w:eastAsia="Times New Roman" w:hAnsi="Times New Roman" w:cs="Times New Roman"/>
          <w:sz w:val="24"/>
          <w:szCs w:val="24"/>
        </w:rPr>
      </w:pPr>
    </w:p>
    <w:p w14:paraId="3CBF20B3" w14:textId="56AAFA8B" w:rsidR="00E72A68" w:rsidRDefault="00000000" w:rsidP="005A7E17">
      <w:pPr>
        <w:spacing w:after="0" w:line="240" w:lineRule="auto"/>
        <w:ind w:leftChars="0" w:left="720" w:right="720" w:firstLineChars="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Pergilah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suratku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campakkanlah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kepada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mereka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kemudian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berundurlah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mereka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perhatikanlah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tindak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balas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mereka</w:t>
      </w:r>
      <w:proofErr w:type="spellEnd"/>
      <w:r>
        <w:rPr>
          <w:rFonts w:ascii="Times New Roman" w:eastAsia="Times New Roman" w:hAnsi="Times New Roman" w:cs="Times New Roman"/>
          <w:sz w:val="20"/>
          <w:szCs w:val="20"/>
        </w:rPr>
        <w:t>" (</w:t>
      </w:r>
      <w:r w:rsidR="005A7E17">
        <w:rPr>
          <w:rFonts w:ascii="Times New Roman" w:eastAsia="Times New Roman" w:hAnsi="Times New Roman" w:cs="Times New Roman"/>
          <w:sz w:val="20"/>
          <w:szCs w:val="20"/>
        </w:rPr>
        <w:t xml:space="preserve">Surah </w:t>
      </w:r>
      <w:r>
        <w:rPr>
          <w:rFonts w:ascii="Times New Roman" w:eastAsia="Times New Roman" w:hAnsi="Times New Roman" w:cs="Times New Roman"/>
          <w:sz w:val="20"/>
          <w:szCs w:val="20"/>
        </w:rPr>
        <w:t>An-</w:t>
      </w:r>
      <w:proofErr w:type="spellStart"/>
      <w:r>
        <w:rPr>
          <w:rFonts w:ascii="Times New Roman" w:eastAsia="Times New Roman" w:hAnsi="Times New Roman" w:cs="Times New Roman"/>
          <w:sz w:val="20"/>
          <w:szCs w:val="20"/>
        </w:rPr>
        <w:t>Naml</w:t>
      </w:r>
      <w:proofErr w:type="spellEnd"/>
      <w:r>
        <w:rPr>
          <w:rFonts w:ascii="Times New Roman" w:eastAsia="Times New Roman" w:hAnsi="Times New Roman" w:cs="Times New Roman"/>
          <w:sz w:val="20"/>
          <w:szCs w:val="20"/>
        </w:rPr>
        <w:t xml:space="preserve"> 27: 28).</w:t>
      </w:r>
    </w:p>
    <w:p w14:paraId="0B563AE3" w14:textId="77777777" w:rsidR="00E72A68" w:rsidRDefault="00E72A68" w:rsidP="005A7E17">
      <w:pPr>
        <w:spacing w:after="0" w:line="240" w:lineRule="auto"/>
        <w:ind w:left="0" w:hanging="2"/>
        <w:jc w:val="both"/>
        <w:rPr>
          <w:rFonts w:ascii="Times New Roman" w:eastAsia="Times New Roman" w:hAnsi="Times New Roman" w:cs="Times New Roman"/>
          <w:sz w:val="24"/>
          <w:szCs w:val="24"/>
        </w:rPr>
      </w:pPr>
    </w:p>
    <w:p w14:paraId="40F5876B" w14:textId="1485131E" w:rsidR="00E72A68" w:rsidRDefault="00000000" w:rsidP="005A7E17">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Al-Tabari (2012) </w:t>
      </w:r>
      <w:proofErr w:type="spellStart"/>
      <w:r>
        <w:rPr>
          <w:rFonts w:ascii="Times New Roman" w:eastAsia="Times New Roman" w:hAnsi="Times New Roman" w:cs="Times New Roman"/>
          <w:sz w:val="24"/>
          <w:szCs w:val="24"/>
          <w:highlight w:val="white"/>
        </w:rPr>
        <w:t>mentafsirkan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ayat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Nabi Sulaiman </w:t>
      </w:r>
      <w:proofErr w:type="spellStart"/>
      <w:r>
        <w:rPr>
          <w:rFonts w:ascii="Times New Roman" w:eastAsia="Times New Roman" w:hAnsi="Times New Roman" w:cs="Times New Roman"/>
          <w:sz w:val="24"/>
          <w:szCs w:val="24"/>
          <w:highlight w:val="white"/>
        </w:rPr>
        <w:t>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memerintahkan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burung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hud-hud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surat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Ratu Saba’, </w:t>
      </w:r>
      <w:proofErr w:type="spellStart"/>
      <w:r>
        <w:rPr>
          <w:rFonts w:ascii="Times New Roman" w:eastAsia="Times New Roman" w:hAnsi="Times New Roman" w:cs="Times New Roman"/>
          <w:sz w:val="24"/>
          <w:szCs w:val="24"/>
          <w:highlight w:val="white"/>
        </w:rPr>
        <w:t>kemudian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melemparkan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surat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Kemudian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berpalinglah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untuk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mendekati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lihatlah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reaksi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mereka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Sementara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kaitan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dalil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syarak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prosedur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berlaku</w:t>
      </w:r>
      <w:proofErr w:type="spellEnd"/>
      <w:r>
        <w:rPr>
          <w:rFonts w:ascii="Times New Roman" w:eastAsia="Times New Roman" w:hAnsi="Times New Roman" w:cs="Times New Roman"/>
          <w:sz w:val="24"/>
          <w:szCs w:val="24"/>
          <w:highlight w:val="white"/>
        </w:rPr>
        <w:t xml:space="preserve"> proses </w:t>
      </w:r>
      <w:proofErr w:type="spellStart"/>
      <w:r>
        <w:rPr>
          <w:rFonts w:ascii="Times New Roman" w:eastAsia="Times New Roman" w:hAnsi="Times New Roman" w:cs="Times New Roman"/>
          <w:sz w:val="24"/>
          <w:szCs w:val="24"/>
          <w:highlight w:val="white"/>
        </w:rPr>
        <w:t>penyampaian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surat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pihak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lagi</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pemberitahuan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bahagian</w:t>
      </w:r>
      <w:proofErr w:type="spellEnd"/>
      <w:r>
        <w:rPr>
          <w:rFonts w:ascii="Times New Roman" w:eastAsia="Times New Roman" w:hAnsi="Times New Roman" w:cs="Times New Roman"/>
          <w:sz w:val="24"/>
          <w:szCs w:val="24"/>
        </w:rPr>
        <w:t xml:space="preserve"> mana yang </w:t>
      </w:r>
      <w:proofErr w:type="spellStart"/>
      <w:r>
        <w:rPr>
          <w:rFonts w:ascii="Times New Roman" w:eastAsia="Times New Roman" w:hAnsi="Times New Roman" w:cs="Times New Roman"/>
          <w:sz w:val="24"/>
          <w:szCs w:val="24"/>
        </w:rPr>
        <w:t>hendak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dirayu</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berpandangan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seksyen</w:t>
      </w:r>
      <w:proofErr w:type="spellEnd"/>
      <w:r>
        <w:rPr>
          <w:rFonts w:ascii="Times New Roman" w:eastAsia="Times New Roman" w:hAnsi="Times New Roman" w:cs="Times New Roman"/>
          <w:sz w:val="24"/>
          <w:szCs w:val="24"/>
        </w:rPr>
        <w:t xml:space="preserve"> 139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Tatacara</w:t>
      </w:r>
      <w:proofErr w:type="spellEnd"/>
      <w:r>
        <w:rPr>
          <w:rFonts w:ascii="Times New Roman" w:eastAsia="Times New Roman" w:hAnsi="Times New Roman" w:cs="Times New Roman"/>
          <w:sz w:val="24"/>
          <w:szCs w:val="24"/>
        </w:rPr>
        <w:t xml:space="preserve"> Mal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bertepatan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w:t>
      </w:r>
    </w:p>
    <w:p w14:paraId="2658FB46" w14:textId="77777777" w:rsidR="00E72A68" w:rsidRDefault="00000000" w:rsidP="005A7E17">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Responden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memfailkan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sekiranya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berpuas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keputusan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Menurut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seksyen</w:t>
      </w:r>
      <w:proofErr w:type="spellEnd"/>
      <w:r>
        <w:rPr>
          <w:rFonts w:ascii="Times New Roman" w:eastAsia="Times New Roman" w:hAnsi="Times New Roman" w:cs="Times New Roman"/>
          <w:sz w:val="24"/>
          <w:szCs w:val="24"/>
          <w:highlight w:val="white"/>
        </w:rPr>
        <w:t xml:space="preserve"> 140, </w:t>
      </w:r>
      <w:proofErr w:type="spellStart"/>
      <w:r>
        <w:rPr>
          <w:rFonts w:ascii="Times New Roman" w:eastAsia="Times New Roman" w:hAnsi="Times New Roman" w:cs="Times New Roman"/>
          <w:sz w:val="24"/>
          <w:szCs w:val="24"/>
          <w:highlight w:val="white"/>
        </w:rPr>
        <w:t>responden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mana-mana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masa </w:t>
      </w:r>
      <w:proofErr w:type="spellStart"/>
      <w:r>
        <w:rPr>
          <w:rFonts w:ascii="Times New Roman" w:eastAsia="Times New Roman" w:hAnsi="Times New Roman" w:cs="Times New Roman"/>
          <w:sz w:val="24"/>
          <w:szCs w:val="24"/>
          <w:highlight w:val="white"/>
        </w:rPr>
        <w:t>tujuh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selepas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menerima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responden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memfailkan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mendengar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notis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balas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menggunakan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borang</w:t>
      </w:r>
      <w:proofErr w:type="spellEnd"/>
      <w:r>
        <w:rPr>
          <w:rFonts w:ascii="Times New Roman" w:eastAsia="Times New Roman" w:hAnsi="Times New Roman" w:cs="Times New Roman"/>
          <w:sz w:val="24"/>
          <w:szCs w:val="24"/>
          <w:highlight w:val="white"/>
        </w:rPr>
        <w:t xml:space="preserve"> MS 31 dan </w:t>
      </w:r>
      <w:proofErr w:type="spellStart"/>
      <w:r>
        <w:rPr>
          <w:rFonts w:ascii="Times New Roman" w:eastAsia="Times New Roman" w:hAnsi="Times New Roman" w:cs="Times New Roman"/>
          <w:sz w:val="24"/>
          <w:szCs w:val="24"/>
          <w:highlight w:val="white"/>
        </w:rPr>
        <w:t>diserahkan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tersebut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hendaklah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tentang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cadangan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responden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mengemukakan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hujjah</w:t>
      </w:r>
      <w:proofErr w:type="spellEnd"/>
      <w:r>
        <w:rPr>
          <w:rFonts w:ascii="Times New Roman" w:eastAsia="Times New Roman" w:hAnsi="Times New Roman" w:cs="Times New Roman"/>
          <w:sz w:val="24"/>
          <w:szCs w:val="24"/>
          <w:highlight w:val="white"/>
        </w:rPr>
        <w:t xml:space="preserve"> pada </w:t>
      </w:r>
      <w:proofErr w:type="spellStart"/>
      <w:r>
        <w:rPr>
          <w:rFonts w:ascii="Times New Roman" w:eastAsia="Times New Roman" w:hAnsi="Times New Roman" w:cs="Times New Roman"/>
          <w:sz w:val="24"/>
          <w:szCs w:val="24"/>
          <w:highlight w:val="white"/>
        </w:rPr>
        <w:t>bahawa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keputusan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dirayukan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patut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diubah</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mengemukakan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hujjah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Pemfailan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hendaklah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difailkan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mendengar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Borang</w:t>
      </w:r>
      <w:proofErr w:type="spellEnd"/>
      <w:r>
        <w:rPr>
          <w:rFonts w:ascii="Times New Roman" w:eastAsia="Times New Roman" w:hAnsi="Times New Roman" w:cs="Times New Roman"/>
          <w:sz w:val="24"/>
          <w:szCs w:val="24"/>
        </w:rPr>
        <w:t xml:space="preserve"> MS 31.</w:t>
      </w:r>
    </w:p>
    <w:p w14:paraId="79B96CFB" w14:textId="77777777" w:rsidR="00E72A68" w:rsidRDefault="00000000" w:rsidP="005A7E17">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Bertitik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dikaitkan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firman</w:t>
      </w:r>
      <w:proofErr w:type="spellEnd"/>
      <w:r>
        <w:rPr>
          <w:rFonts w:ascii="Times New Roman" w:eastAsia="Times New Roman" w:hAnsi="Times New Roman" w:cs="Times New Roman"/>
          <w:sz w:val="24"/>
          <w:szCs w:val="24"/>
        </w:rPr>
        <w:t xml:space="preserve"> Allah SWT </w:t>
      </w:r>
      <w:proofErr w:type="spellStart"/>
      <w:r>
        <w:rPr>
          <w:rFonts w:ascii="Times New Roman" w:eastAsia="Times New Roman" w:hAnsi="Times New Roman" w:cs="Times New Roman"/>
          <w:sz w:val="24"/>
          <w:szCs w:val="24"/>
        </w:rPr>
        <w:t>berkaitan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penghuni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neraka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jahanam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Allah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diringankan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azabnya</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firman</w:t>
      </w:r>
      <w:proofErr w:type="spellEnd"/>
      <w:r>
        <w:rPr>
          <w:rFonts w:ascii="Times New Roman" w:eastAsia="Times New Roman" w:hAnsi="Times New Roman" w:cs="Times New Roman"/>
          <w:sz w:val="24"/>
          <w:szCs w:val="24"/>
        </w:rPr>
        <w:t xml:space="preserve"> Allah SWT </w:t>
      </w:r>
      <w:proofErr w:type="spellStart"/>
      <w:r>
        <w:rPr>
          <w:rFonts w:ascii="Times New Roman" w:eastAsia="Times New Roman" w:hAnsi="Times New Roman" w:cs="Times New Roman"/>
          <w:sz w:val="24"/>
          <w:szCs w:val="24"/>
        </w:rPr>
        <w:t>sebagaimana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w:t>
      </w:r>
    </w:p>
    <w:p w14:paraId="5996C4DB" w14:textId="77777777" w:rsidR="00E72A68" w:rsidRDefault="00E72A68" w:rsidP="005A7E17">
      <w:pPr>
        <w:spacing w:after="0" w:line="240" w:lineRule="auto"/>
        <w:ind w:left="0" w:hanging="2"/>
        <w:jc w:val="both"/>
        <w:rPr>
          <w:rFonts w:ascii="Times New Roman" w:eastAsia="Times New Roman" w:hAnsi="Times New Roman" w:cs="Times New Roman"/>
          <w:sz w:val="24"/>
          <w:szCs w:val="24"/>
        </w:rPr>
      </w:pPr>
    </w:p>
    <w:p w14:paraId="080AE027" w14:textId="3A640442" w:rsidR="00E72A68" w:rsidRDefault="00000000" w:rsidP="005A7E17">
      <w:pPr>
        <w:spacing w:after="0" w:line="240" w:lineRule="auto"/>
        <w:ind w:leftChars="0" w:left="720" w:right="720" w:firstLineChars="0" w:firstLine="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Dan (</w:t>
      </w:r>
      <w:proofErr w:type="spellStart"/>
      <w:r>
        <w:rPr>
          <w:rFonts w:ascii="Times New Roman" w:eastAsia="Times New Roman" w:hAnsi="Times New Roman" w:cs="Times New Roman"/>
          <w:sz w:val="20"/>
          <w:szCs w:val="20"/>
          <w:highlight w:val="white"/>
        </w:rPr>
        <w:t>ingatkanlah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perkara</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berlaku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semasa</w:t>
      </w:r>
      <w:proofErr w:type="spellEnd"/>
      <w:r>
        <w:rPr>
          <w:rFonts w:ascii="Times New Roman" w:eastAsia="Times New Roman" w:hAnsi="Times New Roman" w:cs="Times New Roman"/>
          <w:sz w:val="20"/>
          <w:szCs w:val="20"/>
          <w:highlight w:val="white"/>
        </w:rPr>
        <w:t xml:space="preserve"> orang-orang yang kafir dan yang </w:t>
      </w:r>
      <w:proofErr w:type="spellStart"/>
      <w:r>
        <w:rPr>
          <w:rFonts w:ascii="Times New Roman" w:eastAsia="Times New Roman" w:hAnsi="Times New Roman" w:cs="Times New Roman"/>
          <w:sz w:val="20"/>
          <w:szCs w:val="20"/>
          <w:highlight w:val="white"/>
        </w:rPr>
        <w:t>menderhaka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berbantah-bantahan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dalam</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neraka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iaitu</w:t>
      </w:r>
      <w:proofErr w:type="spellEnd"/>
      <w:r>
        <w:rPr>
          <w:rFonts w:ascii="Times New Roman" w:eastAsia="Times New Roman" w:hAnsi="Times New Roman" w:cs="Times New Roman"/>
          <w:sz w:val="20"/>
          <w:szCs w:val="20"/>
          <w:highlight w:val="white"/>
        </w:rPr>
        <w:t xml:space="preserve"> orang-orang yang </w:t>
      </w:r>
      <w:proofErr w:type="spellStart"/>
      <w:r>
        <w:rPr>
          <w:rFonts w:ascii="Times New Roman" w:eastAsia="Times New Roman" w:hAnsi="Times New Roman" w:cs="Times New Roman"/>
          <w:sz w:val="20"/>
          <w:szCs w:val="20"/>
          <w:highlight w:val="white"/>
        </w:rPr>
        <w:t>lemah</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menjadi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pengikut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berkata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kepada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pemimpin-pemimpinnya</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sombong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takbur</w:t>
      </w:r>
      <w:proofErr w:type="spellEnd"/>
      <w:r>
        <w:rPr>
          <w:rFonts w:ascii="Times New Roman" w:eastAsia="Times New Roman" w:hAnsi="Times New Roman" w:cs="Times New Roman"/>
          <w:sz w:val="20"/>
          <w:szCs w:val="20"/>
          <w:highlight w:val="white"/>
        </w:rPr>
        <w:t>, "</w:t>
      </w:r>
      <w:proofErr w:type="spellStart"/>
      <w:r>
        <w:rPr>
          <w:rFonts w:ascii="Times New Roman" w:eastAsia="Times New Roman" w:hAnsi="Times New Roman" w:cs="Times New Roman"/>
          <w:sz w:val="20"/>
          <w:szCs w:val="20"/>
          <w:highlight w:val="white"/>
        </w:rPr>
        <w:t>Sesungguhnya</w:t>
      </w:r>
      <w:proofErr w:type="spellEnd"/>
      <w:r>
        <w:rPr>
          <w:rFonts w:ascii="Times New Roman" w:eastAsia="Times New Roman" w:hAnsi="Times New Roman" w:cs="Times New Roman"/>
          <w:sz w:val="20"/>
          <w:szCs w:val="20"/>
          <w:highlight w:val="white"/>
        </w:rPr>
        <w:t xml:space="preserve"> kami </w:t>
      </w:r>
      <w:proofErr w:type="spellStart"/>
      <w:r>
        <w:rPr>
          <w:rFonts w:ascii="Times New Roman" w:eastAsia="Times New Roman" w:hAnsi="Times New Roman" w:cs="Times New Roman"/>
          <w:sz w:val="20"/>
          <w:szCs w:val="20"/>
          <w:highlight w:val="white"/>
        </w:rPr>
        <w:t>telah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menjadi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pengikut-pengikut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kamu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dapatkah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kamu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menolak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dari</w:t>
      </w:r>
      <w:proofErr w:type="spellEnd"/>
      <w:r>
        <w:rPr>
          <w:rFonts w:ascii="Times New Roman" w:eastAsia="Times New Roman" w:hAnsi="Times New Roman" w:cs="Times New Roman"/>
          <w:sz w:val="20"/>
          <w:szCs w:val="20"/>
          <w:highlight w:val="white"/>
        </w:rPr>
        <w:t xml:space="preserve"> kami </w:t>
      </w:r>
      <w:proofErr w:type="spellStart"/>
      <w:r>
        <w:rPr>
          <w:rFonts w:ascii="Times New Roman" w:eastAsia="Times New Roman" w:hAnsi="Times New Roman" w:cs="Times New Roman"/>
          <w:sz w:val="20"/>
          <w:szCs w:val="20"/>
          <w:highlight w:val="white"/>
        </w:rPr>
        <w:t>sebahagian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daripada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azab</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neraka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ini</w:t>
      </w:r>
      <w:proofErr w:type="spellEnd"/>
      <w:r>
        <w:rPr>
          <w:rFonts w:ascii="Times New Roman" w:eastAsia="Times New Roman" w:hAnsi="Times New Roman" w:cs="Times New Roman"/>
          <w:sz w:val="20"/>
          <w:szCs w:val="20"/>
          <w:highlight w:val="white"/>
        </w:rPr>
        <w:t xml:space="preserve">.?" Orang-orang yang </w:t>
      </w:r>
      <w:proofErr w:type="spellStart"/>
      <w:r>
        <w:rPr>
          <w:rFonts w:ascii="Times New Roman" w:eastAsia="Times New Roman" w:hAnsi="Times New Roman" w:cs="Times New Roman"/>
          <w:sz w:val="20"/>
          <w:szCs w:val="20"/>
          <w:highlight w:val="white"/>
        </w:rPr>
        <w:t>sombong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angkuh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itu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menjawab</w:t>
      </w:r>
      <w:proofErr w:type="spellEnd"/>
      <w:r>
        <w:rPr>
          <w:rFonts w:ascii="Times New Roman" w:eastAsia="Times New Roman" w:hAnsi="Times New Roman" w:cs="Times New Roman"/>
          <w:sz w:val="20"/>
          <w:szCs w:val="20"/>
          <w:highlight w:val="white"/>
        </w:rPr>
        <w:t>, "</w:t>
      </w:r>
      <w:proofErr w:type="spellStart"/>
      <w:r>
        <w:rPr>
          <w:rFonts w:ascii="Times New Roman" w:eastAsia="Times New Roman" w:hAnsi="Times New Roman" w:cs="Times New Roman"/>
          <w:sz w:val="20"/>
          <w:szCs w:val="20"/>
          <w:highlight w:val="white"/>
        </w:rPr>
        <w:t>Sebenarnya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kita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semua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menderita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bersama-sama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dalam</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neraka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tidak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jalan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untuk</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kita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melepaskan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diri</w:t>
      </w:r>
      <w:proofErr w:type="spellEnd"/>
      <w:r>
        <w:rPr>
          <w:rFonts w:ascii="Times New Roman" w:eastAsia="Times New Roman" w:hAnsi="Times New Roman" w:cs="Times New Roman"/>
          <w:sz w:val="20"/>
          <w:szCs w:val="20"/>
          <w:highlight w:val="white"/>
        </w:rPr>
        <w:t xml:space="preserve">), kerana </w:t>
      </w:r>
      <w:proofErr w:type="spellStart"/>
      <w:r>
        <w:rPr>
          <w:rFonts w:ascii="Times New Roman" w:eastAsia="Times New Roman" w:hAnsi="Times New Roman" w:cs="Times New Roman"/>
          <w:sz w:val="20"/>
          <w:szCs w:val="20"/>
          <w:highlight w:val="white"/>
        </w:rPr>
        <w:t>sesungguhnya</w:t>
      </w:r>
      <w:proofErr w:type="spellEnd"/>
      <w:r>
        <w:rPr>
          <w:rFonts w:ascii="Times New Roman" w:eastAsia="Times New Roman" w:hAnsi="Times New Roman" w:cs="Times New Roman"/>
          <w:sz w:val="20"/>
          <w:szCs w:val="20"/>
          <w:highlight w:val="white"/>
        </w:rPr>
        <w:t xml:space="preserve"> Allah </w:t>
      </w:r>
      <w:proofErr w:type="spellStart"/>
      <w:r>
        <w:rPr>
          <w:rFonts w:ascii="Times New Roman" w:eastAsia="Times New Roman" w:hAnsi="Times New Roman" w:cs="Times New Roman"/>
          <w:sz w:val="20"/>
          <w:szCs w:val="20"/>
          <w:highlight w:val="white"/>
        </w:rPr>
        <w:t>telah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menetapkan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hukumanNya</w:t>
      </w:r>
      <w:proofErr w:type="spellEnd"/>
      <w:r>
        <w:rPr>
          <w:rFonts w:ascii="Times New Roman" w:eastAsia="Times New Roman" w:hAnsi="Times New Roman" w:cs="Times New Roman"/>
          <w:sz w:val="20"/>
          <w:szCs w:val="20"/>
          <w:highlight w:val="white"/>
        </w:rPr>
        <w:t xml:space="preserve"> di </w:t>
      </w:r>
      <w:proofErr w:type="spellStart"/>
      <w:r>
        <w:rPr>
          <w:rFonts w:ascii="Times New Roman" w:eastAsia="Times New Roman" w:hAnsi="Times New Roman" w:cs="Times New Roman"/>
          <w:sz w:val="20"/>
          <w:szCs w:val="20"/>
          <w:highlight w:val="white"/>
        </w:rPr>
        <w:t>antara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sekalian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hambaNya</w:t>
      </w:r>
      <w:proofErr w:type="spellEnd"/>
      <w:r>
        <w:rPr>
          <w:rFonts w:ascii="Times New Roman" w:eastAsia="Times New Roman" w:hAnsi="Times New Roman" w:cs="Times New Roman"/>
          <w:sz w:val="20"/>
          <w:szCs w:val="20"/>
          <w:highlight w:val="white"/>
        </w:rPr>
        <w:t xml:space="preserve">." Dan </w:t>
      </w:r>
      <w:proofErr w:type="spellStart"/>
      <w:r>
        <w:rPr>
          <w:rFonts w:ascii="Times New Roman" w:eastAsia="Times New Roman" w:hAnsi="Times New Roman" w:cs="Times New Roman"/>
          <w:sz w:val="20"/>
          <w:szCs w:val="20"/>
          <w:highlight w:val="white"/>
        </w:rPr>
        <w:t>berkatalah</w:t>
      </w:r>
      <w:proofErr w:type="spellEnd"/>
      <w:r>
        <w:rPr>
          <w:rFonts w:ascii="Times New Roman" w:eastAsia="Times New Roman" w:hAnsi="Times New Roman" w:cs="Times New Roman"/>
          <w:sz w:val="20"/>
          <w:szCs w:val="20"/>
          <w:highlight w:val="white"/>
        </w:rPr>
        <w:t xml:space="preserve"> pula orang-orang yang </w:t>
      </w:r>
      <w:proofErr w:type="spellStart"/>
      <w:r>
        <w:rPr>
          <w:rFonts w:ascii="Times New Roman" w:eastAsia="Times New Roman" w:hAnsi="Times New Roman" w:cs="Times New Roman"/>
          <w:sz w:val="20"/>
          <w:szCs w:val="20"/>
          <w:highlight w:val="white"/>
        </w:rPr>
        <w:t>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dalam</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neraka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kepada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malaikat-malaikat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penjaga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neraka</w:t>
      </w:r>
      <w:proofErr w:type="spellEnd"/>
      <w:r>
        <w:rPr>
          <w:rFonts w:ascii="Times New Roman" w:eastAsia="Times New Roman" w:hAnsi="Times New Roman" w:cs="Times New Roman"/>
          <w:sz w:val="20"/>
          <w:szCs w:val="20"/>
          <w:highlight w:val="white"/>
        </w:rPr>
        <w:t xml:space="preserve"> Jahannam, "</w:t>
      </w:r>
      <w:proofErr w:type="spellStart"/>
      <w:r>
        <w:rPr>
          <w:rFonts w:ascii="Times New Roman" w:eastAsia="Times New Roman" w:hAnsi="Times New Roman" w:cs="Times New Roman"/>
          <w:sz w:val="20"/>
          <w:szCs w:val="20"/>
          <w:highlight w:val="white"/>
        </w:rPr>
        <w:t>Pohonkanlah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kepada</w:t>
      </w:r>
      <w:proofErr w:type="spellEnd"/>
      <w:r>
        <w:rPr>
          <w:rFonts w:ascii="Times New Roman" w:eastAsia="Times New Roman" w:hAnsi="Times New Roman" w:cs="Times New Roman"/>
          <w:sz w:val="20"/>
          <w:szCs w:val="20"/>
          <w:highlight w:val="white"/>
        </w:rPr>
        <w:t xml:space="preserve"> Tuhan </w:t>
      </w:r>
      <w:proofErr w:type="spellStart"/>
      <w:r>
        <w:rPr>
          <w:rFonts w:ascii="Times New Roman" w:eastAsia="Times New Roman" w:hAnsi="Times New Roman" w:cs="Times New Roman"/>
          <w:sz w:val="20"/>
          <w:szCs w:val="20"/>
          <w:highlight w:val="white"/>
        </w:rPr>
        <w:t>kamu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supaya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meringankan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sedikit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azab</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seksa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dari</w:t>
      </w:r>
      <w:proofErr w:type="spellEnd"/>
      <w:r>
        <w:rPr>
          <w:rFonts w:ascii="Times New Roman" w:eastAsia="Times New Roman" w:hAnsi="Times New Roman" w:cs="Times New Roman"/>
          <w:sz w:val="20"/>
          <w:szCs w:val="20"/>
          <w:highlight w:val="white"/>
        </w:rPr>
        <w:t xml:space="preserve"> kami, </w:t>
      </w:r>
      <w:proofErr w:type="spellStart"/>
      <w:r>
        <w:rPr>
          <w:rFonts w:ascii="Times New Roman" w:eastAsia="Times New Roman" w:hAnsi="Times New Roman" w:cs="Times New Roman"/>
          <w:sz w:val="20"/>
          <w:szCs w:val="20"/>
          <w:highlight w:val="white"/>
        </w:rPr>
        <w:t>barang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sehari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Malaikat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penjaga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neraka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menjawab</w:t>
      </w:r>
      <w:proofErr w:type="spellEnd"/>
      <w:r>
        <w:rPr>
          <w:rFonts w:ascii="Times New Roman" w:eastAsia="Times New Roman" w:hAnsi="Times New Roman" w:cs="Times New Roman"/>
          <w:sz w:val="20"/>
          <w:szCs w:val="20"/>
          <w:highlight w:val="white"/>
        </w:rPr>
        <w:t>, "</w:t>
      </w:r>
      <w:proofErr w:type="spellStart"/>
      <w:r>
        <w:rPr>
          <w:rFonts w:ascii="Times New Roman" w:eastAsia="Times New Roman" w:hAnsi="Times New Roman" w:cs="Times New Roman"/>
          <w:sz w:val="20"/>
          <w:szCs w:val="20"/>
          <w:highlight w:val="white"/>
        </w:rPr>
        <w:t>Bukankah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kamu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telah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didatangi</w:t>
      </w:r>
      <w:proofErr w:type="spellEnd"/>
      <w:r>
        <w:rPr>
          <w:rFonts w:ascii="Times New Roman" w:eastAsia="Times New Roman" w:hAnsi="Times New Roman" w:cs="Times New Roman"/>
          <w:sz w:val="20"/>
          <w:szCs w:val="20"/>
          <w:highlight w:val="white"/>
        </w:rPr>
        <w:t xml:space="preserve"> Rasul-rasul </w:t>
      </w:r>
      <w:proofErr w:type="spellStart"/>
      <w:r>
        <w:rPr>
          <w:rFonts w:ascii="Times New Roman" w:eastAsia="Times New Roman" w:hAnsi="Times New Roman" w:cs="Times New Roman"/>
          <w:sz w:val="20"/>
          <w:szCs w:val="20"/>
          <w:highlight w:val="white"/>
        </w:rPr>
        <w:t>kamu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dengan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membawa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keterangan-keterangan</w:t>
      </w:r>
      <w:proofErr w:type="spellEnd"/>
      <w:r>
        <w:rPr>
          <w:rFonts w:ascii="Times New Roman" w:eastAsia="Times New Roman" w:hAnsi="Times New Roman" w:cs="Times New Roman"/>
          <w:sz w:val="20"/>
          <w:szCs w:val="20"/>
          <w:highlight w:val="white"/>
        </w:rPr>
        <w:t xml:space="preserve"> (yang </w:t>
      </w:r>
      <w:proofErr w:type="spellStart"/>
      <w:r>
        <w:rPr>
          <w:rFonts w:ascii="Times New Roman" w:eastAsia="Times New Roman" w:hAnsi="Times New Roman" w:cs="Times New Roman"/>
          <w:sz w:val="20"/>
          <w:szCs w:val="20"/>
          <w:highlight w:val="white"/>
        </w:rPr>
        <w:t>menyatakan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akibat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perbuatan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derhaka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kamu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Mereka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menjawab</w:t>
      </w:r>
      <w:proofErr w:type="spellEnd"/>
      <w:r>
        <w:rPr>
          <w:rFonts w:ascii="Times New Roman" w:eastAsia="Times New Roman" w:hAnsi="Times New Roman" w:cs="Times New Roman"/>
          <w:sz w:val="20"/>
          <w:szCs w:val="20"/>
          <w:highlight w:val="white"/>
        </w:rPr>
        <w:t xml:space="preserve">, "Ya, </w:t>
      </w:r>
      <w:proofErr w:type="spellStart"/>
      <w:r>
        <w:rPr>
          <w:rFonts w:ascii="Times New Roman" w:eastAsia="Times New Roman" w:hAnsi="Times New Roman" w:cs="Times New Roman"/>
          <w:sz w:val="20"/>
          <w:szCs w:val="20"/>
          <w:highlight w:val="white"/>
        </w:rPr>
        <w:t>telah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datang</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Malaikat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itu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berkata</w:t>
      </w:r>
      <w:proofErr w:type="spellEnd"/>
      <w:r>
        <w:rPr>
          <w:rFonts w:ascii="Times New Roman" w:eastAsia="Times New Roman" w:hAnsi="Times New Roman" w:cs="Times New Roman"/>
          <w:sz w:val="20"/>
          <w:szCs w:val="20"/>
          <w:highlight w:val="white"/>
        </w:rPr>
        <w:t xml:space="preserve">, "Jika </w:t>
      </w:r>
      <w:proofErr w:type="spellStart"/>
      <w:r>
        <w:rPr>
          <w:rFonts w:ascii="Times New Roman" w:eastAsia="Times New Roman" w:hAnsi="Times New Roman" w:cs="Times New Roman"/>
          <w:sz w:val="20"/>
          <w:szCs w:val="20"/>
          <w:highlight w:val="white"/>
        </w:rPr>
        <w:t>demikian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maka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berdoalah</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kamu</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sendiri</w:t>
      </w:r>
      <w:proofErr w:type="spellEnd"/>
      <w:r>
        <w:rPr>
          <w:rFonts w:ascii="Times New Roman" w:eastAsia="Times New Roman" w:hAnsi="Times New Roman" w:cs="Times New Roman"/>
          <w:sz w:val="20"/>
          <w:szCs w:val="20"/>
          <w:highlight w:val="white"/>
        </w:rPr>
        <w:t xml:space="preserve">. Dan </w:t>
      </w:r>
      <w:proofErr w:type="spellStart"/>
      <w:r>
        <w:rPr>
          <w:rFonts w:ascii="Times New Roman" w:eastAsia="Times New Roman" w:hAnsi="Times New Roman" w:cs="Times New Roman"/>
          <w:sz w:val="20"/>
          <w:szCs w:val="20"/>
          <w:highlight w:val="white"/>
        </w:rPr>
        <w:t>doa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permohonan</w:t>
      </w:r>
      <w:proofErr w:type="spellEnd"/>
      <w:r>
        <w:rPr>
          <w:rFonts w:ascii="Times New Roman" w:eastAsia="Times New Roman" w:hAnsi="Times New Roman" w:cs="Times New Roman"/>
          <w:sz w:val="20"/>
          <w:szCs w:val="20"/>
          <w:highlight w:val="white"/>
        </w:rPr>
        <w:t xml:space="preserve"> orang-orang yang kafir pada </w:t>
      </w:r>
      <w:proofErr w:type="spellStart"/>
      <w:r>
        <w:rPr>
          <w:rFonts w:ascii="Times New Roman" w:eastAsia="Times New Roman" w:hAnsi="Times New Roman" w:cs="Times New Roman"/>
          <w:sz w:val="20"/>
          <w:szCs w:val="20"/>
          <w:highlight w:val="white"/>
        </w:rPr>
        <w:t>saat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ini</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hanya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menyebabkan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mereka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berada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dalam</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keadaan</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dukacita</w:t>
      </w:r>
      <w:proofErr w:type="spellEnd"/>
      <w:r>
        <w:rPr>
          <w:rFonts w:ascii="Times New Roman" w:eastAsia="Times New Roman" w:hAnsi="Times New Roman" w:cs="Times New Roman"/>
          <w:sz w:val="20"/>
          <w:szCs w:val="20"/>
          <w:highlight w:val="white"/>
        </w:rPr>
        <w:t xml:space="preserve"> dan </w:t>
      </w:r>
      <w:proofErr w:type="spellStart"/>
      <w:r>
        <w:rPr>
          <w:rFonts w:ascii="Times New Roman" w:eastAsia="Times New Roman" w:hAnsi="Times New Roman" w:cs="Times New Roman"/>
          <w:sz w:val="20"/>
          <w:szCs w:val="20"/>
          <w:highlight w:val="white"/>
        </w:rPr>
        <w:t>kecewa</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sahaja</w:t>
      </w:r>
      <w:proofErr w:type="spellEnd"/>
      <w:r>
        <w:rPr>
          <w:rFonts w:ascii="Times New Roman" w:eastAsia="Times New Roman" w:hAnsi="Times New Roman" w:cs="Times New Roman"/>
          <w:sz w:val="20"/>
          <w:szCs w:val="20"/>
          <w:highlight w:val="white"/>
        </w:rPr>
        <w:t>" (</w:t>
      </w:r>
      <w:r w:rsidR="005A7E17">
        <w:rPr>
          <w:rFonts w:ascii="Times New Roman" w:eastAsia="Times New Roman" w:hAnsi="Times New Roman" w:cs="Times New Roman"/>
          <w:sz w:val="20"/>
          <w:szCs w:val="20"/>
          <w:highlight w:val="white"/>
        </w:rPr>
        <w:t xml:space="preserve">Surah </w:t>
      </w:r>
      <w:proofErr w:type="spellStart"/>
      <w:r>
        <w:rPr>
          <w:rFonts w:ascii="Times New Roman" w:eastAsia="Times New Roman" w:hAnsi="Times New Roman" w:cs="Times New Roman"/>
          <w:sz w:val="20"/>
          <w:szCs w:val="20"/>
          <w:highlight w:val="white"/>
        </w:rPr>
        <w:t>Ghafir</w:t>
      </w:r>
      <w:proofErr w:type="spellEnd"/>
      <w:r>
        <w:rPr>
          <w:rFonts w:ascii="Times New Roman" w:eastAsia="Times New Roman" w:hAnsi="Times New Roman" w:cs="Times New Roman"/>
          <w:sz w:val="20"/>
          <w:szCs w:val="20"/>
          <w:highlight w:val="white"/>
        </w:rPr>
        <w:t xml:space="preserve"> 40: 47-50).</w:t>
      </w:r>
    </w:p>
    <w:p w14:paraId="2445DC6F" w14:textId="77777777" w:rsidR="00E72A68" w:rsidRDefault="00E72A68" w:rsidP="005A7E17">
      <w:pPr>
        <w:spacing w:after="0" w:line="240" w:lineRule="auto"/>
        <w:ind w:left="0" w:hanging="2"/>
        <w:jc w:val="both"/>
        <w:rPr>
          <w:rFonts w:ascii="Times New Roman" w:eastAsia="Times New Roman" w:hAnsi="Times New Roman" w:cs="Times New Roman"/>
          <w:sz w:val="24"/>
          <w:szCs w:val="24"/>
        </w:rPr>
      </w:pPr>
    </w:p>
    <w:p w14:paraId="06F86AA0" w14:textId="3046C6DE" w:rsidR="00E72A68" w:rsidRDefault="00000000" w:rsidP="005A7E17">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Al-Tabari (2012) </w:t>
      </w:r>
      <w:proofErr w:type="spellStart"/>
      <w:r>
        <w:rPr>
          <w:rFonts w:ascii="Times New Roman" w:eastAsia="Times New Roman" w:hAnsi="Times New Roman" w:cs="Times New Roman"/>
          <w:sz w:val="24"/>
          <w:szCs w:val="24"/>
        </w:rPr>
        <w:t>mentafsirkan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penghuni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neraka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jahanam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penjaganya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memohon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pertolongan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dahsyatnya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azab</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menimpa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berharap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diringankan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azab</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persamaan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prosedur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berlaku</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penghuni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neraka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diringankan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azabnya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sekiranya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diputuskan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memfailkan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Justeru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berpandangan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seksyen</w:t>
      </w:r>
      <w:proofErr w:type="spellEnd"/>
      <w:r>
        <w:rPr>
          <w:rFonts w:ascii="Times New Roman" w:eastAsia="Times New Roman" w:hAnsi="Times New Roman" w:cs="Times New Roman"/>
          <w:sz w:val="24"/>
          <w:szCs w:val="24"/>
        </w:rPr>
        <w:t xml:space="preserve"> 140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Tatacara</w:t>
      </w:r>
      <w:proofErr w:type="spellEnd"/>
      <w:r>
        <w:rPr>
          <w:rFonts w:ascii="Times New Roman" w:eastAsia="Times New Roman" w:hAnsi="Times New Roman" w:cs="Times New Roman"/>
          <w:sz w:val="24"/>
          <w:szCs w:val="24"/>
        </w:rPr>
        <w:t xml:space="preserve"> Mal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Syariah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bertepatan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hukum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syarak</w:t>
      </w:r>
      <w:proofErr w:type="spellEnd"/>
      <w:r>
        <w:rPr>
          <w:rFonts w:ascii="Times New Roman" w:eastAsia="Times New Roman" w:hAnsi="Times New Roman" w:cs="Times New Roman"/>
          <w:sz w:val="24"/>
          <w:szCs w:val="24"/>
        </w:rPr>
        <w:t>.</w:t>
      </w:r>
    </w:p>
    <w:p w14:paraId="031F24AA" w14:textId="77777777" w:rsidR="00E72A68" w:rsidRDefault="00000000" w:rsidP="005A7E17">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Perayu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kekhilafan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mengenai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keputusan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di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Menurut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seksyen</w:t>
      </w:r>
      <w:proofErr w:type="spellEnd"/>
      <w:r>
        <w:rPr>
          <w:rFonts w:ascii="Times New Roman" w:eastAsia="Times New Roman" w:hAnsi="Times New Roman" w:cs="Times New Roman"/>
          <w:sz w:val="24"/>
          <w:szCs w:val="24"/>
          <w:highlight w:val="white"/>
        </w:rPr>
        <w:t xml:space="preserve"> 141</w:t>
      </w: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tempoh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14 </w:t>
      </w:r>
      <w:proofErr w:type="spellStart"/>
      <w:r>
        <w:rPr>
          <w:rFonts w:ascii="Times New Roman" w:eastAsia="Times New Roman" w:hAnsi="Times New Roman" w:cs="Times New Roman"/>
          <w:sz w:val="24"/>
          <w:szCs w:val="24"/>
          <w:highlight w:val="white"/>
        </w:rPr>
        <w:t>hari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dari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tarikh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penerimaan</w:t>
      </w:r>
      <w:proofErr w:type="spellEnd"/>
      <w:r>
        <w:rPr>
          <w:rFonts w:ascii="Times New Roman" w:eastAsia="Times New Roman" w:hAnsi="Times New Roman" w:cs="Times New Roman"/>
          <w:sz w:val="24"/>
          <w:szCs w:val="24"/>
          <w:highlight w:val="white"/>
        </w:rPr>
        <w:t xml:space="preserve"> nota </w:t>
      </w:r>
      <w:proofErr w:type="spellStart"/>
      <w:r>
        <w:rPr>
          <w:rFonts w:ascii="Times New Roman" w:eastAsia="Times New Roman" w:hAnsi="Times New Roman" w:cs="Times New Roman"/>
          <w:sz w:val="24"/>
          <w:szCs w:val="24"/>
          <w:highlight w:val="white"/>
        </w:rPr>
        <w:t>keterangan</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penghakiman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mengemukakan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lima </w:t>
      </w:r>
      <w:proofErr w:type="spellStart"/>
      <w:r>
        <w:rPr>
          <w:rFonts w:ascii="Times New Roman" w:eastAsia="Times New Roman" w:hAnsi="Times New Roman" w:cs="Times New Roman"/>
          <w:sz w:val="24"/>
          <w:szCs w:val="24"/>
          <w:highlight w:val="white"/>
        </w:rPr>
        <w:t>salinan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pendaftar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menyebabkan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keputusan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dibuat</w:t>
      </w:r>
      <w:proofErr w:type="spellEnd"/>
      <w:r>
        <w:rPr>
          <w:rFonts w:ascii="Times New Roman" w:eastAsia="Times New Roman" w:hAnsi="Times New Roman" w:cs="Times New Roman"/>
          <w:sz w:val="24"/>
          <w:szCs w:val="24"/>
          <w:highlight w:val="white"/>
        </w:rPr>
        <w:t xml:space="preserve"> dan </w:t>
      </w:r>
      <w:proofErr w:type="spellStart"/>
      <w:r>
        <w:rPr>
          <w:rFonts w:ascii="Times New Roman" w:eastAsia="Times New Roman" w:hAnsi="Times New Roman" w:cs="Times New Roman"/>
          <w:sz w:val="24"/>
          <w:szCs w:val="24"/>
          <w:highlight w:val="white"/>
        </w:rPr>
        <w:t>dialamatkan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kepada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mendengar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Sementara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seksyen</w:t>
      </w:r>
      <w:proofErr w:type="spellEnd"/>
      <w:r>
        <w:rPr>
          <w:rFonts w:ascii="Times New Roman" w:eastAsia="Times New Roman" w:hAnsi="Times New Roman" w:cs="Times New Roman"/>
          <w:sz w:val="24"/>
          <w:szCs w:val="24"/>
          <w:highlight w:val="white"/>
        </w:rPr>
        <w:t xml:space="preserve"> 141 (2) </w:t>
      </w:r>
      <w:proofErr w:type="spellStart"/>
      <w:r>
        <w:rPr>
          <w:rFonts w:ascii="Times New Roman" w:eastAsia="Times New Roman" w:hAnsi="Times New Roman" w:cs="Times New Roman"/>
          <w:sz w:val="24"/>
          <w:szCs w:val="24"/>
          <w:highlight w:val="white"/>
        </w:rPr>
        <w:t>menyebut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setiap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perlu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ringkas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keputusan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dirayukan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mengandungi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butir-butir</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jelas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tentang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undang-undang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atau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fakta-fakta</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berkaitan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perayu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tidak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boleh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semasa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pendengaran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menambah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apa-apa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selain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alasan-alasan</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dinyatakan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alasan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kecuali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kebenaran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mahkamah</w:t>
      </w:r>
      <w:proofErr w:type="spellEnd"/>
      <w:r>
        <w:rPr>
          <w:rFonts w:ascii="Times New Roman" w:eastAsia="Times New Roman" w:hAnsi="Times New Roman" w:cs="Times New Roman"/>
          <w:sz w:val="24"/>
          <w:szCs w:val="24"/>
          <w:highlight w:val="white"/>
        </w:rPr>
        <w:t xml:space="preserve"> yang </w:t>
      </w:r>
      <w:proofErr w:type="spellStart"/>
      <w:r>
        <w:rPr>
          <w:rFonts w:ascii="Times New Roman" w:eastAsia="Times New Roman" w:hAnsi="Times New Roman" w:cs="Times New Roman"/>
          <w:sz w:val="24"/>
          <w:szCs w:val="24"/>
          <w:highlight w:val="white"/>
        </w:rPr>
        <w:t>mendengar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rayuan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meluahkan</w:t>
      </w:r>
      <w:proofErr w:type="spellEnd"/>
      <w:r>
        <w:rPr>
          <w:rFonts w:ascii="Times New Roman" w:eastAsia="Times New Roman" w:hAnsi="Times New Roman" w:cs="Times New Roman"/>
          <w:sz w:val="24"/>
          <w:szCs w:val="24"/>
        </w:rPr>
        <w:t xml:space="preserve"> rasa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mencatatkan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Selain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lima </w:t>
      </w:r>
      <w:proofErr w:type="spellStart"/>
      <w:r>
        <w:rPr>
          <w:rFonts w:ascii="Times New Roman" w:eastAsia="Times New Roman" w:hAnsi="Times New Roman" w:cs="Times New Roman"/>
          <w:sz w:val="24"/>
          <w:szCs w:val="24"/>
        </w:rPr>
        <w:t>salinan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rayuan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diserahkan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mahkamah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
    <w:p w14:paraId="71333AC0"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rPr>
      </w:pPr>
      <w:proofErr w:type="spellStart"/>
      <w:r w:rsidRPr="005A7E17">
        <w:rPr>
          <w:rFonts w:asciiTheme="majorBidi" w:eastAsia="Times New Roman" w:hAnsiTheme="majorBidi" w:cstheme="majorBidi"/>
          <w:sz w:val="24"/>
          <w:szCs w:val="24"/>
        </w:rPr>
        <w:t>Apabila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ditinjau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aspek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berdasarkan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firman</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mengenai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tiga</w:t>
      </w:r>
      <w:proofErr w:type="spellEnd"/>
      <w:r w:rsidRPr="005A7E17">
        <w:rPr>
          <w:rFonts w:asciiTheme="majorBidi" w:eastAsia="Times New Roman" w:hAnsiTheme="majorBidi" w:cstheme="majorBidi"/>
          <w:sz w:val="24"/>
          <w:szCs w:val="24"/>
        </w:rPr>
        <w:t xml:space="preserve"> orang </w:t>
      </w:r>
      <w:proofErr w:type="spellStart"/>
      <w:r w:rsidRPr="005A7E17">
        <w:rPr>
          <w:rFonts w:asciiTheme="majorBidi" w:eastAsia="Times New Roman" w:hAnsiTheme="majorBidi" w:cstheme="majorBidi"/>
          <w:sz w:val="24"/>
          <w:szCs w:val="24"/>
        </w:rPr>
        <w:t>sahabat</w:t>
      </w:r>
      <w:proofErr w:type="spellEnd"/>
      <w:r w:rsidRPr="005A7E17">
        <w:rPr>
          <w:rFonts w:asciiTheme="majorBidi" w:eastAsia="Times New Roman" w:hAnsiTheme="majorBidi" w:cstheme="majorBidi"/>
          <w:sz w:val="24"/>
          <w:szCs w:val="24"/>
        </w:rPr>
        <w:t xml:space="preserve"> Rasulullah SAW yang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ikut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berperang</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firman</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sebagaimana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berikut</w:t>
      </w:r>
      <w:proofErr w:type="spellEnd"/>
      <w:r w:rsidRPr="005A7E17">
        <w:rPr>
          <w:rFonts w:asciiTheme="majorBidi" w:eastAsia="Times New Roman" w:hAnsiTheme="majorBidi" w:cstheme="majorBidi"/>
          <w:sz w:val="24"/>
          <w:szCs w:val="24"/>
        </w:rPr>
        <w:t>:</w:t>
      </w:r>
    </w:p>
    <w:p w14:paraId="5561D302"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24E8C5ED" w14:textId="5BAEB70C" w:rsidR="00E72A68" w:rsidRPr="005A7E17" w:rsidRDefault="00000000" w:rsidP="005A7E17">
      <w:pPr>
        <w:spacing w:after="0" w:line="240" w:lineRule="auto"/>
        <w:ind w:leftChars="0" w:left="720" w:right="720" w:firstLineChars="0" w:firstLine="0"/>
        <w:jc w:val="both"/>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 xml:space="preserve">Dan (Allah </w:t>
      </w:r>
      <w:proofErr w:type="spellStart"/>
      <w:r w:rsidRPr="005A7E17">
        <w:rPr>
          <w:rFonts w:asciiTheme="majorBidi" w:eastAsia="Times New Roman" w:hAnsiTheme="majorBidi" w:cstheme="majorBidi"/>
          <w:sz w:val="20"/>
          <w:szCs w:val="20"/>
        </w:rPr>
        <w:t>menerima</w:t>
      </w:r>
      <w:proofErr w:type="spellEnd"/>
      <w:r w:rsidRPr="005A7E17">
        <w:rPr>
          <w:rFonts w:asciiTheme="majorBidi" w:eastAsia="Times New Roman" w:hAnsiTheme="majorBidi" w:cstheme="majorBidi"/>
          <w:sz w:val="20"/>
          <w:szCs w:val="20"/>
        </w:rPr>
        <w:t xml:space="preserve"> pula </w:t>
      </w:r>
      <w:proofErr w:type="spellStart"/>
      <w:r w:rsidRPr="005A7E17">
        <w:rPr>
          <w:rFonts w:asciiTheme="majorBidi" w:eastAsia="Times New Roman" w:hAnsiTheme="majorBidi" w:cstheme="majorBidi"/>
          <w:sz w:val="20"/>
          <w:szCs w:val="20"/>
        </w:rPr>
        <w:t>taubat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tiga</w:t>
      </w:r>
      <w:proofErr w:type="spellEnd"/>
      <w:r w:rsidRPr="005A7E17">
        <w:rPr>
          <w:rFonts w:asciiTheme="majorBidi" w:eastAsia="Times New Roman" w:hAnsiTheme="majorBidi" w:cstheme="majorBidi"/>
          <w:sz w:val="20"/>
          <w:szCs w:val="20"/>
        </w:rPr>
        <w:t xml:space="preserve"> orang yang </w:t>
      </w:r>
      <w:proofErr w:type="spellStart"/>
      <w:r w:rsidRPr="005A7E17">
        <w:rPr>
          <w:rFonts w:asciiTheme="majorBidi" w:eastAsia="Times New Roman" w:hAnsiTheme="majorBidi" w:cstheme="majorBidi"/>
          <w:sz w:val="20"/>
          <w:szCs w:val="20"/>
        </w:rPr>
        <w:t>ditangguhkan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penerimaan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taubat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hingga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apabila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bumi</w:t>
      </w:r>
      <w:proofErr w:type="spellEnd"/>
      <w:r w:rsidRPr="005A7E17">
        <w:rPr>
          <w:rFonts w:asciiTheme="majorBidi" w:eastAsia="Times New Roman" w:hAnsiTheme="majorBidi" w:cstheme="majorBidi"/>
          <w:sz w:val="20"/>
          <w:szCs w:val="20"/>
        </w:rPr>
        <w:t xml:space="preserve"> yang </w:t>
      </w:r>
      <w:proofErr w:type="spellStart"/>
      <w:r w:rsidRPr="005A7E17">
        <w:rPr>
          <w:rFonts w:asciiTheme="majorBidi" w:eastAsia="Times New Roman" w:hAnsiTheme="majorBidi" w:cstheme="majorBidi"/>
          <w:sz w:val="20"/>
          <w:szCs w:val="20"/>
        </w:rPr>
        <w:t>luas</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ini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terasa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sempit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kepada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(kerana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dipulaukan</w:t>
      </w:r>
      <w:proofErr w:type="spellEnd"/>
      <w:r w:rsidRPr="005A7E17">
        <w:rPr>
          <w:rFonts w:asciiTheme="majorBidi" w:eastAsia="Times New Roman" w:hAnsiTheme="majorBidi" w:cstheme="majorBidi"/>
          <w:sz w:val="20"/>
          <w:szCs w:val="20"/>
        </w:rPr>
        <w:t xml:space="preserve">), dan </w:t>
      </w:r>
      <w:proofErr w:type="spellStart"/>
      <w:r w:rsidRPr="005A7E17">
        <w:rPr>
          <w:rFonts w:asciiTheme="majorBidi" w:eastAsia="Times New Roman" w:hAnsiTheme="majorBidi" w:cstheme="majorBidi"/>
          <w:sz w:val="20"/>
          <w:szCs w:val="20"/>
        </w:rPr>
        <w:t>hati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pula </w:t>
      </w:r>
      <w:proofErr w:type="spellStart"/>
      <w:r w:rsidRPr="005A7E17">
        <w:rPr>
          <w:rFonts w:asciiTheme="majorBidi" w:eastAsia="Times New Roman" w:hAnsiTheme="majorBidi" w:cstheme="majorBidi"/>
          <w:sz w:val="20"/>
          <w:szCs w:val="20"/>
        </w:rPr>
        <w:t>menjadi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sempit</w:t>
      </w:r>
      <w:proofErr w:type="spellEnd"/>
      <w:r w:rsidRPr="005A7E17">
        <w:rPr>
          <w:rFonts w:asciiTheme="majorBidi" w:eastAsia="Times New Roman" w:hAnsiTheme="majorBidi" w:cstheme="majorBidi"/>
          <w:sz w:val="20"/>
          <w:szCs w:val="20"/>
        </w:rPr>
        <w:t xml:space="preserve"> (kerana </w:t>
      </w:r>
      <w:proofErr w:type="spellStart"/>
      <w:r w:rsidRPr="005A7E17">
        <w:rPr>
          <w:rFonts w:asciiTheme="majorBidi" w:eastAsia="Times New Roman" w:hAnsiTheme="majorBidi" w:cstheme="majorBidi"/>
          <w:sz w:val="20"/>
          <w:szCs w:val="20"/>
        </w:rPr>
        <w:t>menanggung</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dukacita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serta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yakin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bahawa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tidak</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ada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tempat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untuk</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lari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dari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kemurkaan</w:t>
      </w:r>
      <w:proofErr w:type="spellEnd"/>
      <w:r w:rsidRPr="005A7E17">
        <w:rPr>
          <w:rFonts w:asciiTheme="majorBidi" w:eastAsia="Times New Roman" w:hAnsiTheme="majorBidi" w:cstheme="majorBidi"/>
          <w:sz w:val="20"/>
          <w:szCs w:val="20"/>
        </w:rPr>
        <w:t xml:space="preserve">) Allah SWT </w:t>
      </w:r>
      <w:proofErr w:type="spellStart"/>
      <w:r w:rsidRPr="005A7E17">
        <w:rPr>
          <w:rFonts w:asciiTheme="majorBidi" w:eastAsia="Times New Roman" w:hAnsiTheme="majorBidi" w:cstheme="majorBidi"/>
          <w:sz w:val="20"/>
          <w:szCs w:val="20"/>
        </w:rPr>
        <w:t>melainkan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kembali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bertaubat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kepadaNya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kemudian</w:t>
      </w:r>
      <w:proofErr w:type="spellEnd"/>
      <w:r w:rsidRPr="005A7E17">
        <w:rPr>
          <w:rFonts w:asciiTheme="majorBidi" w:eastAsia="Times New Roman" w:hAnsiTheme="majorBidi" w:cstheme="majorBidi"/>
          <w:sz w:val="20"/>
          <w:szCs w:val="20"/>
        </w:rPr>
        <w:t xml:space="preserve"> Allah SWT (</w:t>
      </w:r>
      <w:proofErr w:type="spellStart"/>
      <w:r w:rsidRPr="005A7E17">
        <w:rPr>
          <w:rFonts w:asciiTheme="majorBidi" w:eastAsia="Times New Roman" w:hAnsiTheme="majorBidi" w:cstheme="majorBidi"/>
          <w:sz w:val="20"/>
          <w:szCs w:val="20"/>
        </w:rPr>
        <w:t>memberi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taufiq</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serta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menerima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taubat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supaya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kekal</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bertaubat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Sesungguhnya</w:t>
      </w:r>
      <w:proofErr w:type="spellEnd"/>
      <w:r w:rsidRPr="005A7E17">
        <w:rPr>
          <w:rFonts w:asciiTheme="majorBidi" w:eastAsia="Times New Roman" w:hAnsiTheme="majorBidi" w:cstheme="majorBidi"/>
          <w:sz w:val="20"/>
          <w:szCs w:val="20"/>
        </w:rPr>
        <w:t xml:space="preserve"> Allah SWT </w:t>
      </w:r>
      <w:proofErr w:type="spellStart"/>
      <w:r w:rsidRPr="005A7E17">
        <w:rPr>
          <w:rFonts w:asciiTheme="majorBidi" w:eastAsia="Times New Roman" w:hAnsiTheme="majorBidi" w:cstheme="majorBidi"/>
          <w:sz w:val="20"/>
          <w:szCs w:val="20"/>
        </w:rPr>
        <w:t>dia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lah</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penerima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taubat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lagi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maha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mengasihani</w:t>
      </w:r>
      <w:proofErr w:type="spellEnd"/>
      <w:r w:rsidRPr="005A7E17">
        <w:rPr>
          <w:rFonts w:asciiTheme="majorBidi" w:eastAsia="Times New Roman" w:hAnsiTheme="majorBidi" w:cstheme="majorBidi"/>
          <w:sz w:val="20"/>
          <w:szCs w:val="20"/>
        </w:rPr>
        <w:t xml:space="preserve"> (</w:t>
      </w:r>
      <w:r w:rsidR="005A7E17">
        <w:rPr>
          <w:rFonts w:asciiTheme="majorBidi" w:eastAsia="Times New Roman" w:hAnsiTheme="majorBidi" w:cstheme="majorBidi"/>
          <w:sz w:val="20"/>
          <w:szCs w:val="20"/>
        </w:rPr>
        <w:t xml:space="preserve">Surah </w:t>
      </w:r>
      <w:r w:rsidRPr="005A7E17">
        <w:rPr>
          <w:rFonts w:asciiTheme="majorBidi" w:eastAsia="Times New Roman" w:hAnsiTheme="majorBidi" w:cstheme="majorBidi"/>
          <w:sz w:val="20"/>
          <w:szCs w:val="20"/>
        </w:rPr>
        <w:t>at-Tawbah 9: 118).</w:t>
      </w:r>
    </w:p>
    <w:p w14:paraId="10FDD28B" w14:textId="77777777" w:rsidR="00E72A68" w:rsidRPr="005A7E17" w:rsidRDefault="00E72A68" w:rsidP="005A7E17">
      <w:pPr>
        <w:spacing w:after="0" w:line="240" w:lineRule="auto"/>
        <w:ind w:left="0" w:hanging="2"/>
        <w:jc w:val="both"/>
        <w:rPr>
          <w:rFonts w:asciiTheme="majorBidi" w:eastAsia="Times New Roman" w:hAnsiTheme="majorBidi" w:cstheme="majorBidi"/>
          <w:sz w:val="20"/>
          <w:szCs w:val="20"/>
        </w:rPr>
      </w:pPr>
    </w:p>
    <w:p w14:paraId="7482CFDF"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 xml:space="preserve">Al-Tabari (2012) </w:t>
      </w:r>
      <w:proofErr w:type="spellStart"/>
      <w:r w:rsidRPr="005A7E17">
        <w:rPr>
          <w:rFonts w:asciiTheme="majorBidi" w:eastAsia="Times New Roman" w:hAnsiTheme="majorBidi" w:cstheme="majorBidi"/>
          <w:sz w:val="24"/>
          <w:szCs w:val="24"/>
        </w:rPr>
        <w:t>mentafsirkan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menerima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taubat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tiga</w:t>
      </w:r>
      <w:proofErr w:type="spellEnd"/>
      <w:r w:rsidRPr="005A7E17">
        <w:rPr>
          <w:rFonts w:asciiTheme="majorBidi" w:eastAsia="Times New Roman" w:hAnsiTheme="majorBidi" w:cstheme="majorBidi"/>
          <w:sz w:val="24"/>
          <w:szCs w:val="24"/>
        </w:rPr>
        <w:t xml:space="preserve"> orang (Ka’ab bin Malik, </w:t>
      </w:r>
      <w:proofErr w:type="spellStart"/>
      <w:r w:rsidRPr="005A7E17">
        <w:rPr>
          <w:rFonts w:asciiTheme="majorBidi" w:eastAsia="Times New Roman" w:hAnsiTheme="majorBidi" w:cstheme="majorBidi"/>
          <w:sz w:val="24"/>
          <w:szCs w:val="24"/>
        </w:rPr>
        <w:t>Murarah</w:t>
      </w:r>
      <w:proofErr w:type="spellEnd"/>
      <w:r w:rsidRPr="005A7E17">
        <w:rPr>
          <w:rFonts w:asciiTheme="majorBidi" w:eastAsia="Times New Roman" w:hAnsiTheme="majorBidi" w:cstheme="majorBidi"/>
          <w:sz w:val="24"/>
          <w:szCs w:val="24"/>
        </w:rPr>
        <w:t xml:space="preserve"> bin </w:t>
      </w:r>
      <w:proofErr w:type="spellStart"/>
      <w:r w:rsidRPr="005A7E17">
        <w:rPr>
          <w:rFonts w:asciiTheme="majorBidi" w:eastAsia="Times New Roman" w:hAnsiTheme="majorBidi" w:cstheme="majorBidi"/>
          <w:sz w:val="24"/>
          <w:szCs w:val="24"/>
        </w:rPr>
        <w:t>Ar</w:t>
      </w:r>
      <w:proofErr w:type="spellEnd"/>
      <w:r w:rsidRPr="005A7E17">
        <w:rPr>
          <w:rFonts w:asciiTheme="majorBidi" w:eastAsia="Times New Roman" w:hAnsiTheme="majorBidi" w:cstheme="majorBidi"/>
          <w:sz w:val="24"/>
          <w:szCs w:val="24"/>
        </w:rPr>
        <w:t xml:space="preserve">-Rabi dan Hilal bin Umayyah) yang </w:t>
      </w:r>
      <w:proofErr w:type="spellStart"/>
      <w:r w:rsidRPr="005A7E17">
        <w:rPr>
          <w:rFonts w:asciiTheme="majorBidi" w:eastAsia="Times New Roman" w:hAnsiTheme="majorBidi" w:cstheme="majorBidi"/>
          <w:sz w:val="24"/>
          <w:szCs w:val="24"/>
        </w:rPr>
        <w:t>senjaga</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tunda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penerimaan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taubat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berharap</w:t>
      </w:r>
      <w:proofErr w:type="spellEnd"/>
      <w:r w:rsidRPr="005A7E17">
        <w:rPr>
          <w:rFonts w:asciiTheme="majorBidi" w:eastAsia="Times New Roman" w:hAnsiTheme="majorBidi" w:cstheme="majorBidi"/>
          <w:sz w:val="24"/>
          <w:szCs w:val="24"/>
        </w:rPr>
        <w:t xml:space="preserve"> agar </w:t>
      </w:r>
      <w:proofErr w:type="spellStart"/>
      <w:r w:rsidRPr="005A7E17">
        <w:rPr>
          <w:rFonts w:asciiTheme="majorBidi" w:eastAsia="Times New Roman" w:hAnsiTheme="majorBidi" w:cstheme="majorBidi"/>
          <w:sz w:val="24"/>
          <w:szCs w:val="24"/>
        </w:rPr>
        <w:t>taubat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diterima</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orang-orang yang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ikut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berperang</w:t>
      </w:r>
      <w:proofErr w:type="spellEnd"/>
      <w:r w:rsidRPr="005A7E17">
        <w:rPr>
          <w:rFonts w:asciiTheme="majorBidi" w:eastAsia="Times New Roman" w:hAnsiTheme="majorBidi" w:cstheme="majorBidi"/>
          <w:sz w:val="24"/>
          <w:szCs w:val="24"/>
        </w:rPr>
        <w:t xml:space="preserve"> (Tabuk) </w:t>
      </w:r>
      <w:proofErr w:type="spellStart"/>
      <w:r w:rsidRPr="005A7E17">
        <w:rPr>
          <w:rFonts w:asciiTheme="majorBidi" w:eastAsia="Times New Roman" w:hAnsiTheme="majorBidi" w:cstheme="majorBidi"/>
          <w:sz w:val="24"/>
          <w:szCs w:val="24"/>
        </w:rPr>
        <w:t>bersama</w:t>
      </w:r>
      <w:proofErr w:type="spellEnd"/>
      <w:r w:rsidRPr="005A7E17">
        <w:rPr>
          <w:rFonts w:asciiTheme="majorBidi" w:eastAsia="Times New Roman" w:hAnsiTheme="majorBidi" w:cstheme="majorBidi"/>
          <w:sz w:val="24"/>
          <w:szCs w:val="24"/>
        </w:rPr>
        <w:t xml:space="preserve"> Rasulullah SAW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meminta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maaf</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mengemukakan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ikut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serta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bersumpah</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hadapan</w:t>
      </w:r>
      <w:proofErr w:type="spellEnd"/>
      <w:r w:rsidRPr="005A7E17">
        <w:rPr>
          <w:rFonts w:asciiTheme="majorBidi" w:eastAsia="Times New Roman" w:hAnsiTheme="majorBidi" w:cstheme="majorBidi"/>
          <w:sz w:val="24"/>
          <w:szCs w:val="24"/>
        </w:rPr>
        <w:t xml:space="preserve"> Rasulullah SAW. </w:t>
      </w:r>
      <w:proofErr w:type="spellStart"/>
      <w:r w:rsidRPr="005A7E17">
        <w:rPr>
          <w:rFonts w:asciiTheme="majorBidi" w:eastAsia="Times New Roman" w:hAnsiTheme="majorBidi" w:cstheme="majorBidi"/>
          <w:sz w:val="24"/>
          <w:szCs w:val="24"/>
        </w:rPr>
        <w:t>Sementara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dalil</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berlaku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pemberitahuan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sahabat</w:t>
      </w:r>
      <w:proofErr w:type="spellEnd"/>
      <w:r w:rsidRPr="005A7E17">
        <w:rPr>
          <w:rFonts w:asciiTheme="majorBidi" w:eastAsia="Times New Roman" w:hAnsiTheme="majorBidi" w:cstheme="majorBidi"/>
          <w:sz w:val="24"/>
          <w:szCs w:val="24"/>
        </w:rPr>
        <w:t xml:space="preserve"> Rasulullah SAW yang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ikut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sama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berperang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Begitu</w:t>
      </w:r>
      <w:proofErr w:type="spellEnd"/>
      <w:r w:rsidRPr="005A7E17">
        <w:rPr>
          <w:rFonts w:asciiTheme="majorBidi" w:eastAsia="Times New Roman" w:hAnsiTheme="majorBidi" w:cstheme="majorBidi"/>
          <w:sz w:val="24"/>
          <w:szCs w:val="24"/>
        </w:rPr>
        <w:t xml:space="preserve"> juga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merupakan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suatu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pemberitahuan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seseorang</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berpuas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Namun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menyatakan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pembelaan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menyenaraikan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kekhilafan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berdasarkan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penulis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berpandangan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141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Tatacara</w:t>
      </w:r>
      <w:proofErr w:type="spellEnd"/>
      <w:r w:rsidRPr="005A7E17">
        <w:rPr>
          <w:rFonts w:asciiTheme="majorBidi" w:eastAsia="Times New Roman" w:hAnsiTheme="majorBidi" w:cstheme="majorBidi"/>
          <w:sz w:val="24"/>
          <w:szCs w:val="24"/>
        </w:rPr>
        <w:t xml:space="preserve"> Mal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bertepatan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hukum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w:t>
      </w:r>
    </w:p>
    <w:p w14:paraId="5BA3A996"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rPr>
      </w:pP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atau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wakilnya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menyediakan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Menurut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142 (1), </w:t>
      </w:r>
      <w:proofErr w:type="spellStart"/>
      <w:r w:rsidRPr="005A7E17">
        <w:rPr>
          <w:rFonts w:asciiTheme="majorBidi" w:eastAsia="Times New Roman" w:hAnsiTheme="majorBidi" w:cstheme="majorBidi"/>
          <w:sz w:val="24"/>
          <w:szCs w:val="24"/>
          <w:highlight w:val="white"/>
        </w:rPr>
        <w:t>sekiranya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diwakili</w:t>
      </w:r>
      <w:proofErr w:type="spellEnd"/>
      <w:r w:rsidRPr="005A7E17">
        <w:rPr>
          <w:rFonts w:asciiTheme="majorBidi" w:eastAsia="Times New Roman" w:hAnsiTheme="majorBidi" w:cstheme="majorBidi"/>
          <w:sz w:val="24"/>
          <w:szCs w:val="24"/>
          <w:highlight w:val="white"/>
        </w:rPr>
        <w:t xml:space="preserve"> oleh </w:t>
      </w:r>
      <w:proofErr w:type="spellStart"/>
      <w:r w:rsidRPr="005A7E17">
        <w:rPr>
          <w:rFonts w:asciiTheme="majorBidi" w:eastAsia="Times New Roman" w:hAnsiTheme="majorBidi" w:cstheme="majorBidi"/>
          <w:sz w:val="24"/>
          <w:szCs w:val="24"/>
          <w:highlight w:val="white"/>
        </w:rPr>
        <w:t>Peguam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Syarie</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maka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Peguam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Syarie</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hendaklah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menyediakan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mematuhi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kehendak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sebelum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ini</w:t>
      </w:r>
      <w:proofErr w:type="spellEnd"/>
      <w:r w:rsidRPr="005A7E17">
        <w:rPr>
          <w:rFonts w:asciiTheme="majorBidi" w:eastAsia="Times New Roman" w:hAnsiTheme="majorBidi" w:cstheme="majorBidi"/>
          <w:sz w:val="24"/>
          <w:szCs w:val="24"/>
          <w:highlight w:val="white"/>
        </w:rPr>
        <w:t xml:space="preserve">. Dalam </w:t>
      </w:r>
      <w:proofErr w:type="spellStart"/>
      <w:r w:rsidRPr="005A7E17">
        <w:rPr>
          <w:rFonts w:asciiTheme="majorBidi" w:eastAsia="Times New Roman" w:hAnsiTheme="majorBidi" w:cstheme="majorBidi"/>
          <w:sz w:val="24"/>
          <w:szCs w:val="24"/>
          <w:highlight w:val="white"/>
        </w:rPr>
        <w:t>menyediakan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Peguam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Syarie</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menyediakan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w:t>
      </w:r>
      <w:r w:rsidRPr="005A7E17">
        <w:rPr>
          <w:rFonts w:asciiTheme="majorBidi" w:eastAsia="Times New Roman" w:hAnsiTheme="majorBidi" w:cstheme="majorBidi"/>
          <w:sz w:val="24"/>
          <w:szCs w:val="24"/>
        </w:rPr>
        <w:t>alinan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pliding</w:t>
      </w:r>
      <w:proofErr w:type="spellEnd"/>
      <w:r w:rsidRPr="005A7E17">
        <w:rPr>
          <w:rFonts w:asciiTheme="majorBidi" w:eastAsia="Times New Roman" w:hAnsiTheme="majorBidi" w:cstheme="majorBidi"/>
          <w:sz w:val="24"/>
          <w:szCs w:val="24"/>
        </w:rPr>
        <w:t xml:space="preserve">, nota </w:t>
      </w:r>
      <w:proofErr w:type="spellStart"/>
      <w:r w:rsidRPr="005A7E17">
        <w:rPr>
          <w:rFonts w:asciiTheme="majorBidi" w:eastAsia="Times New Roman" w:hAnsiTheme="majorBidi" w:cstheme="majorBidi"/>
          <w:sz w:val="24"/>
          <w:szCs w:val="24"/>
        </w:rPr>
        <w:t>keterangan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semua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ekshibit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dokumenter</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senarai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ekshibit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bukan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dokumenter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jika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lastRenderedPageBreak/>
        <w:t>ada</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diserah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simpan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highlight w:val="white"/>
        </w:rPr>
        <w:t xml:space="preserve">. Selain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142 (2) </w:t>
      </w:r>
      <w:proofErr w:type="spellStart"/>
      <w:r w:rsidRPr="005A7E17">
        <w:rPr>
          <w:rFonts w:asciiTheme="majorBidi" w:eastAsia="Times New Roman" w:hAnsiTheme="majorBidi" w:cstheme="majorBidi"/>
          <w:sz w:val="24"/>
          <w:szCs w:val="24"/>
          <w:highlight w:val="white"/>
        </w:rPr>
        <w:t>menyebut</w:t>
      </w:r>
      <w:proofErr w:type="spellEnd"/>
      <w:r w:rsidRPr="005A7E17">
        <w:rPr>
          <w:rFonts w:asciiTheme="majorBidi" w:eastAsia="Times New Roman" w:hAnsiTheme="majorBidi" w:cstheme="majorBidi"/>
          <w:sz w:val="24"/>
          <w:szCs w:val="24"/>
          <w:highlight w:val="white"/>
        </w:rPr>
        <w:t xml:space="preserve"> dua </w:t>
      </w:r>
      <w:proofErr w:type="spellStart"/>
      <w:r w:rsidRPr="005A7E17">
        <w:rPr>
          <w:rFonts w:asciiTheme="majorBidi" w:eastAsia="Times New Roman" w:hAnsiTheme="majorBidi" w:cstheme="majorBidi"/>
          <w:sz w:val="24"/>
          <w:szCs w:val="24"/>
          <w:highlight w:val="white"/>
        </w:rPr>
        <w:t>salinan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hendaklah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difailkan</w:t>
      </w:r>
      <w:proofErr w:type="spellEnd"/>
      <w:r w:rsidRPr="005A7E17">
        <w:rPr>
          <w:rFonts w:asciiTheme="majorBidi" w:eastAsia="Times New Roman" w:hAnsiTheme="majorBidi" w:cstheme="majorBidi"/>
          <w:sz w:val="24"/>
          <w:szCs w:val="24"/>
          <w:highlight w:val="white"/>
        </w:rPr>
        <w:t xml:space="preserve"> di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mendengar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masa </w:t>
      </w:r>
      <w:proofErr w:type="spellStart"/>
      <w:r w:rsidRPr="005A7E17">
        <w:rPr>
          <w:rFonts w:asciiTheme="majorBidi" w:eastAsia="Times New Roman" w:hAnsiTheme="majorBidi" w:cstheme="majorBidi"/>
          <w:sz w:val="24"/>
          <w:szCs w:val="24"/>
          <w:highlight w:val="white"/>
        </w:rPr>
        <w:t>enam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minggu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selepas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menerima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daripada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dirayu</w:t>
      </w:r>
      <w:proofErr w:type="spellEnd"/>
      <w:r w:rsidRPr="005A7E17">
        <w:rPr>
          <w:rFonts w:asciiTheme="majorBidi" w:eastAsia="Times New Roman" w:hAnsiTheme="majorBidi" w:cstheme="majorBidi"/>
          <w:sz w:val="24"/>
          <w:szCs w:val="24"/>
          <w:highlight w:val="white"/>
        </w:rPr>
        <w:t xml:space="preserve"> nota </w:t>
      </w:r>
      <w:proofErr w:type="spellStart"/>
      <w:r w:rsidRPr="005A7E17">
        <w:rPr>
          <w:rFonts w:asciiTheme="majorBidi" w:eastAsia="Times New Roman" w:hAnsiTheme="majorBidi" w:cstheme="majorBidi"/>
          <w:sz w:val="24"/>
          <w:szCs w:val="24"/>
          <w:highlight w:val="white"/>
        </w:rPr>
        <w:t>keterangan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alasan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penghakiman</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siap</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Sementara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142 (3) </w:t>
      </w:r>
      <w:proofErr w:type="spellStart"/>
      <w:r w:rsidRPr="005A7E17">
        <w:rPr>
          <w:rFonts w:asciiTheme="majorBidi" w:eastAsia="Times New Roman" w:hAnsiTheme="majorBidi" w:cstheme="majorBidi"/>
          <w:sz w:val="24"/>
          <w:szCs w:val="24"/>
        </w:rPr>
        <w:t>menyatakan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hendaklah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tempoh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ditetapkan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memfailkan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menyampaikan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suatu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salinannya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setiap</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pihak</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menerima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notis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pengkaji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kesimpulan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Peguam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Syarie</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dilantik</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mestilah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menyediakan</w:t>
      </w:r>
      <w:proofErr w:type="spellEnd"/>
      <w:r w:rsidRPr="005A7E17">
        <w:rPr>
          <w:rFonts w:asciiTheme="majorBidi" w:eastAsia="Times New Roman" w:hAnsiTheme="majorBidi" w:cstheme="majorBidi"/>
          <w:sz w:val="24"/>
          <w:szCs w:val="24"/>
        </w:rPr>
        <w:t xml:space="preserve"> dua </w:t>
      </w:r>
      <w:proofErr w:type="spellStart"/>
      <w:r w:rsidRPr="005A7E17">
        <w:rPr>
          <w:rFonts w:asciiTheme="majorBidi" w:eastAsia="Times New Roman" w:hAnsiTheme="majorBidi" w:cstheme="majorBidi"/>
          <w:sz w:val="24"/>
          <w:szCs w:val="24"/>
        </w:rPr>
        <w:t>salinan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mengandungi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dokumen-dokumen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sebagaimana</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diminta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disatukan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pliding</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difailkan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serta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menyerahkan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sesalinan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responden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pembayaran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dibuat</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Peguam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Syarie</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w:t>
      </w:r>
    </w:p>
    <w:p w14:paraId="18322F6F" w14:textId="7674A32D" w:rsidR="00E72A68" w:rsidRPr="005A7E17" w:rsidRDefault="00000000" w:rsidP="005A7E17">
      <w:pPr>
        <w:spacing w:after="0" w:line="240" w:lineRule="auto"/>
        <w:ind w:left="0" w:hanging="2"/>
        <w:jc w:val="both"/>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 xml:space="preserve"> </w:t>
      </w:r>
      <w:r w:rsidR="005A7E17">
        <w:rPr>
          <w:rFonts w:asciiTheme="majorBidi" w:eastAsia="Times New Roman" w:hAnsiTheme="majorBidi" w:cstheme="majorBidi"/>
          <w:sz w:val="24"/>
          <w:szCs w:val="24"/>
        </w:rPr>
        <w:tab/>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menyediakan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bagi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tidak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diwakili</w:t>
      </w:r>
      <w:proofErr w:type="spellEnd"/>
      <w:r w:rsidRPr="005A7E17">
        <w:rPr>
          <w:rFonts w:asciiTheme="majorBidi" w:eastAsia="Times New Roman" w:hAnsiTheme="majorBidi" w:cstheme="majorBidi"/>
          <w:sz w:val="24"/>
          <w:szCs w:val="24"/>
          <w:highlight w:val="white"/>
        </w:rPr>
        <w:t xml:space="preserve"> oleh </w:t>
      </w:r>
      <w:proofErr w:type="spellStart"/>
      <w:r w:rsidRPr="005A7E17">
        <w:rPr>
          <w:rFonts w:asciiTheme="majorBidi" w:eastAsia="Times New Roman" w:hAnsiTheme="majorBidi" w:cstheme="majorBidi"/>
          <w:sz w:val="24"/>
          <w:szCs w:val="24"/>
          <w:highlight w:val="white"/>
        </w:rPr>
        <w:t>Peguam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Syarie</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Menurut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143 (1), </w:t>
      </w:r>
      <w:proofErr w:type="spellStart"/>
      <w:r w:rsidRPr="005A7E17">
        <w:rPr>
          <w:rFonts w:asciiTheme="majorBidi" w:eastAsia="Times New Roman" w:hAnsiTheme="majorBidi" w:cstheme="majorBidi"/>
          <w:sz w:val="24"/>
          <w:szCs w:val="24"/>
          <w:highlight w:val="white"/>
        </w:rPr>
        <w:t>sekiranya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tidak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diwakili</w:t>
      </w:r>
      <w:proofErr w:type="spellEnd"/>
      <w:r w:rsidRPr="005A7E17">
        <w:rPr>
          <w:rFonts w:asciiTheme="majorBidi" w:eastAsia="Times New Roman" w:hAnsiTheme="majorBidi" w:cstheme="majorBidi"/>
          <w:sz w:val="24"/>
          <w:szCs w:val="24"/>
          <w:highlight w:val="white"/>
        </w:rPr>
        <w:t xml:space="preserve"> oleh </w:t>
      </w:r>
      <w:proofErr w:type="spellStart"/>
      <w:r w:rsidRPr="005A7E17">
        <w:rPr>
          <w:rFonts w:asciiTheme="majorBidi" w:eastAsia="Times New Roman" w:hAnsiTheme="majorBidi" w:cstheme="majorBidi"/>
          <w:sz w:val="24"/>
          <w:szCs w:val="24"/>
          <w:highlight w:val="white"/>
        </w:rPr>
        <w:t>Peguam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Syarie</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mematuhi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kehendak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sebelum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ini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mendengar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memperakui</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membenarkan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sebagai</w:t>
      </w:r>
      <w:proofErr w:type="spellEnd"/>
      <w:r w:rsidRPr="005A7E17">
        <w:rPr>
          <w:rFonts w:asciiTheme="majorBidi" w:eastAsia="Times New Roman" w:hAnsiTheme="majorBidi" w:cstheme="majorBidi"/>
          <w:sz w:val="24"/>
          <w:szCs w:val="24"/>
          <w:highlight w:val="white"/>
        </w:rPr>
        <w:t xml:space="preserve"> orang miskin. Maka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menyebabkan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menyediakan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salinan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mestilah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mengandungi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salinan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dokumen-dokumen</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diperlukan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Bukan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sahaja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143 (2) </w:t>
      </w:r>
      <w:proofErr w:type="spellStart"/>
      <w:r w:rsidRPr="005A7E17">
        <w:rPr>
          <w:rFonts w:asciiTheme="majorBidi" w:eastAsia="Times New Roman" w:hAnsiTheme="majorBidi" w:cstheme="majorBidi"/>
          <w:sz w:val="24"/>
          <w:szCs w:val="24"/>
          <w:highlight w:val="white"/>
        </w:rPr>
        <w:t>menyebut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bahawa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sebaik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sahaja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siap</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menyebabkan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menyampaikan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melalui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notis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menggunakan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borang</w:t>
      </w:r>
      <w:proofErr w:type="spellEnd"/>
      <w:r w:rsidRPr="005A7E17">
        <w:rPr>
          <w:rFonts w:asciiTheme="majorBidi" w:eastAsia="Times New Roman" w:hAnsiTheme="majorBidi" w:cstheme="majorBidi"/>
          <w:sz w:val="24"/>
          <w:szCs w:val="24"/>
          <w:highlight w:val="white"/>
        </w:rPr>
        <w:t xml:space="preserve"> MS 32. </w:t>
      </w:r>
      <w:proofErr w:type="spellStart"/>
      <w:r w:rsidRPr="005A7E17">
        <w:rPr>
          <w:rFonts w:asciiTheme="majorBidi" w:eastAsia="Times New Roman" w:hAnsiTheme="majorBidi" w:cstheme="majorBidi"/>
          <w:sz w:val="24"/>
          <w:szCs w:val="24"/>
          <w:highlight w:val="white"/>
        </w:rPr>
        <w:t>Selanjutnya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143 (3) (a) &amp; (b) pula </w:t>
      </w:r>
      <w:proofErr w:type="spellStart"/>
      <w:r w:rsidRPr="005A7E17">
        <w:rPr>
          <w:rFonts w:asciiTheme="majorBidi" w:eastAsia="Times New Roman" w:hAnsiTheme="majorBidi" w:cstheme="majorBidi"/>
          <w:sz w:val="24"/>
          <w:szCs w:val="24"/>
          <w:highlight w:val="white"/>
        </w:rPr>
        <w:t>menyebut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atas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permintaan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sekiranya</w:t>
      </w:r>
      <w:proofErr w:type="spellEnd"/>
      <w:r w:rsidRPr="005A7E17">
        <w:rPr>
          <w:rFonts w:asciiTheme="majorBidi" w:eastAsia="Times New Roman" w:hAnsiTheme="majorBidi" w:cstheme="majorBidi"/>
          <w:sz w:val="24"/>
          <w:szCs w:val="24"/>
          <w:highlight w:val="white"/>
        </w:rPr>
        <w:t xml:space="preserve"> deposit yang </w:t>
      </w:r>
      <w:proofErr w:type="spellStart"/>
      <w:r w:rsidRPr="005A7E17">
        <w:rPr>
          <w:rFonts w:asciiTheme="majorBidi" w:eastAsia="Times New Roman" w:hAnsiTheme="majorBidi" w:cstheme="majorBidi"/>
          <w:sz w:val="24"/>
          <w:szCs w:val="24"/>
          <w:highlight w:val="white"/>
        </w:rPr>
        <w:t>disebut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sub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139 (7) </w:t>
      </w:r>
      <w:proofErr w:type="spellStart"/>
      <w:r w:rsidRPr="005A7E17">
        <w:rPr>
          <w:rFonts w:asciiTheme="majorBidi" w:eastAsia="Times New Roman" w:hAnsiTheme="majorBidi" w:cstheme="majorBidi"/>
          <w:sz w:val="24"/>
          <w:szCs w:val="24"/>
          <w:highlight w:val="white"/>
        </w:rPr>
        <w:t>tidak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mencukupi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membayar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sejumlah</w:t>
      </w:r>
      <w:proofErr w:type="spellEnd"/>
      <w:r w:rsidRPr="005A7E17">
        <w:rPr>
          <w:rFonts w:asciiTheme="majorBidi" w:eastAsia="Times New Roman" w:hAnsiTheme="majorBidi" w:cstheme="majorBidi"/>
          <w:sz w:val="24"/>
          <w:szCs w:val="24"/>
          <w:highlight w:val="white"/>
        </w:rPr>
        <w:t xml:space="preserve"> wang </w:t>
      </w:r>
      <w:proofErr w:type="spellStart"/>
      <w:r w:rsidRPr="005A7E17">
        <w:rPr>
          <w:rFonts w:asciiTheme="majorBidi" w:eastAsia="Times New Roman" w:hAnsiTheme="majorBidi" w:cstheme="majorBidi"/>
          <w:sz w:val="24"/>
          <w:szCs w:val="24"/>
          <w:highlight w:val="white"/>
        </w:rPr>
        <w:t>tambahan</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cukup</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untuk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membayar</w:t>
      </w:r>
      <w:proofErr w:type="spellEnd"/>
      <w:r w:rsidRPr="005A7E17">
        <w:rPr>
          <w:rFonts w:asciiTheme="majorBidi" w:eastAsia="Times New Roman" w:hAnsiTheme="majorBidi" w:cstheme="majorBidi"/>
          <w:sz w:val="24"/>
          <w:szCs w:val="24"/>
          <w:highlight w:val="white"/>
        </w:rPr>
        <w:t xml:space="preserve"> kos </w:t>
      </w:r>
      <w:proofErr w:type="spellStart"/>
      <w:r w:rsidRPr="005A7E17">
        <w:rPr>
          <w:rFonts w:asciiTheme="majorBidi" w:eastAsia="Times New Roman" w:hAnsiTheme="majorBidi" w:cstheme="majorBidi"/>
          <w:sz w:val="24"/>
          <w:szCs w:val="24"/>
          <w:highlight w:val="white"/>
        </w:rPr>
        <w:t>bagi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menyediakan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pendaftar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rPr>
        <w:t>memberi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suatu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salinan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salinan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tambahan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cukup</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diserahkan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responden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atau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responden-responden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menghantar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salinan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highlight w:val="white"/>
        </w:rPr>
        <w:t>apabila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tidak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diwakili</w:t>
      </w:r>
      <w:proofErr w:type="spellEnd"/>
      <w:r w:rsidRPr="005A7E17">
        <w:rPr>
          <w:rFonts w:asciiTheme="majorBidi" w:eastAsia="Times New Roman" w:hAnsiTheme="majorBidi" w:cstheme="majorBidi"/>
          <w:sz w:val="24"/>
          <w:szCs w:val="24"/>
          <w:highlight w:val="white"/>
        </w:rPr>
        <w:t xml:space="preserve"> oleh mana-mana </w:t>
      </w:r>
      <w:proofErr w:type="spellStart"/>
      <w:r w:rsidRPr="005A7E17">
        <w:rPr>
          <w:rFonts w:asciiTheme="majorBidi" w:eastAsia="Times New Roman" w:hAnsiTheme="majorBidi" w:cstheme="majorBidi"/>
          <w:sz w:val="24"/>
          <w:szCs w:val="24"/>
          <w:highlight w:val="white"/>
        </w:rPr>
        <w:t>Peguam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Syarie</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rayuannya</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sukar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bagi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untuk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menyediakan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membuat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permohonan</w:t>
      </w:r>
      <w:proofErr w:type="spellEnd"/>
      <w:r w:rsidRPr="005A7E17">
        <w:rPr>
          <w:rFonts w:asciiTheme="majorBidi" w:eastAsia="Times New Roman" w:hAnsiTheme="majorBidi" w:cstheme="majorBidi"/>
          <w:sz w:val="24"/>
          <w:szCs w:val="24"/>
          <w:highlight w:val="white"/>
        </w:rPr>
        <w:t xml:space="preserve"> affidavit di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untuk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mendapatkan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pengisytiharan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bahawa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merupakan</w:t>
      </w:r>
      <w:proofErr w:type="spellEnd"/>
      <w:r w:rsidRPr="005A7E17">
        <w:rPr>
          <w:rFonts w:asciiTheme="majorBidi" w:eastAsia="Times New Roman" w:hAnsiTheme="majorBidi" w:cstheme="majorBidi"/>
          <w:sz w:val="24"/>
          <w:szCs w:val="24"/>
          <w:highlight w:val="white"/>
        </w:rPr>
        <w:t xml:space="preserve"> orang miskin. </w:t>
      </w:r>
      <w:proofErr w:type="spellStart"/>
      <w:r w:rsidRPr="005A7E17">
        <w:rPr>
          <w:rFonts w:asciiTheme="majorBidi" w:eastAsia="Times New Roman" w:hAnsiTheme="majorBidi" w:cstheme="majorBidi"/>
          <w:sz w:val="24"/>
          <w:szCs w:val="24"/>
          <w:highlight w:val="white"/>
        </w:rPr>
        <w:t>Setelah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mendapat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bahawa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diisytiharkan</w:t>
      </w:r>
      <w:proofErr w:type="spellEnd"/>
      <w:r w:rsidRPr="005A7E17">
        <w:rPr>
          <w:rFonts w:asciiTheme="majorBidi" w:eastAsia="Times New Roman" w:hAnsiTheme="majorBidi" w:cstheme="majorBidi"/>
          <w:sz w:val="24"/>
          <w:szCs w:val="24"/>
          <w:highlight w:val="white"/>
        </w:rPr>
        <w:t xml:space="preserve"> oleh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mendengar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sebagai</w:t>
      </w:r>
      <w:proofErr w:type="spellEnd"/>
      <w:r w:rsidRPr="005A7E17">
        <w:rPr>
          <w:rFonts w:asciiTheme="majorBidi" w:eastAsia="Times New Roman" w:hAnsiTheme="majorBidi" w:cstheme="majorBidi"/>
          <w:sz w:val="24"/>
          <w:szCs w:val="24"/>
          <w:highlight w:val="white"/>
        </w:rPr>
        <w:t xml:space="preserve"> orang miskin.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menyebabkan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tersebut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dirayu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perlu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menyediakan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sebagaimana</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ditetapkan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undang-undang</w:t>
      </w:r>
      <w:proofErr w:type="spellEnd"/>
      <w:r w:rsidRPr="005A7E17">
        <w:rPr>
          <w:rFonts w:asciiTheme="majorBidi" w:eastAsia="Times New Roman" w:hAnsiTheme="majorBidi" w:cstheme="majorBidi"/>
          <w:sz w:val="24"/>
          <w:szCs w:val="24"/>
        </w:rPr>
        <w:t>.</w:t>
      </w:r>
    </w:p>
    <w:p w14:paraId="708D83F9"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highlight w:val="white"/>
        </w:rPr>
      </w:pPr>
      <w:proofErr w:type="spellStart"/>
      <w:r w:rsidRPr="005A7E17">
        <w:rPr>
          <w:rFonts w:asciiTheme="majorBidi" w:eastAsia="Times New Roman" w:hAnsiTheme="majorBidi" w:cstheme="majorBidi"/>
          <w:sz w:val="24"/>
          <w:szCs w:val="24"/>
          <w:highlight w:val="white"/>
        </w:rPr>
        <w:t>Bertitik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tolak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daripada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kenyataan</w:t>
      </w:r>
      <w:proofErr w:type="spellEnd"/>
      <w:r w:rsidRPr="005A7E17">
        <w:rPr>
          <w:rFonts w:asciiTheme="majorBidi" w:eastAsia="Times New Roman" w:hAnsiTheme="majorBidi" w:cstheme="majorBidi"/>
          <w:sz w:val="24"/>
          <w:szCs w:val="24"/>
          <w:highlight w:val="white"/>
        </w:rPr>
        <w:t xml:space="preserve"> di </w:t>
      </w:r>
      <w:proofErr w:type="spellStart"/>
      <w:r w:rsidRPr="005A7E17">
        <w:rPr>
          <w:rFonts w:asciiTheme="majorBidi" w:eastAsia="Times New Roman" w:hAnsiTheme="majorBidi" w:cstheme="majorBidi"/>
          <w:sz w:val="24"/>
          <w:szCs w:val="24"/>
          <w:highlight w:val="white"/>
        </w:rPr>
        <w:t>atas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asas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syarak</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boleh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dikaitkan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adalah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berdasarkan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hadis</w:t>
      </w:r>
      <w:proofErr w:type="spellEnd"/>
      <w:r w:rsidRPr="005A7E17">
        <w:rPr>
          <w:rFonts w:asciiTheme="majorBidi" w:eastAsia="Times New Roman" w:hAnsiTheme="majorBidi" w:cstheme="majorBidi"/>
          <w:sz w:val="24"/>
          <w:szCs w:val="24"/>
          <w:highlight w:val="white"/>
        </w:rPr>
        <w:t xml:space="preserve"> Rasulullah SAW yang </w:t>
      </w:r>
      <w:proofErr w:type="spellStart"/>
      <w:r w:rsidRPr="005A7E17">
        <w:rPr>
          <w:rFonts w:asciiTheme="majorBidi" w:eastAsia="Times New Roman" w:hAnsiTheme="majorBidi" w:cstheme="majorBidi"/>
          <w:sz w:val="24"/>
          <w:szCs w:val="24"/>
          <w:highlight w:val="white"/>
        </w:rPr>
        <w:t>diriwayatkan</w:t>
      </w:r>
      <w:proofErr w:type="spellEnd"/>
      <w:r w:rsidRPr="005A7E17">
        <w:rPr>
          <w:rFonts w:asciiTheme="majorBidi" w:eastAsia="Times New Roman" w:hAnsiTheme="majorBidi" w:cstheme="majorBidi"/>
          <w:sz w:val="24"/>
          <w:szCs w:val="24"/>
          <w:highlight w:val="white"/>
        </w:rPr>
        <w:t xml:space="preserve"> Imam Bukhari </w:t>
      </w:r>
      <w:proofErr w:type="spellStart"/>
      <w:r w:rsidRPr="005A7E17">
        <w:rPr>
          <w:rFonts w:asciiTheme="majorBidi" w:eastAsia="Times New Roman" w:hAnsiTheme="majorBidi" w:cstheme="majorBidi"/>
          <w:sz w:val="24"/>
          <w:szCs w:val="24"/>
          <w:highlight w:val="white"/>
        </w:rPr>
        <w:t>berkaitan</w:t>
      </w:r>
      <w:proofErr w:type="spellEnd"/>
      <w:r w:rsidRPr="005A7E17">
        <w:rPr>
          <w:rFonts w:asciiTheme="majorBidi" w:eastAsia="Times New Roman" w:hAnsiTheme="majorBidi" w:cstheme="majorBidi"/>
          <w:sz w:val="24"/>
          <w:szCs w:val="24"/>
          <w:highlight w:val="white"/>
        </w:rPr>
        <w:t xml:space="preserve"> Rasulullah SAW </w:t>
      </w:r>
      <w:proofErr w:type="spellStart"/>
      <w:r w:rsidRPr="005A7E17">
        <w:rPr>
          <w:rFonts w:asciiTheme="majorBidi" w:eastAsia="Times New Roman" w:hAnsiTheme="majorBidi" w:cstheme="majorBidi"/>
          <w:sz w:val="24"/>
          <w:szCs w:val="24"/>
          <w:highlight w:val="white"/>
        </w:rPr>
        <w:t>memerintahkan</w:t>
      </w:r>
      <w:proofErr w:type="spellEnd"/>
      <w:r w:rsidRPr="005A7E17">
        <w:rPr>
          <w:rFonts w:asciiTheme="majorBidi" w:eastAsia="Times New Roman" w:hAnsiTheme="majorBidi" w:cstheme="majorBidi"/>
          <w:sz w:val="24"/>
          <w:szCs w:val="24"/>
          <w:highlight w:val="white"/>
        </w:rPr>
        <w:t xml:space="preserve"> para </w:t>
      </w:r>
      <w:proofErr w:type="spellStart"/>
      <w:r w:rsidRPr="005A7E17">
        <w:rPr>
          <w:rFonts w:asciiTheme="majorBidi" w:eastAsia="Times New Roman" w:hAnsiTheme="majorBidi" w:cstheme="majorBidi"/>
          <w:sz w:val="24"/>
          <w:szCs w:val="24"/>
          <w:highlight w:val="white"/>
        </w:rPr>
        <w:t>sahabat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untuk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mengumpulkan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nama-nama</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sudah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masuk</w:t>
      </w:r>
      <w:proofErr w:type="spellEnd"/>
      <w:r w:rsidRPr="005A7E17">
        <w:rPr>
          <w:rFonts w:asciiTheme="majorBidi" w:eastAsia="Times New Roman" w:hAnsiTheme="majorBidi" w:cstheme="majorBidi"/>
          <w:sz w:val="24"/>
          <w:szCs w:val="24"/>
          <w:highlight w:val="white"/>
        </w:rPr>
        <w:t xml:space="preserve"> Islam. Oleh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hadis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tersebut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sebagaimana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berikut</w:t>
      </w:r>
      <w:proofErr w:type="spellEnd"/>
      <w:r w:rsidRPr="005A7E17">
        <w:rPr>
          <w:rFonts w:asciiTheme="majorBidi" w:eastAsia="Times New Roman" w:hAnsiTheme="majorBidi" w:cstheme="majorBidi"/>
          <w:sz w:val="24"/>
          <w:szCs w:val="24"/>
          <w:highlight w:val="white"/>
        </w:rPr>
        <w:t>:</w:t>
      </w:r>
    </w:p>
    <w:p w14:paraId="000CD9CD"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highlight w:val="white"/>
        </w:rPr>
      </w:pPr>
    </w:p>
    <w:p w14:paraId="080C4825" w14:textId="77777777" w:rsidR="00E72A68" w:rsidRPr="005A7E17" w:rsidRDefault="00000000" w:rsidP="005A7E17">
      <w:pPr>
        <w:spacing w:after="0" w:line="240" w:lineRule="auto"/>
        <w:ind w:leftChars="0" w:left="720" w:right="720" w:firstLineChars="0" w:firstLine="0"/>
        <w:jc w:val="both"/>
        <w:rPr>
          <w:rFonts w:asciiTheme="majorBidi" w:eastAsia="Times New Roman" w:hAnsiTheme="majorBidi" w:cstheme="majorBidi"/>
          <w:sz w:val="20"/>
          <w:szCs w:val="20"/>
          <w:highlight w:val="white"/>
        </w:rPr>
      </w:pPr>
      <w:r w:rsidRPr="005A7E17">
        <w:rPr>
          <w:rFonts w:asciiTheme="majorBidi" w:eastAsia="Times New Roman" w:hAnsiTheme="majorBidi" w:cstheme="majorBidi"/>
          <w:sz w:val="20"/>
          <w:szCs w:val="20"/>
          <w:highlight w:val="white"/>
        </w:rPr>
        <w:t xml:space="preserve">Dari </w:t>
      </w:r>
      <w:proofErr w:type="spellStart"/>
      <w:r w:rsidRPr="005A7E17">
        <w:rPr>
          <w:rFonts w:asciiTheme="majorBidi" w:eastAsia="Times New Roman" w:hAnsiTheme="majorBidi" w:cstheme="majorBidi"/>
          <w:sz w:val="20"/>
          <w:szCs w:val="20"/>
          <w:highlight w:val="white"/>
        </w:rPr>
        <w:t>Hudzaifah</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r.a</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berkata</w:t>
      </w:r>
      <w:proofErr w:type="spellEnd"/>
      <w:r w:rsidRPr="005A7E17">
        <w:rPr>
          <w:rFonts w:asciiTheme="majorBidi" w:eastAsia="Times New Roman" w:hAnsiTheme="majorBidi" w:cstheme="majorBidi"/>
          <w:sz w:val="20"/>
          <w:szCs w:val="20"/>
          <w:highlight w:val="white"/>
        </w:rPr>
        <w:t xml:space="preserve"> Rasulullah </w:t>
      </w:r>
      <w:proofErr w:type="spellStart"/>
      <w:r w:rsidRPr="005A7E17">
        <w:rPr>
          <w:rFonts w:asciiTheme="majorBidi" w:eastAsia="Times New Roman" w:hAnsiTheme="majorBidi" w:cstheme="majorBidi"/>
          <w:sz w:val="20"/>
          <w:szCs w:val="20"/>
          <w:highlight w:val="white"/>
        </w:rPr>
        <w:t>Shallallahu</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Alaihi</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Wasallam</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bersabda</w:t>
      </w:r>
      <w:proofErr w:type="spellEnd"/>
      <w:r w:rsidRPr="005A7E17">
        <w:rPr>
          <w:rFonts w:asciiTheme="majorBidi" w:eastAsia="Times New Roman" w:hAnsiTheme="majorBidi" w:cstheme="majorBidi"/>
          <w:sz w:val="20"/>
          <w:szCs w:val="20"/>
          <w:highlight w:val="white"/>
        </w:rPr>
        <w:t>, "</w:t>
      </w:r>
      <w:proofErr w:type="spellStart"/>
      <w:r w:rsidRPr="005A7E17">
        <w:rPr>
          <w:rFonts w:asciiTheme="majorBidi" w:eastAsia="Times New Roman" w:hAnsiTheme="majorBidi" w:cstheme="majorBidi"/>
          <w:sz w:val="20"/>
          <w:szCs w:val="20"/>
          <w:highlight w:val="white"/>
        </w:rPr>
        <w:t>Tuliskan</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untukku</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nama-nama</w:t>
      </w:r>
      <w:proofErr w:type="spellEnd"/>
      <w:r w:rsidRPr="005A7E17">
        <w:rPr>
          <w:rFonts w:asciiTheme="majorBidi" w:eastAsia="Times New Roman" w:hAnsiTheme="majorBidi" w:cstheme="majorBidi"/>
          <w:sz w:val="20"/>
          <w:szCs w:val="20"/>
          <w:highlight w:val="white"/>
        </w:rPr>
        <w:t xml:space="preserve"> orang yang </w:t>
      </w:r>
      <w:proofErr w:type="spellStart"/>
      <w:r w:rsidRPr="005A7E17">
        <w:rPr>
          <w:rFonts w:asciiTheme="majorBidi" w:eastAsia="Times New Roman" w:hAnsiTheme="majorBidi" w:cstheme="majorBidi"/>
          <w:sz w:val="20"/>
          <w:szCs w:val="20"/>
          <w:highlight w:val="white"/>
        </w:rPr>
        <w:t>sudah</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menyatakan</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masuk</w:t>
      </w:r>
      <w:proofErr w:type="spellEnd"/>
      <w:r w:rsidRPr="005A7E17">
        <w:rPr>
          <w:rFonts w:asciiTheme="majorBidi" w:eastAsia="Times New Roman" w:hAnsiTheme="majorBidi" w:cstheme="majorBidi"/>
          <w:sz w:val="20"/>
          <w:szCs w:val="20"/>
          <w:highlight w:val="white"/>
        </w:rPr>
        <w:t xml:space="preserve"> Islam." Maka kami </w:t>
      </w:r>
      <w:proofErr w:type="spellStart"/>
      <w:r w:rsidRPr="005A7E17">
        <w:rPr>
          <w:rFonts w:asciiTheme="majorBidi" w:eastAsia="Times New Roman" w:hAnsiTheme="majorBidi" w:cstheme="majorBidi"/>
          <w:sz w:val="20"/>
          <w:szCs w:val="20"/>
          <w:highlight w:val="white"/>
        </w:rPr>
        <w:t>menuliskannya</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untuk</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beliau</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sebanyak</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seribu</w:t>
      </w:r>
      <w:proofErr w:type="spellEnd"/>
      <w:r w:rsidRPr="005A7E17">
        <w:rPr>
          <w:rFonts w:asciiTheme="majorBidi" w:eastAsia="Times New Roman" w:hAnsiTheme="majorBidi" w:cstheme="majorBidi"/>
          <w:sz w:val="20"/>
          <w:szCs w:val="20"/>
          <w:highlight w:val="white"/>
        </w:rPr>
        <w:t xml:space="preserve"> lima ratus orang </w:t>
      </w:r>
      <w:proofErr w:type="spellStart"/>
      <w:r w:rsidRPr="005A7E17">
        <w:rPr>
          <w:rFonts w:asciiTheme="majorBidi" w:eastAsia="Times New Roman" w:hAnsiTheme="majorBidi" w:cstheme="majorBidi"/>
          <w:sz w:val="20"/>
          <w:szCs w:val="20"/>
          <w:highlight w:val="white"/>
        </w:rPr>
        <w:t>laki-laki</w:t>
      </w:r>
      <w:proofErr w:type="spellEnd"/>
      <w:r w:rsidRPr="005A7E17">
        <w:rPr>
          <w:rFonts w:asciiTheme="majorBidi" w:eastAsia="Times New Roman" w:hAnsiTheme="majorBidi" w:cstheme="majorBidi"/>
          <w:sz w:val="20"/>
          <w:szCs w:val="20"/>
          <w:highlight w:val="white"/>
        </w:rPr>
        <w:t xml:space="preserve">. Kami </w:t>
      </w:r>
      <w:proofErr w:type="spellStart"/>
      <w:r w:rsidRPr="005A7E17">
        <w:rPr>
          <w:rFonts w:asciiTheme="majorBidi" w:eastAsia="Times New Roman" w:hAnsiTheme="majorBidi" w:cstheme="majorBidi"/>
          <w:sz w:val="20"/>
          <w:szCs w:val="20"/>
          <w:highlight w:val="white"/>
        </w:rPr>
        <w:t>berkata</w:t>
      </w:r>
      <w:proofErr w:type="spellEnd"/>
      <w:r w:rsidRPr="005A7E17">
        <w:rPr>
          <w:rFonts w:asciiTheme="majorBidi" w:eastAsia="Times New Roman" w:hAnsiTheme="majorBidi" w:cstheme="majorBidi"/>
          <w:sz w:val="20"/>
          <w:szCs w:val="20"/>
          <w:highlight w:val="white"/>
        </w:rPr>
        <w:t xml:space="preserve">, "Kami </w:t>
      </w:r>
      <w:proofErr w:type="spellStart"/>
      <w:r w:rsidRPr="005A7E17">
        <w:rPr>
          <w:rFonts w:asciiTheme="majorBidi" w:eastAsia="Times New Roman" w:hAnsiTheme="majorBidi" w:cstheme="majorBidi"/>
          <w:sz w:val="20"/>
          <w:szCs w:val="20"/>
          <w:highlight w:val="white"/>
        </w:rPr>
        <w:t>masih</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merasakan</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kekhawatiran</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dengan</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jumlah</w:t>
      </w:r>
      <w:proofErr w:type="spellEnd"/>
      <w:r w:rsidRPr="005A7E17">
        <w:rPr>
          <w:rFonts w:asciiTheme="majorBidi" w:eastAsia="Times New Roman" w:hAnsiTheme="majorBidi" w:cstheme="majorBidi"/>
          <w:sz w:val="20"/>
          <w:szCs w:val="20"/>
          <w:highlight w:val="white"/>
        </w:rPr>
        <w:t xml:space="preserve"> kami </w:t>
      </w:r>
      <w:proofErr w:type="spellStart"/>
      <w:r w:rsidRPr="005A7E17">
        <w:rPr>
          <w:rFonts w:asciiTheme="majorBidi" w:eastAsia="Times New Roman" w:hAnsiTheme="majorBidi" w:cstheme="majorBidi"/>
          <w:sz w:val="20"/>
          <w:szCs w:val="20"/>
          <w:highlight w:val="white"/>
        </w:rPr>
        <w:t>sebanyak</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seribu</w:t>
      </w:r>
      <w:proofErr w:type="spellEnd"/>
      <w:r w:rsidRPr="005A7E17">
        <w:rPr>
          <w:rFonts w:asciiTheme="majorBidi" w:eastAsia="Times New Roman" w:hAnsiTheme="majorBidi" w:cstheme="majorBidi"/>
          <w:sz w:val="20"/>
          <w:szCs w:val="20"/>
          <w:highlight w:val="white"/>
        </w:rPr>
        <w:t xml:space="preserve"> lima ratus </w:t>
      </w:r>
      <w:proofErr w:type="spellStart"/>
      <w:r w:rsidRPr="005A7E17">
        <w:rPr>
          <w:rFonts w:asciiTheme="majorBidi" w:eastAsia="Times New Roman" w:hAnsiTheme="majorBidi" w:cstheme="majorBidi"/>
          <w:sz w:val="20"/>
          <w:szCs w:val="20"/>
          <w:highlight w:val="white"/>
        </w:rPr>
        <w:t>itu</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karana</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aku</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pernah</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melihat</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betul</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keadaan</w:t>
      </w:r>
      <w:proofErr w:type="spellEnd"/>
      <w:r w:rsidRPr="005A7E17">
        <w:rPr>
          <w:rFonts w:asciiTheme="majorBidi" w:eastAsia="Times New Roman" w:hAnsiTheme="majorBidi" w:cstheme="majorBidi"/>
          <w:sz w:val="20"/>
          <w:szCs w:val="20"/>
          <w:highlight w:val="white"/>
        </w:rPr>
        <w:t xml:space="preserve"> kami </w:t>
      </w:r>
      <w:proofErr w:type="spellStart"/>
      <w:r w:rsidRPr="005A7E17">
        <w:rPr>
          <w:rFonts w:asciiTheme="majorBidi" w:eastAsia="Times New Roman" w:hAnsiTheme="majorBidi" w:cstheme="majorBidi"/>
          <w:sz w:val="20"/>
          <w:szCs w:val="20"/>
          <w:highlight w:val="white"/>
        </w:rPr>
        <w:t>saat</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diuji</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hingga</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ada</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seorang</w:t>
      </w:r>
      <w:proofErr w:type="spellEnd"/>
      <w:r w:rsidRPr="005A7E17">
        <w:rPr>
          <w:rFonts w:asciiTheme="majorBidi" w:eastAsia="Times New Roman" w:hAnsiTheme="majorBidi" w:cstheme="majorBidi"/>
          <w:sz w:val="20"/>
          <w:szCs w:val="20"/>
          <w:highlight w:val="white"/>
        </w:rPr>
        <w:t xml:space="preserve"> yang </w:t>
      </w:r>
      <w:proofErr w:type="spellStart"/>
      <w:r w:rsidRPr="005A7E17">
        <w:rPr>
          <w:rFonts w:asciiTheme="majorBidi" w:eastAsia="Times New Roman" w:hAnsiTheme="majorBidi" w:cstheme="majorBidi"/>
          <w:sz w:val="20"/>
          <w:szCs w:val="20"/>
          <w:highlight w:val="white"/>
        </w:rPr>
        <w:t>solat</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sendirian</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dalam</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keadaan</w:t>
      </w:r>
      <w:proofErr w:type="spellEnd"/>
      <w:r w:rsidRPr="005A7E17">
        <w:rPr>
          <w:rFonts w:asciiTheme="majorBidi" w:eastAsia="Times New Roman" w:hAnsiTheme="majorBidi" w:cstheme="majorBidi"/>
          <w:sz w:val="20"/>
          <w:szCs w:val="20"/>
          <w:highlight w:val="white"/>
        </w:rPr>
        <w:t xml:space="preserve"> </w:t>
      </w:r>
      <w:proofErr w:type="spellStart"/>
      <w:r w:rsidRPr="005A7E17">
        <w:rPr>
          <w:rFonts w:asciiTheme="majorBidi" w:eastAsia="Times New Roman" w:hAnsiTheme="majorBidi" w:cstheme="majorBidi"/>
          <w:sz w:val="20"/>
          <w:szCs w:val="20"/>
          <w:highlight w:val="white"/>
        </w:rPr>
        <w:t>ketakutan</w:t>
      </w:r>
      <w:proofErr w:type="spellEnd"/>
      <w:r w:rsidRPr="005A7E17">
        <w:rPr>
          <w:rFonts w:asciiTheme="majorBidi" w:eastAsia="Times New Roman" w:hAnsiTheme="majorBidi" w:cstheme="majorBidi"/>
          <w:sz w:val="20"/>
          <w:szCs w:val="20"/>
          <w:highlight w:val="white"/>
        </w:rPr>
        <w:t>" (al-</w:t>
      </w:r>
      <w:proofErr w:type="spellStart"/>
      <w:r w:rsidRPr="005A7E17">
        <w:rPr>
          <w:rFonts w:asciiTheme="majorBidi" w:eastAsia="Times New Roman" w:hAnsiTheme="majorBidi" w:cstheme="majorBidi"/>
          <w:sz w:val="20"/>
          <w:szCs w:val="20"/>
          <w:highlight w:val="white"/>
        </w:rPr>
        <w:t>Bukhariy</w:t>
      </w:r>
      <w:proofErr w:type="spellEnd"/>
      <w:r w:rsidRPr="005A7E17">
        <w:rPr>
          <w:rFonts w:asciiTheme="majorBidi" w:eastAsia="Times New Roman" w:hAnsiTheme="majorBidi" w:cstheme="majorBidi"/>
          <w:sz w:val="20"/>
          <w:szCs w:val="20"/>
          <w:highlight w:val="white"/>
        </w:rPr>
        <w:t xml:space="preserve">. Sahih al-Bukhari, Kitab al-Jihad </w:t>
      </w:r>
      <w:proofErr w:type="spellStart"/>
      <w:r w:rsidRPr="005A7E17">
        <w:rPr>
          <w:rFonts w:asciiTheme="majorBidi" w:eastAsia="Times New Roman" w:hAnsiTheme="majorBidi" w:cstheme="majorBidi"/>
          <w:sz w:val="20"/>
          <w:szCs w:val="20"/>
          <w:highlight w:val="white"/>
        </w:rPr>
        <w:t>Walmasira</w:t>
      </w:r>
      <w:proofErr w:type="spellEnd"/>
      <w:r w:rsidRPr="005A7E17">
        <w:rPr>
          <w:rFonts w:asciiTheme="majorBidi" w:eastAsia="Times New Roman" w:hAnsiTheme="majorBidi" w:cstheme="majorBidi"/>
          <w:sz w:val="20"/>
          <w:szCs w:val="20"/>
          <w:highlight w:val="white"/>
        </w:rPr>
        <w:t xml:space="preserve">, Bab </w:t>
      </w:r>
      <w:proofErr w:type="spellStart"/>
      <w:r w:rsidRPr="005A7E17">
        <w:rPr>
          <w:rFonts w:asciiTheme="majorBidi" w:eastAsia="Times New Roman" w:hAnsiTheme="majorBidi" w:cstheme="majorBidi"/>
          <w:sz w:val="20"/>
          <w:szCs w:val="20"/>
          <w:highlight w:val="white"/>
        </w:rPr>
        <w:t>Kitabat</w:t>
      </w:r>
      <w:proofErr w:type="spellEnd"/>
      <w:r w:rsidRPr="005A7E17">
        <w:rPr>
          <w:rFonts w:asciiTheme="majorBidi" w:eastAsia="Times New Roman" w:hAnsiTheme="majorBidi" w:cstheme="majorBidi"/>
          <w:sz w:val="20"/>
          <w:szCs w:val="20"/>
          <w:highlight w:val="white"/>
        </w:rPr>
        <w:t xml:space="preserve"> al-Imam al-Naas).</w:t>
      </w:r>
    </w:p>
    <w:p w14:paraId="5A386F89" w14:textId="77777777" w:rsidR="00E72A68" w:rsidRPr="005A7E17" w:rsidRDefault="00E72A68" w:rsidP="005A7E17">
      <w:pPr>
        <w:spacing w:after="0" w:line="240" w:lineRule="auto"/>
        <w:ind w:left="0" w:hanging="2"/>
        <w:jc w:val="both"/>
        <w:rPr>
          <w:rFonts w:asciiTheme="majorBidi" w:eastAsia="Times New Roman" w:hAnsiTheme="majorBidi" w:cstheme="majorBidi"/>
          <w:sz w:val="20"/>
          <w:szCs w:val="20"/>
          <w:highlight w:val="white"/>
        </w:rPr>
      </w:pPr>
    </w:p>
    <w:p w14:paraId="421BB5D4" w14:textId="77777777" w:rsidR="00E72A68" w:rsidRPr="005A7E17" w:rsidRDefault="00000000" w:rsidP="005A7E17">
      <w:pPr>
        <w:spacing w:after="0" w:line="240" w:lineRule="auto"/>
        <w:ind w:left="0" w:hanging="2"/>
        <w:jc w:val="both"/>
        <w:rPr>
          <w:rFonts w:asciiTheme="majorBidi" w:eastAsia="Times New Roman" w:hAnsiTheme="majorBidi" w:cstheme="majorBidi"/>
          <w:sz w:val="24"/>
          <w:szCs w:val="24"/>
          <w:highlight w:val="white"/>
        </w:rPr>
      </w:pPr>
      <w:r w:rsidRPr="005A7E17">
        <w:rPr>
          <w:rFonts w:asciiTheme="majorBidi" w:eastAsia="Times New Roman" w:hAnsiTheme="majorBidi" w:cstheme="majorBidi"/>
          <w:sz w:val="20"/>
          <w:szCs w:val="20"/>
          <w:highlight w:val="white"/>
        </w:rPr>
        <w:t xml:space="preserve"> </w:t>
      </w:r>
      <w:r w:rsidRPr="005A7E17">
        <w:rPr>
          <w:rFonts w:asciiTheme="majorBidi" w:eastAsia="Times New Roman" w:hAnsiTheme="majorBidi" w:cstheme="majorBidi"/>
          <w:sz w:val="20"/>
          <w:szCs w:val="20"/>
          <w:highlight w:val="white"/>
        </w:rPr>
        <w:tab/>
      </w:r>
      <w:r w:rsidRPr="005A7E17">
        <w:rPr>
          <w:rFonts w:asciiTheme="majorBidi" w:eastAsia="Times New Roman" w:hAnsiTheme="majorBidi" w:cstheme="majorBidi"/>
          <w:sz w:val="24"/>
          <w:szCs w:val="24"/>
          <w:highlight w:val="white"/>
        </w:rPr>
        <w:t>Al</w:t>
      </w:r>
      <w:proofErr w:type="gramStart"/>
      <w:r w:rsidRPr="005A7E17">
        <w:rPr>
          <w:rFonts w:asciiTheme="majorBidi" w:eastAsia="Times New Roman" w:hAnsiTheme="majorBidi" w:cstheme="majorBidi"/>
          <w:sz w:val="24"/>
          <w:szCs w:val="24"/>
          <w:highlight w:val="white"/>
        </w:rPr>
        <w:t>-‘</w:t>
      </w:r>
      <w:proofErr w:type="spellStart"/>
      <w:proofErr w:type="gramEnd"/>
      <w:r w:rsidRPr="005A7E17">
        <w:rPr>
          <w:rFonts w:asciiTheme="majorBidi" w:eastAsia="Times New Roman" w:hAnsiTheme="majorBidi" w:cstheme="majorBidi"/>
          <w:sz w:val="24"/>
          <w:szCs w:val="24"/>
          <w:highlight w:val="white"/>
        </w:rPr>
        <w:t>Asqalānī</w:t>
      </w:r>
      <w:proofErr w:type="spellEnd"/>
      <w:r w:rsidRPr="005A7E17">
        <w:rPr>
          <w:rFonts w:asciiTheme="majorBidi" w:eastAsia="Times New Roman" w:hAnsiTheme="majorBidi" w:cstheme="majorBidi"/>
          <w:sz w:val="24"/>
          <w:szCs w:val="24"/>
          <w:highlight w:val="white"/>
        </w:rPr>
        <w:t xml:space="preserve"> (1997) </w:t>
      </w:r>
      <w:proofErr w:type="spellStart"/>
      <w:r w:rsidRPr="005A7E17">
        <w:rPr>
          <w:rFonts w:asciiTheme="majorBidi" w:eastAsia="Times New Roman" w:hAnsiTheme="majorBidi" w:cstheme="majorBidi"/>
          <w:sz w:val="24"/>
          <w:szCs w:val="24"/>
          <w:highlight w:val="white"/>
        </w:rPr>
        <w:t>menjelaskan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bahawa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terdapat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usaha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untuk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mengabungkan</w:t>
      </w:r>
      <w:proofErr w:type="spellEnd"/>
      <w:r w:rsidRPr="005A7E17">
        <w:rPr>
          <w:rFonts w:asciiTheme="majorBidi" w:eastAsia="Times New Roman" w:hAnsiTheme="majorBidi" w:cstheme="majorBidi"/>
          <w:sz w:val="24"/>
          <w:szCs w:val="24"/>
          <w:highlight w:val="white"/>
        </w:rPr>
        <w:t xml:space="preserve"> orang yang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masuk</w:t>
      </w:r>
      <w:proofErr w:type="spellEnd"/>
      <w:r w:rsidRPr="005A7E17">
        <w:rPr>
          <w:rFonts w:asciiTheme="majorBidi" w:eastAsia="Times New Roman" w:hAnsiTheme="majorBidi" w:cstheme="majorBidi"/>
          <w:sz w:val="24"/>
          <w:szCs w:val="24"/>
          <w:highlight w:val="white"/>
        </w:rPr>
        <w:t xml:space="preserve"> Islam </w:t>
      </w:r>
      <w:proofErr w:type="spellStart"/>
      <w:r w:rsidRPr="005A7E17">
        <w:rPr>
          <w:rFonts w:asciiTheme="majorBidi" w:eastAsia="Times New Roman" w:hAnsiTheme="majorBidi" w:cstheme="majorBidi"/>
          <w:sz w:val="24"/>
          <w:szCs w:val="24"/>
          <w:highlight w:val="white"/>
        </w:rPr>
        <w:t>sama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lelaki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perempuan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anak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kecil</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daripada</w:t>
      </w:r>
      <w:proofErr w:type="spellEnd"/>
      <w:r w:rsidRPr="005A7E17">
        <w:rPr>
          <w:rFonts w:asciiTheme="majorBidi" w:eastAsia="Times New Roman" w:hAnsiTheme="majorBidi" w:cstheme="majorBidi"/>
          <w:sz w:val="24"/>
          <w:szCs w:val="24"/>
          <w:highlight w:val="white"/>
        </w:rPr>
        <w:t xml:space="preserve"> 1500 orang </w:t>
      </w:r>
      <w:proofErr w:type="spellStart"/>
      <w:r w:rsidRPr="005A7E17">
        <w:rPr>
          <w:rFonts w:asciiTheme="majorBidi" w:eastAsia="Times New Roman" w:hAnsiTheme="majorBidi" w:cstheme="majorBidi"/>
          <w:sz w:val="24"/>
          <w:szCs w:val="24"/>
          <w:highlight w:val="white"/>
        </w:rPr>
        <w:t>tersebut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Sementara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seramai</w:t>
      </w:r>
      <w:proofErr w:type="spellEnd"/>
      <w:r w:rsidRPr="005A7E17">
        <w:rPr>
          <w:rFonts w:asciiTheme="majorBidi" w:eastAsia="Times New Roman" w:hAnsiTheme="majorBidi" w:cstheme="majorBidi"/>
          <w:sz w:val="24"/>
          <w:szCs w:val="24"/>
          <w:highlight w:val="white"/>
        </w:rPr>
        <w:t xml:space="preserve"> 500 orang </w:t>
      </w:r>
      <w:proofErr w:type="spellStart"/>
      <w:r w:rsidRPr="005A7E17">
        <w:rPr>
          <w:rFonts w:asciiTheme="majorBidi" w:eastAsia="Times New Roman" w:hAnsiTheme="majorBidi" w:cstheme="majorBidi"/>
          <w:sz w:val="24"/>
          <w:szCs w:val="24"/>
          <w:highlight w:val="white"/>
        </w:rPr>
        <w:t>penduduk</w:t>
      </w:r>
      <w:proofErr w:type="spellEnd"/>
      <w:r w:rsidRPr="005A7E17">
        <w:rPr>
          <w:rFonts w:asciiTheme="majorBidi" w:eastAsia="Times New Roman" w:hAnsiTheme="majorBidi" w:cstheme="majorBidi"/>
          <w:sz w:val="24"/>
          <w:szCs w:val="24"/>
          <w:highlight w:val="white"/>
        </w:rPr>
        <w:t xml:space="preserve"> Madinah yang </w:t>
      </w:r>
      <w:proofErr w:type="spellStart"/>
      <w:r w:rsidRPr="005A7E17">
        <w:rPr>
          <w:rFonts w:asciiTheme="majorBidi" w:eastAsia="Times New Roman" w:hAnsiTheme="majorBidi" w:cstheme="majorBidi"/>
          <w:sz w:val="24"/>
          <w:szCs w:val="24"/>
          <w:highlight w:val="white"/>
        </w:rPr>
        <w:t>mahu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berperang</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selebihnya</w:t>
      </w:r>
      <w:proofErr w:type="spellEnd"/>
      <w:r w:rsidRPr="005A7E17">
        <w:rPr>
          <w:rFonts w:asciiTheme="majorBidi" w:eastAsia="Times New Roman" w:hAnsiTheme="majorBidi" w:cstheme="majorBidi"/>
          <w:sz w:val="24"/>
          <w:szCs w:val="24"/>
          <w:highlight w:val="white"/>
        </w:rPr>
        <w:t xml:space="preserve"> (600 </w:t>
      </w:r>
      <w:proofErr w:type="spellStart"/>
      <w:r w:rsidRPr="005A7E17">
        <w:rPr>
          <w:rFonts w:asciiTheme="majorBidi" w:eastAsia="Times New Roman" w:hAnsiTheme="majorBidi" w:cstheme="majorBidi"/>
          <w:sz w:val="24"/>
          <w:szCs w:val="24"/>
          <w:highlight w:val="white"/>
        </w:rPr>
        <w:t>sampai</w:t>
      </w:r>
      <w:proofErr w:type="spellEnd"/>
      <w:r w:rsidRPr="005A7E17">
        <w:rPr>
          <w:rFonts w:asciiTheme="majorBidi" w:eastAsia="Times New Roman" w:hAnsiTheme="majorBidi" w:cstheme="majorBidi"/>
          <w:sz w:val="24"/>
          <w:szCs w:val="24"/>
          <w:highlight w:val="white"/>
        </w:rPr>
        <w:t xml:space="preserve"> 700) </w:t>
      </w:r>
      <w:proofErr w:type="spellStart"/>
      <w:r w:rsidRPr="005A7E17">
        <w:rPr>
          <w:rFonts w:asciiTheme="majorBidi" w:eastAsia="Times New Roman" w:hAnsiTheme="majorBidi" w:cstheme="majorBidi"/>
          <w:sz w:val="24"/>
          <w:szCs w:val="24"/>
          <w:highlight w:val="white"/>
        </w:rPr>
        <w:t>adalah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penduduk</w:t>
      </w:r>
      <w:proofErr w:type="spellEnd"/>
      <w:r w:rsidRPr="005A7E17">
        <w:rPr>
          <w:rFonts w:asciiTheme="majorBidi" w:eastAsia="Times New Roman" w:hAnsiTheme="majorBidi" w:cstheme="majorBidi"/>
          <w:sz w:val="24"/>
          <w:szCs w:val="24"/>
          <w:highlight w:val="white"/>
        </w:rPr>
        <w:t xml:space="preserve"> Madinah </w:t>
      </w:r>
      <w:proofErr w:type="spellStart"/>
      <w:r w:rsidRPr="005A7E17">
        <w:rPr>
          <w:rFonts w:asciiTheme="majorBidi" w:eastAsia="Times New Roman" w:hAnsiTheme="majorBidi" w:cstheme="majorBidi"/>
          <w:sz w:val="24"/>
          <w:szCs w:val="24"/>
          <w:highlight w:val="white"/>
        </w:rPr>
        <w:t>secara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umum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Sehubungan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kaitan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hadis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prosedur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ini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berlaku</w:t>
      </w:r>
      <w:proofErr w:type="spellEnd"/>
      <w:r w:rsidRPr="005A7E17">
        <w:rPr>
          <w:rFonts w:asciiTheme="majorBidi" w:eastAsia="Times New Roman" w:hAnsiTheme="majorBidi" w:cstheme="majorBidi"/>
          <w:sz w:val="24"/>
          <w:szCs w:val="24"/>
          <w:highlight w:val="white"/>
        </w:rPr>
        <w:t xml:space="preserve"> proses </w:t>
      </w:r>
      <w:proofErr w:type="spellStart"/>
      <w:r w:rsidRPr="005A7E17">
        <w:rPr>
          <w:rFonts w:asciiTheme="majorBidi" w:eastAsia="Times New Roman" w:hAnsiTheme="majorBidi" w:cstheme="majorBidi"/>
          <w:sz w:val="24"/>
          <w:szCs w:val="24"/>
          <w:highlight w:val="white"/>
        </w:rPr>
        <w:t>pengumpulan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nama-nama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ketika</w:t>
      </w:r>
      <w:proofErr w:type="spellEnd"/>
      <w:r w:rsidRPr="005A7E17">
        <w:rPr>
          <w:rFonts w:asciiTheme="majorBidi" w:eastAsia="Times New Roman" w:hAnsiTheme="majorBidi" w:cstheme="majorBidi"/>
          <w:sz w:val="24"/>
          <w:szCs w:val="24"/>
          <w:highlight w:val="white"/>
        </w:rPr>
        <w:t xml:space="preserve"> Rasulullah SAW </w:t>
      </w:r>
      <w:proofErr w:type="spellStart"/>
      <w:r w:rsidRPr="005A7E17">
        <w:rPr>
          <w:rFonts w:asciiTheme="majorBidi" w:eastAsia="Times New Roman" w:hAnsiTheme="majorBidi" w:cstheme="majorBidi"/>
          <w:sz w:val="24"/>
          <w:szCs w:val="24"/>
          <w:highlight w:val="white"/>
        </w:rPr>
        <w:lastRenderedPageBreak/>
        <w:t>memerintahkan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sahabat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untuk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mengumpulkan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nama-nama</w:t>
      </w:r>
      <w:proofErr w:type="spellEnd"/>
      <w:r w:rsidRPr="005A7E17">
        <w:rPr>
          <w:rFonts w:asciiTheme="majorBidi" w:eastAsia="Times New Roman" w:hAnsiTheme="majorBidi" w:cstheme="majorBidi"/>
          <w:sz w:val="24"/>
          <w:szCs w:val="24"/>
          <w:highlight w:val="white"/>
        </w:rPr>
        <w:t xml:space="preserve"> yang </w:t>
      </w:r>
      <w:proofErr w:type="spellStart"/>
      <w:r w:rsidRPr="005A7E17">
        <w:rPr>
          <w:rFonts w:asciiTheme="majorBidi" w:eastAsia="Times New Roman" w:hAnsiTheme="majorBidi" w:cstheme="majorBidi"/>
          <w:sz w:val="24"/>
          <w:szCs w:val="24"/>
          <w:highlight w:val="white"/>
        </w:rPr>
        <w:t>telah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memeluk</w:t>
      </w:r>
      <w:proofErr w:type="spellEnd"/>
      <w:r w:rsidRPr="005A7E17">
        <w:rPr>
          <w:rFonts w:asciiTheme="majorBidi" w:eastAsia="Times New Roman" w:hAnsiTheme="majorBidi" w:cstheme="majorBidi"/>
          <w:sz w:val="24"/>
          <w:szCs w:val="24"/>
          <w:highlight w:val="white"/>
        </w:rPr>
        <w:t xml:space="preserve"> Islam. </w:t>
      </w:r>
      <w:proofErr w:type="spellStart"/>
      <w:r w:rsidRPr="005A7E17">
        <w:rPr>
          <w:rFonts w:asciiTheme="majorBidi" w:eastAsia="Times New Roman" w:hAnsiTheme="majorBidi" w:cstheme="majorBidi"/>
          <w:sz w:val="24"/>
          <w:szCs w:val="24"/>
          <w:highlight w:val="white"/>
        </w:rPr>
        <w:t>Begitu</w:t>
      </w:r>
      <w:proofErr w:type="spellEnd"/>
      <w:r w:rsidRPr="005A7E17">
        <w:rPr>
          <w:rFonts w:asciiTheme="majorBidi" w:eastAsia="Times New Roman" w:hAnsiTheme="majorBidi" w:cstheme="majorBidi"/>
          <w:sz w:val="24"/>
          <w:szCs w:val="24"/>
          <w:highlight w:val="white"/>
        </w:rPr>
        <w:t xml:space="preserve"> juga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prosedur</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ini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sekiranya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hendak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mengumpulkan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sesuatu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dokumen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dokumen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tersebut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hendaklah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dikumpulkan</w:t>
      </w:r>
      <w:proofErr w:type="spellEnd"/>
      <w:r w:rsidRPr="005A7E17">
        <w:rPr>
          <w:rFonts w:asciiTheme="majorBidi" w:eastAsia="Times New Roman" w:hAnsiTheme="majorBidi" w:cstheme="majorBidi"/>
          <w:sz w:val="24"/>
          <w:szCs w:val="24"/>
          <w:highlight w:val="white"/>
        </w:rPr>
        <w:t xml:space="preserve"> dan </w:t>
      </w:r>
      <w:proofErr w:type="spellStart"/>
      <w:r w:rsidRPr="005A7E17">
        <w:rPr>
          <w:rFonts w:asciiTheme="majorBidi" w:eastAsia="Times New Roman" w:hAnsiTheme="majorBidi" w:cstheme="majorBidi"/>
          <w:sz w:val="24"/>
          <w:szCs w:val="24"/>
          <w:highlight w:val="white"/>
        </w:rPr>
        <w:t>disatukan</w:t>
      </w:r>
      <w:proofErr w:type="spellEnd"/>
      <w:r w:rsidRPr="005A7E17">
        <w:rPr>
          <w:rFonts w:asciiTheme="majorBidi" w:eastAsia="Times New Roman" w:hAnsiTheme="majorBidi" w:cstheme="majorBidi"/>
          <w:sz w:val="24"/>
          <w:szCs w:val="24"/>
          <w:highlight w:val="white"/>
        </w:rPr>
        <w:t xml:space="preserve"> di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satu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tempat</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iaitu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Oleh </w:t>
      </w:r>
      <w:proofErr w:type="spellStart"/>
      <w:r w:rsidRPr="005A7E17">
        <w:rPr>
          <w:rFonts w:asciiTheme="majorBidi" w:eastAsia="Times New Roman" w:hAnsiTheme="majorBidi" w:cstheme="majorBidi"/>
          <w:sz w:val="24"/>
          <w:szCs w:val="24"/>
          <w:highlight w:val="white"/>
        </w:rPr>
        <w:t>itu</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penulis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berpandangan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bahawa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rekod</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dalam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seksyen</w:t>
      </w:r>
      <w:proofErr w:type="spellEnd"/>
      <w:r w:rsidRPr="005A7E17">
        <w:rPr>
          <w:rFonts w:asciiTheme="majorBidi" w:eastAsia="Times New Roman" w:hAnsiTheme="majorBidi" w:cstheme="majorBidi"/>
          <w:sz w:val="24"/>
          <w:szCs w:val="24"/>
          <w:highlight w:val="white"/>
        </w:rPr>
        <w:t xml:space="preserve"> 142 dan 143 </w:t>
      </w:r>
      <w:proofErr w:type="spellStart"/>
      <w:r w:rsidRPr="005A7E17">
        <w:rPr>
          <w:rFonts w:asciiTheme="majorBidi" w:eastAsia="Times New Roman" w:hAnsiTheme="majorBidi" w:cstheme="majorBidi"/>
          <w:sz w:val="24"/>
          <w:szCs w:val="24"/>
          <w:highlight w:val="white"/>
        </w:rPr>
        <w:t>Akta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Tatacara</w:t>
      </w:r>
      <w:proofErr w:type="spellEnd"/>
      <w:r w:rsidRPr="005A7E17">
        <w:rPr>
          <w:rFonts w:asciiTheme="majorBidi" w:eastAsia="Times New Roman" w:hAnsiTheme="majorBidi" w:cstheme="majorBidi"/>
          <w:sz w:val="24"/>
          <w:szCs w:val="24"/>
          <w:highlight w:val="white"/>
        </w:rPr>
        <w:t xml:space="preserve"> Mal </w:t>
      </w:r>
      <w:proofErr w:type="spellStart"/>
      <w:r w:rsidRPr="005A7E17">
        <w:rPr>
          <w:rFonts w:asciiTheme="majorBidi" w:eastAsia="Times New Roman" w:hAnsiTheme="majorBidi" w:cstheme="majorBidi"/>
          <w:sz w:val="24"/>
          <w:szCs w:val="24"/>
          <w:highlight w:val="white"/>
        </w:rPr>
        <w:t>Mahkamah</w:t>
      </w:r>
      <w:proofErr w:type="spellEnd"/>
      <w:r w:rsidRPr="005A7E17">
        <w:rPr>
          <w:rFonts w:asciiTheme="majorBidi" w:eastAsia="Times New Roman" w:hAnsiTheme="majorBidi" w:cstheme="majorBidi"/>
          <w:sz w:val="24"/>
          <w:szCs w:val="24"/>
          <w:highlight w:val="white"/>
        </w:rPr>
        <w:t xml:space="preserve"> Syariah </w:t>
      </w:r>
      <w:proofErr w:type="spellStart"/>
      <w:r w:rsidRPr="005A7E17">
        <w:rPr>
          <w:rFonts w:asciiTheme="majorBidi" w:eastAsia="Times New Roman" w:hAnsiTheme="majorBidi" w:cstheme="majorBidi"/>
          <w:sz w:val="24"/>
          <w:szCs w:val="24"/>
          <w:highlight w:val="white"/>
        </w:rPr>
        <w:t>ini</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adalah</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bertepatan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dengan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hukum</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syarak</w:t>
      </w:r>
      <w:proofErr w:type="spellEnd"/>
      <w:r w:rsidRPr="005A7E17">
        <w:rPr>
          <w:rFonts w:asciiTheme="majorBidi" w:eastAsia="Times New Roman" w:hAnsiTheme="majorBidi" w:cstheme="majorBidi"/>
          <w:sz w:val="24"/>
          <w:szCs w:val="24"/>
          <w:highlight w:val="white"/>
        </w:rPr>
        <w:t>.</w:t>
      </w:r>
    </w:p>
    <w:p w14:paraId="7E48081C"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rPr>
      </w:pPr>
      <w:bookmarkStart w:id="13" w:name="_heading=h.z4ukeifzis0i" w:colFirst="0" w:colLast="0"/>
      <w:bookmarkStart w:id="14" w:name="_heading=h.r4bhyuv3pi0r" w:colFirst="0" w:colLast="0"/>
      <w:bookmarkEnd w:id="13"/>
      <w:bookmarkEnd w:id="14"/>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permohonan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penggantungan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144 </w:t>
      </w:r>
      <w:proofErr w:type="spellStart"/>
      <w:r w:rsidRPr="005A7E17">
        <w:rPr>
          <w:rFonts w:asciiTheme="majorBidi" w:eastAsia="Times New Roman" w:hAnsiTheme="majorBidi" w:cstheme="majorBidi"/>
          <w:sz w:val="24"/>
          <w:szCs w:val="24"/>
        </w:rPr>
        <w:t>menyebut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pemfailan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suatu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tidaklah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berkuat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kuasa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sebagai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penggantungan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tetapi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permohonan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mana-mana </w:t>
      </w:r>
      <w:proofErr w:type="spellStart"/>
      <w:r w:rsidRPr="005A7E17">
        <w:rPr>
          <w:rFonts w:asciiTheme="majorBidi" w:eastAsia="Times New Roman" w:hAnsiTheme="majorBidi" w:cstheme="majorBidi"/>
          <w:sz w:val="24"/>
          <w:szCs w:val="24"/>
        </w:rPr>
        <w:t>pihak</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mempunyai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sebab</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mencukupi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dikemukakan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memohon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pengantungan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apa-apa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terma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sebagaimana</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dipikirkannya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patut</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sekiranya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sesuatu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menyebabkan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dilaksanakan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segera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pihak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berpuas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memohon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mana-mana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mempunyai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bidang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kuasa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terhadap</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permohonan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penggantungan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sehingga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terdapat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w:t>
      </w:r>
    </w:p>
    <w:p w14:paraId="4B001DD4"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rPr>
      </w:pPr>
      <w:proofErr w:type="spellStart"/>
      <w:r w:rsidRPr="005A7E17">
        <w:rPr>
          <w:rFonts w:asciiTheme="majorBidi" w:eastAsia="Times New Roman" w:hAnsiTheme="majorBidi" w:cstheme="majorBidi"/>
          <w:sz w:val="24"/>
          <w:szCs w:val="24"/>
        </w:rPr>
        <w:t>Menyentuh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tentang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asas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bertepatan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penggantungan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sementara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menanti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berdasarkan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hadis</w:t>
      </w:r>
      <w:proofErr w:type="spellEnd"/>
      <w:r w:rsidRPr="005A7E17">
        <w:rPr>
          <w:rFonts w:asciiTheme="majorBidi" w:eastAsia="Times New Roman" w:hAnsiTheme="majorBidi" w:cstheme="majorBidi"/>
          <w:sz w:val="24"/>
          <w:szCs w:val="24"/>
        </w:rPr>
        <w:t xml:space="preserve"> Rasulullah SAW yang </w:t>
      </w:r>
      <w:proofErr w:type="spellStart"/>
      <w:r w:rsidRPr="005A7E17">
        <w:rPr>
          <w:rFonts w:asciiTheme="majorBidi" w:eastAsia="Times New Roman" w:hAnsiTheme="majorBidi" w:cstheme="majorBidi"/>
          <w:sz w:val="24"/>
          <w:szCs w:val="24"/>
        </w:rPr>
        <w:t>diriwayatkan</w:t>
      </w:r>
      <w:proofErr w:type="spellEnd"/>
      <w:r w:rsidRPr="005A7E17">
        <w:rPr>
          <w:rFonts w:asciiTheme="majorBidi" w:eastAsia="Times New Roman" w:hAnsiTheme="majorBidi" w:cstheme="majorBidi"/>
          <w:sz w:val="24"/>
          <w:szCs w:val="24"/>
        </w:rPr>
        <w:t xml:space="preserve"> oleh Imam Ahmad </w:t>
      </w:r>
      <w:proofErr w:type="spellStart"/>
      <w:r w:rsidRPr="005A7E17">
        <w:rPr>
          <w:rFonts w:asciiTheme="majorBidi" w:eastAsia="Times New Roman" w:hAnsiTheme="majorBidi" w:cstheme="majorBidi"/>
          <w:sz w:val="24"/>
          <w:szCs w:val="24"/>
        </w:rPr>
        <w:t>berkaitan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kisah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Zubyah</w:t>
      </w:r>
      <w:proofErr w:type="spellEnd"/>
      <w:r w:rsidRPr="005A7E17">
        <w:rPr>
          <w:rFonts w:asciiTheme="majorBidi" w:eastAsia="Times New Roman" w:hAnsiTheme="majorBidi" w:cstheme="majorBidi"/>
          <w:sz w:val="24"/>
          <w:szCs w:val="24"/>
        </w:rPr>
        <w:t xml:space="preserve"> al-Assad.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Rasulullah SAW </w:t>
      </w:r>
      <w:proofErr w:type="spellStart"/>
      <w:r w:rsidRPr="005A7E17">
        <w:rPr>
          <w:rFonts w:asciiTheme="majorBidi" w:eastAsia="Times New Roman" w:hAnsiTheme="majorBidi" w:cstheme="majorBidi"/>
          <w:sz w:val="24"/>
          <w:szCs w:val="24"/>
        </w:rPr>
        <w:t>bersabda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sebagaimana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berikut</w:t>
      </w:r>
      <w:proofErr w:type="spellEnd"/>
      <w:r w:rsidRPr="005A7E17">
        <w:rPr>
          <w:rFonts w:asciiTheme="majorBidi" w:eastAsia="Times New Roman" w:hAnsiTheme="majorBidi" w:cstheme="majorBidi"/>
          <w:sz w:val="24"/>
          <w:szCs w:val="24"/>
        </w:rPr>
        <w:t>:</w:t>
      </w:r>
    </w:p>
    <w:p w14:paraId="5E8522AF"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34907728" w14:textId="77777777" w:rsidR="00E72A68" w:rsidRPr="005A7E17" w:rsidRDefault="00000000" w:rsidP="005A7E17">
      <w:pPr>
        <w:spacing w:after="0" w:line="240" w:lineRule="auto"/>
        <w:ind w:leftChars="0" w:left="720" w:right="720" w:firstLineChars="0" w:firstLine="0"/>
        <w:jc w:val="both"/>
        <w:rPr>
          <w:rFonts w:asciiTheme="majorBidi" w:eastAsia="Times New Roman" w:hAnsiTheme="majorBidi" w:cstheme="majorBidi"/>
          <w:sz w:val="20"/>
          <w:szCs w:val="20"/>
        </w:rPr>
      </w:pPr>
      <w:proofErr w:type="spellStart"/>
      <w:r w:rsidRPr="005A7E17">
        <w:rPr>
          <w:rFonts w:asciiTheme="majorBidi" w:eastAsia="Times New Roman" w:hAnsiTheme="majorBidi" w:cstheme="majorBidi"/>
          <w:sz w:val="20"/>
          <w:szCs w:val="20"/>
        </w:rPr>
        <w:t>Sesungguhnya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aku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memutuskan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perkara</w:t>
      </w:r>
      <w:proofErr w:type="spellEnd"/>
      <w:r w:rsidRPr="005A7E17">
        <w:rPr>
          <w:rFonts w:asciiTheme="majorBidi" w:eastAsia="Times New Roman" w:hAnsiTheme="majorBidi" w:cstheme="majorBidi"/>
          <w:sz w:val="20"/>
          <w:szCs w:val="20"/>
        </w:rPr>
        <w:t xml:space="preserve"> di </w:t>
      </w:r>
      <w:proofErr w:type="spellStart"/>
      <w:r w:rsidRPr="005A7E17">
        <w:rPr>
          <w:rFonts w:asciiTheme="majorBidi" w:eastAsia="Times New Roman" w:hAnsiTheme="majorBidi" w:cstheme="majorBidi"/>
          <w:sz w:val="20"/>
          <w:szCs w:val="20"/>
        </w:rPr>
        <w:t>antara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kamu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jika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kamu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redha</w:t>
      </w:r>
      <w:proofErr w:type="spellEnd"/>
      <w:r w:rsidRPr="005A7E17">
        <w:rPr>
          <w:rFonts w:asciiTheme="majorBidi" w:eastAsia="Times New Roman" w:hAnsiTheme="majorBidi" w:cstheme="majorBidi"/>
          <w:sz w:val="20"/>
          <w:szCs w:val="20"/>
        </w:rPr>
        <w:t xml:space="preserve"> dan </w:t>
      </w:r>
      <w:proofErr w:type="spellStart"/>
      <w:r w:rsidRPr="005A7E17">
        <w:rPr>
          <w:rFonts w:asciiTheme="majorBidi" w:eastAsia="Times New Roman" w:hAnsiTheme="majorBidi" w:cstheme="majorBidi"/>
          <w:sz w:val="20"/>
          <w:szCs w:val="20"/>
        </w:rPr>
        <w:t>itu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merupakan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sebaik-baik</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keputusan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Tetapi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sekiranya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kamu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tidak</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redha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maka</w:t>
      </w:r>
      <w:proofErr w:type="spellEnd"/>
      <w:r w:rsidRPr="005A7E17">
        <w:rPr>
          <w:rFonts w:asciiTheme="majorBidi" w:eastAsia="Times New Roman" w:hAnsiTheme="majorBidi" w:cstheme="majorBidi"/>
          <w:sz w:val="20"/>
          <w:szCs w:val="20"/>
        </w:rPr>
        <w:t xml:space="preserve"> masing-masing </w:t>
      </w:r>
      <w:proofErr w:type="spellStart"/>
      <w:r w:rsidRPr="005A7E17">
        <w:rPr>
          <w:rFonts w:asciiTheme="majorBidi" w:eastAsia="Times New Roman" w:hAnsiTheme="majorBidi" w:cstheme="majorBidi"/>
          <w:sz w:val="20"/>
          <w:szCs w:val="20"/>
        </w:rPr>
        <w:t>harus</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menahan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diri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hingga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bertemu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dengan</w:t>
      </w:r>
      <w:proofErr w:type="spellEnd"/>
      <w:r w:rsidRPr="005A7E17">
        <w:rPr>
          <w:rFonts w:asciiTheme="majorBidi" w:eastAsia="Times New Roman" w:hAnsiTheme="majorBidi" w:cstheme="majorBidi"/>
          <w:sz w:val="20"/>
          <w:szCs w:val="20"/>
        </w:rPr>
        <w:t xml:space="preserve"> Rasulullah SAW (</w:t>
      </w:r>
      <w:proofErr w:type="spellStart"/>
      <w:r w:rsidRPr="005A7E17">
        <w:rPr>
          <w:rFonts w:asciiTheme="majorBidi" w:eastAsia="Times New Roman" w:hAnsiTheme="majorBidi" w:cstheme="majorBidi"/>
          <w:sz w:val="20"/>
          <w:szCs w:val="20"/>
        </w:rPr>
        <w:t>Musnad</w:t>
      </w:r>
      <w:proofErr w:type="spellEnd"/>
      <w:r w:rsidRPr="005A7E17">
        <w:rPr>
          <w:rFonts w:asciiTheme="majorBidi" w:eastAsia="Times New Roman" w:hAnsiTheme="majorBidi" w:cstheme="majorBidi"/>
          <w:sz w:val="20"/>
          <w:szCs w:val="20"/>
        </w:rPr>
        <w:t xml:space="preserve"> Ahmad ibn Hanbal, Kitab </w:t>
      </w:r>
      <w:proofErr w:type="spellStart"/>
      <w:r w:rsidRPr="005A7E17">
        <w:rPr>
          <w:rFonts w:asciiTheme="majorBidi" w:eastAsia="Times New Roman" w:hAnsiTheme="majorBidi" w:cstheme="majorBidi"/>
          <w:sz w:val="20"/>
          <w:szCs w:val="20"/>
        </w:rPr>
        <w:t>Musnad</w:t>
      </w:r>
      <w:proofErr w:type="spellEnd"/>
      <w:r w:rsidRPr="005A7E17">
        <w:rPr>
          <w:rFonts w:asciiTheme="majorBidi" w:eastAsia="Times New Roman" w:hAnsiTheme="majorBidi" w:cstheme="majorBidi"/>
          <w:sz w:val="20"/>
          <w:szCs w:val="20"/>
        </w:rPr>
        <w:t xml:space="preserve"> al-</w:t>
      </w:r>
      <w:proofErr w:type="spellStart"/>
      <w:r w:rsidRPr="005A7E17">
        <w:rPr>
          <w:rFonts w:asciiTheme="majorBidi" w:eastAsia="Times New Roman" w:hAnsiTheme="majorBidi" w:cstheme="majorBidi"/>
          <w:sz w:val="20"/>
          <w:szCs w:val="20"/>
        </w:rPr>
        <w:t>Asarah</w:t>
      </w:r>
      <w:proofErr w:type="spellEnd"/>
      <w:r w:rsidRPr="005A7E17">
        <w:rPr>
          <w:rFonts w:asciiTheme="majorBidi" w:eastAsia="Times New Roman" w:hAnsiTheme="majorBidi" w:cstheme="majorBidi"/>
          <w:sz w:val="20"/>
          <w:szCs w:val="20"/>
        </w:rPr>
        <w:t xml:space="preserve"> al-</w:t>
      </w:r>
      <w:proofErr w:type="spellStart"/>
      <w:r w:rsidRPr="005A7E17">
        <w:rPr>
          <w:rFonts w:asciiTheme="majorBidi" w:eastAsia="Times New Roman" w:hAnsiTheme="majorBidi" w:cstheme="majorBidi"/>
          <w:sz w:val="20"/>
          <w:szCs w:val="20"/>
        </w:rPr>
        <w:t>Mubasyirin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bil</w:t>
      </w:r>
      <w:proofErr w:type="spellEnd"/>
      <w:r w:rsidRPr="005A7E17">
        <w:rPr>
          <w:rFonts w:asciiTheme="majorBidi" w:eastAsia="Times New Roman" w:hAnsiTheme="majorBidi" w:cstheme="majorBidi"/>
          <w:sz w:val="20"/>
          <w:szCs w:val="20"/>
        </w:rPr>
        <w:t xml:space="preserve"> Jannah, Bab </w:t>
      </w:r>
      <w:proofErr w:type="spellStart"/>
      <w:r w:rsidRPr="005A7E17">
        <w:rPr>
          <w:rFonts w:asciiTheme="majorBidi" w:eastAsia="Times New Roman" w:hAnsiTheme="majorBidi" w:cstheme="majorBidi"/>
          <w:sz w:val="20"/>
          <w:szCs w:val="20"/>
        </w:rPr>
        <w:t>Musnad</w:t>
      </w:r>
      <w:proofErr w:type="spellEnd"/>
      <w:r w:rsidRPr="005A7E17">
        <w:rPr>
          <w:rFonts w:asciiTheme="majorBidi" w:eastAsia="Times New Roman" w:hAnsiTheme="majorBidi" w:cstheme="majorBidi"/>
          <w:sz w:val="20"/>
          <w:szCs w:val="20"/>
        </w:rPr>
        <w:t xml:space="preserve"> Ali bin Abu </w:t>
      </w:r>
      <w:proofErr w:type="spellStart"/>
      <w:r w:rsidRPr="005A7E17">
        <w:rPr>
          <w:rFonts w:asciiTheme="majorBidi" w:eastAsia="Times New Roman" w:hAnsiTheme="majorBidi" w:cstheme="majorBidi"/>
          <w:sz w:val="20"/>
          <w:szCs w:val="20"/>
        </w:rPr>
        <w:t>Thalib</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r.a</w:t>
      </w:r>
      <w:proofErr w:type="spellEnd"/>
      <w:r w:rsidRPr="005A7E17">
        <w:rPr>
          <w:rFonts w:asciiTheme="majorBidi" w:eastAsia="Times New Roman" w:hAnsiTheme="majorBidi" w:cstheme="majorBidi"/>
          <w:sz w:val="20"/>
          <w:szCs w:val="20"/>
        </w:rPr>
        <w:t xml:space="preserve">). </w:t>
      </w:r>
    </w:p>
    <w:p w14:paraId="2537FC5F" w14:textId="77777777" w:rsidR="00E72A68" w:rsidRPr="005A7E17" w:rsidRDefault="00E72A68" w:rsidP="005A7E17">
      <w:pPr>
        <w:spacing w:after="0" w:line="240" w:lineRule="auto"/>
        <w:ind w:left="0" w:hanging="2"/>
        <w:jc w:val="both"/>
        <w:rPr>
          <w:rFonts w:asciiTheme="majorBidi" w:eastAsia="Times New Roman" w:hAnsiTheme="majorBidi" w:cstheme="majorBidi"/>
          <w:sz w:val="20"/>
          <w:szCs w:val="20"/>
        </w:rPr>
      </w:pPr>
    </w:p>
    <w:p w14:paraId="6FD97CE2"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0"/>
          <w:szCs w:val="20"/>
        </w:rPr>
      </w:pPr>
      <w:r w:rsidRPr="005A7E17">
        <w:rPr>
          <w:rFonts w:asciiTheme="majorBidi" w:eastAsia="Times New Roman" w:hAnsiTheme="majorBidi" w:cstheme="majorBidi"/>
          <w:sz w:val="24"/>
          <w:szCs w:val="24"/>
        </w:rPr>
        <w:t>Al-</w:t>
      </w:r>
      <w:proofErr w:type="spellStart"/>
      <w:r w:rsidRPr="005A7E17">
        <w:rPr>
          <w:rFonts w:asciiTheme="majorBidi" w:eastAsia="Times New Roman" w:hAnsiTheme="majorBidi" w:cstheme="majorBidi"/>
          <w:sz w:val="24"/>
          <w:szCs w:val="24"/>
        </w:rPr>
        <w:t>Shawkānī</w:t>
      </w:r>
      <w:proofErr w:type="spellEnd"/>
      <w:r w:rsidRPr="005A7E17">
        <w:rPr>
          <w:rFonts w:asciiTheme="majorBidi" w:eastAsia="Times New Roman" w:hAnsiTheme="majorBidi" w:cstheme="majorBidi"/>
          <w:sz w:val="24"/>
          <w:szCs w:val="24"/>
        </w:rPr>
        <w:t xml:space="preserve"> (1993)</w:t>
      </w:r>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menjelaskan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bahawa</w:t>
      </w:r>
      <w:proofErr w:type="spellEnd"/>
      <w:r w:rsidRPr="005A7E17">
        <w:rPr>
          <w:rFonts w:asciiTheme="majorBidi" w:eastAsia="Times New Roman" w:hAnsiTheme="majorBidi" w:cstheme="majorBidi"/>
          <w:color w:val="000000"/>
          <w:sz w:val="24"/>
          <w:szCs w:val="24"/>
        </w:rPr>
        <w:t xml:space="preserve"> Ali </w:t>
      </w:r>
      <w:proofErr w:type="spellStart"/>
      <w:r w:rsidRPr="005A7E17">
        <w:rPr>
          <w:rFonts w:asciiTheme="majorBidi" w:eastAsia="Times New Roman" w:hAnsiTheme="majorBidi" w:cstheme="majorBidi"/>
          <w:color w:val="000000"/>
          <w:sz w:val="24"/>
          <w:szCs w:val="24"/>
        </w:rPr>
        <w:t>r.a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telah</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membuat</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keputusan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berkaitan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pembahagian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pampasan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kepada</w:t>
      </w:r>
      <w:proofErr w:type="spellEnd"/>
      <w:r w:rsidRPr="005A7E17">
        <w:rPr>
          <w:rFonts w:asciiTheme="majorBidi" w:eastAsia="Times New Roman" w:hAnsiTheme="majorBidi" w:cstheme="majorBidi"/>
          <w:color w:val="000000"/>
          <w:sz w:val="24"/>
          <w:szCs w:val="24"/>
        </w:rPr>
        <w:t xml:space="preserve"> wakil </w:t>
      </w:r>
      <w:proofErr w:type="spellStart"/>
      <w:r w:rsidRPr="005A7E17">
        <w:rPr>
          <w:rFonts w:asciiTheme="majorBidi" w:eastAsia="Times New Roman" w:hAnsiTheme="majorBidi" w:cstheme="majorBidi"/>
          <w:color w:val="000000"/>
          <w:sz w:val="24"/>
          <w:szCs w:val="24"/>
        </w:rPr>
        <w:t>kabilah</w:t>
      </w:r>
      <w:proofErr w:type="spellEnd"/>
      <w:r w:rsidRPr="005A7E17">
        <w:rPr>
          <w:rFonts w:asciiTheme="majorBidi" w:eastAsia="Times New Roman" w:hAnsiTheme="majorBidi" w:cstheme="majorBidi"/>
          <w:color w:val="000000"/>
          <w:sz w:val="24"/>
          <w:szCs w:val="24"/>
        </w:rPr>
        <w:t xml:space="preserve"> yang </w:t>
      </w:r>
      <w:proofErr w:type="spellStart"/>
      <w:r w:rsidRPr="005A7E17">
        <w:rPr>
          <w:rFonts w:asciiTheme="majorBidi" w:eastAsia="Times New Roman" w:hAnsiTheme="majorBidi" w:cstheme="majorBidi"/>
          <w:color w:val="000000"/>
          <w:sz w:val="24"/>
          <w:szCs w:val="24"/>
        </w:rPr>
        <w:t>telah</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jatuh</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dalam</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lubang</w:t>
      </w:r>
      <w:proofErr w:type="spellEnd"/>
      <w:r w:rsidRPr="005A7E17">
        <w:rPr>
          <w:rFonts w:asciiTheme="majorBidi" w:eastAsia="Times New Roman" w:hAnsiTheme="majorBidi" w:cstheme="majorBidi"/>
          <w:color w:val="000000"/>
          <w:sz w:val="24"/>
          <w:szCs w:val="24"/>
        </w:rPr>
        <w:t xml:space="preserve"> dan </w:t>
      </w:r>
      <w:proofErr w:type="spellStart"/>
      <w:r w:rsidRPr="005A7E17">
        <w:rPr>
          <w:rFonts w:asciiTheme="majorBidi" w:eastAsia="Times New Roman" w:hAnsiTheme="majorBidi" w:cstheme="majorBidi"/>
          <w:color w:val="000000"/>
          <w:sz w:val="24"/>
          <w:szCs w:val="24"/>
        </w:rPr>
        <w:t>menyebabkan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kematian</w:t>
      </w:r>
      <w:proofErr w:type="spellEnd"/>
      <w:r w:rsidRPr="005A7E17">
        <w:rPr>
          <w:rFonts w:asciiTheme="majorBidi" w:eastAsia="Times New Roman" w:hAnsiTheme="majorBidi" w:cstheme="majorBidi"/>
          <w:color w:val="000000"/>
          <w:sz w:val="24"/>
          <w:szCs w:val="24"/>
        </w:rPr>
        <w:t xml:space="preserve">. Ali </w:t>
      </w:r>
      <w:proofErr w:type="spellStart"/>
      <w:r w:rsidRPr="005A7E17">
        <w:rPr>
          <w:rFonts w:asciiTheme="majorBidi" w:eastAsia="Times New Roman" w:hAnsiTheme="majorBidi" w:cstheme="majorBidi"/>
          <w:color w:val="000000"/>
          <w:sz w:val="24"/>
          <w:szCs w:val="24"/>
        </w:rPr>
        <w:t>r.a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membuat</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keputusan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iaitu</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bagi</w:t>
      </w:r>
      <w:proofErr w:type="spellEnd"/>
      <w:r w:rsidRPr="005A7E17">
        <w:rPr>
          <w:rFonts w:asciiTheme="majorBidi" w:eastAsia="Times New Roman" w:hAnsiTheme="majorBidi" w:cstheme="majorBidi"/>
          <w:color w:val="000000"/>
          <w:sz w:val="24"/>
          <w:szCs w:val="24"/>
        </w:rPr>
        <w:t xml:space="preserve"> orang </w:t>
      </w:r>
      <w:proofErr w:type="spellStart"/>
      <w:r w:rsidRPr="005A7E17">
        <w:rPr>
          <w:rFonts w:asciiTheme="majorBidi" w:eastAsia="Times New Roman" w:hAnsiTheme="majorBidi" w:cstheme="majorBidi"/>
          <w:color w:val="000000"/>
          <w:sz w:val="24"/>
          <w:szCs w:val="24"/>
        </w:rPr>
        <w:t>pertama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mendapat</w:t>
      </w:r>
      <w:proofErr w:type="spellEnd"/>
      <w:r w:rsidRPr="005A7E17">
        <w:rPr>
          <w:rFonts w:asciiTheme="majorBidi" w:eastAsia="Times New Roman" w:hAnsiTheme="majorBidi" w:cstheme="majorBidi"/>
          <w:color w:val="000000"/>
          <w:sz w:val="24"/>
          <w:szCs w:val="24"/>
        </w:rPr>
        <w:t xml:space="preserve"> ¼ </w:t>
      </w:r>
      <w:proofErr w:type="spellStart"/>
      <w:r w:rsidRPr="005A7E17">
        <w:rPr>
          <w:rFonts w:asciiTheme="majorBidi" w:eastAsia="Times New Roman" w:hAnsiTheme="majorBidi" w:cstheme="majorBidi"/>
          <w:color w:val="000000"/>
          <w:sz w:val="24"/>
          <w:szCs w:val="24"/>
        </w:rPr>
        <w:t>diyat</w:t>
      </w:r>
      <w:proofErr w:type="spellEnd"/>
      <w:r w:rsidRPr="005A7E17">
        <w:rPr>
          <w:rFonts w:asciiTheme="majorBidi" w:eastAsia="Times New Roman" w:hAnsiTheme="majorBidi" w:cstheme="majorBidi"/>
          <w:color w:val="000000"/>
          <w:sz w:val="24"/>
          <w:szCs w:val="24"/>
        </w:rPr>
        <w:t xml:space="preserve">, orang </w:t>
      </w:r>
      <w:proofErr w:type="spellStart"/>
      <w:r w:rsidRPr="005A7E17">
        <w:rPr>
          <w:rFonts w:asciiTheme="majorBidi" w:eastAsia="Times New Roman" w:hAnsiTheme="majorBidi" w:cstheme="majorBidi"/>
          <w:color w:val="000000"/>
          <w:sz w:val="24"/>
          <w:szCs w:val="24"/>
        </w:rPr>
        <w:t>kedua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mendapat</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sebanyak</w:t>
      </w:r>
      <w:proofErr w:type="spellEnd"/>
      <w:r w:rsidRPr="005A7E17">
        <w:rPr>
          <w:rFonts w:asciiTheme="majorBidi" w:eastAsia="Times New Roman" w:hAnsiTheme="majorBidi" w:cstheme="majorBidi"/>
          <w:color w:val="000000"/>
          <w:sz w:val="24"/>
          <w:szCs w:val="24"/>
        </w:rPr>
        <w:t xml:space="preserve"> 1/3 </w:t>
      </w:r>
      <w:proofErr w:type="spellStart"/>
      <w:r w:rsidRPr="005A7E17">
        <w:rPr>
          <w:rFonts w:asciiTheme="majorBidi" w:eastAsia="Times New Roman" w:hAnsiTheme="majorBidi" w:cstheme="majorBidi"/>
          <w:color w:val="000000"/>
          <w:sz w:val="24"/>
          <w:szCs w:val="24"/>
        </w:rPr>
        <w:t>diyat</w:t>
      </w:r>
      <w:proofErr w:type="spellEnd"/>
      <w:r w:rsidRPr="005A7E17">
        <w:rPr>
          <w:rFonts w:asciiTheme="majorBidi" w:eastAsia="Times New Roman" w:hAnsiTheme="majorBidi" w:cstheme="majorBidi"/>
          <w:color w:val="000000"/>
          <w:sz w:val="24"/>
          <w:szCs w:val="24"/>
        </w:rPr>
        <w:t xml:space="preserve">, orang </w:t>
      </w:r>
      <w:proofErr w:type="spellStart"/>
      <w:r w:rsidRPr="005A7E17">
        <w:rPr>
          <w:rFonts w:asciiTheme="majorBidi" w:eastAsia="Times New Roman" w:hAnsiTheme="majorBidi" w:cstheme="majorBidi"/>
          <w:color w:val="000000"/>
          <w:sz w:val="24"/>
          <w:szCs w:val="24"/>
        </w:rPr>
        <w:t>ketiga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mendapat</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sebanyak</w:t>
      </w:r>
      <w:proofErr w:type="spellEnd"/>
      <w:r w:rsidRPr="005A7E17">
        <w:rPr>
          <w:rFonts w:asciiTheme="majorBidi" w:eastAsia="Times New Roman" w:hAnsiTheme="majorBidi" w:cstheme="majorBidi"/>
          <w:color w:val="000000"/>
          <w:sz w:val="24"/>
          <w:szCs w:val="24"/>
        </w:rPr>
        <w:t xml:space="preserve"> ½ </w:t>
      </w:r>
      <w:proofErr w:type="spellStart"/>
      <w:r w:rsidRPr="005A7E17">
        <w:rPr>
          <w:rFonts w:asciiTheme="majorBidi" w:eastAsia="Times New Roman" w:hAnsiTheme="majorBidi" w:cstheme="majorBidi"/>
          <w:color w:val="000000"/>
          <w:sz w:val="24"/>
          <w:szCs w:val="24"/>
        </w:rPr>
        <w:t>diyat</w:t>
      </w:r>
      <w:proofErr w:type="spellEnd"/>
      <w:r w:rsidRPr="005A7E17">
        <w:rPr>
          <w:rFonts w:asciiTheme="majorBidi" w:eastAsia="Times New Roman" w:hAnsiTheme="majorBidi" w:cstheme="majorBidi"/>
          <w:color w:val="000000"/>
          <w:sz w:val="24"/>
          <w:szCs w:val="24"/>
        </w:rPr>
        <w:t xml:space="preserve"> dan orang yang </w:t>
      </w:r>
      <w:proofErr w:type="spellStart"/>
      <w:r w:rsidRPr="005A7E17">
        <w:rPr>
          <w:rFonts w:asciiTheme="majorBidi" w:eastAsia="Times New Roman" w:hAnsiTheme="majorBidi" w:cstheme="majorBidi"/>
          <w:color w:val="000000"/>
          <w:sz w:val="24"/>
          <w:szCs w:val="24"/>
        </w:rPr>
        <w:t>keempat</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mendapat</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satu</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diyat</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penuh</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Lantaran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itu</w:t>
      </w:r>
      <w:proofErr w:type="spellEnd"/>
      <w:r w:rsidRPr="005A7E17">
        <w:rPr>
          <w:rFonts w:asciiTheme="majorBidi" w:eastAsia="Times New Roman" w:hAnsiTheme="majorBidi" w:cstheme="majorBidi"/>
          <w:color w:val="000000"/>
          <w:sz w:val="24"/>
          <w:szCs w:val="24"/>
        </w:rPr>
        <w:t xml:space="preserve">, Ali </w:t>
      </w:r>
      <w:proofErr w:type="spellStart"/>
      <w:r w:rsidRPr="005A7E17">
        <w:rPr>
          <w:rFonts w:asciiTheme="majorBidi" w:eastAsia="Times New Roman" w:hAnsiTheme="majorBidi" w:cstheme="majorBidi"/>
          <w:color w:val="000000"/>
          <w:sz w:val="24"/>
          <w:szCs w:val="24"/>
        </w:rPr>
        <w:t>r.a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mengatakan</w:t>
      </w:r>
      <w:proofErr w:type="spellEnd"/>
      <w:r w:rsidRPr="005A7E17">
        <w:rPr>
          <w:rFonts w:asciiTheme="majorBidi" w:eastAsia="Times New Roman" w:hAnsiTheme="majorBidi" w:cstheme="majorBidi"/>
          <w:color w:val="000000"/>
          <w:sz w:val="24"/>
          <w:szCs w:val="24"/>
        </w:rPr>
        <w:t xml:space="preserve">, “Aku </w:t>
      </w:r>
      <w:proofErr w:type="spellStart"/>
      <w:r w:rsidRPr="005A7E17">
        <w:rPr>
          <w:rFonts w:asciiTheme="majorBidi" w:eastAsia="Times New Roman" w:hAnsiTheme="majorBidi" w:cstheme="majorBidi"/>
          <w:color w:val="000000"/>
          <w:sz w:val="24"/>
          <w:szCs w:val="24"/>
        </w:rPr>
        <w:t>menetapkan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diyat</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ini</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kepada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semua</w:t>
      </w:r>
      <w:proofErr w:type="spellEnd"/>
      <w:r w:rsidRPr="005A7E17">
        <w:rPr>
          <w:rFonts w:asciiTheme="majorBidi" w:eastAsia="Times New Roman" w:hAnsiTheme="majorBidi" w:cstheme="majorBidi"/>
          <w:color w:val="000000"/>
          <w:sz w:val="24"/>
          <w:szCs w:val="24"/>
        </w:rPr>
        <w:t xml:space="preserve"> yang </w:t>
      </w:r>
      <w:proofErr w:type="spellStart"/>
      <w:r w:rsidRPr="005A7E17">
        <w:rPr>
          <w:rFonts w:asciiTheme="majorBidi" w:eastAsia="Times New Roman" w:hAnsiTheme="majorBidi" w:cstheme="majorBidi"/>
          <w:color w:val="000000"/>
          <w:sz w:val="24"/>
          <w:szCs w:val="24"/>
        </w:rPr>
        <w:t>berada</w:t>
      </w:r>
      <w:proofErr w:type="spellEnd"/>
      <w:r w:rsidRPr="005A7E17">
        <w:rPr>
          <w:rFonts w:asciiTheme="majorBidi" w:eastAsia="Times New Roman" w:hAnsiTheme="majorBidi" w:cstheme="majorBidi"/>
          <w:color w:val="000000"/>
          <w:sz w:val="24"/>
          <w:szCs w:val="24"/>
        </w:rPr>
        <w:t xml:space="preserve"> di </w:t>
      </w:r>
      <w:proofErr w:type="spellStart"/>
      <w:r w:rsidRPr="005A7E17">
        <w:rPr>
          <w:rFonts w:asciiTheme="majorBidi" w:eastAsia="Times New Roman" w:hAnsiTheme="majorBidi" w:cstheme="majorBidi"/>
          <w:color w:val="000000"/>
          <w:sz w:val="24"/>
          <w:szCs w:val="24"/>
        </w:rPr>
        <w:t>tepi</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telaga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itu</w:t>
      </w:r>
      <w:proofErr w:type="spellEnd"/>
      <w:r w:rsidRPr="005A7E17">
        <w:rPr>
          <w:rFonts w:asciiTheme="majorBidi" w:eastAsia="Times New Roman" w:hAnsiTheme="majorBidi" w:cstheme="majorBidi"/>
          <w:color w:val="000000"/>
          <w:sz w:val="24"/>
          <w:szCs w:val="24"/>
        </w:rPr>
        <w:t xml:space="preserve">” dan </w:t>
      </w:r>
      <w:proofErr w:type="spellStart"/>
      <w:r w:rsidRPr="005A7E17">
        <w:rPr>
          <w:rFonts w:asciiTheme="majorBidi" w:eastAsia="Times New Roman" w:hAnsiTheme="majorBidi" w:cstheme="majorBidi"/>
          <w:color w:val="000000"/>
          <w:sz w:val="24"/>
          <w:szCs w:val="24"/>
        </w:rPr>
        <w:t>mereka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semua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tidak</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berpuas</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hati</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dengan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keputusan</w:t>
      </w:r>
      <w:proofErr w:type="spellEnd"/>
      <w:r w:rsidRPr="005A7E17">
        <w:rPr>
          <w:rFonts w:asciiTheme="majorBidi" w:eastAsia="Times New Roman" w:hAnsiTheme="majorBidi" w:cstheme="majorBidi"/>
          <w:color w:val="000000"/>
          <w:sz w:val="24"/>
          <w:szCs w:val="24"/>
        </w:rPr>
        <w:t xml:space="preserve"> yang </w:t>
      </w:r>
      <w:proofErr w:type="spellStart"/>
      <w:r w:rsidRPr="005A7E17">
        <w:rPr>
          <w:rFonts w:asciiTheme="majorBidi" w:eastAsia="Times New Roman" w:hAnsiTheme="majorBidi" w:cstheme="majorBidi"/>
          <w:color w:val="000000"/>
          <w:sz w:val="24"/>
          <w:szCs w:val="24"/>
        </w:rPr>
        <w:t>diputuskan</w:t>
      </w:r>
      <w:proofErr w:type="spellEnd"/>
      <w:r w:rsidRPr="005A7E17">
        <w:rPr>
          <w:rFonts w:asciiTheme="majorBidi" w:eastAsia="Times New Roman" w:hAnsiTheme="majorBidi" w:cstheme="majorBidi"/>
          <w:color w:val="000000"/>
          <w:sz w:val="24"/>
          <w:szCs w:val="24"/>
        </w:rPr>
        <w:t xml:space="preserve"> oleh Ali </w:t>
      </w:r>
      <w:proofErr w:type="spellStart"/>
      <w:r w:rsidRPr="005A7E17">
        <w:rPr>
          <w:rFonts w:asciiTheme="majorBidi" w:eastAsia="Times New Roman" w:hAnsiTheme="majorBidi" w:cstheme="majorBidi"/>
          <w:color w:val="000000"/>
          <w:sz w:val="24"/>
          <w:szCs w:val="24"/>
        </w:rPr>
        <w:t>r.a.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Kemudian</w:t>
      </w:r>
      <w:proofErr w:type="spellEnd"/>
      <w:r w:rsidRPr="005A7E17">
        <w:rPr>
          <w:rFonts w:asciiTheme="majorBidi" w:eastAsia="Times New Roman" w:hAnsiTheme="majorBidi" w:cstheme="majorBidi"/>
          <w:color w:val="000000"/>
          <w:sz w:val="24"/>
          <w:szCs w:val="24"/>
        </w:rPr>
        <w:t xml:space="preserve"> Ali </w:t>
      </w:r>
      <w:proofErr w:type="spellStart"/>
      <w:r w:rsidRPr="005A7E17">
        <w:rPr>
          <w:rFonts w:asciiTheme="majorBidi" w:eastAsia="Times New Roman" w:hAnsiTheme="majorBidi" w:cstheme="majorBidi"/>
          <w:color w:val="000000"/>
          <w:sz w:val="24"/>
          <w:szCs w:val="24"/>
        </w:rPr>
        <w:t>r.a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sz w:val="24"/>
          <w:szCs w:val="24"/>
        </w:rPr>
        <w:t>menggantung</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keputusan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beli</w:t>
      </w:r>
      <w:r w:rsidRPr="005A7E17">
        <w:rPr>
          <w:rFonts w:asciiTheme="majorBidi" w:eastAsia="Times New Roman" w:hAnsiTheme="majorBidi" w:cstheme="majorBidi"/>
          <w:sz w:val="24"/>
          <w:szCs w:val="24"/>
        </w:rPr>
        <w:t>au</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untuk</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mereka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mengadukan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hal</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ini</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kepada</w:t>
      </w:r>
      <w:proofErr w:type="spellEnd"/>
      <w:r w:rsidRPr="005A7E17">
        <w:rPr>
          <w:rFonts w:asciiTheme="majorBidi" w:eastAsia="Times New Roman" w:hAnsiTheme="majorBidi" w:cstheme="majorBidi"/>
          <w:color w:val="000000"/>
          <w:sz w:val="24"/>
          <w:szCs w:val="24"/>
        </w:rPr>
        <w:t xml:space="preserve"> Rasulullah SAW</w:t>
      </w:r>
      <w:r w:rsidRPr="005A7E17">
        <w:rPr>
          <w:rFonts w:asciiTheme="majorBidi" w:eastAsia="Times New Roman" w:hAnsiTheme="majorBidi" w:cstheme="majorBidi"/>
          <w:sz w:val="24"/>
          <w:szCs w:val="24"/>
        </w:rPr>
        <w:t>.</w:t>
      </w:r>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Namun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persamaan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hadis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berlaku</w:t>
      </w:r>
      <w:proofErr w:type="spellEnd"/>
      <w:r w:rsidRPr="005A7E17">
        <w:rPr>
          <w:rFonts w:asciiTheme="majorBidi" w:eastAsia="Times New Roman" w:hAnsiTheme="majorBidi" w:cstheme="majorBidi"/>
          <w:sz w:val="24"/>
          <w:szCs w:val="24"/>
        </w:rPr>
        <w:t xml:space="preserve"> proses </w:t>
      </w:r>
      <w:proofErr w:type="spellStart"/>
      <w:r w:rsidRPr="005A7E17">
        <w:rPr>
          <w:rFonts w:asciiTheme="majorBidi" w:eastAsia="Times New Roman" w:hAnsiTheme="majorBidi" w:cstheme="majorBidi"/>
          <w:sz w:val="24"/>
          <w:szCs w:val="24"/>
        </w:rPr>
        <w:t>penggantungan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sementara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menunggu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ketika</w:t>
      </w:r>
      <w:proofErr w:type="spellEnd"/>
      <w:r w:rsidRPr="005A7E17">
        <w:rPr>
          <w:rFonts w:asciiTheme="majorBidi" w:eastAsia="Times New Roman" w:hAnsiTheme="majorBidi" w:cstheme="majorBidi"/>
          <w:sz w:val="24"/>
          <w:szCs w:val="24"/>
        </w:rPr>
        <w:t xml:space="preserve"> Ali </w:t>
      </w:r>
      <w:proofErr w:type="spellStart"/>
      <w:r w:rsidRPr="005A7E17">
        <w:rPr>
          <w:rFonts w:asciiTheme="majorBidi" w:eastAsia="Times New Roman" w:hAnsiTheme="majorBidi" w:cstheme="majorBidi"/>
          <w:sz w:val="24"/>
          <w:szCs w:val="24"/>
        </w:rPr>
        <w:t>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kabilah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berpuas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Lantaran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Ali </w:t>
      </w:r>
      <w:proofErr w:type="spellStart"/>
      <w:r w:rsidRPr="005A7E17">
        <w:rPr>
          <w:rFonts w:asciiTheme="majorBidi" w:eastAsia="Times New Roman" w:hAnsiTheme="majorBidi" w:cstheme="majorBidi"/>
          <w:sz w:val="24"/>
          <w:szCs w:val="24"/>
        </w:rPr>
        <w:t>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menggantung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beliau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sebelum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dirujuk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Rasulullah SAW. </w:t>
      </w:r>
      <w:proofErr w:type="spellStart"/>
      <w:r w:rsidRPr="005A7E17">
        <w:rPr>
          <w:rFonts w:asciiTheme="majorBidi" w:eastAsia="Times New Roman" w:hAnsiTheme="majorBidi" w:cstheme="majorBidi"/>
          <w:sz w:val="24"/>
          <w:szCs w:val="24"/>
        </w:rPr>
        <w:t>Begitu</w:t>
      </w:r>
      <w:proofErr w:type="spellEnd"/>
      <w:r w:rsidRPr="005A7E17">
        <w:rPr>
          <w:rFonts w:asciiTheme="majorBidi" w:eastAsia="Times New Roman" w:hAnsiTheme="majorBidi" w:cstheme="majorBidi"/>
          <w:sz w:val="24"/>
          <w:szCs w:val="24"/>
        </w:rPr>
        <w:t xml:space="preserve"> juga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penggantungan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apabila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terdapat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permohonan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pihak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berpuas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w:t>
      </w:r>
      <w:r w:rsidRPr="005A7E17">
        <w:rPr>
          <w:rFonts w:asciiTheme="majorBidi" w:eastAsia="Times New Roman" w:hAnsiTheme="majorBidi" w:cstheme="majorBidi"/>
          <w:color w:val="000000"/>
          <w:sz w:val="24"/>
          <w:szCs w:val="24"/>
        </w:rPr>
        <w:t xml:space="preserve"> Oleh </w:t>
      </w:r>
      <w:proofErr w:type="spellStart"/>
      <w:r w:rsidRPr="005A7E17">
        <w:rPr>
          <w:rFonts w:asciiTheme="majorBidi" w:eastAsia="Times New Roman" w:hAnsiTheme="majorBidi" w:cstheme="majorBidi"/>
          <w:color w:val="000000"/>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penulis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berpandangan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color w:val="000000"/>
          <w:sz w:val="24"/>
          <w:szCs w:val="24"/>
        </w:rPr>
        <w:t>penggantungan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pelaksanaan</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sementara</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menanti</w:t>
      </w:r>
      <w:proofErr w:type="spellEnd"/>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144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Tatacara</w:t>
      </w:r>
      <w:proofErr w:type="spellEnd"/>
      <w:r w:rsidRPr="005A7E17">
        <w:rPr>
          <w:rFonts w:asciiTheme="majorBidi" w:eastAsia="Times New Roman" w:hAnsiTheme="majorBidi" w:cstheme="majorBidi"/>
          <w:sz w:val="24"/>
          <w:szCs w:val="24"/>
        </w:rPr>
        <w:t xml:space="preserve"> Mal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bertepatan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hukum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w:t>
      </w:r>
    </w:p>
    <w:p w14:paraId="236AD1B8" w14:textId="73A4FC9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rPr>
      </w:pPr>
      <w:bookmarkStart w:id="15" w:name="_heading=h.m1q4x8csicsd" w:colFirst="0" w:colLast="0"/>
      <w:bookmarkEnd w:id="15"/>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menyediakan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secara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bertulis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selepas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Menurut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145,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hendaklah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menyatakan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secara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bertulis</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pada masa </w:t>
      </w:r>
      <w:proofErr w:type="spellStart"/>
      <w:r w:rsidRPr="005A7E17">
        <w:rPr>
          <w:rFonts w:asciiTheme="majorBidi" w:eastAsia="Times New Roman" w:hAnsiTheme="majorBidi" w:cstheme="majorBidi"/>
          <w:sz w:val="24"/>
          <w:szCs w:val="24"/>
        </w:rPr>
        <w:t>pengakhiran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menulis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hujah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sama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ditolak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atau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diterima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Penghujahan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hendaklah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ditulis</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memberikan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w:t>
      </w:r>
      <w:bookmarkStart w:id="16" w:name="_heading=h.9llgcaqsf08s" w:colFirst="0" w:colLast="0"/>
      <w:bookmarkEnd w:id="16"/>
    </w:p>
    <w:p w14:paraId="53FC3F75" w14:textId="77777777" w:rsidR="00E72A68" w:rsidRPr="005A7E17" w:rsidRDefault="00000000" w:rsidP="005A7E17">
      <w:pPr>
        <w:spacing w:after="0" w:line="240" w:lineRule="auto"/>
        <w:ind w:leftChars="0" w:left="0" w:firstLineChars="0" w:firstLine="720"/>
        <w:jc w:val="both"/>
        <w:rPr>
          <w:rFonts w:asciiTheme="majorBidi" w:eastAsia="Times New Roman" w:hAnsiTheme="majorBidi" w:cstheme="majorBidi"/>
          <w:sz w:val="24"/>
          <w:szCs w:val="24"/>
        </w:rPr>
      </w:pPr>
      <w:bookmarkStart w:id="17" w:name="_heading=h.58xvsekg52w6" w:colFirst="0" w:colLast="0"/>
      <w:bookmarkEnd w:id="17"/>
      <w:proofErr w:type="spellStart"/>
      <w:r w:rsidRPr="005A7E17">
        <w:rPr>
          <w:rFonts w:asciiTheme="majorBidi" w:eastAsia="Times New Roman" w:hAnsiTheme="majorBidi" w:cstheme="majorBidi"/>
          <w:sz w:val="24"/>
          <w:szCs w:val="24"/>
        </w:rPr>
        <w:lastRenderedPageBreak/>
        <w:t>Bertitik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tolak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atas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asas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mempunyai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hendaklah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menyatakan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berdasarkan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firman</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berkaitan</w:t>
      </w:r>
      <w:proofErr w:type="spellEnd"/>
      <w:r w:rsidRPr="005A7E17">
        <w:rPr>
          <w:rFonts w:asciiTheme="majorBidi" w:eastAsia="Times New Roman" w:hAnsiTheme="majorBidi" w:cstheme="majorBidi"/>
          <w:sz w:val="24"/>
          <w:szCs w:val="24"/>
        </w:rPr>
        <w:t xml:space="preserve"> Nabi Yusof </w:t>
      </w:r>
      <w:proofErr w:type="spellStart"/>
      <w:r w:rsidRPr="005A7E17">
        <w:rPr>
          <w:rFonts w:asciiTheme="majorBidi" w:eastAsia="Times New Roman" w:hAnsiTheme="majorBidi" w:cstheme="majorBidi"/>
          <w:sz w:val="24"/>
          <w:szCs w:val="24"/>
        </w:rPr>
        <w: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menyatakan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penghakimannya</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firman</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sebagaimana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berikut</w:t>
      </w:r>
      <w:proofErr w:type="spellEnd"/>
      <w:r w:rsidRPr="005A7E17">
        <w:rPr>
          <w:rFonts w:asciiTheme="majorBidi" w:eastAsia="Times New Roman" w:hAnsiTheme="majorBidi" w:cstheme="majorBidi"/>
          <w:sz w:val="24"/>
          <w:szCs w:val="24"/>
        </w:rPr>
        <w:t>:</w:t>
      </w:r>
    </w:p>
    <w:p w14:paraId="0F1B4D83"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bookmarkStart w:id="18" w:name="_heading=h.m97n2ek75w0e" w:colFirst="0" w:colLast="0"/>
      <w:bookmarkEnd w:id="18"/>
    </w:p>
    <w:p w14:paraId="2579648C" w14:textId="113755A4" w:rsidR="00E72A68" w:rsidRPr="005A7E17" w:rsidRDefault="00000000" w:rsidP="005A7E17">
      <w:pPr>
        <w:spacing w:after="0" w:line="240" w:lineRule="auto"/>
        <w:ind w:leftChars="0" w:left="720" w:right="571" w:firstLineChars="0" w:firstLine="0"/>
        <w:jc w:val="both"/>
        <w:rPr>
          <w:rFonts w:asciiTheme="majorBidi" w:eastAsia="Times New Roman" w:hAnsiTheme="majorBidi" w:cstheme="majorBidi"/>
          <w:sz w:val="20"/>
          <w:szCs w:val="20"/>
        </w:rPr>
      </w:pPr>
      <w:bookmarkStart w:id="19" w:name="_heading=h.mwroik8uc0fy" w:colFirst="0" w:colLast="0"/>
      <w:bookmarkEnd w:id="19"/>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berkata</w:t>
      </w:r>
      <w:proofErr w:type="spellEnd"/>
      <w:r w:rsidRPr="005A7E17">
        <w:rPr>
          <w:rFonts w:asciiTheme="majorBidi" w:eastAsia="Times New Roman" w:hAnsiTheme="majorBidi" w:cstheme="majorBidi"/>
          <w:sz w:val="20"/>
          <w:szCs w:val="20"/>
        </w:rPr>
        <w:t xml:space="preserve">, "Kalau </w:t>
      </w:r>
      <w:proofErr w:type="spellStart"/>
      <w:r w:rsidRPr="005A7E17">
        <w:rPr>
          <w:rFonts w:asciiTheme="majorBidi" w:eastAsia="Times New Roman" w:hAnsiTheme="majorBidi" w:cstheme="majorBidi"/>
          <w:sz w:val="20"/>
          <w:szCs w:val="20"/>
        </w:rPr>
        <w:t>dia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mencuri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maka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tidaklah</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pelik</w:t>
      </w:r>
      <w:proofErr w:type="spellEnd"/>
      <w:r w:rsidRPr="005A7E17">
        <w:rPr>
          <w:rFonts w:asciiTheme="majorBidi" w:eastAsia="Times New Roman" w:hAnsiTheme="majorBidi" w:cstheme="majorBidi"/>
          <w:sz w:val="20"/>
          <w:szCs w:val="20"/>
        </w:rPr>
        <w:t xml:space="preserve">), kerana </w:t>
      </w:r>
      <w:proofErr w:type="spellStart"/>
      <w:r w:rsidRPr="005A7E17">
        <w:rPr>
          <w:rFonts w:asciiTheme="majorBidi" w:eastAsia="Times New Roman" w:hAnsiTheme="majorBidi" w:cstheme="majorBidi"/>
          <w:sz w:val="20"/>
          <w:szCs w:val="20"/>
        </w:rPr>
        <w:t>sesungguhnya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saudara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kandungnya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pernah</w:t>
      </w:r>
      <w:proofErr w:type="spellEnd"/>
      <w:r w:rsidRPr="005A7E17">
        <w:rPr>
          <w:rFonts w:asciiTheme="majorBidi" w:eastAsia="Times New Roman" w:hAnsiTheme="majorBidi" w:cstheme="majorBidi"/>
          <w:sz w:val="20"/>
          <w:szCs w:val="20"/>
        </w:rPr>
        <w:t xml:space="preserve"> juga </w:t>
      </w:r>
      <w:proofErr w:type="spellStart"/>
      <w:r w:rsidRPr="005A7E17">
        <w:rPr>
          <w:rFonts w:asciiTheme="majorBidi" w:eastAsia="Times New Roman" w:hAnsiTheme="majorBidi" w:cstheme="majorBidi"/>
          <w:sz w:val="20"/>
          <w:szCs w:val="20"/>
        </w:rPr>
        <w:t>mencuri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dahulu</w:t>
      </w:r>
      <w:proofErr w:type="spellEnd"/>
      <w:r w:rsidRPr="005A7E17">
        <w:rPr>
          <w:rFonts w:asciiTheme="majorBidi" w:eastAsia="Times New Roman" w:hAnsiTheme="majorBidi" w:cstheme="majorBidi"/>
          <w:sz w:val="20"/>
          <w:szCs w:val="20"/>
        </w:rPr>
        <w:t>. (</w:t>
      </w:r>
      <w:proofErr w:type="spellStart"/>
      <w:r w:rsidRPr="005A7E17">
        <w:rPr>
          <w:rFonts w:asciiTheme="majorBidi" w:eastAsia="Times New Roman" w:hAnsiTheme="majorBidi" w:cstheme="majorBidi"/>
          <w:sz w:val="20"/>
          <w:szCs w:val="20"/>
        </w:rPr>
        <w:t>Mendengar</w:t>
      </w:r>
      <w:proofErr w:type="spellEnd"/>
      <w:r w:rsidRPr="005A7E17">
        <w:rPr>
          <w:rFonts w:asciiTheme="majorBidi" w:eastAsia="Times New Roman" w:hAnsiTheme="majorBidi" w:cstheme="majorBidi"/>
          <w:sz w:val="20"/>
          <w:szCs w:val="20"/>
        </w:rPr>
        <w:t xml:space="preserve"> kata-kata yang </w:t>
      </w:r>
      <w:proofErr w:type="spellStart"/>
      <w:r w:rsidRPr="005A7E17">
        <w:rPr>
          <w:rFonts w:asciiTheme="majorBidi" w:eastAsia="Times New Roman" w:hAnsiTheme="majorBidi" w:cstheme="majorBidi"/>
          <w:sz w:val="20"/>
          <w:szCs w:val="20"/>
        </w:rPr>
        <w:t>menyinggung</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itu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maka</w:t>
      </w:r>
      <w:proofErr w:type="spellEnd"/>
      <w:r w:rsidRPr="005A7E17">
        <w:rPr>
          <w:rFonts w:asciiTheme="majorBidi" w:eastAsia="Times New Roman" w:hAnsiTheme="majorBidi" w:cstheme="majorBidi"/>
          <w:sz w:val="20"/>
          <w:szCs w:val="20"/>
        </w:rPr>
        <w:t xml:space="preserve"> Nabi Yusuf </w:t>
      </w:r>
      <w:proofErr w:type="spellStart"/>
      <w:r w:rsidRPr="005A7E17">
        <w:rPr>
          <w:rFonts w:asciiTheme="majorBidi" w:eastAsia="Times New Roman" w:hAnsiTheme="majorBidi" w:cstheme="majorBidi"/>
          <w:sz w:val="20"/>
          <w:szCs w:val="20"/>
        </w:rPr>
        <w:t>a.s</w:t>
      </w:r>
      <w:proofErr w:type="spellEnd"/>
      <w:r w:rsidRPr="005A7E17">
        <w:rPr>
          <w:rFonts w:asciiTheme="majorBidi" w:eastAsia="Times New Roman" w:hAnsiTheme="majorBidi" w:cstheme="majorBidi"/>
          <w:sz w:val="20"/>
          <w:szCs w:val="20"/>
        </w:rPr>
        <w:t xml:space="preserve"> pun </w:t>
      </w:r>
      <w:proofErr w:type="spellStart"/>
      <w:r w:rsidRPr="005A7E17">
        <w:rPr>
          <w:rFonts w:asciiTheme="majorBidi" w:eastAsia="Times New Roman" w:hAnsiTheme="majorBidi" w:cstheme="majorBidi"/>
          <w:sz w:val="20"/>
          <w:szCs w:val="20"/>
        </w:rPr>
        <w:t>menyembunyikan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perasaannya</w:t>
      </w:r>
      <w:proofErr w:type="spellEnd"/>
      <w:r w:rsidRPr="005A7E17">
        <w:rPr>
          <w:rFonts w:asciiTheme="majorBidi" w:eastAsia="Times New Roman" w:hAnsiTheme="majorBidi" w:cstheme="majorBidi"/>
          <w:sz w:val="20"/>
          <w:szCs w:val="20"/>
        </w:rPr>
        <w:t xml:space="preserve">, dan </w:t>
      </w:r>
      <w:proofErr w:type="spellStart"/>
      <w:r w:rsidRPr="005A7E17">
        <w:rPr>
          <w:rFonts w:asciiTheme="majorBidi" w:eastAsia="Times New Roman" w:hAnsiTheme="majorBidi" w:cstheme="majorBidi"/>
          <w:sz w:val="20"/>
          <w:szCs w:val="20"/>
        </w:rPr>
        <w:t>tidak</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menyatakannya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kepada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sambil</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berkata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dalam</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hati</w:t>
      </w:r>
      <w:proofErr w:type="spellEnd"/>
      <w:r w:rsidRPr="005A7E17">
        <w:rPr>
          <w:rFonts w:asciiTheme="majorBidi" w:eastAsia="Times New Roman" w:hAnsiTheme="majorBidi" w:cstheme="majorBidi"/>
          <w:sz w:val="20"/>
          <w:szCs w:val="20"/>
        </w:rPr>
        <w:t>), "</w:t>
      </w:r>
      <w:proofErr w:type="spellStart"/>
      <w:r w:rsidRPr="005A7E17">
        <w:rPr>
          <w:rFonts w:asciiTheme="majorBidi" w:eastAsia="Times New Roman" w:hAnsiTheme="majorBidi" w:cstheme="majorBidi"/>
          <w:sz w:val="20"/>
          <w:szCs w:val="20"/>
        </w:rPr>
        <w:t>Kamulah</w:t>
      </w:r>
      <w:proofErr w:type="spellEnd"/>
      <w:r w:rsidRPr="005A7E17">
        <w:rPr>
          <w:rFonts w:asciiTheme="majorBidi" w:eastAsia="Times New Roman" w:hAnsiTheme="majorBidi" w:cstheme="majorBidi"/>
          <w:sz w:val="20"/>
          <w:szCs w:val="20"/>
        </w:rPr>
        <w:t xml:space="preserve"> yang </w:t>
      </w:r>
      <w:proofErr w:type="spellStart"/>
      <w:r w:rsidRPr="005A7E17">
        <w:rPr>
          <w:rFonts w:asciiTheme="majorBidi" w:eastAsia="Times New Roman" w:hAnsiTheme="majorBidi" w:cstheme="majorBidi"/>
          <w:sz w:val="20"/>
          <w:szCs w:val="20"/>
        </w:rPr>
        <w:t>lebih</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buruk</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keadaannya</w:t>
      </w:r>
      <w:proofErr w:type="spellEnd"/>
      <w:r w:rsidRPr="005A7E17">
        <w:rPr>
          <w:rFonts w:asciiTheme="majorBidi" w:eastAsia="Times New Roman" w:hAnsiTheme="majorBidi" w:cstheme="majorBidi"/>
          <w:sz w:val="20"/>
          <w:szCs w:val="20"/>
        </w:rPr>
        <w:t xml:space="preserve">, dan Allah SWT Maha </w:t>
      </w:r>
      <w:proofErr w:type="spellStart"/>
      <w:r w:rsidRPr="005A7E17">
        <w:rPr>
          <w:rFonts w:asciiTheme="majorBidi" w:eastAsia="Times New Roman" w:hAnsiTheme="majorBidi" w:cstheme="majorBidi"/>
          <w:sz w:val="20"/>
          <w:szCs w:val="20"/>
        </w:rPr>
        <w:t>Mengetahui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apa</w:t>
      </w:r>
      <w:proofErr w:type="spellEnd"/>
      <w:r w:rsidRPr="005A7E17">
        <w:rPr>
          <w:rFonts w:asciiTheme="majorBidi" w:eastAsia="Times New Roman" w:hAnsiTheme="majorBidi" w:cstheme="majorBidi"/>
          <w:sz w:val="20"/>
          <w:szCs w:val="20"/>
        </w:rPr>
        <w:t xml:space="preserve"> yang </w:t>
      </w:r>
      <w:proofErr w:type="spellStart"/>
      <w:r w:rsidRPr="005A7E17">
        <w:rPr>
          <w:rFonts w:asciiTheme="majorBidi" w:eastAsia="Times New Roman" w:hAnsiTheme="majorBidi" w:cstheme="majorBidi"/>
          <w:sz w:val="20"/>
          <w:szCs w:val="20"/>
        </w:rPr>
        <w:t>kamu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katakan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itu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merayu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dengan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berkata</w:t>
      </w:r>
      <w:proofErr w:type="spellEnd"/>
      <w:r w:rsidRPr="005A7E17">
        <w:rPr>
          <w:rFonts w:asciiTheme="majorBidi" w:eastAsia="Times New Roman" w:hAnsiTheme="majorBidi" w:cstheme="majorBidi"/>
          <w:sz w:val="20"/>
          <w:szCs w:val="20"/>
        </w:rPr>
        <w:t>, "</w:t>
      </w:r>
      <w:proofErr w:type="spellStart"/>
      <w:r w:rsidRPr="005A7E17">
        <w:rPr>
          <w:rFonts w:asciiTheme="majorBidi" w:eastAsia="Times New Roman" w:hAnsiTheme="majorBidi" w:cstheme="majorBidi"/>
          <w:sz w:val="20"/>
          <w:szCs w:val="20"/>
        </w:rPr>
        <w:t>Wahai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datuk</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menteri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Sesungguhnya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ia</w:t>
      </w:r>
      <w:proofErr w:type="spellEnd"/>
      <w:r w:rsidRPr="005A7E17">
        <w:rPr>
          <w:rFonts w:asciiTheme="majorBidi" w:eastAsia="Times New Roman" w:hAnsiTheme="majorBidi" w:cstheme="majorBidi"/>
          <w:sz w:val="20"/>
          <w:szCs w:val="20"/>
        </w:rPr>
        <w:t xml:space="preserve"> (Bunyamin), </w:t>
      </w:r>
      <w:proofErr w:type="spellStart"/>
      <w:r w:rsidRPr="005A7E17">
        <w:rPr>
          <w:rFonts w:asciiTheme="majorBidi" w:eastAsia="Times New Roman" w:hAnsiTheme="majorBidi" w:cstheme="majorBidi"/>
          <w:sz w:val="20"/>
          <w:szCs w:val="20"/>
        </w:rPr>
        <w:t>mempunyai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bapa</w:t>
      </w:r>
      <w:proofErr w:type="spellEnd"/>
      <w:r w:rsidRPr="005A7E17">
        <w:rPr>
          <w:rFonts w:asciiTheme="majorBidi" w:eastAsia="Times New Roman" w:hAnsiTheme="majorBidi" w:cstheme="majorBidi"/>
          <w:sz w:val="20"/>
          <w:szCs w:val="20"/>
        </w:rPr>
        <w:t xml:space="preserve"> yang </w:t>
      </w:r>
      <w:proofErr w:type="spellStart"/>
      <w:r w:rsidRPr="005A7E17">
        <w:rPr>
          <w:rFonts w:asciiTheme="majorBidi" w:eastAsia="Times New Roman" w:hAnsiTheme="majorBidi" w:cstheme="majorBidi"/>
          <w:sz w:val="20"/>
          <w:szCs w:val="20"/>
        </w:rPr>
        <w:t>sudah</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tua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lagi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berpangkat</w:t>
      </w:r>
      <w:proofErr w:type="spellEnd"/>
      <w:r w:rsidRPr="005A7E17">
        <w:rPr>
          <w:rFonts w:asciiTheme="majorBidi" w:eastAsia="Times New Roman" w:hAnsiTheme="majorBidi" w:cstheme="majorBidi"/>
          <w:sz w:val="20"/>
          <w:szCs w:val="20"/>
        </w:rPr>
        <w:t xml:space="preserve">. Oleh </w:t>
      </w:r>
      <w:proofErr w:type="spellStart"/>
      <w:r w:rsidRPr="005A7E17">
        <w:rPr>
          <w:rFonts w:asciiTheme="majorBidi" w:eastAsia="Times New Roman" w:hAnsiTheme="majorBidi" w:cstheme="majorBidi"/>
          <w:sz w:val="20"/>
          <w:szCs w:val="20"/>
        </w:rPr>
        <w:t>itu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ambilah</w:t>
      </w:r>
      <w:proofErr w:type="spellEnd"/>
      <w:r w:rsidRPr="005A7E17">
        <w:rPr>
          <w:rFonts w:asciiTheme="majorBidi" w:eastAsia="Times New Roman" w:hAnsiTheme="majorBidi" w:cstheme="majorBidi"/>
          <w:sz w:val="20"/>
          <w:szCs w:val="20"/>
        </w:rPr>
        <w:t xml:space="preserve"> salah </w:t>
      </w:r>
      <w:proofErr w:type="spellStart"/>
      <w:r w:rsidRPr="005A7E17">
        <w:rPr>
          <w:rFonts w:asciiTheme="majorBidi" w:eastAsia="Times New Roman" w:hAnsiTheme="majorBidi" w:cstheme="majorBidi"/>
          <w:sz w:val="20"/>
          <w:szCs w:val="20"/>
        </w:rPr>
        <w:t>seorang</w:t>
      </w:r>
      <w:proofErr w:type="spellEnd"/>
      <w:r w:rsidRPr="005A7E17">
        <w:rPr>
          <w:rFonts w:asciiTheme="majorBidi" w:eastAsia="Times New Roman" w:hAnsiTheme="majorBidi" w:cstheme="majorBidi"/>
          <w:sz w:val="20"/>
          <w:szCs w:val="20"/>
        </w:rPr>
        <w:t xml:space="preserve"> di </w:t>
      </w:r>
      <w:proofErr w:type="spellStart"/>
      <w:r w:rsidRPr="005A7E17">
        <w:rPr>
          <w:rFonts w:asciiTheme="majorBidi" w:eastAsia="Times New Roman" w:hAnsiTheme="majorBidi" w:cstheme="majorBidi"/>
          <w:sz w:val="20"/>
          <w:szCs w:val="20"/>
        </w:rPr>
        <w:t>antara</w:t>
      </w:r>
      <w:proofErr w:type="spellEnd"/>
      <w:r w:rsidRPr="005A7E17">
        <w:rPr>
          <w:rFonts w:asciiTheme="majorBidi" w:eastAsia="Times New Roman" w:hAnsiTheme="majorBidi" w:cstheme="majorBidi"/>
          <w:sz w:val="20"/>
          <w:szCs w:val="20"/>
        </w:rPr>
        <w:t xml:space="preserve"> kami </w:t>
      </w:r>
      <w:proofErr w:type="spellStart"/>
      <w:r w:rsidRPr="005A7E17">
        <w:rPr>
          <w:rFonts w:asciiTheme="majorBidi" w:eastAsia="Times New Roman" w:hAnsiTheme="majorBidi" w:cstheme="majorBidi"/>
          <w:sz w:val="20"/>
          <w:szCs w:val="20"/>
        </w:rPr>
        <w:t>sebagai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gantinya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sesungguhnya</w:t>
      </w:r>
      <w:proofErr w:type="spellEnd"/>
      <w:r w:rsidRPr="005A7E17">
        <w:rPr>
          <w:rFonts w:asciiTheme="majorBidi" w:eastAsia="Times New Roman" w:hAnsiTheme="majorBidi" w:cstheme="majorBidi"/>
          <w:sz w:val="20"/>
          <w:szCs w:val="20"/>
        </w:rPr>
        <w:t xml:space="preserve"> kami </w:t>
      </w:r>
      <w:proofErr w:type="spellStart"/>
      <w:r w:rsidRPr="005A7E17">
        <w:rPr>
          <w:rFonts w:asciiTheme="majorBidi" w:eastAsia="Times New Roman" w:hAnsiTheme="majorBidi" w:cstheme="majorBidi"/>
          <w:sz w:val="20"/>
          <w:szCs w:val="20"/>
        </w:rPr>
        <w:t>memandangmu</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dari</w:t>
      </w:r>
      <w:proofErr w:type="spellEnd"/>
      <w:r w:rsidRPr="005A7E17">
        <w:rPr>
          <w:rFonts w:asciiTheme="majorBidi" w:eastAsia="Times New Roman" w:hAnsiTheme="majorBidi" w:cstheme="majorBidi"/>
          <w:sz w:val="20"/>
          <w:szCs w:val="20"/>
        </w:rPr>
        <w:t xml:space="preserve"> orang-orang yang </w:t>
      </w:r>
      <w:proofErr w:type="spellStart"/>
      <w:r w:rsidRPr="005A7E17">
        <w:rPr>
          <w:rFonts w:asciiTheme="majorBidi" w:eastAsia="Times New Roman" w:hAnsiTheme="majorBidi" w:cstheme="majorBidi"/>
          <w:sz w:val="20"/>
          <w:szCs w:val="20"/>
        </w:rPr>
        <w:t>sentiasa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berbudi</w:t>
      </w:r>
      <w:proofErr w:type="spellEnd"/>
      <w:r w:rsidRPr="005A7E17">
        <w:rPr>
          <w:rFonts w:asciiTheme="majorBidi" w:eastAsia="Times New Roman" w:hAnsiTheme="majorBidi" w:cstheme="majorBidi"/>
          <w:sz w:val="20"/>
          <w:szCs w:val="20"/>
        </w:rPr>
        <w:t xml:space="preserve">." Yusuf </w:t>
      </w:r>
      <w:proofErr w:type="spellStart"/>
      <w:r w:rsidRPr="005A7E17">
        <w:rPr>
          <w:rFonts w:asciiTheme="majorBidi" w:eastAsia="Times New Roman" w:hAnsiTheme="majorBidi" w:cstheme="majorBidi"/>
          <w:sz w:val="20"/>
          <w:szCs w:val="20"/>
        </w:rPr>
        <w:t>berkata</w:t>
      </w:r>
      <w:proofErr w:type="spellEnd"/>
      <w:r w:rsidRPr="005A7E17">
        <w:rPr>
          <w:rFonts w:asciiTheme="majorBidi" w:eastAsia="Times New Roman" w:hAnsiTheme="majorBidi" w:cstheme="majorBidi"/>
          <w:sz w:val="20"/>
          <w:szCs w:val="20"/>
        </w:rPr>
        <w:t xml:space="preserve">, "Kami </w:t>
      </w:r>
      <w:proofErr w:type="spellStart"/>
      <w:r w:rsidRPr="005A7E17">
        <w:rPr>
          <w:rFonts w:asciiTheme="majorBidi" w:eastAsia="Times New Roman" w:hAnsiTheme="majorBidi" w:cstheme="majorBidi"/>
          <w:sz w:val="20"/>
          <w:szCs w:val="20"/>
        </w:rPr>
        <w:t>berlindung</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kepada</w:t>
      </w:r>
      <w:proofErr w:type="spellEnd"/>
      <w:r w:rsidRPr="005A7E17">
        <w:rPr>
          <w:rFonts w:asciiTheme="majorBidi" w:eastAsia="Times New Roman" w:hAnsiTheme="majorBidi" w:cstheme="majorBidi"/>
          <w:sz w:val="20"/>
          <w:szCs w:val="20"/>
        </w:rPr>
        <w:t xml:space="preserve"> Allah SWT </w:t>
      </w:r>
      <w:proofErr w:type="spellStart"/>
      <w:r w:rsidRPr="005A7E17">
        <w:rPr>
          <w:rFonts w:asciiTheme="majorBidi" w:eastAsia="Times New Roman" w:hAnsiTheme="majorBidi" w:cstheme="majorBidi"/>
          <w:sz w:val="20"/>
          <w:szCs w:val="20"/>
        </w:rPr>
        <w:t>daripada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mengambil</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sesiapapun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kecuali</w:t>
      </w:r>
      <w:proofErr w:type="spellEnd"/>
      <w:r w:rsidRPr="005A7E17">
        <w:rPr>
          <w:rFonts w:asciiTheme="majorBidi" w:eastAsia="Times New Roman" w:hAnsiTheme="majorBidi" w:cstheme="majorBidi"/>
          <w:sz w:val="20"/>
          <w:szCs w:val="20"/>
        </w:rPr>
        <w:t xml:space="preserve"> orang yang kami </w:t>
      </w:r>
      <w:proofErr w:type="spellStart"/>
      <w:r w:rsidRPr="005A7E17">
        <w:rPr>
          <w:rFonts w:asciiTheme="majorBidi" w:eastAsia="Times New Roman" w:hAnsiTheme="majorBidi" w:cstheme="majorBidi"/>
          <w:sz w:val="20"/>
          <w:szCs w:val="20"/>
        </w:rPr>
        <w:t>dapati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barang</w:t>
      </w:r>
      <w:proofErr w:type="spellEnd"/>
      <w:r w:rsidRPr="005A7E17">
        <w:rPr>
          <w:rFonts w:asciiTheme="majorBidi" w:eastAsia="Times New Roman" w:hAnsiTheme="majorBidi" w:cstheme="majorBidi"/>
          <w:sz w:val="20"/>
          <w:szCs w:val="20"/>
        </w:rPr>
        <w:t xml:space="preserve"> kami </w:t>
      </w:r>
      <w:proofErr w:type="spellStart"/>
      <w:r w:rsidRPr="005A7E17">
        <w:rPr>
          <w:rFonts w:asciiTheme="majorBidi" w:eastAsia="Times New Roman" w:hAnsiTheme="majorBidi" w:cstheme="majorBidi"/>
          <w:sz w:val="20"/>
          <w:szCs w:val="20"/>
        </w:rPr>
        <w:t>dalam</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simpanannya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Sesungguhnya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jika</w:t>
      </w:r>
      <w:proofErr w:type="spellEnd"/>
      <w:r w:rsidRPr="005A7E17">
        <w:rPr>
          <w:rFonts w:asciiTheme="majorBidi" w:eastAsia="Times New Roman" w:hAnsiTheme="majorBidi" w:cstheme="majorBidi"/>
          <w:sz w:val="20"/>
          <w:szCs w:val="20"/>
        </w:rPr>
        <w:t xml:space="preserve"> kami </w:t>
      </w:r>
      <w:proofErr w:type="spellStart"/>
      <w:r w:rsidRPr="005A7E17">
        <w:rPr>
          <w:rFonts w:asciiTheme="majorBidi" w:eastAsia="Times New Roman" w:hAnsiTheme="majorBidi" w:cstheme="majorBidi"/>
          <w:sz w:val="20"/>
          <w:szCs w:val="20"/>
        </w:rPr>
        <w:t>mengambil</w:t>
      </w:r>
      <w:proofErr w:type="spellEnd"/>
      <w:r w:rsidRPr="005A7E17">
        <w:rPr>
          <w:rFonts w:asciiTheme="majorBidi" w:eastAsia="Times New Roman" w:hAnsiTheme="majorBidi" w:cstheme="majorBidi"/>
          <w:sz w:val="20"/>
          <w:szCs w:val="20"/>
        </w:rPr>
        <w:t xml:space="preserve"> orang lain, </w:t>
      </w:r>
      <w:proofErr w:type="spellStart"/>
      <w:r w:rsidRPr="005A7E17">
        <w:rPr>
          <w:rFonts w:asciiTheme="majorBidi" w:eastAsia="Times New Roman" w:hAnsiTheme="majorBidi" w:cstheme="majorBidi"/>
          <w:sz w:val="20"/>
          <w:szCs w:val="20"/>
        </w:rPr>
        <w:t>nescaya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menjadilah</w:t>
      </w:r>
      <w:proofErr w:type="spellEnd"/>
      <w:r w:rsidRPr="005A7E17">
        <w:rPr>
          <w:rFonts w:asciiTheme="majorBidi" w:eastAsia="Times New Roman" w:hAnsiTheme="majorBidi" w:cstheme="majorBidi"/>
          <w:sz w:val="20"/>
          <w:szCs w:val="20"/>
        </w:rPr>
        <w:t xml:space="preserve"> kami orang-orang yang </w:t>
      </w:r>
      <w:proofErr w:type="spellStart"/>
      <w:r w:rsidRPr="005A7E17">
        <w:rPr>
          <w:rFonts w:asciiTheme="majorBidi" w:eastAsia="Times New Roman" w:hAnsiTheme="majorBidi" w:cstheme="majorBidi"/>
          <w:sz w:val="20"/>
          <w:szCs w:val="20"/>
        </w:rPr>
        <w:t>zalim</w:t>
      </w:r>
      <w:proofErr w:type="spellEnd"/>
      <w:r w:rsidRPr="005A7E17">
        <w:rPr>
          <w:rFonts w:asciiTheme="majorBidi" w:eastAsia="Times New Roman" w:hAnsiTheme="majorBidi" w:cstheme="majorBidi"/>
          <w:sz w:val="20"/>
          <w:szCs w:val="20"/>
        </w:rPr>
        <w:t>" (</w:t>
      </w:r>
      <w:r w:rsidR="005A7E17">
        <w:rPr>
          <w:rFonts w:asciiTheme="majorBidi" w:eastAsia="Times New Roman" w:hAnsiTheme="majorBidi" w:cstheme="majorBidi"/>
          <w:sz w:val="20"/>
          <w:szCs w:val="20"/>
        </w:rPr>
        <w:t xml:space="preserve">Surah </w:t>
      </w:r>
      <w:r w:rsidRPr="005A7E17">
        <w:rPr>
          <w:rFonts w:asciiTheme="majorBidi" w:eastAsia="Times New Roman" w:hAnsiTheme="majorBidi" w:cstheme="majorBidi"/>
          <w:sz w:val="20"/>
          <w:szCs w:val="20"/>
        </w:rPr>
        <w:t>Yusuf 12: 76-79).</w:t>
      </w:r>
    </w:p>
    <w:p w14:paraId="3D130D0D"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bookmarkStart w:id="20" w:name="_heading=h.uuedtgqx6qos" w:colFirst="0" w:colLast="0"/>
      <w:bookmarkEnd w:id="20"/>
    </w:p>
    <w:p w14:paraId="57FA06C3" w14:textId="2FB85861" w:rsidR="00E72A68" w:rsidRPr="005A7E17" w:rsidRDefault="00000000" w:rsidP="00181F58">
      <w:pPr>
        <w:spacing w:after="0" w:line="240" w:lineRule="auto"/>
        <w:ind w:leftChars="0" w:left="0" w:firstLineChars="0" w:firstLine="720"/>
        <w:jc w:val="both"/>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 xml:space="preserve">Ibn </w:t>
      </w:r>
      <w:proofErr w:type="spellStart"/>
      <w:r w:rsidRPr="005A7E17">
        <w:rPr>
          <w:rFonts w:asciiTheme="majorBidi" w:eastAsia="Times New Roman" w:hAnsiTheme="majorBidi" w:cstheme="majorBidi"/>
          <w:sz w:val="24"/>
          <w:szCs w:val="24"/>
        </w:rPr>
        <w:t>Kathīr</w:t>
      </w:r>
      <w:proofErr w:type="spellEnd"/>
      <w:r w:rsidRPr="005A7E17">
        <w:rPr>
          <w:rFonts w:asciiTheme="majorBidi" w:eastAsia="Times New Roman" w:hAnsiTheme="majorBidi" w:cstheme="majorBidi"/>
          <w:sz w:val="24"/>
          <w:szCs w:val="24"/>
        </w:rPr>
        <w:t xml:space="preserve"> (1988) </w:t>
      </w:r>
      <w:proofErr w:type="spellStart"/>
      <w:r w:rsidRPr="005A7E17">
        <w:rPr>
          <w:rFonts w:asciiTheme="majorBidi" w:eastAsia="Times New Roman" w:hAnsiTheme="majorBidi" w:cstheme="majorBidi"/>
          <w:sz w:val="24"/>
          <w:szCs w:val="24"/>
        </w:rPr>
        <w:t>mentafsirkan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ayat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minta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belas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kasihan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Nabi Yusuf </w:t>
      </w:r>
      <w:proofErr w:type="spellStart"/>
      <w:r w:rsidRPr="005A7E17">
        <w:rPr>
          <w:rFonts w:asciiTheme="majorBidi" w:eastAsia="Times New Roman" w:hAnsiTheme="majorBidi" w:cstheme="majorBidi"/>
          <w:sz w:val="24"/>
          <w:szCs w:val="24"/>
        </w:rPr>
        <w:t>a.s</w:t>
      </w:r>
      <w:proofErr w:type="spellEnd"/>
      <w:r w:rsidRPr="005A7E17">
        <w:rPr>
          <w:rFonts w:asciiTheme="majorBidi" w:eastAsia="Times New Roman" w:hAnsiTheme="majorBidi" w:cstheme="majorBidi"/>
          <w:sz w:val="24"/>
          <w:szCs w:val="24"/>
        </w:rPr>
        <w:t xml:space="preserve"> agar Bunyamin </w:t>
      </w:r>
      <w:proofErr w:type="spellStart"/>
      <w:r w:rsidRPr="005A7E17">
        <w:rPr>
          <w:rFonts w:asciiTheme="majorBidi" w:eastAsia="Times New Roman" w:hAnsiTheme="majorBidi" w:cstheme="majorBidi"/>
          <w:sz w:val="24"/>
          <w:szCs w:val="24"/>
        </w:rPr>
        <w:t>dilepaskan</w:t>
      </w:r>
      <w:proofErr w:type="spellEnd"/>
      <w:r w:rsidRPr="005A7E17">
        <w:rPr>
          <w:rFonts w:asciiTheme="majorBidi" w:eastAsia="Times New Roman" w:hAnsiTheme="majorBidi" w:cstheme="majorBidi"/>
          <w:sz w:val="24"/>
          <w:szCs w:val="24"/>
        </w:rPr>
        <w:t xml:space="preserve"> kerana ayah </w:t>
      </w:r>
      <w:proofErr w:type="spellStart"/>
      <w:r w:rsidRPr="005A7E17">
        <w:rPr>
          <w:rFonts w:asciiTheme="majorBidi" w:eastAsia="Times New Roman" w:hAnsiTheme="majorBidi" w:cstheme="majorBidi"/>
          <w:sz w:val="24"/>
          <w:szCs w:val="24"/>
        </w:rPr>
        <w:t>beliau</w:t>
      </w:r>
      <w:proofErr w:type="spellEnd"/>
      <w:r w:rsidRPr="005A7E17">
        <w:rPr>
          <w:rFonts w:asciiTheme="majorBidi" w:eastAsia="Times New Roman" w:hAnsiTheme="majorBidi" w:cstheme="majorBidi"/>
          <w:sz w:val="24"/>
          <w:szCs w:val="24"/>
        </w:rPr>
        <w:t xml:space="preserve"> sangat </w:t>
      </w:r>
      <w:proofErr w:type="spellStart"/>
      <w:r w:rsidRPr="005A7E17">
        <w:rPr>
          <w:rFonts w:asciiTheme="majorBidi" w:eastAsia="Times New Roman" w:hAnsiTheme="majorBidi" w:cstheme="majorBidi"/>
          <w:sz w:val="24"/>
          <w:szCs w:val="24"/>
        </w:rPr>
        <w:t>mencintainya</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menjadikannya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sebagai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hiburan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mengatakan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ambillah</w:t>
      </w:r>
      <w:proofErr w:type="spellEnd"/>
      <w:r w:rsidRPr="005A7E17">
        <w:rPr>
          <w:rFonts w:asciiTheme="majorBidi" w:eastAsia="Times New Roman" w:hAnsiTheme="majorBidi" w:cstheme="majorBidi"/>
          <w:sz w:val="24"/>
          <w:szCs w:val="24"/>
        </w:rPr>
        <w:t xml:space="preserve"> salah </w:t>
      </w:r>
      <w:proofErr w:type="spellStart"/>
      <w:r w:rsidRPr="005A7E17">
        <w:rPr>
          <w:rFonts w:asciiTheme="majorBidi" w:eastAsia="Times New Roman" w:hAnsiTheme="majorBidi" w:cstheme="majorBidi"/>
          <w:sz w:val="24"/>
          <w:szCs w:val="24"/>
        </w:rPr>
        <w:t>seorang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kami </w:t>
      </w:r>
      <w:proofErr w:type="spellStart"/>
      <w:r w:rsidRPr="005A7E17">
        <w:rPr>
          <w:rFonts w:asciiTheme="majorBidi" w:eastAsia="Times New Roman" w:hAnsiTheme="majorBidi" w:cstheme="majorBidi"/>
          <w:sz w:val="24"/>
          <w:szCs w:val="24"/>
        </w:rPr>
        <w:t>sebagai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ganti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ditahan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olehmu</w:t>
      </w:r>
      <w:proofErr w:type="spellEnd"/>
      <w:r w:rsidRPr="005A7E17">
        <w:rPr>
          <w:rFonts w:asciiTheme="majorBidi" w:eastAsia="Times New Roman" w:hAnsiTheme="majorBidi" w:cstheme="majorBidi"/>
          <w:sz w:val="24"/>
          <w:szCs w:val="24"/>
        </w:rPr>
        <w:t xml:space="preserve">. Nabi Yusuf </w:t>
      </w:r>
      <w:proofErr w:type="spellStart"/>
      <w:r w:rsidRPr="005A7E17">
        <w:rPr>
          <w:rFonts w:asciiTheme="majorBidi" w:eastAsia="Times New Roman" w:hAnsiTheme="majorBidi" w:cstheme="majorBidi"/>
          <w:sz w:val="24"/>
          <w:szCs w:val="24"/>
        </w:rPr>
        <w: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menolak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permintaan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sekiranya</w:t>
      </w:r>
      <w:proofErr w:type="spellEnd"/>
      <w:r w:rsidRPr="005A7E17">
        <w:rPr>
          <w:rFonts w:asciiTheme="majorBidi" w:eastAsia="Times New Roman" w:hAnsiTheme="majorBidi" w:cstheme="majorBidi"/>
          <w:sz w:val="24"/>
          <w:szCs w:val="24"/>
        </w:rPr>
        <w:t xml:space="preserve"> kami </w:t>
      </w:r>
      <w:proofErr w:type="spellStart"/>
      <w:r w:rsidRPr="005A7E17">
        <w:rPr>
          <w:rFonts w:asciiTheme="majorBidi" w:eastAsia="Times New Roman" w:hAnsiTheme="majorBidi" w:cstheme="majorBidi"/>
          <w:sz w:val="24"/>
          <w:szCs w:val="24"/>
        </w:rPr>
        <w:t>mengambil</w:t>
      </w:r>
      <w:proofErr w:type="spellEnd"/>
      <w:r w:rsidRPr="005A7E17">
        <w:rPr>
          <w:rFonts w:asciiTheme="majorBidi" w:eastAsia="Times New Roman" w:hAnsiTheme="majorBidi" w:cstheme="majorBidi"/>
          <w:sz w:val="24"/>
          <w:szCs w:val="24"/>
        </w:rPr>
        <w:t xml:space="preserve"> orang yang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bersalah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sebagai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ganti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orang yang </w:t>
      </w:r>
      <w:proofErr w:type="spellStart"/>
      <w:r w:rsidRPr="005A7E17">
        <w:rPr>
          <w:rFonts w:asciiTheme="majorBidi" w:eastAsia="Times New Roman" w:hAnsiTheme="majorBidi" w:cstheme="majorBidi"/>
          <w:sz w:val="24"/>
          <w:szCs w:val="24"/>
        </w:rPr>
        <w:t>bersalah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bermaksud</w:t>
      </w:r>
      <w:proofErr w:type="spellEnd"/>
      <w:r w:rsidRPr="005A7E17">
        <w:rPr>
          <w:rFonts w:asciiTheme="majorBidi" w:eastAsia="Times New Roman" w:hAnsiTheme="majorBidi" w:cstheme="majorBidi"/>
          <w:sz w:val="24"/>
          <w:szCs w:val="24"/>
        </w:rPr>
        <w:t xml:space="preserve"> kami </w:t>
      </w:r>
      <w:proofErr w:type="spellStart"/>
      <w:r w:rsidRPr="005A7E17">
        <w:rPr>
          <w:rFonts w:asciiTheme="majorBidi" w:eastAsia="Times New Roman" w:hAnsiTheme="majorBidi" w:cstheme="majorBidi"/>
          <w:sz w:val="24"/>
          <w:szCs w:val="24"/>
        </w:rPr>
        <w:t>benar-benar</w:t>
      </w:r>
      <w:proofErr w:type="spellEnd"/>
      <w:r w:rsidRPr="005A7E17">
        <w:rPr>
          <w:rFonts w:asciiTheme="majorBidi" w:eastAsia="Times New Roman" w:hAnsiTheme="majorBidi" w:cstheme="majorBidi"/>
          <w:sz w:val="24"/>
          <w:szCs w:val="24"/>
        </w:rPr>
        <w:t xml:space="preserve"> orang yang </w:t>
      </w:r>
      <w:proofErr w:type="spellStart"/>
      <w:r w:rsidRPr="005A7E17">
        <w:rPr>
          <w:rFonts w:asciiTheme="majorBidi" w:eastAsia="Times New Roman" w:hAnsiTheme="majorBidi" w:cstheme="majorBidi"/>
          <w:sz w:val="24"/>
          <w:szCs w:val="24"/>
        </w:rPr>
        <w:t>zalim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Sehubungan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asas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berlaku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Begitu</w:t>
      </w:r>
      <w:proofErr w:type="spellEnd"/>
      <w:r w:rsidRPr="005A7E17">
        <w:rPr>
          <w:rFonts w:asciiTheme="majorBidi" w:eastAsia="Times New Roman" w:hAnsiTheme="majorBidi" w:cstheme="majorBidi"/>
          <w:sz w:val="24"/>
          <w:szCs w:val="24"/>
        </w:rPr>
        <w:t xml:space="preserve"> juga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apabila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hendak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penulis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berpandangan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hendaklah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menyatakan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145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Tatacara</w:t>
      </w:r>
      <w:proofErr w:type="spellEnd"/>
      <w:r w:rsidRPr="005A7E17">
        <w:rPr>
          <w:rFonts w:asciiTheme="majorBidi" w:eastAsia="Times New Roman" w:hAnsiTheme="majorBidi" w:cstheme="majorBidi"/>
          <w:sz w:val="24"/>
          <w:szCs w:val="24"/>
        </w:rPr>
        <w:t xml:space="preserve"> Mal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bertepatan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hukum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w:t>
      </w:r>
    </w:p>
    <w:p w14:paraId="2DE24447" w14:textId="77777777" w:rsidR="00E72A68" w:rsidRPr="005A7E17" w:rsidRDefault="00000000" w:rsidP="00181F58">
      <w:pPr>
        <w:spacing w:after="0" w:line="240" w:lineRule="auto"/>
        <w:ind w:leftChars="0" w:left="0" w:firstLineChars="0" w:firstLine="720"/>
        <w:jc w:val="both"/>
        <w:rPr>
          <w:rFonts w:asciiTheme="majorBidi" w:eastAsia="Times New Roman" w:hAnsiTheme="majorBidi" w:cstheme="majorBidi"/>
          <w:sz w:val="24"/>
          <w:szCs w:val="24"/>
        </w:rPr>
      </w:pP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menyebabkan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melaksanakan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146 </w:t>
      </w:r>
      <w:proofErr w:type="spellStart"/>
      <w:r w:rsidRPr="005A7E17">
        <w:rPr>
          <w:rFonts w:asciiTheme="majorBidi" w:eastAsia="Times New Roman" w:hAnsiTheme="majorBidi" w:cstheme="majorBidi"/>
          <w:sz w:val="24"/>
          <w:szCs w:val="24"/>
        </w:rPr>
        <w:t>menyebut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sekiranya</w:t>
      </w:r>
      <w:proofErr w:type="spellEnd"/>
      <w:r w:rsidRPr="005A7E17">
        <w:rPr>
          <w:rFonts w:asciiTheme="majorBidi" w:eastAsia="Times New Roman" w:hAnsiTheme="majorBidi" w:cstheme="majorBidi"/>
          <w:sz w:val="24"/>
          <w:szCs w:val="24"/>
        </w:rPr>
        <w:t xml:space="preserve"> salah </w:t>
      </w:r>
      <w:proofErr w:type="spellStart"/>
      <w:r w:rsidRPr="005A7E17">
        <w:rPr>
          <w:rFonts w:asciiTheme="majorBidi" w:eastAsia="Times New Roman" w:hAnsiTheme="majorBidi" w:cstheme="majorBidi"/>
          <w:sz w:val="24"/>
          <w:szCs w:val="24"/>
        </w:rPr>
        <w:t>satu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pihak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mengambil</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perintah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mengemukakan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perintah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terhadap</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dibuat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menyebabkan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hendaklah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melaksanakan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perintah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mengikut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peruntukan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enakmen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menyerahkan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sesalinan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menyebabkan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supaya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dapat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melaksanakan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diputuskan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w:t>
      </w:r>
    </w:p>
    <w:p w14:paraId="3B3FA63E" w14:textId="77777777" w:rsidR="00E72A68" w:rsidRPr="005A7E17" w:rsidRDefault="00000000" w:rsidP="00181F58">
      <w:pPr>
        <w:spacing w:after="0" w:line="240" w:lineRule="auto"/>
        <w:ind w:leftChars="0" w:left="0" w:firstLineChars="0" w:firstLine="720"/>
        <w:jc w:val="both"/>
        <w:rPr>
          <w:rFonts w:asciiTheme="majorBidi" w:eastAsia="Times New Roman" w:hAnsiTheme="majorBidi" w:cstheme="majorBidi"/>
          <w:sz w:val="24"/>
          <w:szCs w:val="24"/>
        </w:rPr>
      </w:pPr>
      <w:proofErr w:type="spellStart"/>
      <w:r w:rsidRPr="005A7E17">
        <w:rPr>
          <w:rFonts w:asciiTheme="majorBidi" w:eastAsia="Times New Roman" w:hAnsiTheme="majorBidi" w:cstheme="majorBidi"/>
          <w:sz w:val="24"/>
          <w:szCs w:val="24"/>
          <w:highlight w:val="white"/>
        </w:rPr>
        <w:t>Bertitik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tolak</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daripada</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kenyataan</w:t>
      </w:r>
      <w:proofErr w:type="spellEnd"/>
      <w:r w:rsidRPr="005A7E17">
        <w:rPr>
          <w:rFonts w:asciiTheme="majorBidi" w:eastAsia="Times New Roman" w:hAnsiTheme="majorBidi" w:cstheme="majorBidi"/>
          <w:sz w:val="24"/>
          <w:szCs w:val="24"/>
          <w:highlight w:val="white"/>
        </w:rPr>
        <w:t xml:space="preserve"> di </w:t>
      </w:r>
      <w:proofErr w:type="spellStart"/>
      <w:r w:rsidRPr="005A7E17">
        <w:rPr>
          <w:rFonts w:asciiTheme="majorBidi" w:eastAsia="Times New Roman" w:hAnsiTheme="majorBidi" w:cstheme="majorBidi"/>
          <w:sz w:val="24"/>
          <w:szCs w:val="24"/>
          <w:highlight w:val="white"/>
        </w:rPr>
        <w:t>atas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rPr>
        <w:t>asas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berkaitan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berdasarkan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firman</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berkaitan</w:t>
      </w:r>
      <w:proofErr w:type="spellEnd"/>
      <w:r w:rsidRPr="005A7E17">
        <w:rPr>
          <w:rFonts w:asciiTheme="majorBidi" w:eastAsia="Times New Roman" w:hAnsiTheme="majorBidi" w:cstheme="majorBidi"/>
          <w:sz w:val="24"/>
          <w:szCs w:val="24"/>
        </w:rPr>
        <w:t xml:space="preserve"> dua orang pemuda yang </w:t>
      </w:r>
      <w:proofErr w:type="spellStart"/>
      <w:r w:rsidRPr="005A7E17">
        <w:rPr>
          <w:rFonts w:asciiTheme="majorBidi" w:eastAsia="Times New Roman" w:hAnsiTheme="majorBidi" w:cstheme="majorBidi"/>
          <w:sz w:val="24"/>
          <w:szCs w:val="24"/>
        </w:rPr>
        <w:t>berselisih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melaksanakan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diputuskan</w:t>
      </w:r>
      <w:proofErr w:type="spellEnd"/>
      <w:r w:rsidRPr="005A7E17">
        <w:rPr>
          <w:rFonts w:asciiTheme="majorBidi" w:eastAsia="Times New Roman" w:hAnsiTheme="majorBidi" w:cstheme="majorBidi"/>
          <w:sz w:val="24"/>
          <w:szCs w:val="24"/>
        </w:rPr>
        <w:t xml:space="preserve"> oleh Nabi Sulaiman </w:t>
      </w:r>
      <w:proofErr w:type="spellStart"/>
      <w:r w:rsidRPr="005A7E17">
        <w:rPr>
          <w:rFonts w:asciiTheme="majorBidi" w:eastAsia="Times New Roman" w:hAnsiTheme="majorBidi" w:cstheme="majorBidi"/>
          <w:sz w:val="24"/>
          <w:szCs w:val="24"/>
        </w:rPr>
        <w:t>setelah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dirayu</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mereka</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firman</w:t>
      </w:r>
      <w:proofErr w:type="spellEnd"/>
      <w:r w:rsidRPr="005A7E17">
        <w:rPr>
          <w:rFonts w:asciiTheme="majorBidi" w:eastAsia="Times New Roman" w:hAnsiTheme="majorBidi" w:cstheme="majorBidi"/>
          <w:sz w:val="24"/>
          <w:szCs w:val="24"/>
        </w:rPr>
        <w:t xml:space="preserve"> Allah SWT </w:t>
      </w:r>
      <w:proofErr w:type="spellStart"/>
      <w:r w:rsidRPr="005A7E17">
        <w:rPr>
          <w:rFonts w:asciiTheme="majorBidi" w:eastAsia="Times New Roman" w:hAnsiTheme="majorBidi" w:cstheme="majorBidi"/>
          <w:sz w:val="24"/>
          <w:szCs w:val="24"/>
        </w:rPr>
        <w:t>sebagaimana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berikut</w:t>
      </w:r>
      <w:proofErr w:type="spellEnd"/>
      <w:r w:rsidRPr="005A7E17">
        <w:rPr>
          <w:rFonts w:asciiTheme="majorBidi" w:eastAsia="Times New Roman" w:hAnsiTheme="majorBidi" w:cstheme="majorBidi"/>
          <w:sz w:val="24"/>
          <w:szCs w:val="24"/>
        </w:rPr>
        <w:t>:</w:t>
      </w:r>
    </w:p>
    <w:p w14:paraId="13D978BC"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18F98078" w14:textId="5E2BB3C3" w:rsidR="00E72A68" w:rsidRPr="005A7E17" w:rsidRDefault="00000000" w:rsidP="00181F58">
      <w:pPr>
        <w:spacing w:after="0" w:line="240" w:lineRule="auto"/>
        <w:ind w:leftChars="0" w:left="720" w:right="720" w:firstLineChars="0" w:firstLine="0"/>
        <w:jc w:val="both"/>
        <w:rPr>
          <w:rFonts w:asciiTheme="majorBidi" w:eastAsia="Times New Roman" w:hAnsiTheme="majorBidi" w:cstheme="majorBidi"/>
          <w:sz w:val="20"/>
          <w:szCs w:val="20"/>
        </w:rPr>
      </w:pPr>
      <w:r w:rsidRPr="005A7E17">
        <w:rPr>
          <w:rFonts w:asciiTheme="majorBidi" w:eastAsia="Times New Roman" w:hAnsiTheme="majorBidi" w:cstheme="majorBidi"/>
          <w:sz w:val="20"/>
          <w:szCs w:val="20"/>
        </w:rPr>
        <w:t xml:space="preserve">Maka kami </w:t>
      </w:r>
      <w:proofErr w:type="spellStart"/>
      <w:r w:rsidRPr="005A7E17">
        <w:rPr>
          <w:rFonts w:asciiTheme="majorBidi" w:eastAsia="Times New Roman" w:hAnsiTheme="majorBidi" w:cstheme="majorBidi"/>
          <w:sz w:val="20"/>
          <w:szCs w:val="20"/>
        </w:rPr>
        <w:t>beri</w:t>
      </w:r>
      <w:proofErr w:type="spellEnd"/>
      <w:r w:rsidRPr="005A7E17">
        <w:rPr>
          <w:rFonts w:asciiTheme="majorBidi" w:eastAsia="Times New Roman" w:hAnsiTheme="majorBidi" w:cstheme="majorBidi"/>
          <w:sz w:val="20"/>
          <w:szCs w:val="20"/>
        </w:rPr>
        <w:t xml:space="preserve"> Nabi Sulaiman </w:t>
      </w:r>
      <w:proofErr w:type="spellStart"/>
      <w:r w:rsidRPr="005A7E17">
        <w:rPr>
          <w:rFonts w:asciiTheme="majorBidi" w:eastAsia="Times New Roman" w:hAnsiTheme="majorBidi" w:cstheme="majorBidi"/>
          <w:sz w:val="20"/>
          <w:szCs w:val="20"/>
        </w:rPr>
        <w:t>a.s</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memahami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hukum</w:t>
      </w:r>
      <w:proofErr w:type="spellEnd"/>
      <w:r w:rsidRPr="005A7E17">
        <w:rPr>
          <w:rFonts w:asciiTheme="majorBidi" w:eastAsia="Times New Roman" w:hAnsiTheme="majorBidi" w:cstheme="majorBidi"/>
          <w:sz w:val="20"/>
          <w:szCs w:val="20"/>
        </w:rPr>
        <w:t xml:space="preserve"> yang </w:t>
      </w:r>
      <w:proofErr w:type="spellStart"/>
      <w:r w:rsidRPr="005A7E17">
        <w:rPr>
          <w:rFonts w:asciiTheme="majorBidi" w:eastAsia="Times New Roman" w:hAnsiTheme="majorBidi" w:cstheme="majorBidi"/>
          <w:sz w:val="20"/>
          <w:szCs w:val="20"/>
        </w:rPr>
        <w:t>lebih</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tepat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bagi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masalah</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itu</w:t>
      </w:r>
      <w:proofErr w:type="spellEnd"/>
      <w:r w:rsidRPr="005A7E17">
        <w:rPr>
          <w:rFonts w:asciiTheme="majorBidi" w:eastAsia="Times New Roman" w:hAnsiTheme="majorBidi" w:cstheme="majorBidi"/>
          <w:sz w:val="20"/>
          <w:szCs w:val="20"/>
        </w:rPr>
        <w:t>; dan masing-masing (</w:t>
      </w:r>
      <w:proofErr w:type="spellStart"/>
      <w:r w:rsidRPr="005A7E17">
        <w:rPr>
          <w:rFonts w:asciiTheme="majorBidi" w:eastAsia="Times New Roman" w:hAnsiTheme="majorBidi" w:cstheme="majorBidi"/>
          <w:sz w:val="20"/>
          <w:szCs w:val="20"/>
        </w:rPr>
        <w:t>dari</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mereka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berdua</w:t>
      </w:r>
      <w:proofErr w:type="spellEnd"/>
      <w:r w:rsidRPr="005A7E17">
        <w:rPr>
          <w:rFonts w:asciiTheme="majorBidi" w:eastAsia="Times New Roman" w:hAnsiTheme="majorBidi" w:cstheme="majorBidi"/>
          <w:sz w:val="20"/>
          <w:szCs w:val="20"/>
        </w:rPr>
        <w:t xml:space="preserve">) kami </w:t>
      </w:r>
      <w:proofErr w:type="spellStart"/>
      <w:r w:rsidRPr="005A7E17">
        <w:rPr>
          <w:rFonts w:asciiTheme="majorBidi" w:eastAsia="Times New Roman" w:hAnsiTheme="majorBidi" w:cstheme="majorBidi"/>
          <w:sz w:val="20"/>
          <w:szCs w:val="20"/>
        </w:rPr>
        <w:t>berikan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hikmat</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kebijaksanaan</w:t>
      </w:r>
      <w:proofErr w:type="spellEnd"/>
      <w:r w:rsidRPr="005A7E17">
        <w:rPr>
          <w:rFonts w:asciiTheme="majorBidi" w:eastAsia="Times New Roman" w:hAnsiTheme="majorBidi" w:cstheme="majorBidi"/>
          <w:sz w:val="20"/>
          <w:szCs w:val="20"/>
        </w:rPr>
        <w:t xml:space="preserve"> dan </w:t>
      </w:r>
      <w:proofErr w:type="spellStart"/>
      <w:r w:rsidRPr="005A7E17">
        <w:rPr>
          <w:rFonts w:asciiTheme="majorBidi" w:eastAsia="Times New Roman" w:hAnsiTheme="majorBidi" w:cstheme="majorBidi"/>
          <w:sz w:val="20"/>
          <w:szCs w:val="20"/>
        </w:rPr>
        <w:t>ilmu</w:t>
      </w:r>
      <w:proofErr w:type="spellEnd"/>
      <w:r w:rsidRPr="005A7E17">
        <w:rPr>
          <w:rFonts w:asciiTheme="majorBidi" w:eastAsia="Times New Roman" w:hAnsiTheme="majorBidi" w:cstheme="majorBidi"/>
          <w:sz w:val="20"/>
          <w:szCs w:val="20"/>
        </w:rPr>
        <w:t xml:space="preserve"> (yang </w:t>
      </w:r>
      <w:proofErr w:type="spellStart"/>
      <w:r w:rsidRPr="005A7E17">
        <w:rPr>
          <w:rFonts w:asciiTheme="majorBidi" w:eastAsia="Times New Roman" w:hAnsiTheme="majorBidi" w:cstheme="majorBidi"/>
          <w:sz w:val="20"/>
          <w:szCs w:val="20"/>
        </w:rPr>
        <w:t>banyak</w:t>
      </w:r>
      <w:proofErr w:type="spellEnd"/>
      <w:r w:rsidRPr="005A7E17">
        <w:rPr>
          <w:rFonts w:asciiTheme="majorBidi" w:eastAsia="Times New Roman" w:hAnsiTheme="majorBidi" w:cstheme="majorBidi"/>
          <w:sz w:val="20"/>
          <w:szCs w:val="20"/>
        </w:rPr>
        <w:t xml:space="preserve">); dan kami </w:t>
      </w:r>
      <w:proofErr w:type="spellStart"/>
      <w:r w:rsidRPr="005A7E17">
        <w:rPr>
          <w:rFonts w:asciiTheme="majorBidi" w:eastAsia="Times New Roman" w:hAnsiTheme="majorBidi" w:cstheme="majorBidi"/>
          <w:sz w:val="20"/>
          <w:szCs w:val="20"/>
        </w:rPr>
        <w:t>mudahkan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gunung-ganang</w:t>
      </w:r>
      <w:proofErr w:type="spellEnd"/>
      <w:r w:rsidRPr="005A7E17">
        <w:rPr>
          <w:rFonts w:asciiTheme="majorBidi" w:eastAsia="Times New Roman" w:hAnsiTheme="majorBidi" w:cstheme="majorBidi"/>
          <w:sz w:val="20"/>
          <w:szCs w:val="20"/>
        </w:rPr>
        <w:t xml:space="preserve"> dan </w:t>
      </w:r>
      <w:proofErr w:type="spellStart"/>
      <w:r w:rsidRPr="005A7E17">
        <w:rPr>
          <w:rFonts w:asciiTheme="majorBidi" w:eastAsia="Times New Roman" w:hAnsiTheme="majorBidi" w:cstheme="majorBidi"/>
          <w:sz w:val="20"/>
          <w:szCs w:val="20"/>
        </w:rPr>
        <w:t>unggas</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memuji</w:t>
      </w:r>
      <w:proofErr w:type="spellEnd"/>
      <w:r w:rsidRPr="005A7E17">
        <w:rPr>
          <w:rFonts w:asciiTheme="majorBidi" w:eastAsia="Times New Roman" w:hAnsiTheme="majorBidi" w:cstheme="majorBidi"/>
          <w:sz w:val="20"/>
          <w:szCs w:val="20"/>
        </w:rPr>
        <w:t xml:space="preserve"> kami </w:t>
      </w:r>
      <w:proofErr w:type="spellStart"/>
      <w:r w:rsidRPr="005A7E17">
        <w:rPr>
          <w:rFonts w:asciiTheme="majorBidi" w:eastAsia="Times New Roman" w:hAnsiTheme="majorBidi" w:cstheme="majorBidi"/>
          <w:sz w:val="20"/>
          <w:szCs w:val="20"/>
        </w:rPr>
        <w:t>bersama-sama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dengan</w:t>
      </w:r>
      <w:proofErr w:type="spellEnd"/>
      <w:r w:rsidRPr="005A7E17">
        <w:rPr>
          <w:rFonts w:asciiTheme="majorBidi" w:eastAsia="Times New Roman" w:hAnsiTheme="majorBidi" w:cstheme="majorBidi"/>
          <w:sz w:val="20"/>
          <w:szCs w:val="20"/>
        </w:rPr>
        <w:t xml:space="preserve"> Nabi Daud; dan </w:t>
      </w:r>
      <w:proofErr w:type="spellStart"/>
      <w:r w:rsidRPr="005A7E17">
        <w:rPr>
          <w:rFonts w:asciiTheme="majorBidi" w:eastAsia="Times New Roman" w:hAnsiTheme="majorBidi" w:cstheme="majorBidi"/>
          <w:sz w:val="20"/>
          <w:szCs w:val="20"/>
        </w:rPr>
        <w:t>adalah</w:t>
      </w:r>
      <w:proofErr w:type="spellEnd"/>
      <w:r w:rsidRPr="005A7E17">
        <w:rPr>
          <w:rFonts w:asciiTheme="majorBidi" w:eastAsia="Times New Roman" w:hAnsiTheme="majorBidi" w:cstheme="majorBidi"/>
          <w:sz w:val="20"/>
          <w:szCs w:val="20"/>
        </w:rPr>
        <w:t xml:space="preserve"> kami </w:t>
      </w:r>
      <w:proofErr w:type="spellStart"/>
      <w:r w:rsidRPr="005A7E17">
        <w:rPr>
          <w:rFonts w:asciiTheme="majorBidi" w:eastAsia="Times New Roman" w:hAnsiTheme="majorBidi" w:cstheme="majorBidi"/>
          <w:sz w:val="20"/>
          <w:szCs w:val="20"/>
        </w:rPr>
        <w:t>berkuasa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melakukan</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semuanya</w:t>
      </w:r>
      <w:proofErr w:type="spellEnd"/>
      <w:r w:rsidRPr="005A7E17">
        <w:rPr>
          <w:rFonts w:asciiTheme="majorBidi" w:eastAsia="Times New Roman" w:hAnsiTheme="majorBidi" w:cstheme="majorBidi"/>
          <w:sz w:val="20"/>
          <w:szCs w:val="20"/>
        </w:rPr>
        <w:t xml:space="preserve"> </w:t>
      </w:r>
      <w:proofErr w:type="spellStart"/>
      <w:r w:rsidRPr="005A7E17">
        <w:rPr>
          <w:rFonts w:asciiTheme="majorBidi" w:eastAsia="Times New Roman" w:hAnsiTheme="majorBidi" w:cstheme="majorBidi"/>
          <w:sz w:val="20"/>
          <w:szCs w:val="20"/>
        </w:rPr>
        <w:t>itu</w:t>
      </w:r>
      <w:proofErr w:type="spellEnd"/>
      <w:r w:rsidRPr="005A7E17">
        <w:rPr>
          <w:rFonts w:asciiTheme="majorBidi" w:eastAsia="Times New Roman" w:hAnsiTheme="majorBidi" w:cstheme="majorBidi"/>
          <w:sz w:val="20"/>
          <w:szCs w:val="20"/>
        </w:rPr>
        <w:t>” (</w:t>
      </w:r>
      <w:r w:rsidR="00181F58">
        <w:rPr>
          <w:rFonts w:asciiTheme="majorBidi" w:eastAsia="Times New Roman" w:hAnsiTheme="majorBidi" w:cstheme="majorBidi"/>
          <w:sz w:val="20"/>
          <w:szCs w:val="20"/>
        </w:rPr>
        <w:t xml:space="preserve">Surah </w:t>
      </w:r>
      <w:r w:rsidRPr="005A7E17">
        <w:rPr>
          <w:rFonts w:asciiTheme="majorBidi" w:eastAsia="Times New Roman" w:hAnsiTheme="majorBidi" w:cstheme="majorBidi"/>
          <w:sz w:val="20"/>
          <w:szCs w:val="20"/>
        </w:rPr>
        <w:t>al-</w:t>
      </w:r>
      <w:proofErr w:type="spellStart"/>
      <w:r w:rsidRPr="005A7E17">
        <w:rPr>
          <w:rFonts w:asciiTheme="majorBidi" w:eastAsia="Times New Roman" w:hAnsiTheme="majorBidi" w:cstheme="majorBidi"/>
          <w:sz w:val="20"/>
          <w:szCs w:val="20"/>
        </w:rPr>
        <w:t>Anbiya</w:t>
      </w:r>
      <w:proofErr w:type="spellEnd"/>
      <w:r w:rsidRPr="005A7E17">
        <w:rPr>
          <w:rFonts w:asciiTheme="majorBidi" w:eastAsia="Times New Roman" w:hAnsiTheme="majorBidi" w:cstheme="majorBidi"/>
          <w:sz w:val="20"/>
          <w:szCs w:val="20"/>
        </w:rPr>
        <w:t xml:space="preserve"> 21: 78-79).</w:t>
      </w:r>
    </w:p>
    <w:p w14:paraId="36C2299A"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51C2C0A7" w14:textId="77777777" w:rsidR="00E72A68" w:rsidRPr="005A7E17" w:rsidRDefault="00000000" w:rsidP="00181F58">
      <w:pPr>
        <w:spacing w:after="0" w:line="240" w:lineRule="auto"/>
        <w:ind w:leftChars="0" w:left="0" w:firstLineChars="0" w:firstLine="720"/>
        <w:jc w:val="both"/>
        <w:rPr>
          <w:rFonts w:asciiTheme="majorBidi" w:eastAsia="Times New Roman" w:hAnsiTheme="majorBidi" w:cstheme="majorBidi"/>
          <w:sz w:val="24"/>
          <w:szCs w:val="24"/>
        </w:rPr>
      </w:pPr>
      <w:bookmarkStart w:id="21" w:name="_heading=h.vx1227" w:colFirst="0" w:colLast="0"/>
      <w:bookmarkEnd w:id="21"/>
      <w:r w:rsidRPr="005A7E17">
        <w:rPr>
          <w:rFonts w:asciiTheme="majorBidi" w:eastAsia="Times New Roman" w:hAnsiTheme="majorBidi" w:cstheme="majorBidi"/>
          <w:sz w:val="24"/>
          <w:szCs w:val="24"/>
        </w:rPr>
        <w:t xml:space="preserve">Al-Tabari (2012) </w:t>
      </w:r>
      <w:proofErr w:type="spellStart"/>
      <w:r w:rsidRPr="005A7E17">
        <w:rPr>
          <w:rFonts w:asciiTheme="majorBidi" w:eastAsia="Times New Roman" w:hAnsiTheme="majorBidi" w:cstheme="majorBidi"/>
          <w:sz w:val="24"/>
          <w:szCs w:val="24"/>
        </w:rPr>
        <w:t>mentafsirkan</w:t>
      </w:r>
      <w:proofErr w:type="spellEnd"/>
      <w:r w:rsidRPr="005A7E17">
        <w:rPr>
          <w:rFonts w:asciiTheme="majorBidi" w:eastAsia="Times New Roman" w:hAnsiTheme="majorBidi" w:cstheme="majorBidi"/>
          <w:sz w:val="24"/>
          <w:szCs w:val="24"/>
        </w:rPr>
        <w:t xml:space="preserve"> Nabi Sulaiman </w:t>
      </w:r>
      <w:proofErr w:type="spellStart"/>
      <w:r w:rsidRPr="005A7E17">
        <w:rPr>
          <w:rFonts w:asciiTheme="majorBidi" w:eastAsia="Times New Roman" w:hAnsiTheme="majorBidi" w:cstheme="majorBidi"/>
          <w:sz w:val="24"/>
          <w:szCs w:val="24"/>
        </w:rPr>
        <w: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pihak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bertikai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dilaksanakan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Baginda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berkata</w:t>
      </w:r>
      <w:proofErr w:type="spellEnd"/>
      <w:r w:rsidRPr="005A7E17">
        <w:rPr>
          <w:rFonts w:asciiTheme="majorBidi" w:eastAsia="Times New Roman" w:hAnsiTheme="majorBidi" w:cstheme="majorBidi"/>
          <w:sz w:val="24"/>
          <w:szCs w:val="24"/>
        </w:rPr>
        <w:t>, “</w:t>
      </w:r>
      <w:proofErr w:type="spellStart"/>
      <w:r w:rsidRPr="005A7E17">
        <w:rPr>
          <w:rFonts w:asciiTheme="majorBidi" w:eastAsia="Times New Roman" w:hAnsiTheme="majorBidi" w:cstheme="majorBidi"/>
          <w:sz w:val="24"/>
          <w:szCs w:val="24"/>
        </w:rPr>
        <w:t>Engkau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kambing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pemilik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kebun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untuk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mengambil</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susunya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minyak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lemaknya</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bulunya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Kemudian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kebun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pemilik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kambing</w:t>
      </w:r>
      <w:proofErr w:type="spellEnd"/>
      <w:r w:rsidRPr="005A7E17">
        <w:rPr>
          <w:rFonts w:asciiTheme="majorBidi" w:eastAsia="Times New Roman" w:hAnsiTheme="majorBidi" w:cstheme="majorBidi"/>
          <w:sz w:val="24"/>
          <w:szCs w:val="24"/>
        </w:rPr>
        <w:t xml:space="preserve"> agar </w:t>
      </w:r>
      <w:proofErr w:type="spellStart"/>
      <w:r w:rsidRPr="005A7E17">
        <w:rPr>
          <w:rFonts w:asciiTheme="majorBidi" w:eastAsia="Times New Roman" w:hAnsiTheme="majorBidi" w:cstheme="majorBidi"/>
          <w:sz w:val="24"/>
          <w:szCs w:val="24"/>
        </w:rPr>
        <w:t>dapat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menguruskan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kebun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hasil</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tanaman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kembali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seperti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sediakala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kambing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mesti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diberikan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pemiliknya</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kebun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lastRenderedPageBreak/>
        <w:t>mestilah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dipulangkan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pemiliknya</w:t>
      </w:r>
      <w:proofErr w:type="spellEnd"/>
      <w:r w:rsidRPr="005A7E17">
        <w:rPr>
          <w:rFonts w:asciiTheme="majorBidi" w:eastAsia="Times New Roman" w:hAnsiTheme="majorBidi" w:cstheme="majorBidi"/>
          <w:sz w:val="24"/>
          <w:szCs w:val="24"/>
        </w:rPr>
        <w:t>.”</w:t>
      </w:r>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Namun</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kaitan</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hadis</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dengan</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prosedur</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ini</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bahawa</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keputusan</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rayuan</w:t>
      </w:r>
      <w:proofErr w:type="spellEnd"/>
      <w:r w:rsidRPr="005A7E17">
        <w:rPr>
          <w:rFonts w:asciiTheme="majorBidi" w:eastAsia="Times New Roman" w:hAnsiTheme="majorBidi" w:cstheme="majorBidi"/>
          <w:color w:val="000000"/>
          <w:sz w:val="24"/>
          <w:szCs w:val="24"/>
          <w:highlight w:val="white"/>
        </w:rPr>
        <w:t xml:space="preserve"> yang </w:t>
      </w:r>
      <w:proofErr w:type="spellStart"/>
      <w:r w:rsidRPr="005A7E17">
        <w:rPr>
          <w:rFonts w:asciiTheme="majorBidi" w:eastAsia="Times New Roman" w:hAnsiTheme="majorBidi" w:cstheme="majorBidi"/>
          <w:color w:val="000000"/>
          <w:sz w:val="24"/>
          <w:szCs w:val="24"/>
          <w:highlight w:val="white"/>
        </w:rPr>
        <w:t>diberikan</w:t>
      </w:r>
      <w:proofErr w:type="spellEnd"/>
      <w:r w:rsidRPr="005A7E17">
        <w:rPr>
          <w:rFonts w:asciiTheme="majorBidi" w:eastAsia="Times New Roman" w:hAnsiTheme="majorBidi" w:cstheme="majorBidi"/>
          <w:color w:val="000000"/>
          <w:sz w:val="24"/>
          <w:szCs w:val="24"/>
          <w:highlight w:val="white"/>
        </w:rPr>
        <w:t xml:space="preserve"> oleh Nabi Sulaiman </w:t>
      </w:r>
      <w:proofErr w:type="spellStart"/>
      <w:r w:rsidRPr="005A7E17">
        <w:rPr>
          <w:rFonts w:asciiTheme="majorBidi" w:eastAsia="Times New Roman" w:hAnsiTheme="majorBidi" w:cstheme="majorBidi"/>
          <w:color w:val="000000"/>
          <w:sz w:val="24"/>
          <w:szCs w:val="24"/>
          <w:highlight w:val="white"/>
        </w:rPr>
        <w:t>telah</w:t>
      </w:r>
      <w:proofErr w:type="spellEnd"/>
      <w:r w:rsidRPr="005A7E17">
        <w:rPr>
          <w:rFonts w:asciiTheme="majorBidi" w:eastAsia="Times New Roman" w:hAnsiTheme="majorBidi" w:cstheme="majorBidi"/>
          <w:color w:val="000000"/>
          <w:sz w:val="24"/>
          <w:szCs w:val="24"/>
          <w:highlight w:val="white"/>
        </w:rPr>
        <w:t xml:space="preserve"> </w:t>
      </w:r>
      <w:proofErr w:type="spellStart"/>
      <w:r w:rsidRPr="005A7E17">
        <w:rPr>
          <w:rFonts w:asciiTheme="majorBidi" w:eastAsia="Times New Roman" w:hAnsiTheme="majorBidi" w:cstheme="majorBidi"/>
          <w:color w:val="000000"/>
          <w:sz w:val="24"/>
          <w:szCs w:val="24"/>
          <w:highlight w:val="white"/>
        </w:rPr>
        <w:t>dilaksanakan</w:t>
      </w:r>
      <w:proofErr w:type="spellEnd"/>
      <w:r w:rsidRPr="005A7E17">
        <w:rPr>
          <w:rFonts w:asciiTheme="majorBidi" w:eastAsia="Times New Roman" w:hAnsiTheme="majorBidi" w:cstheme="majorBidi"/>
          <w:color w:val="000000"/>
          <w:sz w:val="24"/>
          <w:szCs w:val="24"/>
          <w:highlight w:val="white"/>
        </w:rPr>
        <w:t xml:space="preserve"> oleh dua orang pemuda</w:t>
      </w:r>
      <w:r w:rsidRPr="005A7E17">
        <w:rPr>
          <w:rFonts w:asciiTheme="majorBidi" w:eastAsia="Times New Roman" w:hAnsiTheme="majorBidi" w:cstheme="majorBidi"/>
          <w:color w:val="000000"/>
          <w:sz w:val="24"/>
          <w:szCs w:val="24"/>
        </w:rPr>
        <w:t xml:space="preserve"> </w:t>
      </w:r>
      <w:proofErr w:type="spellStart"/>
      <w:r w:rsidRPr="005A7E17">
        <w:rPr>
          <w:rFonts w:asciiTheme="majorBidi" w:eastAsia="Times New Roman" w:hAnsiTheme="majorBidi" w:cstheme="majorBidi"/>
          <w:color w:val="000000"/>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Begitu</w:t>
      </w:r>
      <w:proofErr w:type="spellEnd"/>
      <w:r w:rsidRPr="005A7E17">
        <w:rPr>
          <w:rFonts w:asciiTheme="majorBidi" w:eastAsia="Times New Roman" w:hAnsiTheme="majorBidi" w:cstheme="majorBidi"/>
          <w:sz w:val="24"/>
          <w:szCs w:val="24"/>
        </w:rPr>
        <w:t xml:space="preserve"> juga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menyebabkan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perlu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melaksanakan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diperintahkan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Justeru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penulis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berpandangan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highlight w:val="white"/>
        </w:rPr>
        <w:t>keputusan</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atas</w:t>
      </w:r>
      <w:proofErr w:type="spellEnd"/>
      <w:r w:rsidRPr="005A7E17">
        <w:rPr>
          <w:rFonts w:asciiTheme="majorBidi" w:eastAsia="Times New Roman" w:hAnsiTheme="majorBidi" w:cstheme="majorBidi"/>
          <w:sz w:val="24"/>
          <w:szCs w:val="24"/>
          <w:highlight w:val="white"/>
        </w:rPr>
        <w:t xml:space="preserve"> </w:t>
      </w:r>
      <w:proofErr w:type="spellStart"/>
      <w:r w:rsidRPr="005A7E17">
        <w:rPr>
          <w:rFonts w:asciiTheme="majorBidi" w:eastAsia="Times New Roman" w:hAnsiTheme="majorBidi" w:cstheme="majorBidi"/>
          <w:sz w:val="24"/>
          <w:szCs w:val="24"/>
          <w:highlight w:val="white"/>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seksyen</w:t>
      </w:r>
      <w:proofErr w:type="spellEnd"/>
      <w:r w:rsidRPr="005A7E17">
        <w:rPr>
          <w:rFonts w:asciiTheme="majorBidi" w:eastAsia="Times New Roman" w:hAnsiTheme="majorBidi" w:cstheme="majorBidi"/>
          <w:sz w:val="24"/>
          <w:szCs w:val="24"/>
        </w:rPr>
        <w:t xml:space="preserve"> 146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Tatacara</w:t>
      </w:r>
      <w:proofErr w:type="spellEnd"/>
      <w:r w:rsidRPr="005A7E17">
        <w:rPr>
          <w:rFonts w:asciiTheme="majorBidi" w:eastAsia="Times New Roman" w:hAnsiTheme="majorBidi" w:cstheme="majorBidi"/>
          <w:sz w:val="24"/>
          <w:szCs w:val="24"/>
        </w:rPr>
        <w:t xml:space="preserve"> Mal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adalah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bertepatan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hukum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w:t>
      </w:r>
    </w:p>
    <w:p w14:paraId="376599FD"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bookmarkStart w:id="22" w:name="_heading=h.y3s164s37e2" w:colFirst="0" w:colLast="0"/>
      <w:bookmarkEnd w:id="22"/>
    </w:p>
    <w:p w14:paraId="4FD15826" w14:textId="77777777" w:rsidR="00E72A68" w:rsidRPr="005A7E17" w:rsidRDefault="00000000" w:rsidP="005A7E17">
      <w:pPr>
        <w:spacing w:line="240" w:lineRule="auto"/>
        <w:ind w:left="0" w:hanging="2"/>
        <w:jc w:val="center"/>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KESIMPULAN</w:t>
      </w:r>
    </w:p>
    <w:p w14:paraId="2D2F9075" w14:textId="77777777" w:rsidR="00E72A68" w:rsidRPr="005A7E17" w:rsidRDefault="00000000" w:rsidP="005A7E17">
      <w:pPr>
        <w:spacing w:after="0" w:line="240" w:lineRule="auto"/>
        <w:ind w:left="0" w:hanging="2"/>
        <w:jc w:val="both"/>
        <w:rPr>
          <w:rFonts w:asciiTheme="majorBidi" w:eastAsia="Times New Roman" w:hAnsiTheme="majorBidi" w:cstheme="majorBidi"/>
          <w:sz w:val="24"/>
          <w:szCs w:val="24"/>
        </w:rPr>
      </w:pPr>
      <w:bookmarkStart w:id="23" w:name="_heading=h.tyjcwt" w:colFirst="0" w:colLast="0"/>
      <w:bookmarkEnd w:id="23"/>
      <w:proofErr w:type="spellStart"/>
      <w:r w:rsidRPr="005A7E17">
        <w:rPr>
          <w:rFonts w:asciiTheme="majorBidi" w:eastAsia="Times New Roman" w:hAnsiTheme="majorBidi" w:cstheme="majorBidi"/>
          <w:sz w:val="24"/>
          <w:szCs w:val="24"/>
        </w:rPr>
        <w:t>Secara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umumnya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di Malaysia </w:t>
      </w:r>
      <w:proofErr w:type="spellStart"/>
      <w:r w:rsidRPr="005A7E17">
        <w:rPr>
          <w:rFonts w:asciiTheme="majorBidi" w:eastAsia="Times New Roman" w:hAnsiTheme="majorBidi" w:cstheme="majorBidi"/>
          <w:sz w:val="24"/>
          <w:szCs w:val="24"/>
        </w:rPr>
        <w:t>mempunyai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bidang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kuasa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color w:val="111111"/>
          <w:sz w:val="24"/>
          <w:szCs w:val="24"/>
          <w:shd w:val="clear" w:color="auto" w:fill="FBFBF3"/>
        </w:rPr>
        <w:t xml:space="preserve"> </w:t>
      </w:r>
      <w:proofErr w:type="spellStart"/>
      <w:r w:rsidRPr="005A7E17">
        <w:rPr>
          <w:rFonts w:asciiTheme="majorBidi" w:eastAsia="Times New Roman" w:hAnsiTheme="majorBidi" w:cstheme="majorBidi"/>
          <w:sz w:val="24"/>
          <w:szCs w:val="24"/>
        </w:rPr>
        <w:t>iaitu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Tinggi Syariah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Rendah</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apa-apa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diputuskan</w:t>
      </w:r>
      <w:proofErr w:type="spellEnd"/>
      <w:r w:rsidRPr="005A7E17">
        <w:rPr>
          <w:rFonts w:asciiTheme="majorBidi" w:eastAsia="Times New Roman" w:hAnsiTheme="majorBidi" w:cstheme="majorBidi"/>
          <w:sz w:val="24"/>
          <w:szCs w:val="24"/>
        </w:rPr>
        <w:t xml:space="preserve"> oleh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Tinggi Syariah dan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Utama Syariah </w:t>
      </w:r>
      <w:proofErr w:type="spellStart"/>
      <w:r w:rsidRPr="005A7E17">
        <w:rPr>
          <w:rFonts w:asciiTheme="majorBidi" w:eastAsia="Times New Roman" w:hAnsiTheme="majorBidi" w:cstheme="majorBidi"/>
          <w:sz w:val="24"/>
          <w:szCs w:val="24"/>
        </w:rPr>
        <w:t>boleh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keputusan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dari</w:t>
      </w:r>
      <w:proofErr w:type="spellEnd"/>
      <w:r w:rsidRPr="005A7E17">
        <w:rPr>
          <w:rFonts w:asciiTheme="majorBidi" w:eastAsia="Times New Roman" w:hAnsiTheme="majorBidi" w:cstheme="majorBidi"/>
          <w:sz w:val="24"/>
          <w:szCs w:val="24"/>
        </w:rPr>
        <w:t xml:space="preserve"> Negeri Perak </w:t>
      </w:r>
      <w:proofErr w:type="spellStart"/>
      <w:r w:rsidRPr="005A7E17">
        <w:rPr>
          <w:rFonts w:asciiTheme="majorBidi" w:eastAsia="Times New Roman" w:hAnsiTheme="majorBidi" w:cstheme="majorBidi"/>
          <w:sz w:val="24"/>
          <w:szCs w:val="24"/>
        </w:rPr>
        <w:t>sahaja</w:t>
      </w:r>
      <w:proofErr w:type="spellEnd"/>
      <w:r w:rsidRPr="005A7E17">
        <w:rPr>
          <w:rFonts w:asciiTheme="majorBidi" w:eastAsia="Times New Roman" w:hAnsiTheme="majorBidi" w:cstheme="majorBidi"/>
          <w:sz w:val="24"/>
          <w:szCs w:val="24"/>
        </w:rPr>
        <w:t xml:space="preserve">. Selain </w:t>
      </w:r>
      <w:proofErr w:type="spellStart"/>
      <w:r w:rsidRPr="005A7E17">
        <w:rPr>
          <w:rFonts w:asciiTheme="majorBidi" w:eastAsia="Times New Roman" w:hAnsiTheme="majorBidi" w:cstheme="majorBidi"/>
          <w:sz w:val="24"/>
          <w:szCs w:val="24"/>
        </w:rPr>
        <w:t>itu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terdapat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sedikit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perbezaan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penambahbaikkan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bidang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kuasa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mendengar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Tinggi Syariah,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Syariah dan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Utama Syariah di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Pentadbiran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Undang-Undang</w:t>
      </w:r>
      <w:proofErr w:type="spellEnd"/>
      <w:r w:rsidRPr="005A7E17">
        <w:rPr>
          <w:rFonts w:asciiTheme="majorBidi" w:eastAsia="Times New Roman" w:hAnsiTheme="majorBidi" w:cstheme="majorBidi"/>
          <w:sz w:val="24"/>
          <w:szCs w:val="24"/>
        </w:rPr>
        <w:t xml:space="preserve"> Islam (Wilayah-Wilayah Persekutuan) 1993 dan </w:t>
      </w:r>
      <w:proofErr w:type="spellStart"/>
      <w:r w:rsidRPr="005A7E17">
        <w:rPr>
          <w:rFonts w:asciiTheme="majorBidi" w:eastAsia="Times New Roman" w:hAnsiTheme="majorBidi" w:cstheme="majorBidi"/>
          <w:sz w:val="24"/>
          <w:szCs w:val="24"/>
        </w:rPr>
        <w:t>Enakmen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(Perak) 2018. Kajian juga </w:t>
      </w:r>
      <w:proofErr w:type="spellStart"/>
      <w:r w:rsidRPr="005A7E17">
        <w:rPr>
          <w:rFonts w:asciiTheme="majorBidi" w:eastAsia="Times New Roman" w:hAnsiTheme="majorBidi" w:cstheme="majorBidi"/>
          <w:sz w:val="24"/>
          <w:szCs w:val="24"/>
        </w:rPr>
        <w:t>mendapati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setiap</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terdapat</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Tatacara</w:t>
      </w:r>
      <w:proofErr w:type="spellEnd"/>
      <w:r w:rsidRPr="005A7E17">
        <w:rPr>
          <w:rFonts w:asciiTheme="majorBidi" w:eastAsia="Times New Roman" w:hAnsiTheme="majorBidi" w:cstheme="majorBidi"/>
          <w:sz w:val="24"/>
          <w:szCs w:val="24"/>
        </w:rPr>
        <w:t xml:space="preserve"> Mal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w:t>
      </w:r>
      <w:proofErr w:type="spellStart"/>
      <w:r w:rsidRPr="005A7E17">
        <w:rPr>
          <w:rFonts w:asciiTheme="majorBidi" w:eastAsia="Times New Roman" w:hAnsiTheme="majorBidi" w:cstheme="majorBidi"/>
          <w:sz w:val="24"/>
          <w:szCs w:val="24"/>
        </w:rPr>
        <w:t>seperti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notis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balas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rekod</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jika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perayu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diwakili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atau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tidak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diwakili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penggantungan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sementara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menanti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hendaklah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menyatakan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alasan</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pelaksanaan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penghakiman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bertepatan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kehendak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hukum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w:t>
      </w:r>
    </w:p>
    <w:p w14:paraId="7E7775B9" w14:textId="77777777" w:rsidR="00E72A68" w:rsidRPr="005A7E17" w:rsidRDefault="00000000" w:rsidP="00181F58">
      <w:pPr>
        <w:spacing w:after="0" w:line="240" w:lineRule="auto"/>
        <w:ind w:leftChars="0" w:left="0" w:firstLineChars="0" w:firstLine="720"/>
        <w:jc w:val="both"/>
        <w:rPr>
          <w:rFonts w:asciiTheme="majorBidi" w:eastAsia="Times New Roman" w:hAnsiTheme="majorBidi" w:cstheme="majorBidi"/>
          <w:sz w:val="24"/>
          <w:szCs w:val="24"/>
        </w:rPr>
      </w:pPr>
      <w:bookmarkStart w:id="24" w:name="_heading=h.df1us880q3d6" w:colFirst="0" w:colLast="0"/>
      <w:bookmarkEnd w:id="24"/>
      <w:r w:rsidRPr="005A7E17">
        <w:rPr>
          <w:rFonts w:asciiTheme="majorBidi" w:eastAsia="Times New Roman" w:hAnsiTheme="majorBidi" w:cstheme="majorBidi"/>
          <w:sz w:val="24"/>
          <w:szCs w:val="24"/>
        </w:rPr>
        <w:t xml:space="preserve">Kajian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menyumbang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penemuan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asas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bagi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setiap</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Akta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Tatacara</w:t>
      </w:r>
      <w:proofErr w:type="spellEnd"/>
      <w:r w:rsidRPr="005A7E17">
        <w:rPr>
          <w:rFonts w:asciiTheme="majorBidi" w:eastAsia="Times New Roman" w:hAnsiTheme="majorBidi" w:cstheme="majorBidi"/>
          <w:sz w:val="24"/>
          <w:szCs w:val="24"/>
        </w:rPr>
        <w:t xml:space="preserve"> Mal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di </w:t>
      </w:r>
      <w:proofErr w:type="spellStart"/>
      <w:r w:rsidRPr="005A7E17">
        <w:rPr>
          <w:rFonts w:asciiTheme="majorBidi" w:eastAsia="Times New Roman" w:hAnsiTheme="majorBidi" w:cstheme="majorBidi"/>
          <w:sz w:val="24"/>
          <w:szCs w:val="24"/>
        </w:rPr>
        <w:t>samping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mengenal</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pasti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justifikasi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diamalkan</w:t>
      </w:r>
      <w:proofErr w:type="spellEnd"/>
      <w:r w:rsidRPr="005A7E17">
        <w:rPr>
          <w:rFonts w:asciiTheme="majorBidi" w:eastAsia="Times New Roman" w:hAnsiTheme="majorBidi" w:cstheme="majorBidi"/>
          <w:sz w:val="24"/>
          <w:szCs w:val="24"/>
        </w:rPr>
        <w:t xml:space="preserve"> pada </w:t>
      </w:r>
      <w:proofErr w:type="spellStart"/>
      <w:r w:rsidRPr="005A7E17">
        <w:rPr>
          <w:rFonts w:asciiTheme="majorBidi" w:eastAsia="Times New Roman" w:hAnsiTheme="majorBidi" w:cstheme="majorBidi"/>
          <w:sz w:val="24"/>
          <w:szCs w:val="24"/>
        </w:rPr>
        <w:t>setiap</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tersebut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Namun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amalan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pada masa </w:t>
      </w:r>
      <w:proofErr w:type="spellStart"/>
      <w:r w:rsidRPr="005A7E17">
        <w:rPr>
          <w:rFonts w:asciiTheme="majorBidi" w:eastAsia="Times New Roman" w:hAnsiTheme="majorBidi" w:cstheme="majorBidi"/>
          <w:sz w:val="24"/>
          <w:szCs w:val="24"/>
        </w:rPr>
        <w:t>kini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berkembang</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selari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dengan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hukum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syarak</w:t>
      </w:r>
      <w:proofErr w:type="spellEnd"/>
      <w:r w:rsidRPr="005A7E17">
        <w:rPr>
          <w:rFonts w:asciiTheme="majorBidi" w:eastAsia="Times New Roman" w:hAnsiTheme="majorBidi" w:cstheme="majorBidi"/>
          <w:sz w:val="24"/>
          <w:szCs w:val="24"/>
        </w:rPr>
        <w:t xml:space="preserve">. Ini </w:t>
      </w:r>
      <w:proofErr w:type="spellStart"/>
      <w:r w:rsidRPr="005A7E17">
        <w:rPr>
          <w:rFonts w:asciiTheme="majorBidi" w:eastAsia="Times New Roman" w:hAnsiTheme="majorBidi" w:cstheme="majorBidi"/>
          <w:sz w:val="24"/>
          <w:szCs w:val="24"/>
        </w:rPr>
        <w:t>menunjukkan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bahawa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yang </w:t>
      </w:r>
      <w:proofErr w:type="spellStart"/>
      <w:r w:rsidRPr="005A7E17">
        <w:rPr>
          <w:rFonts w:asciiTheme="majorBidi" w:eastAsia="Times New Roman" w:hAnsiTheme="majorBidi" w:cstheme="majorBidi"/>
          <w:sz w:val="24"/>
          <w:szCs w:val="24"/>
        </w:rPr>
        <w:t>diamalkan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pada masa </w:t>
      </w:r>
      <w:proofErr w:type="spellStart"/>
      <w:r w:rsidRPr="005A7E17">
        <w:rPr>
          <w:rFonts w:asciiTheme="majorBidi" w:eastAsia="Times New Roman" w:hAnsiTheme="majorBidi" w:cstheme="majorBidi"/>
          <w:sz w:val="24"/>
          <w:szCs w:val="24"/>
        </w:rPr>
        <w:t>kini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bersifat</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progresif</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menerima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pembaharuan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undang-undang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bagi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memantapkan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lagi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sistem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di Malaysia.</w:t>
      </w:r>
    </w:p>
    <w:p w14:paraId="47EC487F"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4EA60794" w14:textId="77777777" w:rsidR="00E72A68" w:rsidRPr="005A7E17" w:rsidRDefault="00000000" w:rsidP="005A7E17">
      <w:pPr>
        <w:spacing w:after="0" w:line="240" w:lineRule="auto"/>
        <w:ind w:left="0" w:hanging="2"/>
        <w:jc w:val="center"/>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PENGHARGAAN</w:t>
      </w:r>
    </w:p>
    <w:p w14:paraId="527D91A1"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3648B7AA" w14:textId="66590BC6" w:rsidR="00E72A68" w:rsidRPr="005A7E17" w:rsidRDefault="00000000" w:rsidP="005A7E17">
      <w:pPr>
        <w:spacing w:after="0" w:line="240" w:lineRule="auto"/>
        <w:ind w:left="0" w:hanging="2"/>
        <w:jc w:val="both"/>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 xml:space="preserve">Makalah </w:t>
      </w:r>
      <w:proofErr w:type="spellStart"/>
      <w:r w:rsidRPr="005A7E17">
        <w:rPr>
          <w:rFonts w:asciiTheme="majorBidi" w:eastAsia="Times New Roman" w:hAnsiTheme="majorBidi" w:cstheme="majorBidi"/>
          <w:sz w:val="24"/>
          <w:szCs w:val="24"/>
        </w:rPr>
        <w:t>ini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ialah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satu</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daripada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hasil</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kajian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bagi</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penghasilan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tesis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Doktor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Falsafah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Undang-Undang</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bertajuk</w:t>
      </w:r>
      <w:proofErr w:type="spellEnd"/>
      <w:r w:rsidRPr="005A7E17">
        <w:rPr>
          <w:rFonts w:asciiTheme="majorBidi" w:eastAsia="Times New Roman" w:hAnsiTheme="majorBidi" w:cstheme="majorBidi"/>
          <w:sz w:val="24"/>
          <w:szCs w:val="24"/>
        </w:rPr>
        <w:t>, ‘</w:t>
      </w:r>
      <w:proofErr w:type="spellStart"/>
      <w:r w:rsidRPr="005A7E17">
        <w:rPr>
          <w:rFonts w:asciiTheme="majorBidi" w:eastAsia="Times New Roman" w:hAnsiTheme="majorBidi" w:cstheme="majorBidi"/>
          <w:sz w:val="24"/>
          <w:szCs w:val="24"/>
        </w:rPr>
        <w:t>Pemerkasaan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Prosedur</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Rayuan</w:t>
      </w:r>
      <w:proofErr w:type="spellEnd"/>
      <w:r w:rsidRPr="005A7E17">
        <w:rPr>
          <w:rFonts w:asciiTheme="majorBidi" w:eastAsia="Times New Roman" w:hAnsiTheme="majorBidi" w:cstheme="majorBidi"/>
          <w:sz w:val="24"/>
          <w:szCs w:val="24"/>
        </w:rPr>
        <w:t xml:space="preserve"> di </w:t>
      </w:r>
      <w:proofErr w:type="spellStart"/>
      <w:r w:rsidRPr="005A7E17">
        <w:rPr>
          <w:rFonts w:asciiTheme="majorBidi" w:eastAsia="Times New Roman" w:hAnsiTheme="majorBidi" w:cstheme="majorBidi"/>
          <w:sz w:val="24"/>
          <w:szCs w:val="24"/>
        </w:rPr>
        <w:t>Mahkamah</w:t>
      </w:r>
      <w:proofErr w:type="spellEnd"/>
      <w:r w:rsidRPr="005A7E17">
        <w:rPr>
          <w:rFonts w:asciiTheme="majorBidi" w:eastAsia="Times New Roman" w:hAnsiTheme="majorBidi" w:cstheme="majorBidi"/>
          <w:sz w:val="24"/>
          <w:szCs w:val="24"/>
        </w:rPr>
        <w:t xml:space="preserve"> Syariah di Malaysia” dan </w:t>
      </w:r>
      <w:proofErr w:type="spellStart"/>
      <w:r w:rsidRPr="005A7E17">
        <w:rPr>
          <w:rFonts w:asciiTheme="majorBidi" w:eastAsia="Times New Roman" w:hAnsiTheme="majorBidi" w:cstheme="majorBidi"/>
          <w:sz w:val="24"/>
          <w:szCs w:val="24"/>
        </w:rPr>
        <w:t>penulis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mengucapkan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jutaan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terima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kasih</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Pejabat</w:t>
      </w:r>
      <w:proofErr w:type="spellEnd"/>
      <w:r w:rsidRPr="005A7E17">
        <w:rPr>
          <w:rFonts w:asciiTheme="majorBidi" w:eastAsia="Times New Roman" w:hAnsiTheme="majorBidi" w:cstheme="majorBidi"/>
          <w:sz w:val="24"/>
          <w:szCs w:val="24"/>
        </w:rPr>
        <w:t xml:space="preserve"> Menteri Besar Johor dan </w:t>
      </w:r>
      <w:proofErr w:type="spellStart"/>
      <w:r w:rsidRPr="005A7E17">
        <w:rPr>
          <w:rFonts w:asciiTheme="majorBidi" w:eastAsia="Times New Roman" w:hAnsiTheme="majorBidi" w:cstheme="majorBidi"/>
          <w:sz w:val="24"/>
          <w:szCs w:val="24"/>
        </w:rPr>
        <w:t>Jabatan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Perkhidmatan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Awam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atas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penajaan</w:t>
      </w:r>
      <w:proofErr w:type="spellEnd"/>
      <w:r w:rsidRPr="005A7E17">
        <w:rPr>
          <w:rFonts w:asciiTheme="majorBidi" w:eastAsia="Times New Roman" w:hAnsiTheme="majorBidi" w:cstheme="majorBidi"/>
          <w:sz w:val="24"/>
          <w:szCs w:val="24"/>
        </w:rPr>
        <w:t xml:space="preserve"> Hadiah Latihan Persekutuan </w:t>
      </w:r>
      <w:proofErr w:type="spellStart"/>
      <w:r w:rsidRPr="005A7E17">
        <w:rPr>
          <w:rFonts w:asciiTheme="majorBidi" w:eastAsia="Times New Roman" w:hAnsiTheme="majorBidi" w:cstheme="majorBidi"/>
          <w:sz w:val="24"/>
          <w:szCs w:val="24"/>
        </w:rPr>
        <w:t>Separa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Biasiswa</w:t>
      </w:r>
      <w:proofErr w:type="spellEnd"/>
      <w:r w:rsidRPr="005A7E17">
        <w:rPr>
          <w:rFonts w:asciiTheme="majorBidi" w:eastAsia="Times New Roman" w:hAnsiTheme="majorBidi" w:cstheme="majorBidi"/>
          <w:sz w:val="24"/>
          <w:szCs w:val="24"/>
        </w:rPr>
        <w:t xml:space="preserve"> (HLPSB) </w:t>
      </w:r>
      <w:proofErr w:type="spellStart"/>
      <w:r w:rsidR="00181F58" w:rsidRPr="005A7E17">
        <w:rPr>
          <w:rFonts w:asciiTheme="majorBidi" w:eastAsia="Times New Roman" w:hAnsiTheme="majorBidi" w:cstheme="majorBidi"/>
          <w:sz w:val="24"/>
          <w:szCs w:val="24"/>
        </w:rPr>
        <w:t>atas</w:t>
      </w:r>
      <w:proofErr w:type="spellEnd"/>
      <w:r w:rsidR="00181F58" w:rsidRPr="005A7E17">
        <w:rPr>
          <w:rFonts w:asciiTheme="majorBidi" w:eastAsia="Times New Roman" w:hAnsiTheme="majorBidi" w:cstheme="majorBidi"/>
          <w:sz w:val="24"/>
          <w:szCs w:val="24"/>
        </w:rPr>
        <w:t xml:space="preserve"> </w:t>
      </w:r>
      <w:proofErr w:type="spellStart"/>
      <w:r w:rsidR="00181F58" w:rsidRPr="005A7E17">
        <w:rPr>
          <w:rFonts w:asciiTheme="majorBidi" w:eastAsia="Times New Roman" w:hAnsiTheme="majorBidi" w:cstheme="majorBidi"/>
          <w:sz w:val="24"/>
          <w:szCs w:val="24"/>
        </w:rPr>
        <w:t>dermasiswa</w:t>
      </w:r>
      <w:proofErr w:type="spellEnd"/>
      <w:r w:rsidR="00181F58"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kepada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penulis</w:t>
      </w:r>
      <w:proofErr w:type="spellEnd"/>
      <w:r w:rsidRPr="005A7E17">
        <w:rPr>
          <w:rFonts w:asciiTheme="majorBidi" w:eastAsia="Times New Roman" w:hAnsiTheme="majorBidi" w:cstheme="majorBidi"/>
          <w:sz w:val="24"/>
          <w:szCs w:val="24"/>
        </w:rPr>
        <w:t>.</w:t>
      </w:r>
    </w:p>
    <w:p w14:paraId="7C0B1DFD" w14:textId="523B3877" w:rsidR="00E72A68" w:rsidRDefault="00E72A68" w:rsidP="00181F58">
      <w:pPr>
        <w:spacing w:after="0" w:line="240" w:lineRule="auto"/>
        <w:ind w:leftChars="0" w:left="0" w:firstLineChars="0" w:firstLine="0"/>
        <w:rPr>
          <w:rFonts w:asciiTheme="majorBidi" w:eastAsia="Times New Roman" w:hAnsiTheme="majorBidi" w:cstheme="majorBidi"/>
          <w:sz w:val="24"/>
          <w:szCs w:val="24"/>
        </w:rPr>
      </w:pPr>
    </w:p>
    <w:p w14:paraId="179B05F5" w14:textId="31405721" w:rsidR="00181F58" w:rsidRPr="005A7E17" w:rsidRDefault="00181F58" w:rsidP="00181F58">
      <w:pPr>
        <w:spacing w:after="0" w:line="240" w:lineRule="auto"/>
        <w:ind w:leftChars="0" w:left="0" w:firstLineChars="0" w:firstLine="0"/>
        <w:jc w:val="center"/>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KONFLIK KEPENTINGAN</w:t>
      </w:r>
    </w:p>
    <w:p w14:paraId="518A6C71" w14:textId="77777777" w:rsidR="00E72A68" w:rsidRPr="005A7E17" w:rsidRDefault="00E72A68" w:rsidP="005A7E17">
      <w:pPr>
        <w:spacing w:after="0" w:line="240" w:lineRule="auto"/>
        <w:ind w:left="0" w:hanging="2"/>
        <w:jc w:val="center"/>
        <w:rPr>
          <w:rFonts w:asciiTheme="majorBidi" w:eastAsia="Times New Roman" w:hAnsiTheme="majorBidi" w:cstheme="majorBidi"/>
          <w:sz w:val="24"/>
          <w:szCs w:val="24"/>
        </w:rPr>
      </w:pPr>
    </w:p>
    <w:p w14:paraId="466F1CDE" w14:textId="23CF543A" w:rsidR="00E72A68" w:rsidRDefault="00000000" w:rsidP="005A7E17">
      <w:pPr>
        <w:spacing w:after="0" w:line="240" w:lineRule="auto"/>
        <w:ind w:left="0" w:hanging="2"/>
        <w:jc w:val="center"/>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 xml:space="preserve">Tiada </w:t>
      </w:r>
      <w:proofErr w:type="spellStart"/>
      <w:r w:rsidRPr="005A7E17">
        <w:rPr>
          <w:rFonts w:asciiTheme="majorBidi" w:eastAsia="Times New Roman" w:hAnsiTheme="majorBidi" w:cstheme="majorBidi"/>
          <w:sz w:val="24"/>
          <w:szCs w:val="24"/>
        </w:rPr>
        <w:t>konflik</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kepentingan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dilaporkan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dalam</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kajian</w:t>
      </w:r>
      <w:proofErr w:type="spellEnd"/>
      <w:r w:rsidRPr="005A7E17">
        <w:rPr>
          <w:rFonts w:asciiTheme="majorBidi" w:eastAsia="Times New Roman" w:hAnsiTheme="majorBidi" w:cstheme="majorBidi"/>
          <w:sz w:val="24"/>
          <w:szCs w:val="24"/>
        </w:rPr>
        <w:t xml:space="preserve"> </w:t>
      </w:r>
      <w:proofErr w:type="spellStart"/>
      <w:r w:rsidR="00181F58">
        <w:rPr>
          <w:rFonts w:asciiTheme="majorBidi" w:eastAsia="Times New Roman" w:hAnsiTheme="majorBidi" w:cstheme="majorBidi"/>
          <w:sz w:val="24"/>
          <w:szCs w:val="24"/>
        </w:rPr>
        <w:t>antara</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penulis</w:t>
      </w:r>
      <w:proofErr w:type="spellEnd"/>
      <w:r w:rsidR="00181F58">
        <w:rPr>
          <w:rFonts w:asciiTheme="majorBidi" w:eastAsia="Times New Roman" w:hAnsiTheme="majorBidi" w:cstheme="majorBidi"/>
          <w:sz w:val="24"/>
          <w:szCs w:val="24"/>
        </w:rPr>
        <w:t xml:space="preserve"> </w:t>
      </w:r>
      <w:proofErr w:type="spellStart"/>
      <w:r w:rsidR="00181F58">
        <w:rPr>
          <w:rFonts w:asciiTheme="majorBidi" w:eastAsia="Times New Roman" w:hAnsiTheme="majorBidi" w:cstheme="majorBidi"/>
          <w:sz w:val="24"/>
          <w:szCs w:val="24"/>
        </w:rPr>
        <w:t>dengan</w:t>
      </w:r>
      <w:proofErr w:type="spellEnd"/>
      <w:r w:rsidR="00181F58">
        <w:rPr>
          <w:rFonts w:asciiTheme="majorBidi" w:eastAsia="Times New Roman" w:hAnsiTheme="majorBidi" w:cstheme="majorBidi"/>
          <w:sz w:val="24"/>
          <w:szCs w:val="24"/>
        </w:rPr>
        <w:t xml:space="preserve"> </w:t>
      </w:r>
      <w:proofErr w:type="spellStart"/>
      <w:r w:rsidR="00181F58">
        <w:rPr>
          <w:rFonts w:asciiTheme="majorBidi" w:eastAsia="Times New Roman" w:hAnsiTheme="majorBidi" w:cstheme="majorBidi"/>
          <w:sz w:val="24"/>
          <w:szCs w:val="24"/>
        </w:rPr>
        <w:t>penilai</w:t>
      </w:r>
      <w:proofErr w:type="spellEnd"/>
      <w:r w:rsidR="00181F58">
        <w:rPr>
          <w:rFonts w:asciiTheme="majorBidi" w:eastAsia="Times New Roman" w:hAnsiTheme="majorBidi" w:cstheme="majorBidi"/>
          <w:sz w:val="24"/>
          <w:szCs w:val="24"/>
        </w:rPr>
        <w:t xml:space="preserve"> </w:t>
      </w:r>
    </w:p>
    <w:p w14:paraId="7EE17719" w14:textId="77777777" w:rsidR="00181F58" w:rsidRDefault="00181F58" w:rsidP="005A7E17">
      <w:pPr>
        <w:spacing w:after="0" w:line="240" w:lineRule="auto"/>
        <w:ind w:left="0" w:hanging="2"/>
        <w:jc w:val="center"/>
        <w:rPr>
          <w:rFonts w:asciiTheme="majorBidi" w:eastAsia="Times New Roman" w:hAnsiTheme="majorBidi" w:cstheme="majorBidi"/>
          <w:sz w:val="24"/>
          <w:szCs w:val="24"/>
        </w:rPr>
      </w:pPr>
    </w:p>
    <w:p w14:paraId="4931F6A6" w14:textId="77777777" w:rsidR="00181F58" w:rsidRPr="005A7E17" w:rsidRDefault="00181F58" w:rsidP="005A7E17">
      <w:pPr>
        <w:spacing w:after="0" w:line="240" w:lineRule="auto"/>
        <w:ind w:left="0" w:hanging="2"/>
        <w:jc w:val="center"/>
        <w:rPr>
          <w:rFonts w:asciiTheme="majorBidi" w:eastAsia="Times New Roman" w:hAnsiTheme="majorBidi" w:cstheme="majorBidi"/>
          <w:sz w:val="24"/>
          <w:szCs w:val="24"/>
        </w:rPr>
      </w:pPr>
    </w:p>
    <w:p w14:paraId="2FB3471E"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0BBC14E8" w14:textId="77777777" w:rsidR="00E72A68" w:rsidRPr="005A7E17" w:rsidRDefault="00000000" w:rsidP="005A7E17">
      <w:pPr>
        <w:spacing w:after="0" w:line="240" w:lineRule="auto"/>
        <w:ind w:left="0" w:hanging="2"/>
        <w:jc w:val="center"/>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SUMBANGAN PENULIS</w:t>
      </w:r>
    </w:p>
    <w:p w14:paraId="497AB4F0" w14:textId="77777777" w:rsidR="00E72A68" w:rsidRPr="005A7E17" w:rsidRDefault="00E72A68" w:rsidP="005A7E17">
      <w:pPr>
        <w:spacing w:after="0" w:line="240" w:lineRule="auto"/>
        <w:ind w:left="0" w:hanging="2"/>
        <w:jc w:val="both"/>
        <w:rPr>
          <w:rFonts w:asciiTheme="majorBidi" w:eastAsia="Times New Roman" w:hAnsiTheme="majorBidi" w:cstheme="majorBidi"/>
          <w:sz w:val="24"/>
          <w:szCs w:val="24"/>
        </w:rPr>
      </w:pPr>
    </w:p>
    <w:p w14:paraId="037C3EEC" w14:textId="77777777" w:rsidR="00E72A68" w:rsidRPr="005A7E17" w:rsidRDefault="00000000" w:rsidP="005A7E17">
      <w:pPr>
        <w:spacing w:after="0" w:line="240" w:lineRule="auto"/>
        <w:ind w:left="0" w:hanging="2"/>
        <w:jc w:val="both"/>
        <w:rPr>
          <w:rFonts w:asciiTheme="majorBidi" w:eastAsia="Times New Roman" w:hAnsiTheme="majorBidi" w:cstheme="majorBidi"/>
          <w:sz w:val="24"/>
          <w:szCs w:val="24"/>
        </w:rPr>
      </w:pPr>
      <w:proofErr w:type="spellStart"/>
      <w:r w:rsidRPr="005A7E17">
        <w:rPr>
          <w:rFonts w:asciiTheme="majorBidi" w:eastAsia="Times New Roman" w:hAnsiTheme="majorBidi" w:cstheme="majorBidi"/>
          <w:sz w:val="24"/>
          <w:szCs w:val="24"/>
        </w:rPr>
        <w:lastRenderedPageBreak/>
        <w:t>Pengkonsepan</w:t>
      </w:r>
      <w:proofErr w:type="spellEnd"/>
      <w:r w:rsidRPr="005A7E17">
        <w:rPr>
          <w:rFonts w:asciiTheme="majorBidi" w:eastAsia="Times New Roman" w:hAnsiTheme="majorBidi" w:cstheme="majorBidi"/>
          <w:sz w:val="24"/>
          <w:szCs w:val="24"/>
        </w:rPr>
        <w:t xml:space="preserve">, M.A.H, N.A.M.A dan M.A.S; </w:t>
      </w:r>
      <w:proofErr w:type="spellStart"/>
      <w:r w:rsidRPr="005A7E17">
        <w:rPr>
          <w:rFonts w:asciiTheme="majorBidi" w:eastAsia="Times New Roman" w:hAnsiTheme="majorBidi" w:cstheme="majorBidi"/>
          <w:sz w:val="24"/>
          <w:szCs w:val="24"/>
        </w:rPr>
        <w:t>metodologi</w:t>
      </w:r>
      <w:proofErr w:type="spellEnd"/>
      <w:r w:rsidRPr="005A7E17">
        <w:rPr>
          <w:rFonts w:asciiTheme="majorBidi" w:eastAsia="Times New Roman" w:hAnsiTheme="majorBidi" w:cstheme="majorBidi"/>
          <w:sz w:val="24"/>
          <w:szCs w:val="24"/>
        </w:rPr>
        <w:t xml:space="preserve">, M.A.H, N.A.M.A dan M.A.S; </w:t>
      </w:r>
      <w:proofErr w:type="spellStart"/>
      <w:r w:rsidRPr="005A7E17">
        <w:rPr>
          <w:rFonts w:asciiTheme="majorBidi" w:eastAsia="Times New Roman" w:hAnsiTheme="majorBidi" w:cstheme="majorBidi"/>
          <w:sz w:val="24"/>
          <w:szCs w:val="24"/>
        </w:rPr>
        <w:t>perisian</w:t>
      </w:r>
      <w:proofErr w:type="spellEnd"/>
      <w:r w:rsidRPr="005A7E17">
        <w:rPr>
          <w:rFonts w:asciiTheme="majorBidi" w:eastAsia="Times New Roman" w:hAnsiTheme="majorBidi" w:cstheme="majorBidi"/>
          <w:sz w:val="24"/>
          <w:szCs w:val="24"/>
        </w:rPr>
        <w:t xml:space="preserve">, M.A.H.; </w:t>
      </w:r>
      <w:proofErr w:type="spellStart"/>
      <w:r w:rsidRPr="005A7E17">
        <w:rPr>
          <w:rFonts w:asciiTheme="majorBidi" w:eastAsia="Times New Roman" w:hAnsiTheme="majorBidi" w:cstheme="majorBidi"/>
          <w:sz w:val="24"/>
          <w:szCs w:val="24"/>
        </w:rPr>
        <w:t>pengesahan</w:t>
      </w:r>
      <w:proofErr w:type="spellEnd"/>
      <w:r w:rsidRPr="005A7E17">
        <w:rPr>
          <w:rFonts w:asciiTheme="majorBidi" w:eastAsia="Times New Roman" w:hAnsiTheme="majorBidi" w:cstheme="majorBidi"/>
          <w:sz w:val="24"/>
          <w:szCs w:val="24"/>
        </w:rPr>
        <w:t xml:space="preserve">, N.A.M.A dan M.A.S.; </w:t>
      </w:r>
      <w:proofErr w:type="spellStart"/>
      <w:r w:rsidRPr="005A7E17">
        <w:rPr>
          <w:rFonts w:asciiTheme="majorBidi" w:eastAsia="Times New Roman" w:hAnsiTheme="majorBidi" w:cstheme="majorBidi"/>
          <w:sz w:val="24"/>
          <w:szCs w:val="24"/>
        </w:rPr>
        <w:t>analisis</w:t>
      </w:r>
      <w:proofErr w:type="spellEnd"/>
      <w:r w:rsidRPr="005A7E17">
        <w:rPr>
          <w:rFonts w:asciiTheme="majorBidi" w:eastAsia="Times New Roman" w:hAnsiTheme="majorBidi" w:cstheme="majorBidi"/>
          <w:sz w:val="24"/>
          <w:szCs w:val="24"/>
        </w:rPr>
        <w:t xml:space="preserve"> formal, M.A.H, N.A.M.A dan M.A.S.; </w:t>
      </w:r>
      <w:proofErr w:type="spellStart"/>
      <w:r w:rsidRPr="005A7E17">
        <w:rPr>
          <w:rFonts w:asciiTheme="majorBidi" w:eastAsia="Times New Roman" w:hAnsiTheme="majorBidi" w:cstheme="majorBidi"/>
          <w:sz w:val="24"/>
          <w:szCs w:val="24"/>
        </w:rPr>
        <w:t>sumber</w:t>
      </w:r>
      <w:proofErr w:type="spellEnd"/>
      <w:r w:rsidRPr="005A7E17">
        <w:rPr>
          <w:rFonts w:asciiTheme="majorBidi" w:eastAsia="Times New Roman" w:hAnsiTheme="majorBidi" w:cstheme="majorBidi"/>
          <w:sz w:val="24"/>
          <w:szCs w:val="24"/>
        </w:rPr>
        <w:t xml:space="preserve">, M.A.H.; </w:t>
      </w:r>
      <w:proofErr w:type="spellStart"/>
      <w:r w:rsidRPr="005A7E17">
        <w:rPr>
          <w:rFonts w:asciiTheme="majorBidi" w:eastAsia="Times New Roman" w:hAnsiTheme="majorBidi" w:cstheme="majorBidi"/>
          <w:sz w:val="24"/>
          <w:szCs w:val="24"/>
        </w:rPr>
        <w:t>penyusunan</w:t>
      </w:r>
      <w:proofErr w:type="spellEnd"/>
      <w:r w:rsidRPr="005A7E17">
        <w:rPr>
          <w:rFonts w:asciiTheme="majorBidi" w:eastAsia="Times New Roman" w:hAnsiTheme="majorBidi" w:cstheme="majorBidi"/>
          <w:sz w:val="24"/>
          <w:szCs w:val="24"/>
        </w:rPr>
        <w:t xml:space="preserve"> data, M.A.H, N.A.M.A dan M.A.S; </w:t>
      </w:r>
      <w:proofErr w:type="spellStart"/>
      <w:r w:rsidRPr="005A7E17">
        <w:rPr>
          <w:rFonts w:asciiTheme="majorBidi" w:eastAsia="Times New Roman" w:hAnsiTheme="majorBidi" w:cstheme="majorBidi"/>
          <w:sz w:val="24"/>
          <w:szCs w:val="24"/>
        </w:rPr>
        <w:t>penulisan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penyediaan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draf</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asal</w:t>
      </w:r>
      <w:proofErr w:type="spellEnd"/>
      <w:r w:rsidRPr="005A7E17">
        <w:rPr>
          <w:rFonts w:asciiTheme="majorBidi" w:eastAsia="Times New Roman" w:hAnsiTheme="majorBidi" w:cstheme="majorBidi"/>
          <w:sz w:val="24"/>
          <w:szCs w:val="24"/>
        </w:rPr>
        <w:t xml:space="preserve">, M.A.H.; </w:t>
      </w:r>
      <w:proofErr w:type="spellStart"/>
      <w:r w:rsidRPr="005A7E17">
        <w:rPr>
          <w:rFonts w:asciiTheme="majorBidi" w:eastAsia="Times New Roman" w:hAnsiTheme="majorBidi" w:cstheme="majorBidi"/>
          <w:sz w:val="24"/>
          <w:szCs w:val="24"/>
        </w:rPr>
        <w:t>menulis</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menyemak</w:t>
      </w:r>
      <w:proofErr w:type="spellEnd"/>
      <w:r w:rsidRPr="005A7E17">
        <w:rPr>
          <w:rFonts w:asciiTheme="majorBidi" w:eastAsia="Times New Roman" w:hAnsiTheme="majorBidi" w:cstheme="majorBidi"/>
          <w:sz w:val="24"/>
          <w:szCs w:val="24"/>
        </w:rPr>
        <w:t xml:space="preserve"> dan </w:t>
      </w:r>
      <w:proofErr w:type="spellStart"/>
      <w:r w:rsidRPr="005A7E17">
        <w:rPr>
          <w:rFonts w:asciiTheme="majorBidi" w:eastAsia="Times New Roman" w:hAnsiTheme="majorBidi" w:cstheme="majorBidi"/>
          <w:sz w:val="24"/>
          <w:szCs w:val="24"/>
        </w:rPr>
        <w:t>menyunting</w:t>
      </w:r>
      <w:proofErr w:type="spellEnd"/>
      <w:r w:rsidRPr="005A7E17">
        <w:rPr>
          <w:rFonts w:asciiTheme="majorBidi" w:eastAsia="Times New Roman" w:hAnsiTheme="majorBidi" w:cstheme="majorBidi"/>
          <w:sz w:val="24"/>
          <w:szCs w:val="24"/>
        </w:rPr>
        <w:t xml:space="preserve">, M.A.H, N.A.M.A dan M.A.S; </w:t>
      </w:r>
      <w:proofErr w:type="spellStart"/>
      <w:r w:rsidRPr="005A7E17">
        <w:rPr>
          <w:rFonts w:asciiTheme="majorBidi" w:eastAsia="Times New Roman" w:hAnsiTheme="majorBidi" w:cstheme="majorBidi"/>
          <w:sz w:val="24"/>
          <w:szCs w:val="24"/>
        </w:rPr>
        <w:t>penyeliaan</w:t>
      </w:r>
      <w:proofErr w:type="spellEnd"/>
      <w:r w:rsidRPr="005A7E17">
        <w:rPr>
          <w:rFonts w:asciiTheme="majorBidi" w:eastAsia="Times New Roman" w:hAnsiTheme="majorBidi" w:cstheme="majorBidi"/>
          <w:sz w:val="24"/>
          <w:szCs w:val="24"/>
        </w:rPr>
        <w:t xml:space="preserve">, N.A.M.A dan M.A.S; </w:t>
      </w:r>
      <w:proofErr w:type="spellStart"/>
      <w:r w:rsidRPr="005A7E17">
        <w:rPr>
          <w:rFonts w:asciiTheme="majorBidi" w:eastAsia="Times New Roman" w:hAnsiTheme="majorBidi" w:cstheme="majorBidi"/>
          <w:sz w:val="24"/>
          <w:szCs w:val="24"/>
        </w:rPr>
        <w:t>pemerolehan</w:t>
      </w:r>
      <w:proofErr w:type="spellEnd"/>
      <w:r w:rsidRPr="005A7E17">
        <w:rPr>
          <w:rFonts w:asciiTheme="majorBidi" w:eastAsia="Times New Roman" w:hAnsiTheme="majorBidi" w:cstheme="majorBidi"/>
          <w:sz w:val="24"/>
          <w:szCs w:val="24"/>
        </w:rPr>
        <w:t xml:space="preserve"> </w:t>
      </w:r>
      <w:proofErr w:type="spellStart"/>
      <w:r w:rsidRPr="005A7E17">
        <w:rPr>
          <w:rFonts w:asciiTheme="majorBidi" w:eastAsia="Times New Roman" w:hAnsiTheme="majorBidi" w:cstheme="majorBidi"/>
          <w:sz w:val="24"/>
          <w:szCs w:val="24"/>
        </w:rPr>
        <w:t>pembiayaan</w:t>
      </w:r>
      <w:proofErr w:type="spellEnd"/>
      <w:r w:rsidRPr="005A7E17">
        <w:rPr>
          <w:rFonts w:asciiTheme="majorBidi" w:eastAsia="Times New Roman" w:hAnsiTheme="majorBidi" w:cstheme="majorBidi"/>
          <w:sz w:val="24"/>
          <w:szCs w:val="24"/>
        </w:rPr>
        <w:t>—</w:t>
      </w:r>
    </w:p>
    <w:p w14:paraId="50868E25" w14:textId="77777777" w:rsidR="00E72A68" w:rsidRDefault="00E72A68" w:rsidP="005A7E17">
      <w:pPr>
        <w:spacing w:after="0" w:line="240" w:lineRule="auto"/>
        <w:ind w:left="0" w:hanging="2"/>
        <w:jc w:val="both"/>
        <w:rPr>
          <w:rFonts w:asciiTheme="majorBidi" w:eastAsia="Times New Roman" w:hAnsiTheme="majorBidi" w:cstheme="majorBidi"/>
          <w:sz w:val="24"/>
          <w:szCs w:val="24"/>
        </w:rPr>
      </w:pPr>
    </w:p>
    <w:p w14:paraId="7666332C" w14:textId="77777777" w:rsidR="00181F58" w:rsidRPr="005A7E17" w:rsidRDefault="00181F58" w:rsidP="005A7E17">
      <w:pPr>
        <w:spacing w:after="0" w:line="240" w:lineRule="auto"/>
        <w:ind w:left="0" w:hanging="2"/>
        <w:jc w:val="both"/>
        <w:rPr>
          <w:rFonts w:asciiTheme="majorBidi" w:eastAsia="Times New Roman" w:hAnsiTheme="majorBidi" w:cstheme="majorBidi"/>
          <w:sz w:val="24"/>
          <w:szCs w:val="24"/>
        </w:rPr>
      </w:pPr>
    </w:p>
    <w:p w14:paraId="2D261781" w14:textId="0C5B5FA3" w:rsidR="00E72A68" w:rsidRPr="00181F58" w:rsidRDefault="00000000" w:rsidP="00181F58">
      <w:pPr>
        <w:spacing w:after="0" w:line="240" w:lineRule="auto"/>
        <w:ind w:left="0" w:hanging="2"/>
        <w:jc w:val="center"/>
        <w:rPr>
          <w:rFonts w:asciiTheme="majorBidi" w:eastAsia="Times New Roman" w:hAnsiTheme="majorBidi" w:cstheme="majorBidi"/>
          <w:sz w:val="24"/>
          <w:szCs w:val="24"/>
        </w:rPr>
      </w:pPr>
      <w:r w:rsidRPr="005A7E17">
        <w:rPr>
          <w:rFonts w:asciiTheme="majorBidi" w:eastAsia="Times New Roman" w:hAnsiTheme="majorBidi" w:cstheme="majorBidi"/>
          <w:sz w:val="24"/>
          <w:szCs w:val="24"/>
        </w:rPr>
        <w:t>RUJUKAN</w:t>
      </w:r>
    </w:p>
    <w:p w14:paraId="74C6B022" w14:textId="49C60749" w:rsidR="00E72A68" w:rsidRDefault="00000000" w:rsidP="00181F5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Qurān</w:t>
      </w:r>
      <w:proofErr w:type="spellEnd"/>
      <w:r>
        <w:rPr>
          <w:rFonts w:ascii="Times New Roman" w:eastAsia="Times New Roman" w:hAnsi="Times New Roman" w:cs="Times New Roman"/>
          <w:sz w:val="24"/>
          <w:szCs w:val="24"/>
        </w:rPr>
        <w:t xml:space="preserve"> al-</w:t>
      </w:r>
      <w:proofErr w:type="spellStart"/>
      <w:r>
        <w:rPr>
          <w:rFonts w:ascii="Times New Roman" w:eastAsia="Times New Roman" w:hAnsi="Times New Roman" w:cs="Times New Roman"/>
          <w:sz w:val="24"/>
          <w:szCs w:val="24"/>
        </w:rPr>
        <w:t>Karῑm</w:t>
      </w:r>
      <w:proofErr w:type="spellEnd"/>
    </w:p>
    <w:p w14:paraId="3918B24E" w14:textId="5252EE26" w:rsidR="00E72A68" w:rsidRDefault="00000000" w:rsidP="00181F58">
      <w:pPr>
        <w:spacing w:after="0" w:line="240" w:lineRule="auto"/>
        <w:ind w:left="567" w:hangingChars="237"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 al-</w:t>
      </w:r>
      <w:proofErr w:type="spellStart"/>
      <w:r>
        <w:rPr>
          <w:rFonts w:ascii="Times New Roman" w:eastAsia="Times New Roman" w:hAnsi="Times New Roman" w:cs="Times New Roman"/>
          <w:sz w:val="24"/>
          <w:szCs w:val="24"/>
        </w:rPr>
        <w:t>Naṣīr</w:t>
      </w:r>
      <w:proofErr w:type="spellEnd"/>
      <w:r>
        <w:rPr>
          <w:rFonts w:ascii="Times New Roman" w:eastAsia="Times New Roman" w:hAnsi="Times New Roman" w:cs="Times New Roman"/>
          <w:sz w:val="24"/>
          <w:szCs w:val="24"/>
        </w:rPr>
        <w:t xml:space="preserve">, Abul Basal. (1990). </w:t>
      </w:r>
      <w:proofErr w:type="spellStart"/>
      <w:r>
        <w:rPr>
          <w:rFonts w:ascii="Times New Roman" w:eastAsia="Times New Roman" w:hAnsi="Times New Roman" w:cs="Times New Roman"/>
          <w:i/>
          <w:sz w:val="24"/>
          <w:szCs w:val="24"/>
        </w:rPr>
        <w:t>Sharḥ</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Qānūn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Uṣūl</w:t>
      </w:r>
      <w:proofErr w:type="spellEnd"/>
      <w:r>
        <w:rPr>
          <w:rFonts w:ascii="Times New Roman" w:eastAsia="Times New Roman" w:hAnsi="Times New Roman" w:cs="Times New Roman"/>
          <w:i/>
          <w:sz w:val="24"/>
          <w:szCs w:val="24"/>
        </w:rPr>
        <w:t xml:space="preserve"> al-</w:t>
      </w:r>
      <w:proofErr w:type="spellStart"/>
      <w:r>
        <w:rPr>
          <w:rFonts w:ascii="Times New Roman" w:eastAsia="Times New Roman" w:hAnsi="Times New Roman" w:cs="Times New Roman"/>
          <w:i/>
          <w:sz w:val="24"/>
          <w:szCs w:val="24"/>
        </w:rPr>
        <w:t>Muḥakamāt</w:t>
      </w:r>
      <w:proofErr w:type="spellEnd"/>
      <w:r>
        <w:rPr>
          <w:rFonts w:ascii="Times New Roman" w:eastAsia="Times New Roman" w:hAnsi="Times New Roman" w:cs="Times New Roman"/>
          <w:i/>
          <w:sz w:val="24"/>
          <w:szCs w:val="24"/>
        </w:rPr>
        <w:t xml:space="preserve"> al-</w:t>
      </w:r>
      <w:proofErr w:type="spellStart"/>
      <w:proofErr w:type="gramStart"/>
      <w:r>
        <w:rPr>
          <w:rFonts w:ascii="Times New Roman" w:eastAsia="Times New Roman" w:hAnsi="Times New Roman" w:cs="Times New Roman"/>
          <w:i/>
          <w:sz w:val="24"/>
          <w:szCs w:val="24"/>
        </w:rPr>
        <w:t>Shar‘</w:t>
      </w:r>
      <w:proofErr w:type="gramEnd"/>
      <w:r>
        <w:rPr>
          <w:rFonts w:ascii="Times New Roman" w:eastAsia="Times New Roman" w:hAnsi="Times New Roman" w:cs="Times New Roman"/>
          <w:i/>
          <w:sz w:val="24"/>
          <w:szCs w:val="24"/>
        </w:rPr>
        <w:t>iyyah</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Cetakan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Dār</w:t>
      </w:r>
      <w:proofErr w:type="spellEnd"/>
      <w:r>
        <w:rPr>
          <w:rFonts w:ascii="Times New Roman" w:eastAsia="Times New Roman" w:hAnsi="Times New Roman" w:cs="Times New Roman"/>
          <w:sz w:val="24"/>
          <w:szCs w:val="24"/>
        </w:rPr>
        <w:t xml:space="preserve"> al-</w:t>
      </w:r>
      <w:proofErr w:type="spellStart"/>
      <w:r>
        <w:rPr>
          <w:rFonts w:ascii="Times New Roman" w:eastAsia="Times New Roman" w:hAnsi="Times New Roman" w:cs="Times New Roman"/>
          <w:sz w:val="24"/>
          <w:szCs w:val="24"/>
        </w:rPr>
        <w:t>Thaqafah</w:t>
      </w:r>
      <w:proofErr w:type="spellEnd"/>
      <w:r>
        <w:rPr>
          <w:rFonts w:ascii="Times New Roman" w:eastAsia="Times New Roman" w:hAnsi="Times New Roman" w:cs="Times New Roman"/>
          <w:sz w:val="24"/>
          <w:szCs w:val="24"/>
        </w:rPr>
        <w:t>.</w:t>
      </w:r>
    </w:p>
    <w:p w14:paraId="25BBBC4E"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Ahmad Mohamed Ibrahim. (1997). </w:t>
      </w:r>
      <w:proofErr w:type="spellStart"/>
      <w:r w:rsidRPr="00181F58">
        <w:rPr>
          <w:rFonts w:ascii="Times New Roman" w:eastAsia="Times New Roman" w:hAnsi="Times New Roman" w:cs="Times New Roman"/>
          <w:i/>
          <w:sz w:val="24"/>
          <w:szCs w:val="24"/>
        </w:rPr>
        <w:t>Pentadbiran</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Undang-Undang</w:t>
      </w:r>
      <w:proofErr w:type="spellEnd"/>
      <w:r w:rsidRPr="00181F58">
        <w:rPr>
          <w:rFonts w:ascii="Times New Roman" w:eastAsia="Times New Roman" w:hAnsi="Times New Roman" w:cs="Times New Roman"/>
          <w:i/>
          <w:sz w:val="24"/>
          <w:szCs w:val="24"/>
        </w:rPr>
        <w:t xml:space="preserve"> Islam di Malaysia</w:t>
      </w:r>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Institut</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Kefahaman</w:t>
      </w:r>
      <w:proofErr w:type="spellEnd"/>
      <w:r w:rsidRPr="00181F58">
        <w:rPr>
          <w:rFonts w:ascii="Times New Roman" w:eastAsia="Times New Roman" w:hAnsi="Times New Roman" w:cs="Times New Roman"/>
          <w:sz w:val="24"/>
          <w:szCs w:val="24"/>
        </w:rPr>
        <w:t xml:space="preserve"> Islam Malaysia (IKIM). </w:t>
      </w:r>
    </w:p>
    <w:p w14:paraId="2E33BE59"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Al</w:t>
      </w:r>
      <w:proofErr w:type="gramStart"/>
      <w:r w:rsidRPr="00181F58">
        <w:rPr>
          <w:rFonts w:ascii="Times New Roman" w:eastAsia="Times New Roman" w:hAnsi="Times New Roman" w:cs="Times New Roman"/>
          <w:sz w:val="24"/>
          <w:szCs w:val="24"/>
        </w:rPr>
        <w:t>-‘</w:t>
      </w:r>
      <w:proofErr w:type="spellStart"/>
      <w:proofErr w:type="gramEnd"/>
      <w:r w:rsidRPr="00181F58">
        <w:rPr>
          <w:rFonts w:ascii="Times New Roman" w:eastAsia="Times New Roman" w:hAnsi="Times New Roman" w:cs="Times New Roman"/>
          <w:sz w:val="24"/>
          <w:szCs w:val="24"/>
        </w:rPr>
        <w:t>Asqalānī</w:t>
      </w:r>
      <w:proofErr w:type="spellEnd"/>
      <w:r w:rsidRPr="00181F58">
        <w:rPr>
          <w:rFonts w:ascii="Times New Roman" w:eastAsia="Times New Roman" w:hAnsi="Times New Roman" w:cs="Times New Roman"/>
          <w:sz w:val="24"/>
          <w:szCs w:val="24"/>
        </w:rPr>
        <w:t>, Shihāb al-</w:t>
      </w:r>
      <w:proofErr w:type="spellStart"/>
      <w:r w:rsidRPr="00181F58">
        <w:rPr>
          <w:rFonts w:ascii="Times New Roman" w:eastAsia="Times New Roman" w:hAnsi="Times New Roman" w:cs="Times New Roman"/>
          <w:sz w:val="24"/>
          <w:szCs w:val="24"/>
        </w:rPr>
        <w:t>Dīn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Aḥmad</w:t>
      </w:r>
      <w:proofErr w:type="spellEnd"/>
      <w:r w:rsidRPr="00181F58">
        <w:rPr>
          <w:rFonts w:ascii="Times New Roman" w:eastAsia="Times New Roman" w:hAnsi="Times New Roman" w:cs="Times New Roman"/>
          <w:sz w:val="24"/>
          <w:szCs w:val="24"/>
        </w:rPr>
        <w:t xml:space="preserve"> Ibn ‘</w:t>
      </w:r>
      <w:proofErr w:type="spellStart"/>
      <w:r w:rsidRPr="00181F58">
        <w:rPr>
          <w:rFonts w:ascii="Times New Roman" w:eastAsia="Times New Roman" w:hAnsi="Times New Roman" w:cs="Times New Roman"/>
          <w:sz w:val="24"/>
          <w:szCs w:val="24"/>
        </w:rPr>
        <w:t>Alī</w:t>
      </w:r>
      <w:proofErr w:type="spellEnd"/>
      <w:r w:rsidRPr="00181F58">
        <w:rPr>
          <w:rFonts w:ascii="Times New Roman" w:eastAsia="Times New Roman" w:hAnsi="Times New Roman" w:cs="Times New Roman"/>
          <w:sz w:val="24"/>
          <w:szCs w:val="24"/>
        </w:rPr>
        <w:t xml:space="preserve"> Ibn </w:t>
      </w:r>
      <w:proofErr w:type="spellStart"/>
      <w:r w:rsidRPr="00181F58">
        <w:rPr>
          <w:rFonts w:ascii="Times New Roman" w:eastAsia="Times New Roman" w:hAnsi="Times New Roman" w:cs="Times New Roman"/>
          <w:sz w:val="24"/>
          <w:szCs w:val="24"/>
        </w:rPr>
        <w:t>Ḥajar</w:t>
      </w:r>
      <w:proofErr w:type="spellEnd"/>
      <w:r w:rsidRPr="00181F58">
        <w:rPr>
          <w:rFonts w:ascii="Times New Roman" w:eastAsia="Times New Roman" w:hAnsi="Times New Roman" w:cs="Times New Roman"/>
          <w:sz w:val="24"/>
          <w:szCs w:val="24"/>
        </w:rPr>
        <w:t xml:space="preserve">. (1997). </w:t>
      </w:r>
      <w:proofErr w:type="spellStart"/>
      <w:r w:rsidRPr="00181F58">
        <w:rPr>
          <w:rFonts w:ascii="Times New Roman" w:eastAsia="Times New Roman" w:hAnsi="Times New Roman" w:cs="Times New Roman"/>
          <w:i/>
          <w:sz w:val="24"/>
          <w:szCs w:val="24"/>
        </w:rPr>
        <w:t>Fatḥ</w:t>
      </w:r>
      <w:proofErr w:type="spellEnd"/>
      <w:r w:rsidRPr="00181F58">
        <w:rPr>
          <w:rFonts w:ascii="Times New Roman" w:eastAsia="Times New Roman" w:hAnsi="Times New Roman" w:cs="Times New Roman"/>
          <w:i/>
          <w:sz w:val="24"/>
          <w:szCs w:val="24"/>
        </w:rPr>
        <w:t xml:space="preserve"> al-</w:t>
      </w:r>
      <w:proofErr w:type="spellStart"/>
      <w:r w:rsidRPr="00181F58">
        <w:rPr>
          <w:rFonts w:ascii="Times New Roman" w:eastAsia="Times New Roman" w:hAnsi="Times New Roman" w:cs="Times New Roman"/>
          <w:i/>
          <w:sz w:val="24"/>
          <w:szCs w:val="24"/>
        </w:rPr>
        <w:t>Bārī</w:t>
      </w:r>
      <w:proofErr w:type="spellEnd"/>
      <w:r w:rsidRPr="00181F58">
        <w:rPr>
          <w:rFonts w:ascii="Times New Roman" w:eastAsia="Times New Roman" w:hAnsi="Times New Roman" w:cs="Times New Roman"/>
          <w:i/>
          <w:sz w:val="24"/>
          <w:szCs w:val="24"/>
        </w:rPr>
        <w:t xml:space="preserve"> bi </w:t>
      </w:r>
      <w:proofErr w:type="spellStart"/>
      <w:r w:rsidRPr="00181F58">
        <w:rPr>
          <w:rFonts w:ascii="Times New Roman" w:eastAsia="Times New Roman" w:hAnsi="Times New Roman" w:cs="Times New Roman"/>
          <w:i/>
          <w:sz w:val="24"/>
          <w:szCs w:val="24"/>
        </w:rPr>
        <w:t>Sharḥ</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Ṣaḥīḥ</w:t>
      </w:r>
      <w:proofErr w:type="spellEnd"/>
      <w:r w:rsidRPr="00181F58">
        <w:rPr>
          <w:rFonts w:ascii="Times New Roman" w:eastAsia="Times New Roman" w:hAnsi="Times New Roman" w:cs="Times New Roman"/>
          <w:i/>
          <w:sz w:val="24"/>
          <w:szCs w:val="24"/>
        </w:rPr>
        <w:t xml:space="preserve"> al-</w:t>
      </w:r>
      <w:proofErr w:type="spellStart"/>
      <w:r w:rsidRPr="00181F58">
        <w:rPr>
          <w:rFonts w:ascii="Times New Roman" w:eastAsia="Times New Roman" w:hAnsi="Times New Roman" w:cs="Times New Roman"/>
          <w:i/>
          <w:sz w:val="24"/>
          <w:szCs w:val="24"/>
        </w:rPr>
        <w:t>Bukhārī</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Dār</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Kutub</w:t>
      </w:r>
      <w:proofErr w:type="spellEnd"/>
      <w:r w:rsidRPr="00181F58">
        <w:rPr>
          <w:rFonts w:ascii="Times New Roman" w:eastAsia="Times New Roman" w:hAnsi="Times New Roman" w:cs="Times New Roman"/>
          <w:sz w:val="24"/>
          <w:szCs w:val="24"/>
        </w:rPr>
        <w:t xml:space="preserve"> al</w:t>
      </w:r>
      <w:proofErr w:type="gramStart"/>
      <w:r w:rsidRPr="00181F58">
        <w:rPr>
          <w:rFonts w:ascii="Times New Roman" w:eastAsia="Times New Roman" w:hAnsi="Times New Roman" w:cs="Times New Roman"/>
          <w:sz w:val="24"/>
          <w:szCs w:val="24"/>
        </w:rPr>
        <w:t>-‘</w:t>
      </w:r>
      <w:proofErr w:type="spellStart"/>
      <w:proofErr w:type="gramEnd"/>
      <w:r w:rsidRPr="00181F58">
        <w:rPr>
          <w:rFonts w:ascii="Times New Roman" w:eastAsia="Times New Roman" w:hAnsi="Times New Roman" w:cs="Times New Roman"/>
          <w:sz w:val="24"/>
          <w:szCs w:val="24"/>
        </w:rPr>
        <w:t>Ilmiyah</w:t>
      </w:r>
      <w:proofErr w:type="spellEnd"/>
      <w:r w:rsidRPr="00181F58">
        <w:rPr>
          <w:rFonts w:ascii="Times New Roman" w:eastAsia="Times New Roman" w:hAnsi="Times New Roman" w:cs="Times New Roman"/>
          <w:sz w:val="24"/>
          <w:szCs w:val="24"/>
        </w:rPr>
        <w:t>.</w:t>
      </w:r>
    </w:p>
    <w:p w14:paraId="121A3726"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proofErr w:type="spellStart"/>
      <w:r w:rsidRPr="00181F58">
        <w:rPr>
          <w:rFonts w:ascii="Times New Roman" w:eastAsia="Times New Roman" w:hAnsi="Times New Roman" w:cs="Times New Roman"/>
          <w:sz w:val="24"/>
          <w:szCs w:val="24"/>
        </w:rPr>
        <w:t>Azmee</w:t>
      </w:r>
      <w:proofErr w:type="spellEnd"/>
      <w:r w:rsidRPr="00181F58">
        <w:rPr>
          <w:rFonts w:ascii="Times New Roman" w:eastAsia="Times New Roman" w:hAnsi="Times New Roman" w:cs="Times New Roman"/>
          <w:sz w:val="24"/>
          <w:szCs w:val="24"/>
        </w:rPr>
        <w:t xml:space="preserve"> Haji Hussin dan Wan Abdul Fattah Wan Ismail. (2013). </w:t>
      </w:r>
      <w:proofErr w:type="spellStart"/>
      <w:r w:rsidRPr="00181F58">
        <w:rPr>
          <w:rFonts w:ascii="Times New Roman" w:eastAsia="Times New Roman" w:hAnsi="Times New Roman" w:cs="Times New Roman"/>
          <w:sz w:val="24"/>
          <w:szCs w:val="24"/>
        </w:rPr>
        <w:t>Pengesahan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Lafaz</w:t>
      </w:r>
      <w:proofErr w:type="spellEnd"/>
      <w:r w:rsidRPr="00181F58">
        <w:rPr>
          <w:rFonts w:ascii="Times New Roman" w:eastAsia="Times New Roman" w:hAnsi="Times New Roman" w:cs="Times New Roman"/>
          <w:sz w:val="24"/>
          <w:szCs w:val="24"/>
        </w:rPr>
        <w:t xml:space="preserve"> Talaq </w:t>
      </w:r>
      <w:proofErr w:type="spellStart"/>
      <w:r w:rsidRPr="00181F58">
        <w:rPr>
          <w:rFonts w:ascii="Times New Roman" w:eastAsia="Times New Roman" w:hAnsi="Times New Roman" w:cs="Times New Roman"/>
          <w:sz w:val="24"/>
          <w:szCs w:val="24"/>
        </w:rPr>
        <w:t>Tiga</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Sorotan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Melalui</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Penghakiman</w:t>
      </w:r>
      <w:proofErr w:type="spellEnd"/>
      <w:r w:rsidRPr="00181F58">
        <w:rPr>
          <w:rFonts w:ascii="Times New Roman" w:eastAsia="Times New Roman" w:hAnsi="Times New Roman" w:cs="Times New Roman"/>
          <w:sz w:val="24"/>
          <w:szCs w:val="24"/>
        </w:rPr>
        <w:t xml:space="preserve"> Kes di </w:t>
      </w:r>
      <w:proofErr w:type="spellStart"/>
      <w:r w:rsidRPr="00181F58">
        <w:rPr>
          <w:rFonts w:ascii="Times New Roman" w:eastAsia="Times New Roman" w:hAnsi="Times New Roman" w:cs="Times New Roman"/>
          <w:sz w:val="24"/>
          <w:szCs w:val="24"/>
        </w:rPr>
        <w:t>Mahkamah</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Rayuan</w:t>
      </w:r>
      <w:proofErr w:type="spellEnd"/>
      <w:r w:rsidRPr="00181F58">
        <w:rPr>
          <w:rFonts w:ascii="Times New Roman" w:eastAsia="Times New Roman" w:hAnsi="Times New Roman" w:cs="Times New Roman"/>
          <w:sz w:val="24"/>
          <w:szCs w:val="24"/>
        </w:rPr>
        <w:t xml:space="preserve"> Syariah Wilayah Persekutuan Kuala Lumpur </w:t>
      </w:r>
      <w:proofErr w:type="spellStart"/>
      <w:r w:rsidRPr="00181F58">
        <w:rPr>
          <w:rFonts w:ascii="Times New Roman" w:eastAsia="Times New Roman" w:hAnsi="Times New Roman" w:cs="Times New Roman"/>
          <w:sz w:val="24"/>
          <w:szCs w:val="24"/>
        </w:rPr>
        <w:t>dlm</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i/>
          <w:sz w:val="24"/>
          <w:szCs w:val="24"/>
        </w:rPr>
        <w:t>Jurnal</w:t>
      </w:r>
      <w:proofErr w:type="spellEnd"/>
      <w:r w:rsidRPr="00181F58">
        <w:rPr>
          <w:rFonts w:ascii="Times New Roman" w:eastAsia="Times New Roman" w:hAnsi="Times New Roman" w:cs="Times New Roman"/>
          <w:i/>
          <w:sz w:val="24"/>
          <w:szCs w:val="24"/>
        </w:rPr>
        <w:t xml:space="preserve"> Hukum</w:t>
      </w:r>
      <w:r w:rsidRPr="00181F58">
        <w:rPr>
          <w:rFonts w:ascii="Times New Roman" w:eastAsia="Times New Roman" w:hAnsi="Times New Roman" w:cs="Times New Roman"/>
          <w:sz w:val="24"/>
          <w:szCs w:val="24"/>
        </w:rPr>
        <w:t>, 37(1), 1-28.</w:t>
      </w:r>
    </w:p>
    <w:p w14:paraId="12C265FA"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Al-</w:t>
      </w:r>
      <w:proofErr w:type="spellStart"/>
      <w:r w:rsidRPr="00181F58">
        <w:rPr>
          <w:rFonts w:ascii="Times New Roman" w:eastAsia="Times New Roman" w:hAnsi="Times New Roman" w:cs="Times New Roman"/>
          <w:sz w:val="24"/>
          <w:szCs w:val="24"/>
        </w:rPr>
        <w:t>Bukhārī</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Abī</w:t>
      </w:r>
      <w:proofErr w:type="spellEnd"/>
      <w:r w:rsidRPr="00181F58">
        <w:rPr>
          <w:rFonts w:ascii="Times New Roman" w:eastAsia="Times New Roman" w:hAnsi="Times New Roman" w:cs="Times New Roman"/>
          <w:sz w:val="24"/>
          <w:szCs w:val="24"/>
        </w:rPr>
        <w:t xml:space="preserve"> ‘Abd </w:t>
      </w:r>
      <w:proofErr w:type="spellStart"/>
      <w:r w:rsidRPr="00181F58">
        <w:rPr>
          <w:rFonts w:ascii="Times New Roman" w:eastAsia="Times New Roman" w:hAnsi="Times New Roman" w:cs="Times New Roman"/>
          <w:sz w:val="24"/>
          <w:szCs w:val="24"/>
        </w:rPr>
        <w:t>Allāh</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Muḥammad</w:t>
      </w:r>
      <w:proofErr w:type="spellEnd"/>
      <w:r w:rsidRPr="00181F58">
        <w:rPr>
          <w:rFonts w:ascii="Times New Roman" w:eastAsia="Times New Roman" w:hAnsi="Times New Roman" w:cs="Times New Roman"/>
          <w:sz w:val="24"/>
          <w:szCs w:val="24"/>
        </w:rPr>
        <w:t xml:space="preserve"> Ibn </w:t>
      </w:r>
      <w:proofErr w:type="spellStart"/>
      <w:proofErr w:type="gramStart"/>
      <w:r w:rsidRPr="00181F58">
        <w:rPr>
          <w:rFonts w:ascii="Times New Roman" w:eastAsia="Times New Roman" w:hAnsi="Times New Roman" w:cs="Times New Roman"/>
          <w:sz w:val="24"/>
          <w:szCs w:val="24"/>
        </w:rPr>
        <w:t>Ismā‘</w:t>
      </w:r>
      <w:proofErr w:type="gramEnd"/>
      <w:r w:rsidRPr="00181F58">
        <w:rPr>
          <w:rFonts w:ascii="Times New Roman" w:eastAsia="Times New Roman" w:hAnsi="Times New Roman" w:cs="Times New Roman"/>
          <w:sz w:val="24"/>
          <w:szCs w:val="24"/>
        </w:rPr>
        <w:t>īl</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Ju‘fī</w:t>
      </w:r>
      <w:proofErr w:type="spellEnd"/>
      <w:r w:rsidRPr="00181F58">
        <w:rPr>
          <w:rFonts w:ascii="Times New Roman" w:eastAsia="Times New Roman" w:hAnsi="Times New Roman" w:cs="Times New Roman"/>
          <w:sz w:val="24"/>
          <w:szCs w:val="24"/>
        </w:rPr>
        <w:t xml:space="preserve">. (1989). </w:t>
      </w:r>
      <w:proofErr w:type="spellStart"/>
      <w:r w:rsidRPr="00181F58">
        <w:rPr>
          <w:rFonts w:ascii="Times New Roman" w:eastAsia="Times New Roman" w:hAnsi="Times New Roman" w:cs="Times New Roman"/>
          <w:i/>
          <w:sz w:val="24"/>
          <w:szCs w:val="24"/>
        </w:rPr>
        <w:t>Ṣaḥīḥ</w:t>
      </w:r>
      <w:proofErr w:type="spellEnd"/>
      <w:r w:rsidRPr="00181F58">
        <w:rPr>
          <w:rFonts w:ascii="Times New Roman" w:eastAsia="Times New Roman" w:hAnsi="Times New Roman" w:cs="Times New Roman"/>
          <w:i/>
          <w:sz w:val="24"/>
          <w:szCs w:val="24"/>
        </w:rPr>
        <w:t xml:space="preserve"> al-</w:t>
      </w:r>
      <w:proofErr w:type="spellStart"/>
      <w:r w:rsidRPr="00181F58">
        <w:rPr>
          <w:rFonts w:ascii="Times New Roman" w:eastAsia="Times New Roman" w:hAnsi="Times New Roman" w:cs="Times New Roman"/>
          <w:i/>
          <w:sz w:val="24"/>
          <w:szCs w:val="24"/>
        </w:rPr>
        <w:t>Bukhārī</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Bayrūt</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Dār</w:t>
      </w:r>
      <w:proofErr w:type="spellEnd"/>
      <w:r w:rsidRPr="00181F58">
        <w:rPr>
          <w:rFonts w:ascii="Times New Roman" w:eastAsia="Times New Roman" w:hAnsi="Times New Roman" w:cs="Times New Roman"/>
          <w:sz w:val="24"/>
          <w:szCs w:val="24"/>
        </w:rPr>
        <w:t xml:space="preserve"> al-Fikr.</w:t>
      </w:r>
    </w:p>
    <w:p w14:paraId="46CEF200"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proofErr w:type="spellStart"/>
      <w:r w:rsidRPr="00181F58">
        <w:rPr>
          <w:rFonts w:ascii="Times New Roman" w:eastAsia="Times New Roman" w:hAnsi="Times New Roman" w:cs="Times New Roman"/>
          <w:sz w:val="24"/>
          <w:szCs w:val="24"/>
        </w:rPr>
        <w:t>Busro</w:t>
      </w:r>
      <w:proofErr w:type="spellEnd"/>
      <w:r w:rsidRPr="00181F58">
        <w:rPr>
          <w:rFonts w:ascii="Times New Roman" w:eastAsia="Times New Roman" w:hAnsi="Times New Roman" w:cs="Times New Roman"/>
          <w:sz w:val="24"/>
          <w:szCs w:val="24"/>
        </w:rPr>
        <w:t xml:space="preserve"> Bahari. (1999). </w:t>
      </w:r>
      <w:proofErr w:type="spellStart"/>
      <w:r w:rsidRPr="00181F58">
        <w:rPr>
          <w:rFonts w:ascii="Times New Roman" w:eastAsia="Times New Roman" w:hAnsi="Times New Roman" w:cs="Times New Roman"/>
          <w:i/>
          <w:sz w:val="24"/>
          <w:szCs w:val="24"/>
        </w:rPr>
        <w:t>Mahkamah</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Rayuan</w:t>
      </w:r>
      <w:proofErr w:type="spellEnd"/>
      <w:r w:rsidRPr="00181F58">
        <w:rPr>
          <w:rFonts w:ascii="Times New Roman" w:eastAsia="Times New Roman" w:hAnsi="Times New Roman" w:cs="Times New Roman"/>
          <w:i/>
          <w:sz w:val="24"/>
          <w:szCs w:val="24"/>
        </w:rPr>
        <w:t xml:space="preserve"> Syariah di Malaysia: </w:t>
      </w:r>
      <w:proofErr w:type="spellStart"/>
      <w:r w:rsidRPr="00181F58">
        <w:rPr>
          <w:rFonts w:ascii="Times New Roman" w:eastAsia="Times New Roman" w:hAnsi="Times New Roman" w:cs="Times New Roman"/>
          <w:i/>
          <w:sz w:val="24"/>
          <w:szCs w:val="24"/>
        </w:rPr>
        <w:t>Konsep</w:t>
      </w:r>
      <w:proofErr w:type="spellEnd"/>
      <w:r w:rsidRPr="00181F58">
        <w:rPr>
          <w:rFonts w:ascii="Times New Roman" w:eastAsia="Times New Roman" w:hAnsi="Times New Roman" w:cs="Times New Roman"/>
          <w:i/>
          <w:sz w:val="24"/>
          <w:szCs w:val="24"/>
        </w:rPr>
        <w:t xml:space="preserve"> dan </w:t>
      </w:r>
      <w:proofErr w:type="spellStart"/>
      <w:r w:rsidRPr="00181F58">
        <w:rPr>
          <w:rFonts w:ascii="Times New Roman" w:eastAsia="Times New Roman" w:hAnsi="Times New Roman" w:cs="Times New Roman"/>
          <w:i/>
          <w:sz w:val="24"/>
          <w:szCs w:val="24"/>
        </w:rPr>
        <w:t>perlaksanaannya</w:t>
      </w:r>
      <w:proofErr w:type="spellEnd"/>
      <w:r w:rsidRPr="00181F58">
        <w:rPr>
          <w:rFonts w:ascii="Times New Roman" w:eastAsia="Times New Roman" w:hAnsi="Times New Roman" w:cs="Times New Roman"/>
          <w:i/>
          <w:sz w:val="24"/>
          <w:szCs w:val="24"/>
        </w:rPr>
        <w:t xml:space="preserve">: Satu Kajian di </w:t>
      </w:r>
      <w:proofErr w:type="spellStart"/>
      <w:r w:rsidRPr="00181F58">
        <w:rPr>
          <w:rFonts w:ascii="Times New Roman" w:eastAsia="Times New Roman" w:hAnsi="Times New Roman" w:cs="Times New Roman"/>
          <w:i/>
          <w:sz w:val="24"/>
          <w:szCs w:val="24"/>
        </w:rPr>
        <w:t>Mahkamah</w:t>
      </w:r>
      <w:proofErr w:type="spellEnd"/>
      <w:r w:rsidRPr="00181F58">
        <w:rPr>
          <w:rFonts w:ascii="Times New Roman" w:eastAsia="Times New Roman" w:hAnsi="Times New Roman" w:cs="Times New Roman"/>
          <w:i/>
          <w:sz w:val="24"/>
          <w:szCs w:val="24"/>
        </w:rPr>
        <w:t xml:space="preserve"> Syariah Wilayah Persekutuan</w:t>
      </w:r>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Akademi</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Pengajian</w:t>
      </w:r>
      <w:proofErr w:type="spellEnd"/>
      <w:r w:rsidRPr="00181F58">
        <w:rPr>
          <w:rFonts w:ascii="Times New Roman" w:eastAsia="Times New Roman" w:hAnsi="Times New Roman" w:cs="Times New Roman"/>
          <w:sz w:val="24"/>
          <w:szCs w:val="24"/>
        </w:rPr>
        <w:t xml:space="preserve"> Islam, </w:t>
      </w:r>
      <w:proofErr w:type="spellStart"/>
      <w:r w:rsidRPr="00181F58">
        <w:rPr>
          <w:rFonts w:ascii="Times New Roman" w:eastAsia="Times New Roman" w:hAnsi="Times New Roman" w:cs="Times New Roman"/>
          <w:sz w:val="24"/>
          <w:szCs w:val="24"/>
        </w:rPr>
        <w:t>Universiti</w:t>
      </w:r>
      <w:proofErr w:type="spellEnd"/>
      <w:r w:rsidRPr="00181F58">
        <w:rPr>
          <w:rFonts w:ascii="Times New Roman" w:eastAsia="Times New Roman" w:hAnsi="Times New Roman" w:cs="Times New Roman"/>
          <w:sz w:val="24"/>
          <w:szCs w:val="24"/>
        </w:rPr>
        <w:t xml:space="preserve"> Malaya</w:t>
      </w:r>
    </w:p>
    <w:p w14:paraId="0C26BD19"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Carrington. (1976). </w:t>
      </w:r>
      <w:r w:rsidRPr="00181F58">
        <w:rPr>
          <w:rFonts w:ascii="Times New Roman" w:eastAsia="Times New Roman" w:hAnsi="Times New Roman" w:cs="Times New Roman"/>
          <w:i/>
          <w:sz w:val="24"/>
          <w:szCs w:val="24"/>
        </w:rPr>
        <w:t>Justice on Appeal</w:t>
      </w:r>
      <w:r w:rsidRPr="00181F58">
        <w:rPr>
          <w:rFonts w:ascii="Times New Roman" w:eastAsia="Times New Roman" w:hAnsi="Times New Roman" w:cs="Times New Roman"/>
          <w:sz w:val="24"/>
          <w:szCs w:val="24"/>
        </w:rPr>
        <w:t>. West Publishing Co</w:t>
      </w:r>
    </w:p>
    <w:p w14:paraId="45312C6B"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proofErr w:type="spellStart"/>
      <w:r w:rsidRPr="00181F58">
        <w:rPr>
          <w:rFonts w:ascii="Times New Roman" w:eastAsia="Times New Roman" w:hAnsi="Times New Roman" w:cs="Times New Roman"/>
          <w:sz w:val="24"/>
          <w:szCs w:val="24"/>
        </w:rPr>
        <w:t>Enakmen</w:t>
      </w:r>
      <w:proofErr w:type="spellEnd"/>
      <w:r w:rsidRPr="00181F58">
        <w:rPr>
          <w:rFonts w:ascii="Times New Roman" w:eastAsia="Times New Roman" w:hAnsi="Times New Roman" w:cs="Times New Roman"/>
          <w:sz w:val="24"/>
          <w:szCs w:val="24"/>
        </w:rPr>
        <w:t xml:space="preserve"> No. 13, </w:t>
      </w:r>
      <w:proofErr w:type="spellStart"/>
      <w:r w:rsidRPr="00181F58">
        <w:rPr>
          <w:rFonts w:ascii="Times New Roman" w:eastAsia="Times New Roman" w:hAnsi="Times New Roman" w:cs="Times New Roman"/>
          <w:sz w:val="24"/>
          <w:szCs w:val="24"/>
        </w:rPr>
        <w:t>Enakmen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Mahkamah</w:t>
      </w:r>
      <w:proofErr w:type="spellEnd"/>
      <w:r w:rsidRPr="00181F58">
        <w:rPr>
          <w:rFonts w:ascii="Times New Roman" w:eastAsia="Times New Roman" w:hAnsi="Times New Roman" w:cs="Times New Roman"/>
          <w:sz w:val="24"/>
          <w:szCs w:val="24"/>
        </w:rPr>
        <w:t xml:space="preserve"> Syariah (Perak) 2018.</w:t>
      </w:r>
    </w:p>
    <w:p w14:paraId="0A81D187"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proofErr w:type="spellStart"/>
      <w:r w:rsidRPr="00181F58">
        <w:rPr>
          <w:rFonts w:ascii="Times New Roman" w:eastAsia="Times New Roman" w:hAnsi="Times New Roman" w:cs="Times New Roman"/>
          <w:sz w:val="24"/>
          <w:szCs w:val="24"/>
        </w:rPr>
        <w:t>Akta</w:t>
      </w:r>
      <w:proofErr w:type="spellEnd"/>
      <w:r w:rsidRPr="00181F58">
        <w:rPr>
          <w:rFonts w:ascii="Times New Roman" w:eastAsia="Times New Roman" w:hAnsi="Times New Roman" w:cs="Times New Roman"/>
          <w:sz w:val="24"/>
          <w:szCs w:val="24"/>
        </w:rPr>
        <w:t xml:space="preserve"> 505, </w:t>
      </w:r>
      <w:proofErr w:type="spellStart"/>
      <w:r w:rsidRPr="00181F58">
        <w:rPr>
          <w:rFonts w:ascii="Times New Roman" w:eastAsia="Times New Roman" w:hAnsi="Times New Roman" w:cs="Times New Roman"/>
          <w:sz w:val="24"/>
          <w:szCs w:val="24"/>
        </w:rPr>
        <w:t>Akta</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Pentadbiran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Undang-Undang</w:t>
      </w:r>
      <w:proofErr w:type="spellEnd"/>
      <w:r w:rsidRPr="00181F58">
        <w:rPr>
          <w:rFonts w:ascii="Times New Roman" w:eastAsia="Times New Roman" w:hAnsi="Times New Roman" w:cs="Times New Roman"/>
          <w:sz w:val="24"/>
          <w:szCs w:val="24"/>
        </w:rPr>
        <w:t xml:space="preserve"> Islam (Wilayah-Wilayah Persekutuan) 1993</w:t>
      </w:r>
    </w:p>
    <w:p w14:paraId="314FD48D"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proofErr w:type="spellStart"/>
      <w:r w:rsidRPr="00181F58">
        <w:rPr>
          <w:rFonts w:ascii="Times New Roman" w:eastAsia="Times New Roman" w:hAnsi="Times New Roman" w:cs="Times New Roman"/>
          <w:sz w:val="24"/>
          <w:szCs w:val="24"/>
        </w:rPr>
        <w:t>Akta</w:t>
      </w:r>
      <w:proofErr w:type="spellEnd"/>
      <w:r w:rsidRPr="00181F58">
        <w:rPr>
          <w:rFonts w:ascii="Times New Roman" w:eastAsia="Times New Roman" w:hAnsi="Times New Roman" w:cs="Times New Roman"/>
          <w:sz w:val="24"/>
          <w:szCs w:val="24"/>
        </w:rPr>
        <w:t xml:space="preserve"> 585, </w:t>
      </w:r>
      <w:proofErr w:type="spellStart"/>
      <w:r w:rsidRPr="00181F58">
        <w:rPr>
          <w:rFonts w:ascii="Times New Roman" w:eastAsia="Times New Roman" w:hAnsi="Times New Roman" w:cs="Times New Roman"/>
          <w:sz w:val="24"/>
          <w:szCs w:val="24"/>
        </w:rPr>
        <w:t>Akta</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Tatacara</w:t>
      </w:r>
      <w:proofErr w:type="spellEnd"/>
      <w:r w:rsidRPr="00181F58">
        <w:rPr>
          <w:rFonts w:ascii="Times New Roman" w:eastAsia="Times New Roman" w:hAnsi="Times New Roman" w:cs="Times New Roman"/>
          <w:sz w:val="24"/>
          <w:szCs w:val="24"/>
        </w:rPr>
        <w:t xml:space="preserve"> Mal </w:t>
      </w:r>
      <w:proofErr w:type="spellStart"/>
      <w:r w:rsidRPr="00181F58">
        <w:rPr>
          <w:rFonts w:ascii="Times New Roman" w:eastAsia="Times New Roman" w:hAnsi="Times New Roman" w:cs="Times New Roman"/>
          <w:sz w:val="24"/>
          <w:szCs w:val="24"/>
        </w:rPr>
        <w:t>Mahkamah</w:t>
      </w:r>
      <w:proofErr w:type="spellEnd"/>
      <w:r w:rsidRPr="00181F58">
        <w:rPr>
          <w:rFonts w:ascii="Times New Roman" w:eastAsia="Times New Roman" w:hAnsi="Times New Roman" w:cs="Times New Roman"/>
          <w:sz w:val="24"/>
          <w:szCs w:val="24"/>
        </w:rPr>
        <w:t xml:space="preserve"> Syariah (Wilayah-Wilayah Persekutuan) </w:t>
      </w:r>
      <w:proofErr w:type="gramStart"/>
      <w:r w:rsidRPr="00181F58">
        <w:rPr>
          <w:rFonts w:ascii="Times New Roman" w:eastAsia="Times New Roman" w:hAnsi="Times New Roman" w:cs="Times New Roman"/>
          <w:sz w:val="24"/>
          <w:szCs w:val="24"/>
        </w:rPr>
        <w:t>1998..</w:t>
      </w:r>
      <w:proofErr w:type="gramEnd"/>
    </w:p>
    <w:p w14:paraId="5E99FB04"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Ibn Hanbal, Ahmad ibn Hanbal. (t.th). </w:t>
      </w:r>
      <w:proofErr w:type="spellStart"/>
      <w:r w:rsidRPr="00181F58">
        <w:rPr>
          <w:rFonts w:ascii="Times New Roman" w:eastAsia="Times New Roman" w:hAnsi="Times New Roman" w:cs="Times New Roman"/>
          <w:i/>
          <w:sz w:val="24"/>
          <w:szCs w:val="24"/>
        </w:rPr>
        <w:t>Musnad</w:t>
      </w:r>
      <w:proofErr w:type="spellEnd"/>
      <w:r w:rsidRPr="00181F58">
        <w:rPr>
          <w:rFonts w:ascii="Times New Roman" w:eastAsia="Times New Roman" w:hAnsi="Times New Roman" w:cs="Times New Roman"/>
          <w:i/>
          <w:sz w:val="24"/>
          <w:szCs w:val="24"/>
        </w:rPr>
        <w:t xml:space="preserve"> Ahmad ibn Hanbal</w:t>
      </w:r>
      <w:r w:rsidRPr="00181F58">
        <w:rPr>
          <w:rFonts w:ascii="Times New Roman" w:eastAsia="Times New Roman" w:hAnsi="Times New Roman" w:cs="Times New Roman"/>
          <w:sz w:val="24"/>
          <w:szCs w:val="24"/>
        </w:rPr>
        <w:t>. Dar al-</w:t>
      </w:r>
      <w:proofErr w:type="spellStart"/>
      <w:r w:rsidRPr="00181F58">
        <w:rPr>
          <w:rFonts w:ascii="Times New Roman" w:eastAsia="Times New Roman" w:hAnsi="Times New Roman" w:cs="Times New Roman"/>
          <w:sz w:val="24"/>
          <w:szCs w:val="24"/>
        </w:rPr>
        <w:t>Tabacah</w:t>
      </w:r>
      <w:proofErr w:type="spellEnd"/>
      <w:r w:rsidRPr="00181F58">
        <w:rPr>
          <w:rFonts w:ascii="Times New Roman" w:eastAsia="Times New Roman" w:hAnsi="Times New Roman" w:cs="Times New Roman"/>
          <w:sz w:val="24"/>
          <w:szCs w:val="24"/>
        </w:rPr>
        <w:t xml:space="preserve"> wa al-Nashr</w:t>
      </w:r>
    </w:p>
    <w:p w14:paraId="543FA178"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Ibn </w:t>
      </w:r>
      <w:proofErr w:type="spellStart"/>
      <w:r w:rsidRPr="00181F58">
        <w:rPr>
          <w:rFonts w:ascii="Times New Roman" w:eastAsia="Times New Roman" w:hAnsi="Times New Roman" w:cs="Times New Roman"/>
          <w:sz w:val="24"/>
          <w:szCs w:val="24"/>
        </w:rPr>
        <w:t>Kathīr</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Abū</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Fidā</w:t>
      </w:r>
      <w:proofErr w:type="spellEnd"/>
      <w:r w:rsidRPr="00181F58">
        <w:rPr>
          <w:rFonts w:ascii="Times New Roman" w:eastAsia="Times New Roman" w:hAnsi="Times New Roman" w:cs="Times New Roman"/>
          <w:sz w:val="24"/>
          <w:szCs w:val="24"/>
        </w:rPr>
        <w:t xml:space="preserve">’ </w:t>
      </w:r>
      <w:proofErr w:type="gramStart"/>
      <w:r w:rsidRPr="00181F58">
        <w:rPr>
          <w:rFonts w:ascii="Times New Roman" w:eastAsia="Times New Roman" w:hAnsi="Times New Roman" w:cs="Times New Roman"/>
          <w:sz w:val="24"/>
          <w:szCs w:val="24"/>
        </w:rPr>
        <w:t>Ismā‘</w:t>
      </w:r>
      <w:proofErr w:type="gramEnd"/>
      <w:r w:rsidRPr="00181F58">
        <w:rPr>
          <w:rFonts w:ascii="Times New Roman" w:eastAsia="Times New Roman" w:hAnsi="Times New Roman" w:cs="Times New Roman"/>
          <w:sz w:val="24"/>
          <w:szCs w:val="24"/>
        </w:rPr>
        <w:t>il Ibn ‘Umar, al-</w:t>
      </w:r>
      <w:proofErr w:type="spellStart"/>
      <w:r w:rsidRPr="00181F58">
        <w:rPr>
          <w:rFonts w:ascii="Times New Roman" w:eastAsia="Times New Roman" w:hAnsi="Times New Roman" w:cs="Times New Roman"/>
          <w:sz w:val="24"/>
          <w:szCs w:val="24"/>
        </w:rPr>
        <w:t>Qurshī</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Damashqī</w:t>
      </w:r>
      <w:proofErr w:type="spellEnd"/>
      <w:r w:rsidRPr="00181F58">
        <w:rPr>
          <w:rFonts w:ascii="Times New Roman" w:eastAsia="Times New Roman" w:hAnsi="Times New Roman" w:cs="Times New Roman"/>
          <w:sz w:val="24"/>
          <w:szCs w:val="24"/>
        </w:rPr>
        <w:t xml:space="preserve">. (1988). </w:t>
      </w:r>
      <w:proofErr w:type="spellStart"/>
      <w:r w:rsidRPr="00181F58">
        <w:rPr>
          <w:rFonts w:ascii="Times New Roman" w:eastAsia="Times New Roman" w:hAnsi="Times New Roman" w:cs="Times New Roman"/>
          <w:i/>
          <w:sz w:val="24"/>
          <w:szCs w:val="24"/>
        </w:rPr>
        <w:t>Tafsīr</w:t>
      </w:r>
      <w:proofErr w:type="spellEnd"/>
      <w:r w:rsidRPr="00181F58">
        <w:rPr>
          <w:rFonts w:ascii="Times New Roman" w:eastAsia="Times New Roman" w:hAnsi="Times New Roman" w:cs="Times New Roman"/>
          <w:i/>
          <w:sz w:val="24"/>
          <w:szCs w:val="24"/>
        </w:rPr>
        <w:t xml:space="preserve"> al-Qur’ān al</w:t>
      </w:r>
      <w:proofErr w:type="gramStart"/>
      <w:r w:rsidRPr="00181F58">
        <w:rPr>
          <w:rFonts w:ascii="Times New Roman" w:eastAsia="Times New Roman" w:hAnsi="Times New Roman" w:cs="Times New Roman"/>
          <w:i/>
          <w:sz w:val="24"/>
          <w:szCs w:val="24"/>
        </w:rPr>
        <w:t>-‘</w:t>
      </w:r>
      <w:proofErr w:type="spellStart"/>
      <w:proofErr w:type="gramEnd"/>
      <w:r w:rsidRPr="00181F58">
        <w:rPr>
          <w:rFonts w:ascii="Times New Roman" w:eastAsia="Times New Roman" w:hAnsi="Times New Roman" w:cs="Times New Roman"/>
          <w:i/>
          <w:sz w:val="24"/>
          <w:szCs w:val="24"/>
        </w:rPr>
        <w:t>Aẓīm</w:t>
      </w:r>
      <w:proofErr w:type="spellEnd"/>
      <w:r w:rsidRPr="00181F58">
        <w:rPr>
          <w:rFonts w:ascii="Times New Roman" w:eastAsia="Times New Roman" w:hAnsi="Times New Roman" w:cs="Times New Roman"/>
          <w:i/>
          <w:sz w:val="24"/>
          <w:szCs w:val="24"/>
        </w:rPr>
        <w:t>.</w:t>
      </w:r>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Dār</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Rayyān</w:t>
      </w:r>
      <w:proofErr w:type="spellEnd"/>
      <w:r w:rsidRPr="00181F58">
        <w:rPr>
          <w:rFonts w:ascii="Times New Roman" w:eastAsia="Times New Roman" w:hAnsi="Times New Roman" w:cs="Times New Roman"/>
          <w:sz w:val="24"/>
          <w:szCs w:val="24"/>
        </w:rPr>
        <w:t xml:space="preserve"> li al-</w:t>
      </w:r>
      <w:proofErr w:type="spellStart"/>
      <w:r w:rsidRPr="00181F58">
        <w:rPr>
          <w:rFonts w:ascii="Times New Roman" w:eastAsia="Times New Roman" w:hAnsi="Times New Roman" w:cs="Times New Roman"/>
          <w:sz w:val="24"/>
          <w:szCs w:val="24"/>
        </w:rPr>
        <w:t>Turāth</w:t>
      </w:r>
      <w:proofErr w:type="spellEnd"/>
      <w:r w:rsidRPr="00181F58">
        <w:rPr>
          <w:rFonts w:ascii="Times New Roman" w:eastAsia="Times New Roman" w:hAnsi="Times New Roman" w:cs="Times New Roman"/>
          <w:sz w:val="24"/>
          <w:szCs w:val="24"/>
        </w:rPr>
        <w:t>.</w:t>
      </w:r>
    </w:p>
    <w:p w14:paraId="28224A58"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Ibn Jaafar Muhammad Ibn Jarir al-Tabari. (2012). </w:t>
      </w:r>
      <w:r w:rsidRPr="00181F58">
        <w:rPr>
          <w:rFonts w:ascii="Times New Roman" w:eastAsia="Times New Roman" w:hAnsi="Times New Roman" w:cs="Times New Roman"/>
          <w:i/>
          <w:sz w:val="24"/>
          <w:szCs w:val="24"/>
        </w:rPr>
        <w:t>Tafsir Al-</w:t>
      </w:r>
      <w:proofErr w:type="spellStart"/>
      <w:r w:rsidRPr="00181F58">
        <w:rPr>
          <w:rFonts w:ascii="Times New Roman" w:eastAsia="Times New Roman" w:hAnsi="Times New Roman" w:cs="Times New Roman"/>
          <w:i/>
          <w:sz w:val="24"/>
          <w:szCs w:val="24"/>
        </w:rPr>
        <w:t>Thabary</w:t>
      </w:r>
      <w:proofErr w:type="spellEnd"/>
      <w:r w:rsidRPr="00181F58">
        <w:rPr>
          <w:rFonts w:ascii="Times New Roman" w:eastAsia="Times New Roman" w:hAnsi="Times New Roman" w:cs="Times New Roman"/>
          <w:sz w:val="24"/>
          <w:szCs w:val="24"/>
        </w:rPr>
        <w:t>. Dar al-Salam.</w:t>
      </w:r>
    </w:p>
    <w:p w14:paraId="468ACBF7"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Intan Juliana Razali. (2001). </w:t>
      </w:r>
      <w:proofErr w:type="spellStart"/>
      <w:r w:rsidRPr="00181F58">
        <w:rPr>
          <w:rFonts w:ascii="Times New Roman" w:eastAsia="Times New Roman" w:hAnsi="Times New Roman" w:cs="Times New Roman"/>
          <w:i/>
          <w:sz w:val="24"/>
          <w:szCs w:val="24"/>
        </w:rPr>
        <w:t>Prosedur</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Rayuan</w:t>
      </w:r>
      <w:proofErr w:type="spellEnd"/>
      <w:r w:rsidRPr="00181F58">
        <w:rPr>
          <w:rFonts w:ascii="Times New Roman" w:eastAsia="Times New Roman" w:hAnsi="Times New Roman" w:cs="Times New Roman"/>
          <w:i/>
          <w:sz w:val="24"/>
          <w:szCs w:val="24"/>
        </w:rPr>
        <w:t xml:space="preserve"> Mal di </w:t>
      </w:r>
      <w:proofErr w:type="spellStart"/>
      <w:r w:rsidRPr="00181F58">
        <w:rPr>
          <w:rFonts w:ascii="Times New Roman" w:eastAsia="Times New Roman" w:hAnsi="Times New Roman" w:cs="Times New Roman"/>
          <w:i/>
          <w:sz w:val="24"/>
          <w:szCs w:val="24"/>
        </w:rPr>
        <w:t>Mahkamah</w:t>
      </w:r>
      <w:proofErr w:type="spellEnd"/>
      <w:r w:rsidRPr="00181F58">
        <w:rPr>
          <w:rFonts w:ascii="Times New Roman" w:eastAsia="Times New Roman" w:hAnsi="Times New Roman" w:cs="Times New Roman"/>
          <w:i/>
          <w:sz w:val="24"/>
          <w:szCs w:val="24"/>
        </w:rPr>
        <w:t xml:space="preserve"> Syariah Terengganu</w:t>
      </w:r>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Akademi</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Pengajian</w:t>
      </w:r>
      <w:proofErr w:type="spellEnd"/>
      <w:r w:rsidRPr="00181F58">
        <w:rPr>
          <w:rFonts w:ascii="Times New Roman" w:eastAsia="Times New Roman" w:hAnsi="Times New Roman" w:cs="Times New Roman"/>
          <w:sz w:val="24"/>
          <w:szCs w:val="24"/>
        </w:rPr>
        <w:t xml:space="preserve"> Islam. </w:t>
      </w:r>
      <w:proofErr w:type="spellStart"/>
      <w:r w:rsidRPr="00181F58">
        <w:rPr>
          <w:rFonts w:ascii="Times New Roman" w:eastAsia="Times New Roman" w:hAnsi="Times New Roman" w:cs="Times New Roman"/>
          <w:sz w:val="24"/>
          <w:szCs w:val="24"/>
        </w:rPr>
        <w:t>Universiti</w:t>
      </w:r>
      <w:proofErr w:type="spellEnd"/>
      <w:r w:rsidRPr="00181F58">
        <w:rPr>
          <w:rFonts w:ascii="Times New Roman" w:eastAsia="Times New Roman" w:hAnsi="Times New Roman" w:cs="Times New Roman"/>
          <w:sz w:val="24"/>
          <w:szCs w:val="24"/>
        </w:rPr>
        <w:t xml:space="preserve"> Malaya.</w:t>
      </w:r>
    </w:p>
    <w:p w14:paraId="55BF8CD5"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Al-</w:t>
      </w:r>
      <w:proofErr w:type="spellStart"/>
      <w:r w:rsidRPr="00181F58">
        <w:rPr>
          <w:rFonts w:ascii="Times New Roman" w:eastAsia="Times New Roman" w:hAnsi="Times New Roman" w:cs="Times New Roman"/>
          <w:sz w:val="24"/>
          <w:szCs w:val="24"/>
        </w:rPr>
        <w:t>Khunain</w:t>
      </w:r>
      <w:proofErr w:type="spellEnd"/>
      <w:r w:rsidRPr="00181F58">
        <w:rPr>
          <w:rFonts w:ascii="Times New Roman" w:eastAsia="Times New Roman" w:hAnsi="Times New Roman" w:cs="Times New Roman"/>
          <w:sz w:val="24"/>
          <w:szCs w:val="24"/>
        </w:rPr>
        <w:t xml:space="preserve">, Abdullah bin Muhammad. (t.th). </w:t>
      </w:r>
      <w:r w:rsidRPr="00181F58">
        <w:rPr>
          <w:rFonts w:ascii="Times New Roman" w:eastAsia="Times New Roman" w:hAnsi="Times New Roman" w:cs="Times New Roman"/>
          <w:i/>
          <w:sz w:val="24"/>
          <w:szCs w:val="24"/>
        </w:rPr>
        <w:t xml:space="preserve">al-Kashf </w:t>
      </w:r>
      <w:proofErr w:type="spellStart"/>
      <w:r w:rsidRPr="00181F58">
        <w:rPr>
          <w:rFonts w:ascii="Times New Roman" w:eastAsia="Times New Roman" w:hAnsi="Times New Roman" w:cs="Times New Roman"/>
          <w:i/>
          <w:sz w:val="24"/>
          <w:szCs w:val="24"/>
        </w:rPr>
        <w:t>fī</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Syarh</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Nizām</w:t>
      </w:r>
      <w:proofErr w:type="spellEnd"/>
      <w:r w:rsidRPr="00181F58">
        <w:rPr>
          <w:rFonts w:ascii="Times New Roman" w:eastAsia="Times New Roman" w:hAnsi="Times New Roman" w:cs="Times New Roman"/>
          <w:i/>
          <w:sz w:val="24"/>
          <w:szCs w:val="24"/>
        </w:rPr>
        <w:t xml:space="preserve"> al-</w:t>
      </w:r>
      <w:proofErr w:type="spellStart"/>
      <w:r w:rsidRPr="00181F58">
        <w:rPr>
          <w:rFonts w:ascii="Times New Roman" w:eastAsia="Times New Roman" w:hAnsi="Times New Roman" w:cs="Times New Roman"/>
          <w:i/>
          <w:sz w:val="24"/>
          <w:szCs w:val="24"/>
        </w:rPr>
        <w:t>Murāfa’āt</w:t>
      </w:r>
      <w:proofErr w:type="spellEnd"/>
      <w:r w:rsidRPr="00181F58">
        <w:rPr>
          <w:rFonts w:ascii="Times New Roman" w:eastAsia="Times New Roman" w:hAnsi="Times New Roman" w:cs="Times New Roman"/>
          <w:i/>
          <w:sz w:val="24"/>
          <w:szCs w:val="24"/>
        </w:rPr>
        <w:t xml:space="preserve"> as-</w:t>
      </w:r>
      <w:proofErr w:type="spellStart"/>
      <w:r w:rsidRPr="00181F58">
        <w:rPr>
          <w:rFonts w:ascii="Times New Roman" w:eastAsia="Times New Roman" w:hAnsi="Times New Roman" w:cs="Times New Roman"/>
          <w:i/>
          <w:sz w:val="24"/>
          <w:szCs w:val="24"/>
        </w:rPr>
        <w:t>Sa’udī</w:t>
      </w:r>
      <w:proofErr w:type="spellEnd"/>
      <w:r w:rsidRPr="00181F58">
        <w:rPr>
          <w:rFonts w:ascii="Times New Roman" w:eastAsia="Times New Roman" w:hAnsi="Times New Roman" w:cs="Times New Roman"/>
          <w:sz w:val="24"/>
          <w:szCs w:val="24"/>
        </w:rPr>
        <w:t xml:space="preserve">, Jilid 2. al-Riyad: Dar </w:t>
      </w:r>
      <w:proofErr w:type="spellStart"/>
      <w:r w:rsidRPr="00181F58">
        <w:rPr>
          <w:rFonts w:ascii="Times New Roman" w:eastAsia="Times New Roman" w:hAnsi="Times New Roman" w:cs="Times New Roman"/>
          <w:sz w:val="24"/>
          <w:szCs w:val="24"/>
        </w:rPr>
        <w:t>Alīm</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Kutub</w:t>
      </w:r>
      <w:proofErr w:type="spellEnd"/>
      <w:r w:rsidRPr="00181F58">
        <w:rPr>
          <w:rFonts w:ascii="Times New Roman" w:eastAsia="Times New Roman" w:hAnsi="Times New Roman" w:cs="Times New Roman"/>
          <w:sz w:val="24"/>
          <w:szCs w:val="24"/>
        </w:rPr>
        <w:t>.</w:t>
      </w:r>
    </w:p>
    <w:p w14:paraId="308AB9DF"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Mohd Badrul Awang. (2022). </w:t>
      </w:r>
      <w:proofErr w:type="spellStart"/>
      <w:r w:rsidRPr="00181F58">
        <w:rPr>
          <w:rFonts w:ascii="Times New Roman" w:eastAsia="Times New Roman" w:hAnsi="Times New Roman" w:cs="Times New Roman"/>
          <w:sz w:val="24"/>
          <w:szCs w:val="24"/>
        </w:rPr>
        <w:t>Kepentingan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Memahami</w:t>
      </w:r>
      <w:proofErr w:type="spellEnd"/>
      <w:r w:rsidRPr="00181F58">
        <w:rPr>
          <w:rFonts w:ascii="Times New Roman" w:eastAsia="Times New Roman" w:hAnsi="Times New Roman" w:cs="Times New Roman"/>
          <w:sz w:val="24"/>
          <w:szCs w:val="24"/>
        </w:rPr>
        <w:t xml:space="preserve"> Fakta Kes Dalam </w:t>
      </w:r>
      <w:proofErr w:type="spellStart"/>
      <w:r w:rsidRPr="00181F58">
        <w:rPr>
          <w:rFonts w:ascii="Times New Roman" w:eastAsia="Times New Roman" w:hAnsi="Times New Roman" w:cs="Times New Roman"/>
          <w:sz w:val="24"/>
          <w:szCs w:val="24"/>
        </w:rPr>
        <w:t>Prosiding</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Kehakiman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Analisis</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dari</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Perspektif</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Kehakiman</w:t>
      </w:r>
      <w:proofErr w:type="spellEnd"/>
      <w:r w:rsidRPr="00181F58">
        <w:rPr>
          <w:rFonts w:ascii="Times New Roman" w:eastAsia="Times New Roman" w:hAnsi="Times New Roman" w:cs="Times New Roman"/>
          <w:sz w:val="24"/>
          <w:szCs w:val="24"/>
        </w:rPr>
        <w:t xml:space="preserve"> Islam. </w:t>
      </w:r>
      <w:r w:rsidRPr="00181F58">
        <w:rPr>
          <w:rFonts w:ascii="Times New Roman" w:eastAsia="Times New Roman" w:hAnsi="Times New Roman" w:cs="Times New Roman"/>
          <w:i/>
          <w:sz w:val="24"/>
          <w:szCs w:val="24"/>
        </w:rPr>
        <w:t xml:space="preserve">Kanun: </w:t>
      </w:r>
      <w:proofErr w:type="spellStart"/>
      <w:r w:rsidRPr="00181F58">
        <w:rPr>
          <w:rFonts w:ascii="Times New Roman" w:eastAsia="Times New Roman" w:hAnsi="Times New Roman" w:cs="Times New Roman"/>
          <w:i/>
          <w:sz w:val="24"/>
          <w:szCs w:val="24"/>
        </w:rPr>
        <w:t>Jurnal</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Undang-Undang</w:t>
      </w:r>
      <w:proofErr w:type="spellEnd"/>
      <w:r w:rsidRPr="00181F58">
        <w:rPr>
          <w:rFonts w:ascii="Times New Roman" w:eastAsia="Times New Roman" w:hAnsi="Times New Roman" w:cs="Times New Roman"/>
          <w:i/>
          <w:sz w:val="24"/>
          <w:szCs w:val="24"/>
        </w:rPr>
        <w:t xml:space="preserve"> Malaysia</w:t>
      </w:r>
      <w:r w:rsidRPr="00181F58">
        <w:rPr>
          <w:rFonts w:ascii="Times New Roman" w:eastAsia="Times New Roman" w:hAnsi="Times New Roman" w:cs="Times New Roman"/>
          <w:sz w:val="24"/>
          <w:szCs w:val="24"/>
        </w:rPr>
        <w:t>. 34 (2), 214-229.</w:t>
      </w:r>
    </w:p>
    <w:p w14:paraId="55096877"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Mohd </w:t>
      </w:r>
      <w:proofErr w:type="spellStart"/>
      <w:r w:rsidRPr="00181F58">
        <w:rPr>
          <w:rFonts w:ascii="Times New Roman" w:eastAsia="Times New Roman" w:hAnsi="Times New Roman" w:cs="Times New Roman"/>
          <w:sz w:val="24"/>
          <w:szCs w:val="24"/>
        </w:rPr>
        <w:t>Nadzri</w:t>
      </w:r>
      <w:proofErr w:type="spellEnd"/>
      <w:r w:rsidRPr="00181F58">
        <w:rPr>
          <w:rFonts w:ascii="Times New Roman" w:eastAsia="Times New Roman" w:hAnsi="Times New Roman" w:cs="Times New Roman"/>
          <w:sz w:val="24"/>
          <w:szCs w:val="24"/>
        </w:rPr>
        <w:t xml:space="preserve"> Abdul Rahman. (2010). </w:t>
      </w:r>
      <w:proofErr w:type="spellStart"/>
      <w:r w:rsidRPr="00181F58">
        <w:rPr>
          <w:rFonts w:ascii="Times New Roman" w:eastAsia="Times New Roman" w:hAnsi="Times New Roman" w:cs="Times New Roman"/>
          <w:i/>
          <w:sz w:val="24"/>
          <w:szCs w:val="24"/>
        </w:rPr>
        <w:t>Undang-Undang</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Tatacara</w:t>
      </w:r>
      <w:proofErr w:type="spellEnd"/>
      <w:r w:rsidRPr="00181F58">
        <w:rPr>
          <w:rFonts w:ascii="Times New Roman" w:eastAsia="Times New Roman" w:hAnsi="Times New Roman" w:cs="Times New Roman"/>
          <w:i/>
          <w:sz w:val="24"/>
          <w:szCs w:val="24"/>
        </w:rPr>
        <w:t xml:space="preserve"> Mal </w:t>
      </w:r>
      <w:proofErr w:type="spellStart"/>
      <w:r w:rsidRPr="00181F58">
        <w:rPr>
          <w:rFonts w:ascii="Times New Roman" w:eastAsia="Times New Roman" w:hAnsi="Times New Roman" w:cs="Times New Roman"/>
          <w:i/>
          <w:sz w:val="24"/>
          <w:szCs w:val="24"/>
        </w:rPr>
        <w:t>Mahkamah</w:t>
      </w:r>
      <w:proofErr w:type="spellEnd"/>
      <w:r w:rsidRPr="00181F58">
        <w:rPr>
          <w:rFonts w:ascii="Times New Roman" w:eastAsia="Times New Roman" w:hAnsi="Times New Roman" w:cs="Times New Roman"/>
          <w:i/>
          <w:sz w:val="24"/>
          <w:szCs w:val="24"/>
        </w:rPr>
        <w:t xml:space="preserve"> Syariah, </w:t>
      </w:r>
      <w:proofErr w:type="spellStart"/>
      <w:r w:rsidRPr="00181F58">
        <w:rPr>
          <w:rFonts w:ascii="Times New Roman" w:eastAsia="Times New Roman" w:hAnsi="Times New Roman" w:cs="Times New Roman"/>
          <w:i/>
          <w:sz w:val="24"/>
          <w:szCs w:val="24"/>
        </w:rPr>
        <w:t>Prinsip</w:t>
      </w:r>
      <w:proofErr w:type="spellEnd"/>
      <w:r w:rsidRPr="00181F58">
        <w:rPr>
          <w:rFonts w:ascii="Times New Roman" w:eastAsia="Times New Roman" w:hAnsi="Times New Roman" w:cs="Times New Roman"/>
          <w:i/>
          <w:sz w:val="24"/>
          <w:szCs w:val="24"/>
        </w:rPr>
        <w:t xml:space="preserve"> &amp; Amalan</w:t>
      </w:r>
      <w:r w:rsidRPr="00181F58">
        <w:rPr>
          <w:rFonts w:ascii="Times New Roman" w:eastAsia="Times New Roman" w:hAnsi="Times New Roman" w:cs="Times New Roman"/>
          <w:sz w:val="24"/>
          <w:szCs w:val="24"/>
        </w:rPr>
        <w:t>. (</w:t>
      </w:r>
      <w:proofErr w:type="spellStart"/>
      <w:r w:rsidRPr="00181F58">
        <w:rPr>
          <w:rFonts w:ascii="Times New Roman" w:eastAsia="Times New Roman" w:hAnsi="Times New Roman" w:cs="Times New Roman"/>
          <w:sz w:val="24"/>
          <w:szCs w:val="24"/>
        </w:rPr>
        <w:t>Cetakan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Pertama</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Karya</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Kreatif</w:t>
      </w:r>
      <w:proofErr w:type="spellEnd"/>
      <w:r w:rsidRPr="00181F58">
        <w:rPr>
          <w:rFonts w:ascii="Times New Roman" w:eastAsia="Times New Roman" w:hAnsi="Times New Roman" w:cs="Times New Roman"/>
          <w:sz w:val="24"/>
          <w:szCs w:val="24"/>
        </w:rPr>
        <w:t xml:space="preserve"> Resources.</w:t>
      </w:r>
    </w:p>
    <w:p w14:paraId="64F98FDE"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Mohd </w:t>
      </w:r>
      <w:proofErr w:type="spellStart"/>
      <w:r w:rsidRPr="00181F58">
        <w:rPr>
          <w:rFonts w:ascii="Times New Roman" w:eastAsia="Times New Roman" w:hAnsi="Times New Roman" w:cs="Times New Roman"/>
          <w:sz w:val="24"/>
          <w:szCs w:val="24"/>
        </w:rPr>
        <w:t>Nadzri</w:t>
      </w:r>
      <w:proofErr w:type="spellEnd"/>
      <w:r w:rsidRPr="00181F58">
        <w:rPr>
          <w:rFonts w:ascii="Times New Roman" w:eastAsia="Times New Roman" w:hAnsi="Times New Roman" w:cs="Times New Roman"/>
          <w:sz w:val="24"/>
          <w:szCs w:val="24"/>
        </w:rPr>
        <w:t xml:space="preserve"> Abdul Rahman. (2020). </w:t>
      </w:r>
      <w:proofErr w:type="spellStart"/>
      <w:r w:rsidRPr="00181F58">
        <w:rPr>
          <w:rFonts w:ascii="Times New Roman" w:eastAsia="Times New Roman" w:hAnsi="Times New Roman" w:cs="Times New Roman"/>
          <w:i/>
          <w:sz w:val="24"/>
          <w:szCs w:val="24"/>
        </w:rPr>
        <w:t>Pemakaian</w:t>
      </w:r>
      <w:proofErr w:type="spellEnd"/>
      <w:r w:rsidRPr="00181F58">
        <w:rPr>
          <w:rFonts w:ascii="Times New Roman" w:eastAsia="Times New Roman" w:hAnsi="Times New Roman" w:cs="Times New Roman"/>
          <w:i/>
          <w:sz w:val="24"/>
          <w:szCs w:val="24"/>
        </w:rPr>
        <w:t xml:space="preserve"> Arahan Amalan di </w:t>
      </w:r>
      <w:proofErr w:type="spellStart"/>
      <w:r w:rsidRPr="00181F58">
        <w:rPr>
          <w:rFonts w:ascii="Times New Roman" w:eastAsia="Times New Roman" w:hAnsi="Times New Roman" w:cs="Times New Roman"/>
          <w:i/>
          <w:sz w:val="24"/>
          <w:szCs w:val="24"/>
        </w:rPr>
        <w:t>Mahkamah</w:t>
      </w:r>
      <w:proofErr w:type="spellEnd"/>
      <w:r w:rsidRPr="00181F58">
        <w:rPr>
          <w:rFonts w:ascii="Times New Roman" w:eastAsia="Times New Roman" w:hAnsi="Times New Roman" w:cs="Times New Roman"/>
          <w:i/>
          <w:sz w:val="24"/>
          <w:szCs w:val="24"/>
        </w:rPr>
        <w:t xml:space="preserve"> Syariah. </w:t>
      </w:r>
      <w:proofErr w:type="spellStart"/>
      <w:r w:rsidRPr="00181F58">
        <w:rPr>
          <w:rFonts w:ascii="Times New Roman" w:eastAsia="Times New Roman" w:hAnsi="Times New Roman" w:cs="Times New Roman"/>
          <w:i/>
          <w:sz w:val="24"/>
          <w:szCs w:val="24"/>
        </w:rPr>
        <w:t>Cetakan</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Pertama</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Anaasa</w:t>
      </w:r>
      <w:proofErr w:type="spellEnd"/>
      <w:r w:rsidRPr="00181F58">
        <w:rPr>
          <w:rFonts w:ascii="Times New Roman" w:eastAsia="Times New Roman" w:hAnsi="Times New Roman" w:cs="Times New Roman"/>
          <w:sz w:val="24"/>
          <w:szCs w:val="24"/>
        </w:rPr>
        <w:t xml:space="preserve"> Publication.</w:t>
      </w:r>
    </w:p>
    <w:p w14:paraId="55113467"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Mohamed Yusof bin Awang. (1988). </w:t>
      </w:r>
      <w:proofErr w:type="spellStart"/>
      <w:r w:rsidRPr="00181F58">
        <w:rPr>
          <w:rFonts w:ascii="Times New Roman" w:eastAsia="Times New Roman" w:hAnsi="Times New Roman" w:cs="Times New Roman"/>
          <w:i/>
          <w:sz w:val="24"/>
          <w:szCs w:val="24"/>
        </w:rPr>
        <w:t>Kedudukan</w:t>
      </w:r>
      <w:proofErr w:type="spellEnd"/>
      <w:r w:rsidRPr="00181F58">
        <w:rPr>
          <w:rFonts w:ascii="Times New Roman" w:eastAsia="Times New Roman" w:hAnsi="Times New Roman" w:cs="Times New Roman"/>
          <w:i/>
          <w:sz w:val="24"/>
          <w:szCs w:val="24"/>
        </w:rPr>
        <w:t xml:space="preserve"> dan </w:t>
      </w:r>
      <w:proofErr w:type="spellStart"/>
      <w:r w:rsidRPr="00181F58">
        <w:rPr>
          <w:rFonts w:ascii="Times New Roman" w:eastAsia="Times New Roman" w:hAnsi="Times New Roman" w:cs="Times New Roman"/>
          <w:i/>
          <w:sz w:val="24"/>
          <w:szCs w:val="24"/>
        </w:rPr>
        <w:t>peranan</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Mahkamah</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Rayuan</w:t>
      </w:r>
      <w:proofErr w:type="spellEnd"/>
      <w:r w:rsidRPr="00181F58">
        <w:rPr>
          <w:rFonts w:ascii="Times New Roman" w:eastAsia="Times New Roman" w:hAnsi="Times New Roman" w:cs="Times New Roman"/>
          <w:i/>
          <w:sz w:val="24"/>
          <w:szCs w:val="24"/>
        </w:rPr>
        <w:t xml:space="preserve"> Syariah Kelantan </w:t>
      </w:r>
      <w:proofErr w:type="spellStart"/>
      <w:r w:rsidRPr="00181F58">
        <w:rPr>
          <w:rFonts w:ascii="Times New Roman" w:eastAsia="Times New Roman" w:hAnsi="Times New Roman" w:cs="Times New Roman"/>
          <w:i/>
          <w:sz w:val="24"/>
          <w:szCs w:val="24"/>
        </w:rPr>
        <w:t>dari</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tahun</w:t>
      </w:r>
      <w:proofErr w:type="spellEnd"/>
      <w:r w:rsidRPr="00181F58">
        <w:rPr>
          <w:rFonts w:ascii="Times New Roman" w:eastAsia="Times New Roman" w:hAnsi="Times New Roman" w:cs="Times New Roman"/>
          <w:i/>
          <w:sz w:val="24"/>
          <w:szCs w:val="24"/>
        </w:rPr>
        <w:t xml:space="preserve"> 1966 </w:t>
      </w:r>
      <w:proofErr w:type="spellStart"/>
      <w:r w:rsidRPr="00181F58">
        <w:rPr>
          <w:rFonts w:ascii="Times New Roman" w:eastAsia="Times New Roman" w:hAnsi="Times New Roman" w:cs="Times New Roman"/>
          <w:i/>
          <w:sz w:val="24"/>
          <w:szCs w:val="24"/>
        </w:rPr>
        <w:t>sehingga</w:t>
      </w:r>
      <w:proofErr w:type="spellEnd"/>
      <w:r w:rsidRPr="00181F58">
        <w:rPr>
          <w:rFonts w:ascii="Times New Roman" w:eastAsia="Times New Roman" w:hAnsi="Times New Roman" w:cs="Times New Roman"/>
          <w:i/>
          <w:sz w:val="24"/>
          <w:szCs w:val="24"/>
        </w:rPr>
        <w:t xml:space="preserve"> 1988</w:t>
      </w:r>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Kuliyyah</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Undang-Undang</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Universiti</w:t>
      </w:r>
      <w:proofErr w:type="spellEnd"/>
      <w:r w:rsidRPr="00181F58">
        <w:rPr>
          <w:rFonts w:ascii="Times New Roman" w:eastAsia="Times New Roman" w:hAnsi="Times New Roman" w:cs="Times New Roman"/>
          <w:sz w:val="24"/>
          <w:szCs w:val="24"/>
        </w:rPr>
        <w:t xml:space="preserve"> Islam </w:t>
      </w:r>
      <w:proofErr w:type="spellStart"/>
      <w:r w:rsidRPr="00181F58">
        <w:rPr>
          <w:rFonts w:ascii="Times New Roman" w:eastAsia="Times New Roman" w:hAnsi="Times New Roman" w:cs="Times New Roman"/>
          <w:sz w:val="24"/>
          <w:szCs w:val="24"/>
        </w:rPr>
        <w:t>Antarabangsa</w:t>
      </w:r>
      <w:proofErr w:type="spellEnd"/>
      <w:r w:rsidRPr="00181F58">
        <w:rPr>
          <w:rFonts w:ascii="Times New Roman" w:eastAsia="Times New Roman" w:hAnsi="Times New Roman" w:cs="Times New Roman"/>
          <w:sz w:val="24"/>
          <w:szCs w:val="24"/>
        </w:rPr>
        <w:t xml:space="preserve"> Malaysia</w:t>
      </w:r>
    </w:p>
    <w:p w14:paraId="10143DD2"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lastRenderedPageBreak/>
        <w:t xml:space="preserve">Muhammad, Arif Mustafa Fahmi, (t.th). </w:t>
      </w:r>
      <w:r w:rsidRPr="00181F58">
        <w:rPr>
          <w:rFonts w:ascii="Times New Roman" w:eastAsia="Times New Roman" w:hAnsi="Times New Roman" w:cs="Times New Roman"/>
          <w:i/>
          <w:sz w:val="24"/>
          <w:szCs w:val="24"/>
        </w:rPr>
        <w:t xml:space="preserve">Umar b. al-Khattab </w:t>
      </w:r>
      <w:proofErr w:type="spellStart"/>
      <w:r w:rsidRPr="00181F58">
        <w:rPr>
          <w:rFonts w:ascii="Times New Roman" w:eastAsia="Times New Roman" w:hAnsi="Times New Roman" w:cs="Times New Roman"/>
          <w:i/>
          <w:sz w:val="24"/>
          <w:szCs w:val="24"/>
        </w:rPr>
        <w:t>Qadiyan</w:t>
      </w:r>
      <w:proofErr w:type="spellEnd"/>
      <w:r w:rsidRPr="00181F58">
        <w:rPr>
          <w:rFonts w:ascii="Times New Roman" w:eastAsia="Times New Roman" w:hAnsi="Times New Roman" w:cs="Times New Roman"/>
          <w:i/>
          <w:sz w:val="24"/>
          <w:szCs w:val="24"/>
        </w:rPr>
        <w:t xml:space="preserve"> wa </w:t>
      </w:r>
      <w:proofErr w:type="spellStart"/>
      <w:r w:rsidRPr="00181F58">
        <w:rPr>
          <w:rFonts w:ascii="Times New Roman" w:eastAsia="Times New Roman" w:hAnsi="Times New Roman" w:cs="Times New Roman"/>
          <w:i/>
          <w:sz w:val="24"/>
          <w:szCs w:val="24"/>
        </w:rPr>
        <w:t>Mujtahidan</w:t>
      </w:r>
      <w:proofErr w:type="spellEnd"/>
      <w:r w:rsidRPr="00181F58">
        <w:rPr>
          <w:rFonts w:ascii="Times New Roman" w:eastAsia="Times New Roman" w:hAnsi="Times New Roman" w:cs="Times New Roman"/>
          <w:i/>
          <w:sz w:val="24"/>
          <w:szCs w:val="24"/>
        </w:rPr>
        <w:t>.</w:t>
      </w:r>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Maktabat</w:t>
      </w:r>
      <w:proofErr w:type="spellEnd"/>
      <w:r w:rsidRPr="00181F58">
        <w:rPr>
          <w:rFonts w:ascii="Times New Roman" w:eastAsia="Times New Roman" w:hAnsi="Times New Roman" w:cs="Times New Roman"/>
          <w:sz w:val="24"/>
          <w:szCs w:val="24"/>
        </w:rPr>
        <w:t xml:space="preserve"> al-Nur.</w:t>
      </w:r>
    </w:p>
    <w:p w14:paraId="73945211"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Muhammad Naim Abd al-Salam Yasin. (2005). </w:t>
      </w:r>
      <w:proofErr w:type="spellStart"/>
      <w:r w:rsidRPr="00181F58">
        <w:rPr>
          <w:rFonts w:ascii="Times New Roman" w:eastAsia="Times New Roman" w:hAnsi="Times New Roman" w:cs="Times New Roman"/>
          <w:i/>
          <w:sz w:val="24"/>
          <w:szCs w:val="24"/>
        </w:rPr>
        <w:t>Nazariyyah</w:t>
      </w:r>
      <w:proofErr w:type="spellEnd"/>
      <w:r w:rsidRPr="00181F58">
        <w:rPr>
          <w:rFonts w:ascii="Times New Roman" w:eastAsia="Times New Roman" w:hAnsi="Times New Roman" w:cs="Times New Roman"/>
          <w:i/>
          <w:sz w:val="24"/>
          <w:szCs w:val="24"/>
        </w:rPr>
        <w:t xml:space="preserve"> al-</w:t>
      </w:r>
      <w:proofErr w:type="spellStart"/>
      <w:r w:rsidRPr="00181F58">
        <w:rPr>
          <w:rFonts w:ascii="Times New Roman" w:eastAsia="Times New Roman" w:hAnsi="Times New Roman" w:cs="Times New Roman"/>
          <w:i/>
          <w:sz w:val="24"/>
          <w:szCs w:val="24"/>
        </w:rPr>
        <w:t>Dakwa</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baina</w:t>
      </w:r>
      <w:proofErr w:type="spellEnd"/>
      <w:r w:rsidRPr="00181F58">
        <w:rPr>
          <w:rFonts w:ascii="Times New Roman" w:eastAsia="Times New Roman" w:hAnsi="Times New Roman" w:cs="Times New Roman"/>
          <w:i/>
          <w:sz w:val="24"/>
          <w:szCs w:val="24"/>
        </w:rPr>
        <w:t xml:space="preserve"> al-Syariah al-</w:t>
      </w:r>
      <w:proofErr w:type="spellStart"/>
      <w:r w:rsidRPr="00181F58">
        <w:rPr>
          <w:rFonts w:ascii="Times New Roman" w:eastAsia="Times New Roman" w:hAnsi="Times New Roman" w:cs="Times New Roman"/>
          <w:i/>
          <w:sz w:val="24"/>
          <w:szCs w:val="24"/>
        </w:rPr>
        <w:t>Islamiyyah</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wa</w:t>
      </w:r>
      <w:proofErr w:type="spellEnd"/>
      <w:r w:rsidRPr="00181F58">
        <w:rPr>
          <w:rFonts w:ascii="Times New Roman" w:eastAsia="Times New Roman" w:hAnsi="Times New Roman" w:cs="Times New Roman"/>
          <w:i/>
          <w:sz w:val="24"/>
          <w:szCs w:val="24"/>
        </w:rPr>
        <w:t xml:space="preserve"> Qanun al-</w:t>
      </w:r>
      <w:proofErr w:type="spellStart"/>
      <w:r w:rsidRPr="00181F58">
        <w:rPr>
          <w:rFonts w:ascii="Times New Roman" w:eastAsia="Times New Roman" w:hAnsi="Times New Roman" w:cs="Times New Roman"/>
          <w:i/>
          <w:sz w:val="24"/>
          <w:szCs w:val="24"/>
        </w:rPr>
        <w:t>Murafaat</w:t>
      </w:r>
      <w:proofErr w:type="spellEnd"/>
      <w:r w:rsidRPr="00181F58">
        <w:rPr>
          <w:rFonts w:ascii="Times New Roman" w:eastAsia="Times New Roman" w:hAnsi="Times New Roman" w:cs="Times New Roman"/>
          <w:i/>
          <w:sz w:val="24"/>
          <w:szCs w:val="24"/>
        </w:rPr>
        <w:t xml:space="preserve"> al-</w:t>
      </w:r>
      <w:proofErr w:type="spellStart"/>
      <w:r w:rsidRPr="00181F58">
        <w:rPr>
          <w:rFonts w:ascii="Times New Roman" w:eastAsia="Times New Roman" w:hAnsi="Times New Roman" w:cs="Times New Roman"/>
          <w:i/>
          <w:sz w:val="24"/>
          <w:szCs w:val="24"/>
        </w:rPr>
        <w:t>Madaniyyah</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wa</w:t>
      </w:r>
      <w:proofErr w:type="spellEnd"/>
      <w:r w:rsidRPr="00181F58">
        <w:rPr>
          <w:rFonts w:ascii="Times New Roman" w:eastAsia="Times New Roman" w:hAnsi="Times New Roman" w:cs="Times New Roman"/>
          <w:i/>
          <w:sz w:val="24"/>
          <w:szCs w:val="24"/>
        </w:rPr>
        <w:t xml:space="preserve"> al-</w:t>
      </w:r>
      <w:proofErr w:type="spellStart"/>
      <w:r w:rsidRPr="00181F58">
        <w:rPr>
          <w:rFonts w:ascii="Times New Roman" w:eastAsia="Times New Roman" w:hAnsi="Times New Roman" w:cs="Times New Roman"/>
          <w:i/>
          <w:sz w:val="24"/>
          <w:szCs w:val="24"/>
        </w:rPr>
        <w:t>Tijariyyah</w:t>
      </w:r>
      <w:proofErr w:type="spellEnd"/>
      <w:r w:rsidRPr="00181F58">
        <w:rPr>
          <w:rFonts w:ascii="Times New Roman" w:eastAsia="Times New Roman" w:hAnsi="Times New Roman" w:cs="Times New Roman"/>
          <w:sz w:val="24"/>
          <w:szCs w:val="24"/>
        </w:rPr>
        <w:t>. Dar al-</w:t>
      </w:r>
      <w:proofErr w:type="spellStart"/>
      <w:r w:rsidRPr="00181F58">
        <w:rPr>
          <w:rFonts w:ascii="Times New Roman" w:eastAsia="Times New Roman" w:hAnsi="Times New Roman" w:cs="Times New Roman"/>
          <w:sz w:val="24"/>
          <w:szCs w:val="24"/>
        </w:rPr>
        <w:t>Nafayis</w:t>
      </w:r>
      <w:proofErr w:type="spellEnd"/>
      <w:r w:rsidRPr="00181F58">
        <w:rPr>
          <w:rFonts w:ascii="Times New Roman" w:eastAsia="Times New Roman" w:hAnsi="Times New Roman" w:cs="Times New Roman"/>
          <w:sz w:val="24"/>
          <w:szCs w:val="24"/>
        </w:rPr>
        <w:t>.</w:t>
      </w:r>
    </w:p>
    <w:p w14:paraId="1C1D3989"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Muslim, </w:t>
      </w:r>
      <w:proofErr w:type="spellStart"/>
      <w:r w:rsidRPr="00181F58">
        <w:rPr>
          <w:rFonts w:ascii="Times New Roman" w:eastAsia="Times New Roman" w:hAnsi="Times New Roman" w:cs="Times New Roman"/>
          <w:sz w:val="24"/>
          <w:szCs w:val="24"/>
        </w:rPr>
        <w:t>Abī</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Ḥusayn</w:t>
      </w:r>
      <w:proofErr w:type="spellEnd"/>
      <w:r w:rsidRPr="00181F58">
        <w:rPr>
          <w:rFonts w:ascii="Times New Roman" w:eastAsia="Times New Roman" w:hAnsi="Times New Roman" w:cs="Times New Roman"/>
          <w:sz w:val="24"/>
          <w:szCs w:val="24"/>
        </w:rPr>
        <w:t xml:space="preserve"> Muslim Ibn al-</w:t>
      </w:r>
      <w:proofErr w:type="spellStart"/>
      <w:r w:rsidRPr="00181F58">
        <w:rPr>
          <w:rFonts w:ascii="Times New Roman" w:eastAsia="Times New Roman" w:hAnsi="Times New Roman" w:cs="Times New Roman"/>
          <w:sz w:val="24"/>
          <w:szCs w:val="24"/>
        </w:rPr>
        <w:t>Ḥajjāj</w:t>
      </w:r>
      <w:proofErr w:type="spellEnd"/>
      <w:r w:rsidRPr="00181F58">
        <w:rPr>
          <w:rFonts w:ascii="Times New Roman" w:eastAsia="Times New Roman" w:hAnsi="Times New Roman" w:cs="Times New Roman"/>
          <w:sz w:val="24"/>
          <w:szCs w:val="24"/>
        </w:rPr>
        <w:t xml:space="preserve"> Ibn al-Qushayrī al-</w:t>
      </w:r>
      <w:proofErr w:type="spellStart"/>
      <w:r w:rsidRPr="00181F58">
        <w:rPr>
          <w:rFonts w:ascii="Times New Roman" w:eastAsia="Times New Roman" w:hAnsi="Times New Roman" w:cs="Times New Roman"/>
          <w:sz w:val="24"/>
          <w:szCs w:val="24"/>
        </w:rPr>
        <w:t>Naysabūrī</w:t>
      </w:r>
      <w:proofErr w:type="spellEnd"/>
      <w:r w:rsidRPr="00181F58">
        <w:rPr>
          <w:rFonts w:ascii="Times New Roman" w:eastAsia="Times New Roman" w:hAnsi="Times New Roman" w:cs="Times New Roman"/>
          <w:sz w:val="24"/>
          <w:szCs w:val="24"/>
        </w:rPr>
        <w:t xml:space="preserve">. (2000). </w:t>
      </w:r>
      <w:proofErr w:type="spellStart"/>
      <w:r w:rsidRPr="00181F58">
        <w:rPr>
          <w:rFonts w:ascii="Times New Roman" w:eastAsia="Times New Roman" w:hAnsi="Times New Roman" w:cs="Times New Roman"/>
          <w:i/>
          <w:sz w:val="24"/>
          <w:szCs w:val="24"/>
        </w:rPr>
        <w:t>Ṣaḥīḥ</w:t>
      </w:r>
      <w:proofErr w:type="spellEnd"/>
      <w:r w:rsidRPr="00181F58">
        <w:rPr>
          <w:rFonts w:ascii="Times New Roman" w:eastAsia="Times New Roman" w:hAnsi="Times New Roman" w:cs="Times New Roman"/>
          <w:i/>
          <w:sz w:val="24"/>
          <w:szCs w:val="24"/>
        </w:rPr>
        <w:t xml:space="preserve"> Muslim</w:t>
      </w:r>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Dār</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Iḥyā</w:t>
      </w:r>
      <w:proofErr w:type="spellEnd"/>
      <w:r w:rsidRPr="00181F58">
        <w:rPr>
          <w:rFonts w:ascii="Times New Roman" w:eastAsia="Times New Roman" w:hAnsi="Times New Roman" w:cs="Times New Roman"/>
          <w:sz w:val="24"/>
          <w:szCs w:val="24"/>
        </w:rPr>
        <w:t>’ al-</w:t>
      </w:r>
      <w:proofErr w:type="spellStart"/>
      <w:r w:rsidRPr="00181F58">
        <w:rPr>
          <w:rFonts w:ascii="Times New Roman" w:eastAsia="Times New Roman" w:hAnsi="Times New Roman" w:cs="Times New Roman"/>
          <w:sz w:val="24"/>
          <w:szCs w:val="24"/>
        </w:rPr>
        <w:t>Turāth</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Arabī</w:t>
      </w:r>
      <w:proofErr w:type="spellEnd"/>
      <w:r w:rsidRPr="00181F58">
        <w:rPr>
          <w:rFonts w:ascii="Times New Roman" w:eastAsia="Times New Roman" w:hAnsi="Times New Roman" w:cs="Times New Roman"/>
          <w:sz w:val="24"/>
          <w:szCs w:val="24"/>
        </w:rPr>
        <w:t>.</w:t>
      </w:r>
    </w:p>
    <w:p w14:paraId="2834EADA"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Mohd </w:t>
      </w:r>
      <w:proofErr w:type="spellStart"/>
      <w:r w:rsidRPr="00181F58">
        <w:rPr>
          <w:rFonts w:ascii="Times New Roman" w:eastAsia="Times New Roman" w:hAnsi="Times New Roman" w:cs="Times New Roman"/>
          <w:sz w:val="24"/>
          <w:szCs w:val="24"/>
        </w:rPr>
        <w:t>Nadzri</w:t>
      </w:r>
      <w:proofErr w:type="spellEnd"/>
      <w:r w:rsidRPr="00181F58">
        <w:rPr>
          <w:rFonts w:ascii="Times New Roman" w:eastAsia="Times New Roman" w:hAnsi="Times New Roman" w:cs="Times New Roman"/>
          <w:sz w:val="24"/>
          <w:szCs w:val="24"/>
        </w:rPr>
        <w:t xml:space="preserve"> Abdul Rahman. (2010). </w:t>
      </w:r>
      <w:proofErr w:type="spellStart"/>
      <w:r w:rsidRPr="00181F58">
        <w:rPr>
          <w:rFonts w:ascii="Times New Roman" w:eastAsia="Times New Roman" w:hAnsi="Times New Roman" w:cs="Times New Roman"/>
          <w:i/>
          <w:sz w:val="24"/>
          <w:szCs w:val="24"/>
        </w:rPr>
        <w:t>Undang-Undang</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Tatacara</w:t>
      </w:r>
      <w:proofErr w:type="spellEnd"/>
      <w:r w:rsidRPr="00181F58">
        <w:rPr>
          <w:rFonts w:ascii="Times New Roman" w:eastAsia="Times New Roman" w:hAnsi="Times New Roman" w:cs="Times New Roman"/>
          <w:i/>
          <w:sz w:val="24"/>
          <w:szCs w:val="24"/>
        </w:rPr>
        <w:t xml:space="preserve"> Mal </w:t>
      </w:r>
      <w:proofErr w:type="spellStart"/>
      <w:r w:rsidRPr="00181F58">
        <w:rPr>
          <w:rFonts w:ascii="Times New Roman" w:eastAsia="Times New Roman" w:hAnsi="Times New Roman" w:cs="Times New Roman"/>
          <w:i/>
          <w:sz w:val="24"/>
          <w:szCs w:val="24"/>
        </w:rPr>
        <w:t>Mahkamah</w:t>
      </w:r>
      <w:proofErr w:type="spellEnd"/>
      <w:r w:rsidRPr="00181F58">
        <w:rPr>
          <w:rFonts w:ascii="Times New Roman" w:eastAsia="Times New Roman" w:hAnsi="Times New Roman" w:cs="Times New Roman"/>
          <w:i/>
          <w:sz w:val="24"/>
          <w:szCs w:val="24"/>
        </w:rPr>
        <w:t xml:space="preserve"> Syariah, </w:t>
      </w:r>
      <w:proofErr w:type="spellStart"/>
      <w:r w:rsidRPr="00181F58">
        <w:rPr>
          <w:rFonts w:ascii="Times New Roman" w:eastAsia="Times New Roman" w:hAnsi="Times New Roman" w:cs="Times New Roman"/>
          <w:i/>
          <w:sz w:val="24"/>
          <w:szCs w:val="24"/>
        </w:rPr>
        <w:t>Prinsip</w:t>
      </w:r>
      <w:proofErr w:type="spellEnd"/>
      <w:r w:rsidRPr="00181F58">
        <w:rPr>
          <w:rFonts w:ascii="Times New Roman" w:eastAsia="Times New Roman" w:hAnsi="Times New Roman" w:cs="Times New Roman"/>
          <w:i/>
          <w:sz w:val="24"/>
          <w:szCs w:val="24"/>
        </w:rPr>
        <w:t xml:space="preserve"> &amp; Amalan</w:t>
      </w:r>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Karya</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Kreatif</w:t>
      </w:r>
      <w:proofErr w:type="spellEnd"/>
      <w:r w:rsidRPr="00181F58">
        <w:rPr>
          <w:rFonts w:ascii="Times New Roman" w:eastAsia="Times New Roman" w:hAnsi="Times New Roman" w:cs="Times New Roman"/>
          <w:sz w:val="24"/>
          <w:szCs w:val="24"/>
        </w:rPr>
        <w:t xml:space="preserve"> Resources.</w:t>
      </w:r>
    </w:p>
    <w:p w14:paraId="11227BE0"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al-</w:t>
      </w:r>
      <w:proofErr w:type="spellStart"/>
      <w:r w:rsidRPr="00181F58">
        <w:rPr>
          <w:rFonts w:ascii="Times New Roman" w:eastAsia="Times New Roman" w:hAnsi="Times New Roman" w:cs="Times New Roman"/>
          <w:sz w:val="24"/>
          <w:szCs w:val="24"/>
        </w:rPr>
        <w:t>Nawawiyy</w:t>
      </w:r>
      <w:proofErr w:type="spellEnd"/>
      <w:r w:rsidRPr="00181F58">
        <w:rPr>
          <w:rFonts w:ascii="Times New Roman" w:eastAsia="Times New Roman" w:hAnsi="Times New Roman" w:cs="Times New Roman"/>
          <w:sz w:val="24"/>
          <w:szCs w:val="24"/>
        </w:rPr>
        <w:t xml:space="preserve">, Yahya ibn Sharaf. (1990). </w:t>
      </w:r>
      <w:r w:rsidRPr="00181F58">
        <w:rPr>
          <w:rFonts w:ascii="Times New Roman" w:eastAsia="Times New Roman" w:hAnsi="Times New Roman" w:cs="Times New Roman"/>
          <w:i/>
          <w:sz w:val="24"/>
          <w:szCs w:val="24"/>
        </w:rPr>
        <w:t>Sahih Muslim bi Sharh al-</w:t>
      </w:r>
      <w:proofErr w:type="spellStart"/>
      <w:r w:rsidRPr="00181F58">
        <w:rPr>
          <w:rFonts w:ascii="Times New Roman" w:eastAsia="Times New Roman" w:hAnsi="Times New Roman" w:cs="Times New Roman"/>
          <w:i/>
          <w:sz w:val="24"/>
          <w:szCs w:val="24"/>
        </w:rPr>
        <w:t>Nawawiyy</w:t>
      </w:r>
      <w:proofErr w:type="spellEnd"/>
      <w:r w:rsidRPr="00181F58">
        <w:rPr>
          <w:rFonts w:ascii="Times New Roman" w:eastAsia="Times New Roman" w:hAnsi="Times New Roman" w:cs="Times New Roman"/>
          <w:sz w:val="24"/>
          <w:szCs w:val="24"/>
        </w:rPr>
        <w:t>. Dar al-</w:t>
      </w:r>
      <w:proofErr w:type="spellStart"/>
      <w:r w:rsidRPr="00181F58">
        <w:rPr>
          <w:rFonts w:ascii="Times New Roman" w:eastAsia="Times New Roman" w:hAnsi="Times New Roman" w:cs="Times New Roman"/>
          <w:sz w:val="24"/>
          <w:szCs w:val="24"/>
        </w:rPr>
        <w:t>Kutub</w:t>
      </w:r>
      <w:proofErr w:type="spellEnd"/>
      <w:r w:rsidRPr="00181F58">
        <w:rPr>
          <w:rFonts w:ascii="Times New Roman" w:eastAsia="Times New Roman" w:hAnsi="Times New Roman" w:cs="Times New Roman"/>
          <w:sz w:val="24"/>
          <w:szCs w:val="24"/>
        </w:rPr>
        <w:t xml:space="preserve"> al-</w:t>
      </w:r>
      <w:proofErr w:type="spellStart"/>
      <w:r w:rsidRPr="00181F58">
        <w:rPr>
          <w:rFonts w:ascii="Times New Roman" w:eastAsia="Times New Roman" w:hAnsi="Times New Roman" w:cs="Times New Roman"/>
          <w:sz w:val="24"/>
          <w:szCs w:val="24"/>
        </w:rPr>
        <w:t>Ilmiyyah</w:t>
      </w:r>
      <w:proofErr w:type="spellEnd"/>
      <w:r w:rsidRPr="00181F58">
        <w:rPr>
          <w:rFonts w:ascii="Times New Roman" w:eastAsia="Times New Roman" w:hAnsi="Times New Roman" w:cs="Times New Roman"/>
          <w:sz w:val="24"/>
          <w:szCs w:val="24"/>
        </w:rPr>
        <w:t>.</w:t>
      </w:r>
    </w:p>
    <w:p w14:paraId="72F6E935"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Al-Shawkani, Muhammad bin Ali bin Muhammad. (1993). </w:t>
      </w:r>
      <w:r w:rsidRPr="00181F58">
        <w:rPr>
          <w:rFonts w:ascii="Times New Roman" w:eastAsia="Times New Roman" w:hAnsi="Times New Roman" w:cs="Times New Roman"/>
          <w:i/>
          <w:sz w:val="24"/>
          <w:szCs w:val="24"/>
        </w:rPr>
        <w:t>Nail al-Awtar.</w:t>
      </w:r>
      <w:r w:rsidRPr="00181F58">
        <w:rPr>
          <w:rFonts w:ascii="Times New Roman" w:eastAsia="Times New Roman" w:hAnsi="Times New Roman" w:cs="Times New Roman"/>
          <w:sz w:val="24"/>
          <w:szCs w:val="24"/>
        </w:rPr>
        <w:t xml:space="preserve"> Dar al-Hadith.</w:t>
      </w:r>
    </w:p>
    <w:p w14:paraId="055D963C"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Siti Zubaidah Ismail. (2016). </w:t>
      </w:r>
      <w:proofErr w:type="spellStart"/>
      <w:r w:rsidRPr="00181F58">
        <w:rPr>
          <w:rFonts w:ascii="Times New Roman" w:eastAsia="Times New Roman" w:hAnsi="Times New Roman" w:cs="Times New Roman"/>
          <w:i/>
          <w:sz w:val="24"/>
          <w:szCs w:val="24"/>
        </w:rPr>
        <w:t>Undang-Undang</w:t>
      </w:r>
      <w:proofErr w:type="spellEnd"/>
      <w:r w:rsidRPr="00181F58">
        <w:rPr>
          <w:rFonts w:ascii="Times New Roman" w:eastAsia="Times New Roman" w:hAnsi="Times New Roman" w:cs="Times New Roman"/>
          <w:i/>
          <w:sz w:val="24"/>
          <w:szCs w:val="24"/>
        </w:rPr>
        <w:t xml:space="preserve"> </w:t>
      </w:r>
      <w:proofErr w:type="spellStart"/>
      <w:r w:rsidRPr="00181F58">
        <w:rPr>
          <w:rFonts w:ascii="Times New Roman" w:eastAsia="Times New Roman" w:hAnsi="Times New Roman" w:cs="Times New Roman"/>
          <w:i/>
          <w:sz w:val="24"/>
          <w:szCs w:val="24"/>
        </w:rPr>
        <w:t>Tatacara</w:t>
      </w:r>
      <w:proofErr w:type="spellEnd"/>
      <w:r w:rsidRPr="00181F58">
        <w:rPr>
          <w:rFonts w:ascii="Times New Roman" w:eastAsia="Times New Roman" w:hAnsi="Times New Roman" w:cs="Times New Roman"/>
          <w:i/>
          <w:sz w:val="24"/>
          <w:szCs w:val="24"/>
        </w:rPr>
        <w:t xml:space="preserve"> Jenayah Syariah</w:t>
      </w:r>
      <w:r w:rsidRPr="00181F58">
        <w:rPr>
          <w:rFonts w:ascii="Times New Roman" w:eastAsia="Times New Roman" w:hAnsi="Times New Roman" w:cs="Times New Roman"/>
          <w:sz w:val="24"/>
          <w:szCs w:val="24"/>
        </w:rPr>
        <w:t>. (</w:t>
      </w:r>
      <w:proofErr w:type="spellStart"/>
      <w:r w:rsidRPr="00181F58">
        <w:rPr>
          <w:rFonts w:ascii="Times New Roman" w:eastAsia="Times New Roman" w:hAnsi="Times New Roman" w:cs="Times New Roman"/>
          <w:sz w:val="24"/>
          <w:szCs w:val="24"/>
        </w:rPr>
        <w:t>Cetakan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Pertama</w:t>
      </w:r>
      <w:proofErr w:type="spellEnd"/>
      <w:r w:rsidRPr="00181F58">
        <w:rPr>
          <w:rFonts w:ascii="Times New Roman" w:eastAsia="Times New Roman" w:hAnsi="Times New Roman" w:cs="Times New Roman"/>
          <w:sz w:val="24"/>
          <w:szCs w:val="24"/>
        </w:rPr>
        <w:t>). Dewan Bahasa &amp; Pustaka</w:t>
      </w:r>
    </w:p>
    <w:p w14:paraId="72593890"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r w:rsidRPr="00181F58">
        <w:rPr>
          <w:rFonts w:ascii="Times New Roman" w:eastAsia="Times New Roman" w:hAnsi="Times New Roman" w:cs="Times New Roman"/>
          <w:sz w:val="24"/>
          <w:szCs w:val="24"/>
        </w:rPr>
        <w:t xml:space="preserve">Wan Azlan Ahmad &amp; Nik Ahmad Kamal Nik Mahmod (2006). </w:t>
      </w:r>
      <w:r w:rsidRPr="00181F58">
        <w:rPr>
          <w:rFonts w:ascii="Times New Roman" w:eastAsia="Times New Roman" w:hAnsi="Times New Roman" w:cs="Times New Roman"/>
          <w:i/>
          <w:sz w:val="24"/>
          <w:szCs w:val="24"/>
        </w:rPr>
        <w:t>Administrative Law in Malaysia</w:t>
      </w:r>
      <w:r w:rsidRPr="00181F58">
        <w:rPr>
          <w:rFonts w:ascii="Times New Roman" w:eastAsia="Times New Roman" w:hAnsi="Times New Roman" w:cs="Times New Roman"/>
          <w:sz w:val="24"/>
          <w:szCs w:val="24"/>
        </w:rPr>
        <w:t>. Sweet &amp; Maxwell Asia.</w:t>
      </w:r>
    </w:p>
    <w:p w14:paraId="63DBD210" w14:textId="77777777" w:rsidR="00181F58" w:rsidRPr="00181F58" w:rsidRDefault="00181F58" w:rsidP="00181F58">
      <w:pPr>
        <w:spacing w:after="0" w:line="240" w:lineRule="auto"/>
        <w:ind w:left="567" w:hangingChars="237" w:hanging="569"/>
        <w:jc w:val="both"/>
        <w:rPr>
          <w:rFonts w:ascii="Times New Roman" w:eastAsia="Times New Roman" w:hAnsi="Times New Roman" w:cs="Times New Roman"/>
          <w:sz w:val="24"/>
          <w:szCs w:val="24"/>
        </w:rPr>
      </w:pPr>
      <w:proofErr w:type="spellStart"/>
      <w:r w:rsidRPr="00181F58">
        <w:rPr>
          <w:rFonts w:ascii="Times New Roman" w:eastAsia="Times New Roman" w:hAnsi="Times New Roman" w:cs="Times New Roman"/>
          <w:sz w:val="24"/>
          <w:szCs w:val="24"/>
        </w:rPr>
        <w:t>Zulfikri</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Yasoa</w:t>
      </w:r>
      <w:proofErr w:type="spellEnd"/>
      <w:r w:rsidRPr="00181F58">
        <w:rPr>
          <w:rFonts w:ascii="Times New Roman" w:eastAsia="Times New Roman" w:hAnsi="Times New Roman" w:cs="Times New Roman"/>
          <w:sz w:val="24"/>
          <w:szCs w:val="24"/>
        </w:rPr>
        <w:t xml:space="preserve">. (2013). </w:t>
      </w:r>
      <w:proofErr w:type="spellStart"/>
      <w:r w:rsidRPr="00181F58">
        <w:rPr>
          <w:rFonts w:ascii="Times New Roman" w:eastAsia="Times New Roman" w:hAnsi="Times New Roman" w:cs="Times New Roman"/>
          <w:sz w:val="24"/>
          <w:szCs w:val="24"/>
        </w:rPr>
        <w:t>Prinsip</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Penyeragaman</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dalam</w:t>
      </w:r>
      <w:proofErr w:type="spellEnd"/>
      <w:r w:rsidRPr="00181F58">
        <w:rPr>
          <w:rFonts w:ascii="Times New Roman" w:eastAsia="Times New Roman" w:hAnsi="Times New Roman" w:cs="Times New Roman"/>
          <w:sz w:val="24"/>
          <w:szCs w:val="24"/>
        </w:rPr>
        <w:t xml:space="preserve"> </w:t>
      </w:r>
      <w:proofErr w:type="spellStart"/>
      <w:r w:rsidRPr="00181F58">
        <w:rPr>
          <w:rFonts w:ascii="Times New Roman" w:eastAsia="Times New Roman" w:hAnsi="Times New Roman" w:cs="Times New Roman"/>
          <w:sz w:val="24"/>
          <w:szCs w:val="24"/>
        </w:rPr>
        <w:t>Rayuan</w:t>
      </w:r>
      <w:proofErr w:type="spellEnd"/>
      <w:r w:rsidRPr="00181F58">
        <w:rPr>
          <w:rFonts w:ascii="Times New Roman" w:eastAsia="Times New Roman" w:hAnsi="Times New Roman" w:cs="Times New Roman"/>
          <w:sz w:val="24"/>
          <w:szCs w:val="24"/>
        </w:rPr>
        <w:t xml:space="preserve"> Jenayah di </w:t>
      </w:r>
      <w:proofErr w:type="spellStart"/>
      <w:r w:rsidRPr="00181F58">
        <w:rPr>
          <w:rFonts w:ascii="Times New Roman" w:eastAsia="Times New Roman" w:hAnsi="Times New Roman" w:cs="Times New Roman"/>
          <w:sz w:val="24"/>
          <w:szCs w:val="24"/>
        </w:rPr>
        <w:t>Mahkamah</w:t>
      </w:r>
      <w:proofErr w:type="spellEnd"/>
      <w:r w:rsidRPr="00181F58">
        <w:rPr>
          <w:rFonts w:ascii="Times New Roman" w:eastAsia="Times New Roman" w:hAnsi="Times New Roman" w:cs="Times New Roman"/>
          <w:sz w:val="24"/>
          <w:szCs w:val="24"/>
        </w:rPr>
        <w:t xml:space="preserve"> Syariah. </w:t>
      </w:r>
      <w:proofErr w:type="spellStart"/>
      <w:r w:rsidRPr="00181F58">
        <w:rPr>
          <w:rFonts w:ascii="Times New Roman" w:eastAsia="Times New Roman" w:hAnsi="Times New Roman" w:cs="Times New Roman"/>
          <w:i/>
          <w:sz w:val="24"/>
          <w:szCs w:val="24"/>
        </w:rPr>
        <w:t>Jurnal</w:t>
      </w:r>
      <w:proofErr w:type="spellEnd"/>
      <w:r w:rsidRPr="00181F58">
        <w:rPr>
          <w:rFonts w:ascii="Times New Roman" w:eastAsia="Times New Roman" w:hAnsi="Times New Roman" w:cs="Times New Roman"/>
          <w:i/>
          <w:sz w:val="24"/>
          <w:szCs w:val="24"/>
        </w:rPr>
        <w:t xml:space="preserve"> Hukum.</w:t>
      </w:r>
      <w:r w:rsidRPr="00181F58">
        <w:rPr>
          <w:rFonts w:ascii="Times New Roman" w:eastAsia="Times New Roman" w:hAnsi="Times New Roman" w:cs="Times New Roman"/>
          <w:sz w:val="24"/>
          <w:szCs w:val="24"/>
        </w:rPr>
        <w:t xml:space="preserve"> 36(1), 2-15</w:t>
      </w:r>
    </w:p>
    <w:p w14:paraId="6A563F6B" w14:textId="77777777" w:rsidR="00181F58" w:rsidRPr="00BD5383" w:rsidRDefault="00181F58" w:rsidP="00BD5383">
      <w:pPr>
        <w:spacing w:after="0" w:line="240" w:lineRule="auto"/>
        <w:ind w:leftChars="0" w:left="0" w:firstLineChars="0" w:firstLine="0"/>
        <w:rPr>
          <w:rFonts w:ascii="Times New Roman" w:eastAsia="Times New Roman" w:hAnsi="Times New Roman" w:cs="Times New Roman"/>
          <w:b/>
          <w:noProof/>
          <w:sz w:val="24"/>
          <w:szCs w:val="24"/>
        </w:rPr>
      </w:pPr>
    </w:p>
    <w:p w14:paraId="07426439" w14:textId="77777777" w:rsidR="00BD5383" w:rsidRDefault="00BD5383" w:rsidP="00181F58">
      <w:pPr>
        <w:spacing w:after="0" w:line="240" w:lineRule="auto"/>
        <w:ind w:left="0" w:hanging="2"/>
        <w:rPr>
          <w:rFonts w:ascii="Times New Roman" w:hAnsi="Times New Roman" w:cs="Times New Roman"/>
          <w:noProof/>
          <w:sz w:val="24"/>
          <w:szCs w:val="24"/>
          <w:lang w:val="ms-MY"/>
        </w:rPr>
      </w:pPr>
    </w:p>
    <w:p w14:paraId="216B1F2E" w14:textId="77777777" w:rsidR="00181F58" w:rsidRPr="0032695B" w:rsidRDefault="00181F58" w:rsidP="00181F58">
      <w:pPr>
        <w:spacing w:after="0" w:line="240" w:lineRule="auto"/>
        <w:ind w:left="0" w:hanging="2"/>
        <w:rPr>
          <w:rFonts w:ascii="Times New Roman" w:hAnsi="Times New Roman" w:cs="Times New Roman"/>
          <w:noProof/>
          <w:sz w:val="24"/>
          <w:szCs w:val="24"/>
          <w:lang w:val="ms-MY"/>
        </w:rPr>
      </w:pPr>
    </w:p>
    <w:p w14:paraId="75DCED4B" w14:textId="77777777" w:rsidR="00E72A68" w:rsidRDefault="00E72A68" w:rsidP="00181F58">
      <w:pPr>
        <w:spacing w:after="0" w:line="240" w:lineRule="auto"/>
        <w:ind w:leftChars="0" w:left="0" w:firstLineChars="0" w:firstLine="0"/>
        <w:jc w:val="both"/>
        <w:rPr>
          <w:color w:val="000000"/>
          <w:sz w:val="24"/>
          <w:szCs w:val="24"/>
        </w:rPr>
      </w:pPr>
    </w:p>
    <w:sectPr w:rsidR="00E72A68">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68"/>
    <w:rsid w:val="00181F58"/>
    <w:rsid w:val="00251E37"/>
    <w:rsid w:val="0055444B"/>
    <w:rsid w:val="005A7E17"/>
    <w:rsid w:val="0065198C"/>
    <w:rsid w:val="00A22F29"/>
    <w:rsid w:val="00BD5383"/>
    <w:rsid w:val="00BE156A"/>
    <w:rsid w:val="00E72A6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A180"/>
  <w15:docId w15:val="{11EFB99E-8BEA-4EE1-B470-FE7051C7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jc w:val="center"/>
    </w:pPr>
    <w:rPr>
      <w:rFonts w:ascii="Times New Roman" w:eastAsia="Times New Roman" w:hAnsi="Times New Roman" w:cs="Times New Roman"/>
      <w:b/>
      <w:bCs/>
      <w:color w:val="000000"/>
      <w:kern w:val="32"/>
      <w:sz w:val="24"/>
      <w:szCs w:val="32"/>
    </w:rPr>
  </w:style>
  <w:style w:type="paragraph" w:styleId="Heading2">
    <w:name w:val="heading 2"/>
    <w:basedOn w:val="Normal"/>
    <w:next w:val="Normal"/>
    <w:uiPriority w:val="9"/>
    <w:semiHidden/>
    <w:unhideWhenUsed/>
    <w:qFormat/>
    <w:pPr>
      <w:keepNext/>
      <w:spacing w:before="360" w:after="240" w:line="480" w:lineRule="auto"/>
      <w:ind w:left="720" w:hanging="720"/>
      <w:jc w:val="both"/>
      <w:outlineLvl w:val="1"/>
    </w:pPr>
    <w:rPr>
      <w:rFonts w:ascii="Times New Roman" w:eastAsia="Times New Roman" w:hAnsi="Times New Roman" w:cs="Times New Roman"/>
      <w:b/>
      <w:bCs/>
      <w:iCs/>
      <w:caps/>
      <w:color w:val="000000"/>
      <w:sz w:val="24"/>
      <w:szCs w:val="28"/>
    </w:rPr>
  </w:style>
  <w:style w:type="paragraph" w:styleId="Heading3">
    <w:name w:val="heading 3"/>
    <w:basedOn w:val="Normal"/>
    <w:next w:val="Normal"/>
    <w:uiPriority w:val="9"/>
    <w:semiHidden/>
    <w:unhideWhenUsed/>
    <w:qFormat/>
    <w:pPr>
      <w:keepNext/>
      <w:spacing w:before="360" w:after="240" w:line="480" w:lineRule="auto"/>
      <w:ind w:left="720" w:hanging="720"/>
      <w:jc w:val="both"/>
      <w:outlineLvl w:val="2"/>
    </w:pPr>
    <w:rPr>
      <w:rFonts w:ascii="Times New Roman" w:eastAsia="Times New Roman" w:hAnsi="Times New Roman" w:cs="Times New Roman"/>
      <w:b/>
      <w:bCs/>
      <w:color w:val="000000"/>
      <w:sz w:val="24"/>
      <w:szCs w:val="26"/>
    </w:rPr>
  </w:style>
  <w:style w:type="paragraph" w:styleId="Heading4">
    <w:name w:val="heading 4"/>
    <w:basedOn w:val="Normal"/>
    <w:next w:val="Normal"/>
    <w:uiPriority w:val="9"/>
    <w:semiHidden/>
    <w:unhideWhenUsed/>
    <w:qFormat/>
    <w:pPr>
      <w:keepNext/>
      <w:spacing w:before="360" w:after="120" w:line="480" w:lineRule="auto"/>
      <w:ind w:left="284" w:hanging="284"/>
      <w:jc w:val="both"/>
      <w:outlineLvl w:val="3"/>
    </w:pPr>
    <w:rPr>
      <w:rFonts w:ascii="Times New Roman" w:eastAsia="DengXian" w:hAnsi="Times New Roman"/>
      <w:b/>
      <w:bCs/>
      <w:color w:val="000000"/>
      <w:sz w:val="24"/>
      <w:szCs w:val="28"/>
      <w:lang w:val="ms"/>
    </w:rPr>
  </w:style>
  <w:style w:type="paragraph" w:styleId="Heading5">
    <w:name w:val="heading 5"/>
    <w:basedOn w:val="Normal"/>
    <w:next w:val="Normal"/>
    <w:uiPriority w:val="9"/>
    <w:semiHidden/>
    <w:unhideWhenUsed/>
    <w:qFormat/>
    <w:pPr>
      <w:keepNext/>
      <w:spacing w:before="360" w:after="120" w:line="480" w:lineRule="auto"/>
      <w:outlineLvl w:val="4"/>
    </w:pPr>
    <w:rPr>
      <w:rFonts w:ascii="Times New Roman" w:eastAsia="DengXian" w:hAnsi="Times New Roman"/>
      <w:b/>
      <w:bCs/>
      <w:iCs/>
      <w:sz w:val="24"/>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uiPriority w:val="99"/>
    <w:qFormat/>
    <w:rPr>
      <w:sz w:val="20"/>
      <w:szCs w:val="20"/>
    </w:rPr>
  </w:style>
  <w:style w:type="character" w:customStyle="1" w:styleId="FootnoteTextChar">
    <w:name w:val="Footnote Text Char"/>
    <w:basedOn w:val="DefaultParagraphFont"/>
    <w:uiPriority w:val="99"/>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Heading1Char">
    <w:name w:val="Heading 1 Char"/>
    <w:rPr>
      <w:rFonts w:ascii="Times New Roman" w:eastAsia="Times New Roman" w:hAnsi="Times New Roman" w:cs="Times New Roman"/>
      <w:b/>
      <w:bCs/>
      <w:color w:val="000000"/>
      <w:w w:val="100"/>
      <w:kern w:val="32"/>
      <w:position w:val="-1"/>
      <w:sz w:val="24"/>
      <w:szCs w:val="32"/>
      <w:effect w:val="none"/>
      <w:vertAlign w:val="baseline"/>
      <w:cs w:val="0"/>
      <w:em w:val="none"/>
    </w:rPr>
  </w:style>
  <w:style w:type="character" w:customStyle="1" w:styleId="Heading2Char">
    <w:name w:val="Heading 2 Char"/>
    <w:rPr>
      <w:rFonts w:ascii="Times New Roman" w:eastAsia="Times New Roman" w:hAnsi="Times New Roman" w:cs="Times New Roman"/>
      <w:b/>
      <w:bCs/>
      <w:iCs/>
      <w:caps/>
      <w:color w:val="000000"/>
      <w:w w:val="100"/>
      <w:position w:val="-1"/>
      <w:sz w:val="24"/>
      <w:szCs w:val="28"/>
      <w:effect w:val="none"/>
      <w:vertAlign w:val="baseline"/>
      <w:cs w:val="0"/>
      <w:em w:val="none"/>
    </w:rPr>
  </w:style>
  <w:style w:type="character" w:customStyle="1" w:styleId="Heading3Char">
    <w:name w:val="Heading 3 Char"/>
    <w:rPr>
      <w:rFonts w:ascii="Times New Roman" w:eastAsia="Times New Roman" w:hAnsi="Times New Roman" w:cs="Times New Roman"/>
      <w:b/>
      <w:bCs/>
      <w:color w:val="000000"/>
      <w:w w:val="100"/>
      <w:position w:val="-1"/>
      <w:sz w:val="24"/>
      <w:szCs w:val="26"/>
      <w:effect w:val="none"/>
      <w:vertAlign w:val="baseline"/>
      <w:cs w:val="0"/>
      <w:em w:val="none"/>
    </w:rPr>
  </w:style>
  <w:style w:type="character" w:customStyle="1" w:styleId="Heading4Char">
    <w:name w:val="Heading 4 Char"/>
    <w:rPr>
      <w:rFonts w:ascii="Times New Roman" w:eastAsia="DengXian" w:hAnsi="Times New Roman"/>
      <w:b/>
      <w:bCs/>
      <w:color w:val="000000"/>
      <w:w w:val="100"/>
      <w:position w:val="-1"/>
      <w:sz w:val="24"/>
      <w:szCs w:val="28"/>
      <w:effect w:val="none"/>
      <w:vertAlign w:val="baseline"/>
      <w:cs w:val="0"/>
      <w:em w:val="none"/>
      <w:lang w:val="ms"/>
    </w:rPr>
  </w:style>
  <w:style w:type="character" w:customStyle="1" w:styleId="Heading5Char">
    <w:name w:val="Heading 5 Char"/>
    <w:rPr>
      <w:rFonts w:ascii="Times New Roman" w:eastAsia="DengXian" w:hAnsi="Times New Roman"/>
      <w:b/>
      <w:bCs/>
      <w:iCs/>
      <w:w w:val="100"/>
      <w:position w:val="-1"/>
      <w:sz w:val="24"/>
      <w:szCs w:val="26"/>
      <w:effect w:val="none"/>
      <w:vertAlign w:val="baseline"/>
      <w:cs w:val="0"/>
      <w:em w:val="none"/>
    </w:rPr>
  </w:style>
  <w:style w:type="paragraph" w:styleId="ListParagraph">
    <w:name w:val="List Paragraph"/>
    <w:basedOn w:val="Normal"/>
    <w:uiPriority w:val="34"/>
    <w:qFormat/>
    <w:pPr>
      <w:ind w:left="720"/>
    </w:pPr>
  </w:style>
  <w:style w:type="paragraph" w:styleId="NoSpacing">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character" w:customStyle="1" w:styleId="CharAttribute16">
    <w:name w:val="CharAttribute16"/>
    <w:rPr>
      <w:rFonts w:ascii="Calibri" w:eastAsia="Calibri"/>
      <w:w w:val="100"/>
      <w:position w:val="-1"/>
      <w:sz w:val="22"/>
      <w:effect w:val="none"/>
      <w:vertAlign w:val="baseline"/>
      <w:cs w:val="0"/>
      <w:em w:val="none"/>
    </w:rPr>
  </w:style>
  <w:style w:type="paragraph" w:customStyle="1" w:styleId="ParaAttribute2">
    <w:name w:val="ParaAttribute2"/>
    <w:pPr>
      <w:widowControl w:val="0"/>
      <w:suppressAutoHyphens/>
      <w:spacing w:line="1" w:lineRule="atLeast"/>
      <w:ind w:leftChars="-1" w:left="-1" w:hangingChars="1"/>
      <w:textDirection w:val="btLr"/>
      <w:textAlignment w:val="top"/>
      <w:outlineLvl w:val="0"/>
    </w:pPr>
    <w:rPr>
      <w:rFonts w:ascii="Times New Roman" w:eastAsia="Batang" w:hAnsi="Times New Roman" w:cs="Times New Roman"/>
      <w:position w:val="-1"/>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paragraph" w:styleId="HTMLPreformatted">
    <w:name w:val="HTML Preformatted"/>
    <w:basedOn w:val="Normal"/>
    <w:qFormat/>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w8qarf">
    <w:name w:val="w8qarf"/>
    <w:rPr>
      <w:w w:val="100"/>
      <w:position w:val="-1"/>
      <w:effect w:val="none"/>
      <w:vertAlign w:val="baseline"/>
      <w:cs w:val="0"/>
      <w:em w:val="none"/>
    </w:rPr>
  </w:style>
  <w:style w:type="character" w:customStyle="1" w:styleId="lrzxr">
    <w:name w:val="lrzxr"/>
    <w:rPr>
      <w:w w:val="100"/>
      <w:position w:val="-1"/>
      <w:effect w:val="none"/>
      <w:vertAlign w:val="baseline"/>
      <w:cs w:val="0"/>
      <w:em w:val="none"/>
    </w:rPr>
  </w:style>
  <w:style w:type="paragraph" w:customStyle="1" w:styleId="1stPara">
    <w:name w:val="1st Para"/>
    <w:basedOn w:val="Normal"/>
    <w:pPr>
      <w:spacing w:after="0" w:line="360" w:lineRule="auto"/>
      <w:jc w:val="both"/>
    </w:pPr>
    <w:rPr>
      <w:rFonts w:ascii="Times New Roman" w:eastAsia="Times New Roman" w:hAnsi="Times New Roman" w:cs="Times New Roman"/>
      <w:iCs/>
      <w:sz w:val="24"/>
      <w:szCs w:val="24"/>
      <w:lang w:val="ms" w:eastAsia="ja-JP"/>
    </w:rPr>
  </w:style>
  <w:style w:type="paragraph" w:customStyle="1" w:styleId="2ndPara">
    <w:name w:val="2nd Para"/>
    <w:basedOn w:val="Normal"/>
    <w:pPr>
      <w:spacing w:before="30" w:after="30" w:line="360" w:lineRule="auto"/>
      <w:ind w:firstLine="567"/>
      <w:jc w:val="both"/>
    </w:pPr>
    <w:rPr>
      <w:rFonts w:ascii="Times New Roman" w:hAnsi="Times New Roman" w:cs="Times New Roman"/>
      <w:sz w:val="24"/>
      <w:szCs w:val="24"/>
      <w:lang w:val="ms"/>
    </w:rPr>
  </w:style>
  <w:style w:type="paragraph" w:customStyle="1" w:styleId="TerjAQAH">
    <w:name w:val="Terj AQ AH"/>
    <w:basedOn w:val="2ndPara"/>
    <w:qFormat/>
    <w:pPr>
      <w:spacing w:before="120" w:after="240"/>
      <w:ind w:left="567" w:right="567" w:firstLine="0"/>
    </w:pPr>
    <w:rPr>
      <w:i/>
    </w:rPr>
  </w:style>
  <w:style w:type="paragraph" w:customStyle="1" w:styleId="TajukJadual">
    <w:name w:val="Tajuk Jadual"/>
    <w:basedOn w:val="1stPara"/>
    <w:pPr>
      <w:jc w:val="center"/>
    </w:pPr>
    <w:rPr>
      <w:b/>
    </w:rPr>
  </w:style>
  <w:style w:type="paragraph" w:customStyle="1" w:styleId="TeksAH">
    <w:name w:val="Teks AH"/>
    <w:basedOn w:val="1stPara"/>
    <w:qFormat/>
    <w:pPr>
      <w:bidi/>
      <w:spacing w:line="240" w:lineRule="auto"/>
      <w:ind w:left="567" w:right="567"/>
    </w:pPr>
    <w:rPr>
      <w:rFonts w:ascii="Traditional Arabic" w:hAnsi="Traditional Arabic" w:cs="Traditional Arabic"/>
      <w:iCs w:val="0"/>
      <w:sz w:val="32"/>
      <w:szCs w:val="32"/>
      <w:shd w:val="clear" w:color="auto" w:fill="FFFFFF"/>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10Normal01-PerengganPertama">
    <w:name w:val="10 Normal01 - PerengganPertama"/>
    <w:next w:val="Normal"/>
    <w:pPr>
      <w:suppressAutoHyphens/>
      <w:spacing w:beforeLines="150" w:before="150" w:afterLines="150" w:after="150" w:line="360" w:lineRule="auto"/>
      <w:ind w:leftChars="-1" w:left="-1" w:hangingChars="1"/>
      <w:jc w:val="both"/>
      <w:textDirection w:val="btLr"/>
      <w:textAlignment w:val="top"/>
      <w:outlineLvl w:val="0"/>
    </w:pPr>
    <w:rPr>
      <w:rFonts w:ascii="Times New Roman" w:eastAsia="MS Mincho" w:hAnsi="Times New Roman" w:cs="Times New Roman"/>
      <w:position w:val="-1"/>
      <w:sz w:val="24"/>
      <w:szCs w:val="24"/>
      <w:lang w:eastAsia="en-US"/>
    </w:rPr>
  </w:style>
  <w:style w:type="paragraph" w:styleId="TOC3">
    <w:name w:val="toc 3"/>
    <w:basedOn w:val="Normal"/>
    <w:next w:val="Normal"/>
    <w:qFormat/>
    <w:pPr>
      <w:ind w:left="2268" w:right="567" w:hanging="1134"/>
      <w:jc w:val="both"/>
    </w:pPr>
    <w:rPr>
      <w:rFonts w:ascii="Times New Roman" w:hAnsi="Times New Roman"/>
      <w:color w:val="000000"/>
      <w:sz w:val="24"/>
    </w:rPr>
  </w:style>
  <w:style w:type="paragraph" w:styleId="TOC1">
    <w:name w:val="toc 1"/>
    <w:basedOn w:val="Normal"/>
    <w:next w:val="Normal"/>
    <w:qFormat/>
    <w:pPr>
      <w:tabs>
        <w:tab w:val="right" w:pos="8323"/>
      </w:tabs>
      <w:ind w:left="1134" w:right="567" w:hanging="1134"/>
      <w:jc w:val="both"/>
    </w:pPr>
    <w:rPr>
      <w:rFonts w:ascii="Times New Roman" w:hAnsi="Times New Roman"/>
      <w:b/>
      <w:sz w:val="24"/>
    </w:rPr>
  </w:style>
  <w:style w:type="paragraph" w:styleId="TOC2">
    <w:name w:val="toc 2"/>
    <w:basedOn w:val="Normal"/>
    <w:next w:val="Normal"/>
    <w:qFormat/>
    <w:pPr>
      <w:ind w:left="1134" w:right="567" w:hanging="1134"/>
      <w:jc w:val="both"/>
    </w:pPr>
    <w:rPr>
      <w:rFonts w:ascii="Times New Roman" w:hAnsi="Times New Roman"/>
      <w:sz w:val="24"/>
    </w:rPr>
  </w:style>
  <w:style w:type="paragraph" w:styleId="TOC4">
    <w:name w:val="toc 4"/>
    <w:basedOn w:val="Normal"/>
    <w:next w:val="Normal"/>
    <w:qFormat/>
    <w:pPr>
      <w:spacing w:after="100" w:line="259" w:lineRule="auto"/>
      <w:ind w:left="658"/>
      <w:jc w:val="both"/>
    </w:pPr>
    <w:rPr>
      <w:lang w:eastAsia="zh-CN"/>
    </w:rPr>
  </w:style>
  <w:style w:type="paragraph" w:styleId="TOC5">
    <w:name w:val="toc 5"/>
    <w:basedOn w:val="Normal"/>
    <w:next w:val="Normal"/>
    <w:qFormat/>
    <w:pPr>
      <w:spacing w:after="100" w:line="259" w:lineRule="auto"/>
      <w:ind w:left="880"/>
    </w:pPr>
    <w:rPr>
      <w:lang w:eastAsia="zh-CN"/>
    </w:rPr>
  </w:style>
  <w:style w:type="paragraph" w:styleId="TOC6">
    <w:name w:val="toc 6"/>
    <w:basedOn w:val="Normal"/>
    <w:next w:val="Normal"/>
    <w:qFormat/>
    <w:pPr>
      <w:spacing w:after="100" w:line="259" w:lineRule="auto"/>
      <w:ind w:left="1100"/>
    </w:pPr>
    <w:rPr>
      <w:lang w:eastAsia="zh-CN"/>
    </w:rPr>
  </w:style>
  <w:style w:type="paragraph" w:styleId="TOC7">
    <w:name w:val="toc 7"/>
    <w:basedOn w:val="Normal"/>
    <w:next w:val="Normal"/>
    <w:qFormat/>
    <w:pPr>
      <w:spacing w:after="100" w:line="259" w:lineRule="auto"/>
      <w:ind w:left="1320"/>
    </w:pPr>
    <w:rPr>
      <w:lang w:eastAsia="zh-CN"/>
    </w:rPr>
  </w:style>
  <w:style w:type="paragraph" w:styleId="TOC8">
    <w:name w:val="toc 8"/>
    <w:basedOn w:val="Normal"/>
    <w:next w:val="Normal"/>
    <w:qFormat/>
    <w:pPr>
      <w:spacing w:after="100" w:line="259" w:lineRule="auto"/>
      <w:ind w:left="1540"/>
    </w:pPr>
    <w:rPr>
      <w:lang w:eastAsia="zh-CN"/>
    </w:rPr>
  </w:style>
  <w:style w:type="paragraph" w:styleId="TOC9">
    <w:name w:val="toc 9"/>
    <w:basedOn w:val="Normal"/>
    <w:next w:val="Normal"/>
    <w:qFormat/>
    <w:pPr>
      <w:spacing w:after="100" w:line="259" w:lineRule="auto"/>
      <w:ind w:left="1760"/>
    </w:pPr>
    <w:rPr>
      <w:lang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11Normal02-PerengganKeduaonward">
    <w:name w:val="11 Normal02 - PerengganKedua onward"/>
    <w:pPr>
      <w:suppressAutoHyphens/>
      <w:spacing w:beforeLines="150" w:before="150" w:afterLines="150" w:after="150" w:line="360" w:lineRule="auto"/>
      <w:ind w:leftChars="-1" w:left="-1" w:hangingChars="1"/>
      <w:jc w:val="both"/>
      <w:textDirection w:val="btLr"/>
      <w:textAlignment w:val="top"/>
      <w:outlineLvl w:val="0"/>
    </w:pPr>
    <w:rPr>
      <w:rFonts w:ascii="Times New Roman" w:eastAsia="MS Mincho" w:hAnsi="Times New Roman"/>
      <w:position w:val="-1"/>
      <w:sz w:val="24"/>
      <w:szCs w:val="24"/>
      <w:lang w:eastAsia="en-US"/>
    </w:rPr>
  </w:style>
  <w:style w:type="paragraph" w:styleId="Caption">
    <w:name w:val="caption"/>
    <w:basedOn w:val="Normal"/>
    <w:next w:val="Normal"/>
    <w:qFormat/>
    <w:rPr>
      <w:b/>
      <w:bCs/>
      <w:sz w:val="20"/>
      <w:szCs w:val="20"/>
    </w:rPr>
  </w:style>
  <w:style w:type="paragraph" w:styleId="TableofFigures">
    <w:name w:val="table of figures"/>
    <w:basedOn w:val="Normal"/>
    <w:next w:val="Normal"/>
    <w:qFormat/>
    <w:pPr>
      <w:ind w:left="1418" w:right="567" w:hanging="1418"/>
      <w:jc w:val="both"/>
    </w:pPr>
    <w:rPr>
      <w:rFonts w:ascii="Times New Roman" w:hAnsi="Times New Roman"/>
      <w:color w:val="000000"/>
      <w:sz w:val="24"/>
    </w:rPr>
  </w:style>
  <w:style w:type="paragraph" w:customStyle="1" w:styleId="FormatJadual">
    <w:name w:val="Format Jadual"/>
    <w:basedOn w:val="Normal"/>
    <w:pPr>
      <w:spacing w:after="0" w:line="240" w:lineRule="auto"/>
      <w:jc w:val="center"/>
    </w:pPr>
    <w:rPr>
      <w:rFonts w:ascii="Times New Roman" w:hAnsi="Times New Roman" w:cs="Times New Roman"/>
      <w:bCs/>
      <w:sz w:val="20"/>
      <w:szCs w:val="20"/>
      <w:lang w:val="m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Pr>
  </w:style>
  <w:style w:type="character" w:customStyle="1" w:styleId="fontstyle01">
    <w:name w:val="fontstyle01"/>
    <w:rsid w:val="005B2E16"/>
    <w:rPr>
      <w:rFonts w:ascii="TimesNewRomanPSMT" w:hAnsi="TimesNewRomanPSMT" w:hint="default"/>
      <w:b w:val="0"/>
      <w:bCs w:val="0"/>
      <w:i w:val="0"/>
      <w:iCs w:val="0"/>
      <w:color w:val="242021"/>
      <w:sz w:val="24"/>
      <w:szCs w:val="24"/>
    </w:r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character" w:styleId="UnresolvedMention">
    <w:name w:val="Unresolved Mention"/>
    <w:basedOn w:val="DefaultParagraphFont"/>
    <w:uiPriority w:val="99"/>
    <w:semiHidden/>
    <w:unhideWhenUsed/>
    <w:rsid w:val="00A269C1"/>
    <w:rPr>
      <w:color w:val="605E5C"/>
      <w:shd w:val="clear" w:color="auto" w:fill="E1DFDD"/>
    </w:rPr>
  </w:style>
  <w:style w:type="table" w:styleId="PlainTable2">
    <w:name w:val="Plain Table 2"/>
    <w:basedOn w:val="TableNormal"/>
    <w:uiPriority w:val="42"/>
    <w:rsid w:val="00327B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pPr>
      <w:spacing w:after="0" w:line="240" w:lineRule="auto"/>
    </w:pPr>
    <w:tblPr>
      <w:tblStyleRowBandSize w:val="1"/>
      <w:tblStyleColBandSize w:val="1"/>
    </w:tblPr>
  </w:style>
  <w:style w:type="table" w:customStyle="1" w:styleId="17">
    <w:name w:val="17"/>
    <w:basedOn w:val="TableNormal"/>
    <w:pPr>
      <w:spacing w:after="0" w:line="240" w:lineRule="auto"/>
    </w:pPr>
    <w:tblPr>
      <w:tblStyleRowBandSize w:val="1"/>
      <w:tblStyleColBandSize w:val="1"/>
    </w:tblPr>
  </w:style>
  <w:style w:type="table" w:customStyle="1" w:styleId="16">
    <w:name w:val="16"/>
    <w:basedOn w:val="TableNormal"/>
    <w:pPr>
      <w:spacing w:after="0" w:line="240" w:lineRule="auto"/>
    </w:pPr>
    <w:tblPr>
      <w:tblStyleRowBandSize w:val="1"/>
      <w:tblStyleColBandSize w:val="1"/>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6">
    <w:name w:val="6"/>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
    <w:name w:val="5"/>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
    <w:name w:val="4"/>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
    <w:name w:val="3"/>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
    <w:name w:val="2"/>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
    <w:name w:val="1"/>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dnoteText">
    <w:name w:val="endnote text"/>
    <w:basedOn w:val="Normal"/>
    <w:link w:val="EndnoteTextChar"/>
    <w:uiPriority w:val="99"/>
    <w:semiHidden/>
    <w:unhideWhenUsed/>
    <w:rsid w:val="002075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7528"/>
    <w:rPr>
      <w:position w:val="-1"/>
      <w:sz w:val="20"/>
      <w:szCs w:val="20"/>
      <w:lang w:eastAsia="en-US"/>
    </w:rPr>
  </w:style>
  <w:style w:type="character" w:styleId="EndnoteReference">
    <w:name w:val="endnote reference"/>
    <w:basedOn w:val="DefaultParagraphFont"/>
    <w:uiPriority w:val="99"/>
    <w:semiHidden/>
    <w:unhideWhenUsed/>
    <w:rsid w:val="00207528"/>
    <w:rPr>
      <w:vertAlign w:val="superscript"/>
    </w:rPr>
  </w:style>
  <w:style w:type="character" w:styleId="CommentReference">
    <w:name w:val="annotation reference"/>
    <w:basedOn w:val="DefaultParagraphFont"/>
    <w:uiPriority w:val="99"/>
    <w:semiHidden/>
    <w:unhideWhenUsed/>
    <w:rsid w:val="000A7F41"/>
    <w:rPr>
      <w:sz w:val="16"/>
      <w:szCs w:val="16"/>
    </w:rPr>
  </w:style>
  <w:style w:type="paragraph" w:styleId="CommentText">
    <w:name w:val="annotation text"/>
    <w:basedOn w:val="Normal"/>
    <w:link w:val="CommentTextChar"/>
    <w:uiPriority w:val="99"/>
    <w:semiHidden/>
    <w:unhideWhenUsed/>
    <w:rsid w:val="000A7F41"/>
    <w:pPr>
      <w:spacing w:line="240" w:lineRule="auto"/>
    </w:pPr>
    <w:rPr>
      <w:sz w:val="20"/>
      <w:szCs w:val="20"/>
    </w:rPr>
  </w:style>
  <w:style w:type="character" w:customStyle="1" w:styleId="CommentTextChar">
    <w:name w:val="Comment Text Char"/>
    <w:basedOn w:val="DefaultParagraphFont"/>
    <w:link w:val="CommentText"/>
    <w:uiPriority w:val="99"/>
    <w:semiHidden/>
    <w:rsid w:val="000A7F41"/>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0A7F41"/>
    <w:rPr>
      <w:b/>
      <w:bCs/>
    </w:rPr>
  </w:style>
  <w:style w:type="character" w:customStyle="1" w:styleId="CommentSubjectChar">
    <w:name w:val="Comment Subject Char"/>
    <w:basedOn w:val="CommentTextChar"/>
    <w:link w:val="CommentSubject"/>
    <w:uiPriority w:val="99"/>
    <w:semiHidden/>
    <w:rsid w:val="000A7F41"/>
    <w:rPr>
      <w:b/>
      <w:bCs/>
      <w:position w:val="-1"/>
      <w:sz w:val="20"/>
      <w:szCs w:val="20"/>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CAg66cXoziqYZoiS1W0/T+4pw==">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7425</Words>
  <Characters>42325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afizulhakim Ibrahim</cp:lastModifiedBy>
  <cp:revision>2</cp:revision>
  <dcterms:created xsi:type="dcterms:W3CDTF">2024-03-04T16:56:00Z</dcterms:created>
  <dcterms:modified xsi:type="dcterms:W3CDTF">2024-03-04T16:56:00Z</dcterms:modified>
</cp:coreProperties>
</file>