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4F" w:rsidRPr="008612B1" w:rsidRDefault="007F4A4F" w:rsidP="007F4A4F">
      <w:pPr>
        <w:jc w:val="center"/>
        <w:rPr>
          <w:rFonts w:ascii="Times New Roman" w:hAnsi="Times New Roman" w:cs="Times New Roman"/>
          <w:b/>
          <w:sz w:val="28"/>
        </w:rPr>
      </w:pPr>
      <w:r w:rsidRPr="008612B1">
        <w:rPr>
          <w:rFonts w:ascii="Times New Roman" w:hAnsi="Times New Roman" w:cs="Times New Roman"/>
          <w:b/>
          <w:sz w:val="28"/>
        </w:rPr>
        <w:t>Title</w:t>
      </w:r>
    </w:p>
    <w:p w:rsidR="007F4A4F" w:rsidRDefault="007F4A4F" w:rsidP="007F4A4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Antisocial Factors and Biological Hazard Responsible for</w:t>
      </w:r>
      <w:r w:rsidRPr="008612B1">
        <w:rPr>
          <w:rFonts w:ascii="Times New Roman" w:hAnsi="Times New Roman" w:cs="Times New Roman"/>
          <w:b/>
          <w:sz w:val="28"/>
        </w:rPr>
        <w:t xml:space="preserve"> Juvenile Delinquency in Bangladesh: A Clinical Approach towards</w:t>
      </w:r>
      <w:r>
        <w:rPr>
          <w:rFonts w:ascii="Times New Roman" w:hAnsi="Times New Roman" w:cs="Times New Roman"/>
          <w:b/>
          <w:sz w:val="28"/>
        </w:rPr>
        <w:t xml:space="preserve"> Durable Solutions. </w:t>
      </w:r>
    </w:p>
    <w:p w:rsidR="007F4A4F" w:rsidRDefault="007F4A4F" w:rsidP="007F4A4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F4A4F" w:rsidRDefault="007F4A4F" w:rsidP="007F4A4F">
      <w:pPr>
        <w:jc w:val="both"/>
        <w:rPr>
          <w:rFonts w:ascii="Times New Roman" w:hAnsi="Times New Roman" w:cs="Times New Roman"/>
          <w:b/>
          <w:sz w:val="28"/>
        </w:rPr>
      </w:pPr>
    </w:p>
    <w:p w:rsidR="007F4A4F" w:rsidRPr="008612B1" w:rsidRDefault="007F4A4F" w:rsidP="007F4A4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7F4A4F" w:rsidRDefault="007F4A4F" w:rsidP="007F4A4F">
      <w:pPr>
        <w:jc w:val="both"/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jc w:val="both"/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</w:p>
    <w:p w:rsidR="007F4A4F" w:rsidRDefault="007F4A4F" w:rsidP="007F4A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By  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Jabed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Arafath</w:t>
      </w:r>
      <w:proofErr w:type="spellEnd"/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Faculty (Senior Lecturer)  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Department of Law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Premier University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Chittagong, Bangladesh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Email: arafath1200@gmail.com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Jabed.arafath@puc.ac.bd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Phone: +8801830226548</w:t>
      </w:r>
    </w:p>
    <w:p w:rsidR="007F4A4F" w:rsidRDefault="007F4A4F" w:rsidP="007F4A4F">
      <w:pPr>
        <w:spacing w:after="0"/>
        <w:rPr>
          <w:rFonts w:ascii="Times New Roman" w:hAnsi="Times New Roman" w:cs="Times New Roman"/>
          <w:sz w:val="28"/>
        </w:rPr>
      </w:pPr>
    </w:p>
    <w:p w:rsidR="007F4A4F" w:rsidRDefault="003F1D77" w:rsidP="007F4A4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Total Word Count: 7408</w:t>
      </w:r>
    </w:p>
    <w:p w:rsidR="00E5787C" w:rsidRDefault="00E5787C">
      <w:bookmarkStart w:id="0" w:name="_GoBack"/>
      <w:bookmarkEnd w:id="0"/>
    </w:p>
    <w:p w:rsidR="00762ED4" w:rsidRDefault="00762ED4"/>
    <w:p w:rsidR="00762ED4" w:rsidRDefault="00762ED4"/>
    <w:p w:rsidR="00762ED4" w:rsidRDefault="00762ED4"/>
    <w:sectPr w:rsidR="0076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12"/>
    <w:rsid w:val="003F1D77"/>
    <w:rsid w:val="006D7474"/>
    <w:rsid w:val="00762ED4"/>
    <w:rsid w:val="007B2512"/>
    <w:rsid w:val="007F4A4F"/>
    <w:rsid w:val="00E5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D1CC3-CA69-42C0-BD72-A989EC69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A4F"/>
    <w:rPr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328</Characters>
  <Application>Microsoft Office Word</Application>
  <DocSecurity>0</DocSecurity>
  <Lines>32</Lines>
  <Paragraphs>14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5</cp:revision>
  <dcterms:created xsi:type="dcterms:W3CDTF">2024-04-03T06:32:00Z</dcterms:created>
  <dcterms:modified xsi:type="dcterms:W3CDTF">2024-04-25T01:13:00Z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bbe321bc2e14a8c8304710cc6a330d0678a168df45fd96abaa852edf94467917</vt:lpwstr>
  </property>
</Properties>
</file>