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Bidi" w:hAnsiTheme="majorBidi" w:cstheme="majorBidi"/>
          <w:color w:val="4472C4" w:themeColor="accent1"/>
        </w:rPr>
        <w:id w:val="286329728"/>
        <w:docPartObj>
          <w:docPartGallery w:val="Cover Pages"/>
          <w:docPartUnique/>
        </w:docPartObj>
      </w:sdtPr>
      <w:sdtEndPr>
        <w:rPr>
          <w:rFonts w:eastAsia="Times New Roman"/>
          <w:color w:val="auto"/>
          <w:lang w:val="en-US" w:eastAsia="en-GB"/>
        </w:rPr>
      </w:sdtEndPr>
      <w:sdtContent>
        <w:p w14:paraId="31BB4C8D" w14:textId="77777777" w:rsidR="002D6D61" w:rsidRDefault="002D6D61" w:rsidP="002D376E">
          <w:pPr>
            <w:tabs>
              <w:tab w:val="right" w:pos="9020"/>
            </w:tabs>
            <w:spacing w:line="360" w:lineRule="auto"/>
            <w:jc w:val="center"/>
            <w:rPr>
              <w:rFonts w:asciiTheme="majorBidi" w:hAnsiTheme="majorBidi" w:cstheme="majorBidi"/>
              <w:color w:val="4472C4" w:themeColor="accent1"/>
            </w:rPr>
          </w:pPr>
        </w:p>
        <w:p w14:paraId="0B8C145F" w14:textId="797482D4" w:rsidR="00BD2DCA" w:rsidRPr="002D6D61" w:rsidRDefault="00BD2DCA" w:rsidP="002D376E">
          <w:pPr>
            <w:tabs>
              <w:tab w:val="right" w:pos="9020"/>
            </w:tabs>
            <w:spacing w:line="360" w:lineRule="auto"/>
            <w:jc w:val="center"/>
            <w:rPr>
              <w:rFonts w:eastAsia="Times New Roman" w:cstheme="majorBidi"/>
              <w:b/>
              <w:bCs/>
              <w:color w:val="000000"/>
              <w:lang w:val="en-US" w:eastAsia="en-GB"/>
            </w:rPr>
          </w:pPr>
          <w:bookmarkStart w:id="0" w:name="_GoBack"/>
          <w:bookmarkEnd w:id="0"/>
          <w:r w:rsidRPr="002D6D61">
            <w:rPr>
              <w:rFonts w:eastAsia="Times New Roman" w:cstheme="majorBidi"/>
              <w:b/>
              <w:bCs/>
              <w:color w:val="000000"/>
              <w:lang w:val="en-US" w:eastAsia="en-GB"/>
            </w:rPr>
            <w:t>The Web of Hate: Fragmentation of Media Authority and its Link to Right-Wing Populism and Cyber Islamophobia</w:t>
          </w:r>
        </w:p>
        <w:p w14:paraId="17F638EF" w14:textId="77777777" w:rsidR="00BD2DCA" w:rsidRPr="002D6D61" w:rsidRDefault="00BD2DCA" w:rsidP="002D376E">
          <w:pPr>
            <w:spacing w:line="360" w:lineRule="auto"/>
            <w:jc w:val="both"/>
            <w:rPr>
              <w:rFonts w:cstheme="majorBidi"/>
            </w:rPr>
          </w:pPr>
        </w:p>
        <w:p w14:paraId="5BF2FA0C" w14:textId="2E640F13" w:rsidR="00BD2DCA" w:rsidRPr="002D6D61" w:rsidRDefault="00BD2DCA" w:rsidP="002D376E">
          <w:pPr>
            <w:spacing w:line="360" w:lineRule="auto"/>
            <w:jc w:val="center"/>
            <w:rPr>
              <w:rFonts w:cstheme="majorBidi"/>
            </w:rPr>
          </w:pPr>
          <w:r w:rsidRPr="002D6D61">
            <w:rPr>
              <w:rFonts w:cstheme="majorBidi"/>
            </w:rPr>
            <w:t>Zeynep Aydin</w:t>
          </w:r>
          <w:r w:rsidRPr="002D6D61">
            <w:rPr>
              <w:rFonts w:cstheme="majorBidi"/>
              <w:vertAlign w:val="superscript"/>
            </w:rPr>
            <w:t>1</w:t>
          </w:r>
          <w:r w:rsidRPr="002D6D61">
            <w:rPr>
              <w:rFonts w:cstheme="majorBidi"/>
            </w:rPr>
            <w:t xml:space="preserve">, </w:t>
          </w:r>
          <w:r w:rsidR="002D376E" w:rsidRPr="002D6D61">
            <w:rPr>
              <w:rFonts w:cstheme="majorBidi"/>
            </w:rPr>
            <w:t>Thijl Sunier</w:t>
          </w:r>
          <w:r w:rsidR="002D376E" w:rsidRPr="002D6D61">
            <w:rPr>
              <w:rFonts w:cstheme="majorBidi"/>
              <w:vertAlign w:val="superscript"/>
            </w:rPr>
            <w:t>2</w:t>
          </w:r>
          <w:r w:rsidR="002D376E" w:rsidRPr="002D6D61">
            <w:rPr>
              <w:rFonts w:cstheme="majorBidi"/>
            </w:rPr>
            <w:t xml:space="preserve">, </w:t>
          </w:r>
          <w:r w:rsidRPr="002D6D61">
            <w:rPr>
              <w:rFonts w:cstheme="majorBidi"/>
            </w:rPr>
            <w:t>Araceli González Vázquez</w:t>
          </w:r>
          <w:r w:rsidR="002D376E" w:rsidRPr="002D6D61">
            <w:rPr>
              <w:rFonts w:cstheme="majorBidi"/>
              <w:vertAlign w:val="superscript"/>
            </w:rPr>
            <w:t>3</w:t>
          </w:r>
          <w:r w:rsidRPr="002D6D61">
            <w:rPr>
              <w:rFonts w:cstheme="majorBidi"/>
            </w:rPr>
            <w:t>, Albrecht Fuess</w:t>
          </w:r>
          <w:r w:rsidR="002D376E" w:rsidRPr="002D6D61">
            <w:rPr>
              <w:rFonts w:cstheme="majorBidi"/>
            </w:rPr>
            <w:t>*</w:t>
          </w:r>
          <w:r w:rsidRPr="002D6D61">
            <w:rPr>
              <w:rFonts w:cstheme="majorBidi"/>
              <w:vertAlign w:val="superscript"/>
            </w:rPr>
            <w:t>1</w:t>
          </w:r>
        </w:p>
        <w:p w14:paraId="136F744E" w14:textId="77777777" w:rsidR="00BD2DCA" w:rsidRPr="002D6D61" w:rsidRDefault="00BD2DCA" w:rsidP="002D376E">
          <w:pPr>
            <w:pStyle w:val="NoSpacing"/>
            <w:spacing w:line="360" w:lineRule="auto"/>
            <w:jc w:val="both"/>
            <w:rPr>
              <w:rFonts w:cstheme="majorBidi"/>
              <w:color w:val="4472C4" w:themeColor="accent1"/>
              <w:sz w:val="24"/>
              <w:szCs w:val="24"/>
              <w:lang w:val="nl-NL"/>
            </w:rPr>
          </w:pPr>
        </w:p>
        <w:p w14:paraId="35CD94ED" w14:textId="7245E100" w:rsidR="00BD2DCA" w:rsidRPr="002D6D61" w:rsidRDefault="00BD2DCA" w:rsidP="002D376E">
          <w:pPr>
            <w:pStyle w:val="NoSpacing"/>
            <w:numPr>
              <w:ilvl w:val="0"/>
              <w:numId w:val="1"/>
            </w:numPr>
            <w:spacing w:line="360" w:lineRule="auto"/>
            <w:jc w:val="both"/>
            <w:rPr>
              <w:rFonts w:cstheme="majorBidi"/>
              <w:color w:val="000000" w:themeColor="text1"/>
              <w:sz w:val="24"/>
              <w:szCs w:val="24"/>
              <w:lang w:val="nl-NL"/>
            </w:rPr>
          </w:pPr>
          <w:r w:rsidRPr="002D6D61">
            <w:rPr>
              <w:rFonts w:cstheme="majorBidi"/>
              <w:color w:val="000000" w:themeColor="text1"/>
              <w:sz w:val="24"/>
              <w:szCs w:val="24"/>
              <w:lang w:val="nl-NL"/>
            </w:rPr>
            <w:t xml:space="preserve">Center for Near and Middle Eastern Studies, Philipps University Marburg, 35037 Marburg, Germany, </w:t>
          </w:r>
        </w:p>
        <w:p w14:paraId="6B076028" w14:textId="77777777" w:rsidR="002D376E" w:rsidRPr="002D6D61" w:rsidRDefault="002D376E" w:rsidP="002D376E">
          <w:pPr>
            <w:pStyle w:val="NoSpacing"/>
            <w:numPr>
              <w:ilvl w:val="0"/>
              <w:numId w:val="1"/>
            </w:numPr>
            <w:spacing w:line="360" w:lineRule="auto"/>
            <w:jc w:val="both"/>
            <w:rPr>
              <w:rFonts w:cstheme="majorBidi"/>
              <w:color w:val="000000" w:themeColor="text1"/>
              <w:sz w:val="24"/>
              <w:szCs w:val="24"/>
              <w:lang w:val="nl-NL"/>
            </w:rPr>
          </w:pPr>
          <w:r w:rsidRPr="002D6D61">
            <w:rPr>
              <w:rFonts w:cstheme="majorBidi"/>
              <w:color w:val="000000" w:themeColor="text1"/>
              <w:sz w:val="24"/>
              <w:szCs w:val="24"/>
              <w:lang w:val="nl-NL"/>
            </w:rPr>
            <w:t>Vrije Universiteit Amsterdam, Amsterdam, the Netherlands</w:t>
          </w:r>
        </w:p>
        <w:p w14:paraId="2AD7119B" w14:textId="77777777" w:rsidR="00BD2DCA" w:rsidRPr="002D6D61" w:rsidRDefault="00BD2DCA" w:rsidP="002D376E">
          <w:pPr>
            <w:pStyle w:val="NoSpacing"/>
            <w:numPr>
              <w:ilvl w:val="0"/>
              <w:numId w:val="1"/>
            </w:numPr>
            <w:spacing w:line="360" w:lineRule="auto"/>
            <w:jc w:val="both"/>
            <w:rPr>
              <w:rFonts w:cstheme="majorBidi"/>
              <w:color w:val="000000" w:themeColor="text1"/>
              <w:sz w:val="24"/>
              <w:szCs w:val="24"/>
              <w:lang w:val="nl-NL"/>
            </w:rPr>
          </w:pPr>
          <w:r w:rsidRPr="002D6D61">
            <w:rPr>
              <w:rFonts w:cstheme="majorBidi"/>
              <w:color w:val="000000" w:themeColor="text1"/>
              <w:sz w:val="24"/>
              <w:szCs w:val="24"/>
              <w:lang w:val="nl-NL"/>
            </w:rPr>
            <w:t xml:space="preserve">Consejo Superior de Investigaciones Cientificas, Barcelona, Spain </w:t>
          </w:r>
        </w:p>
        <w:p w14:paraId="7BA5FAF9" w14:textId="77777777" w:rsidR="002D376E" w:rsidRPr="002D6D61" w:rsidRDefault="002D376E" w:rsidP="002D376E">
          <w:pPr>
            <w:pStyle w:val="NoSpacing"/>
            <w:spacing w:line="360" w:lineRule="auto"/>
            <w:jc w:val="both"/>
            <w:rPr>
              <w:rFonts w:cstheme="majorBidi"/>
              <w:color w:val="000000" w:themeColor="text1"/>
              <w:sz w:val="24"/>
              <w:szCs w:val="24"/>
              <w:lang w:val="nl-NL"/>
            </w:rPr>
          </w:pPr>
        </w:p>
        <w:p w14:paraId="78039D67" w14:textId="77777777" w:rsidR="002D376E" w:rsidRPr="002D6D61" w:rsidRDefault="002D376E" w:rsidP="002D376E">
          <w:pPr>
            <w:autoSpaceDE w:val="0"/>
            <w:autoSpaceDN w:val="0"/>
            <w:adjustRightInd w:val="0"/>
            <w:jc w:val="both"/>
            <w:rPr>
              <w:rFonts w:cstheme="majorBidi"/>
            </w:rPr>
          </w:pPr>
          <w:r w:rsidRPr="002D6D61">
            <w:rPr>
              <w:rFonts w:cstheme="majorBidi"/>
            </w:rPr>
            <w:t>*Corresponding Author:</w:t>
          </w:r>
        </w:p>
        <w:p w14:paraId="59E4D94C" w14:textId="0DA9C4DB" w:rsidR="002D376E" w:rsidRPr="002D6D61" w:rsidRDefault="002D376E" w:rsidP="002D376E">
          <w:pPr>
            <w:jc w:val="both"/>
            <w:rPr>
              <w:rFonts w:eastAsia="Times New Roman" w:cstheme="majorBidi"/>
              <w:lang w:eastAsia="en-GB"/>
            </w:rPr>
          </w:pPr>
          <w:r w:rsidRPr="002D6D61">
            <w:rPr>
              <w:rFonts w:eastAsia="Times New Roman" w:cstheme="majorBidi"/>
              <w:lang w:val="en-US" w:eastAsia="en-GB"/>
            </w:rPr>
            <w:t xml:space="preserve">Prof. Dr. Albrecht </w:t>
          </w:r>
          <w:proofErr w:type="spellStart"/>
          <w:r w:rsidRPr="002D6D61">
            <w:rPr>
              <w:rFonts w:eastAsia="Times New Roman" w:cstheme="majorBidi"/>
              <w:lang w:val="en-US" w:eastAsia="en-GB"/>
            </w:rPr>
            <w:t>Fuess</w:t>
          </w:r>
          <w:proofErr w:type="spellEnd"/>
          <w:r w:rsidR="006138FD" w:rsidRPr="002D6D61">
            <w:rPr>
              <w:rFonts w:eastAsia="Times New Roman" w:cstheme="majorBidi"/>
              <w:lang w:val="en-US" w:eastAsia="en-GB"/>
            </w:rPr>
            <w:t>,</w:t>
          </w:r>
        </w:p>
        <w:p w14:paraId="3B713118" w14:textId="72950757" w:rsidR="002D376E" w:rsidRPr="002D6D61" w:rsidRDefault="002D376E" w:rsidP="002D376E">
          <w:pPr>
            <w:rPr>
              <w:rFonts w:eastAsia="Times New Roman" w:cstheme="majorBidi"/>
              <w:lang w:val="de-DE" w:eastAsia="en-GB"/>
            </w:rPr>
          </w:pPr>
          <w:r w:rsidRPr="002D6D61">
            <w:rPr>
              <w:rFonts w:eastAsia="Times New Roman" w:cstheme="majorBidi"/>
              <w:lang w:val="de-DE" w:eastAsia="en-GB"/>
            </w:rPr>
            <w:t>Department of Islamic Studies,</w:t>
          </w:r>
        </w:p>
        <w:p w14:paraId="54672820" w14:textId="77777777" w:rsidR="002D376E" w:rsidRPr="002D6D61" w:rsidRDefault="002D376E" w:rsidP="002D376E">
          <w:pPr>
            <w:rPr>
              <w:rFonts w:cstheme="majorBidi"/>
              <w:color w:val="222222"/>
              <w:shd w:val="clear" w:color="auto" w:fill="FFFFFF"/>
              <w:lang w:val="de-DE"/>
            </w:rPr>
          </w:pPr>
          <w:r w:rsidRPr="002D6D61">
            <w:rPr>
              <w:rFonts w:eastAsia="Times New Roman" w:cstheme="majorBidi"/>
              <w:lang w:val="de-DE" w:eastAsia="en-GB"/>
            </w:rPr>
            <w:t>Philipps University Marburg,</w:t>
          </w:r>
          <w:r w:rsidRPr="002D6D61">
            <w:rPr>
              <w:rFonts w:eastAsia="Times New Roman" w:cstheme="majorBidi"/>
              <w:lang w:val="de-DE" w:eastAsia="en-GB"/>
            </w:rPr>
            <w:br/>
            <w:t>Centrum für Nah- und Mitteloststudien/ Islamwissenschaft </w:t>
          </w:r>
          <w:r w:rsidRPr="002D6D61">
            <w:rPr>
              <w:rFonts w:eastAsia="Times New Roman" w:cstheme="majorBidi"/>
              <w:lang w:val="de-DE" w:eastAsia="en-GB"/>
            </w:rPr>
            <w:br/>
            <w:t>Deutschhausstraße 12 </w:t>
          </w:r>
          <w:r w:rsidRPr="002D6D61">
            <w:rPr>
              <w:rFonts w:eastAsia="Times New Roman" w:cstheme="majorBidi"/>
              <w:lang w:val="de-DE" w:eastAsia="en-GB"/>
            </w:rPr>
            <w:br/>
            <w:t>35032</w:t>
          </w:r>
          <w:r w:rsidRPr="002D6D61">
            <w:rPr>
              <w:rFonts w:cstheme="majorBidi"/>
              <w:color w:val="222222"/>
              <w:shd w:val="clear" w:color="auto" w:fill="FFFFFF"/>
              <w:lang w:val="de-DE"/>
            </w:rPr>
            <w:t xml:space="preserve"> Marburg</w:t>
          </w:r>
        </w:p>
        <w:p w14:paraId="66E63625" w14:textId="58731CC8" w:rsidR="00BD2DCA" w:rsidRPr="002D6D61" w:rsidRDefault="002D6D61" w:rsidP="002D376E">
          <w:pPr>
            <w:rPr>
              <w:rFonts w:cstheme="majorBidi"/>
              <w:color w:val="4472C4" w:themeColor="accent1"/>
            </w:rPr>
          </w:pPr>
          <w:hyperlink r:id="rId5" w:history="1">
            <w:r w:rsidR="002D376E" w:rsidRPr="002D6D61">
              <w:rPr>
                <w:rStyle w:val="Hyperlink"/>
                <w:rFonts w:cstheme="majorBidi"/>
              </w:rPr>
              <w:t>albrecht.fuess@staff.uni-marburg.de</w:t>
            </w:r>
          </w:hyperlink>
        </w:p>
        <w:p w14:paraId="28B81916" w14:textId="77777777" w:rsidR="00BD2DCA" w:rsidRPr="002D376E" w:rsidRDefault="002D6D61" w:rsidP="002D376E">
          <w:pPr>
            <w:spacing w:line="360" w:lineRule="auto"/>
            <w:jc w:val="both"/>
            <w:rPr>
              <w:rFonts w:asciiTheme="majorBidi" w:eastAsia="Times New Roman" w:hAnsiTheme="majorBidi" w:cstheme="majorBidi"/>
              <w:lang w:val="en-US" w:eastAsia="en-GB"/>
            </w:rPr>
          </w:pPr>
        </w:p>
      </w:sdtContent>
    </w:sdt>
    <w:p w14:paraId="2574473A" w14:textId="77777777" w:rsidR="00BD2DCA" w:rsidRPr="002D376E" w:rsidRDefault="00BD2DCA" w:rsidP="002D376E">
      <w:pPr>
        <w:tabs>
          <w:tab w:val="right" w:pos="9020"/>
        </w:tabs>
        <w:spacing w:line="360" w:lineRule="auto"/>
        <w:rPr>
          <w:rFonts w:asciiTheme="majorBidi" w:eastAsia="Times New Roman" w:hAnsiTheme="majorBidi" w:cstheme="majorBidi"/>
          <w:color w:val="000000"/>
          <w:sz w:val="22"/>
          <w:szCs w:val="22"/>
          <w:lang w:val="en-US" w:eastAsia="en-GB"/>
        </w:rPr>
      </w:pPr>
    </w:p>
    <w:p w14:paraId="3895595D" w14:textId="77777777" w:rsidR="00BD2DCA" w:rsidRPr="002D376E" w:rsidRDefault="00BD2DCA" w:rsidP="002D376E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en-US" w:eastAsia="en-GB"/>
        </w:rPr>
      </w:pPr>
    </w:p>
    <w:p w14:paraId="5492164E" w14:textId="77777777" w:rsidR="00BD2DCA" w:rsidRPr="002D376E" w:rsidRDefault="00BD2DCA" w:rsidP="002D376E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en-US" w:eastAsia="en-GB"/>
        </w:rPr>
      </w:pPr>
    </w:p>
    <w:sectPr w:rsidR="00BD2DCA" w:rsidRPr="002D3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076"/>
    <w:multiLevelType w:val="hybridMultilevel"/>
    <w:tmpl w:val="CBECC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CA"/>
    <w:rsid w:val="002D376E"/>
    <w:rsid w:val="002D6D61"/>
    <w:rsid w:val="006138FD"/>
    <w:rsid w:val="00A81284"/>
    <w:rsid w:val="00B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B3F0"/>
  <w15:chartTrackingRefBased/>
  <w15:docId w15:val="{D6189F86-D8C3-6945-B8F5-1AB57005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CA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C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D2DCA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D2DCA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D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recht.fuess@staff.uni-mar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hbb</cp:lastModifiedBy>
  <cp:revision>4</cp:revision>
  <dcterms:created xsi:type="dcterms:W3CDTF">2020-10-23T20:54:00Z</dcterms:created>
  <dcterms:modified xsi:type="dcterms:W3CDTF">2020-12-14T06:01:00Z</dcterms:modified>
</cp:coreProperties>
</file>