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60F6" w14:textId="1D0DA31D" w:rsidR="00ED3F5F" w:rsidRPr="003E5879" w:rsidRDefault="00522F94" w:rsidP="00635CD7">
      <w:pPr>
        <w:autoSpaceDE w:val="0"/>
        <w:autoSpaceDN w:val="0"/>
        <w:adjustRightInd w:val="0"/>
        <w:spacing w:after="0"/>
        <w:jc w:val="center"/>
        <w:rPr>
          <w:rFonts w:asciiTheme="minorHAnsi" w:hAnsiTheme="minorHAnsi" w:cstheme="minorHAnsi"/>
          <w:b/>
          <w:bCs/>
          <w:color w:val="000000"/>
        </w:rPr>
      </w:pPr>
      <w:r w:rsidRPr="003E5879">
        <w:rPr>
          <w:rFonts w:asciiTheme="minorHAnsi" w:hAnsiTheme="minorHAnsi" w:cstheme="minorHAnsi"/>
          <w:b/>
          <w:bCs/>
          <w:color w:val="000000"/>
        </w:rPr>
        <w:t>CHALLENGES AND INTERCULTURAL ADAPTATION AMONG JAPANESE STUDENTS TO MALAYSIAN CULTURE: A CASE STUDY</w:t>
      </w:r>
    </w:p>
    <w:p w14:paraId="6A0EBE1E" w14:textId="77777777" w:rsidR="00522F94" w:rsidRPr="003E5879" w:rsidRDefault="00522F94" w:rsidP="00635CD7">
      <w:pPr>
        <w:autoSpaceDE w:val="0"/>
        <w:autoSpaceDN w:val="0"/>
        <w:adjustRightInd w:val="0"/>
        <w:spacing w:after="0"/>
        <w:jc w:val="center"/>
        <w:rPr>
          <w:rFonts w:asciiTheme="minorHAnsi" w:hAnsiTheme="minorHAnsi" w:cstheme="minorHAnsi"/>
          <w:b/>
          <w:bCs/>
          <w:color w:val="000000"/>
        </w:rPr>
      </w:pPr>
    </w:p>
    <w:p w14:paraId="055D308A" w14:textId="77777777" w:rsidR="00B85FEC" w:rsidRPr="003E5879" w:rsidRDefault="004F129D" w:rsidP="00CD1543">
      <w:pPr>
        <w:spacing w:before="0" w:after="0"/>
        <w:ind w:left="360"/>
        <w:jc w:val="center"/>
        <w:rPr>
          <w:rFonts w:asciiTheme="minorHAnsi" w:hAnsiTheme="minorHAnsi" w:cstheme="minorHAnsi"/>
          <w:iCs/>
        </w:rPr>
      </w:pPr>
      <w:r w:rsidRPr="003E5879">
        <w:rPr>
          <w:rFonts w:asciiTheme="minorHAnsi" w:hAnsiTheme="minorHAnsi" w:cstheme="minorHAnsi"/>
          <w:iCs/>
        </w:rPr>
        <w:t>Isma Rosila Ismail</w:t>
      </w:r>
    </w:p>
    <w:p w14:paraId="1D30FE49" w14:textId="767428CD" w:rsidR="00B85FEC" w:rsidRPr="003E5879" w:rsidRDefault="00B85FEC" w:rsidP="00CD1543">
      <w:pPr>
        <w:spacing w:before="0" w:after="0"/>
        <w:ind w:left="360"/>
        <w:jc w:val="center"/>
        <w:rPr>
          <w:rFonts w:asciiTheme="minorHAnsi" w:hAnsiTheme="minorHAnsi" w:cstheme="minorHAnsi"/>
          <w:iCs/>
        </w:rPr>
      </w:pPr>
      <w:r w:rsidRPr="003E5879">
        <w:rPr>
          <w:rFonts w:asciiTheme="minorHAnsi" w:hAnsiTheme="minorHAnsi" w:cstheme="minorHAnsi"/>
          <w:iCs/>
        </w:rPr>
        <w:t xml:space="preserve">Universiti Malaysia Terengganu, Terengganu </w:t>
      </w:r>
    </w:p>
    <w:p w14:paraId="3AADBC14" w14:textId="77777777" w:rsidR="00B85FEC" w:rsidRPr="003E5879" w:rsidRDefault="00807FA3" w:rsidP="00CD1543">
      <w:pPr>
        <w:spacing w:before="0" w:after="0"/>
        <w:ind w:left="360"/>
        <w:jc w:val="center"/>
        <w:rPr>
          <w:rFonts w:asciiTheme="minorHAnsi" w:hAnsiTheme="minorHAnsi" w:cstheme="minorHAnsi"/>
          <w:iCs/>
        </w:rPr>
      </w:pPr>
      <w:hyperlink r:id="rId8" w:history="1">
        <w:r w:rsidR="00B85FEC" w:rsidRPr="003E5879">
          <w:rPr>
            <w:rStyle w:val="Hyperlink"/>
            <w:rFonts w:asciiTheme="minorHAnsi" w:hAnsiTheme="minorHAnsi" w:cstheme="minorHAnsi"/>
            <w:iCs/>
            <w:color w:val="auto"/>
            <w:u w:val="none"/>
          </w:rPr>
          <w:t>ismarosila@umt.edu.my</w:t>
        </w:r>
      </w:hyperlink>
    </w:p>
    <w:p w14:paraId="3F28099E" w14:textId="56FA0671" w:rsidR="00B85FEC" w:rsidRPr="003E5879" w:rsidRDefault="00B85FEC" w:rsidP="00CD1543">
      <w:pPr>
        <w:spacing w:before="0" w:after="0"/>
        <w:ind w:left="360"/>
        <w:jc w:val="center"/>
        <w:rPr>
          <w:rFonts w:asciiTheme="minorHAnsi" w:hAnsiTheme="minorHAnsi" w:cstheme="minorHAnsi"/>
        </w:rPr>
      </w:pPr>
    </w:p>
    <w:p w14:paraId="21566E73" w14:textId="4D1EB517" w:rsidR="00ED3F5F" w:rsidRPr="003E5879" w:rsidRDefault="004F129D" w:rsidP="00CD1543">
      <w:pPr>
        <w:spacing w:before="0" w:after="0"/>
        <w:ind w:left="360"/>
        <w:jc w:val="center"/>
        <w:rPr>
          <w:rFonts w:asciiTheme="minorHAnsi" w:hAnsiTheme="minorHAnsi" w:cstheme="minorHAnsi"/>
          <w:iCs/>
        </w:rPr>
      </w:pPr>
      <w:r w:rsidRPr="003E5879">
        <w:rPr>
          <w:rFonts w:asciiTheme="minorHAnsi" w:hAnsiTheme="minorHAnsi" w:cstheme="minorHAnsi"/>
          <w:iCs/>
        </w:rPr>
        <w:t>Roswati Abdul Rashid</w:t>
      </w:r>
    </w:p>
    <w:p w14:paraId="21946B5A" w14:textId="0808481D" w:rsidR="00B85FEC" w:rsidRPr="003E5879" w:rsidRDefault="00B85FEC" w:rsidP="00CD1543">
      <w:pPr>
        <w:spacing w:before="0" w:after="0"/>
        <w:ind w:left="360"/>
        <w:jc w:val="center"/>
        <w:rPr>
          <w:rFonts w:asciiTheme="minorHAnsi" w:hAnsiTheme="minorHAnsi" w:cstheme="minorHAnsi"/>
          <w:iCs/>
        </w:rPr>
      </w:pPr>
      <w:r w:rsidRPr="003E5879">
        <w:rPr>
          <w:rFonts w:asciiTheme="minorHAnsi" w:hAnsiTheme="minorHAnsi" w:cstheme="minorHAnsi"/>
          <w:iCs/>
        </w:rPr>
        <w:t xml:space="preserve">Universiti Malaysia Terengganu, Terengganu </w:t>
      </w:r>
    </w:p>
    <w:p w14:paraId="3D842955" w14:textId="77777777" w:rsidR="00CB58A6" w:rsidRPr="003E5879" w:rsidRDefault="00CB58A6" w:rsidP="00CD1543">
      <w:pPr>
        <w:spacing w:before="0" w:after="0"/>
        <w:ind w:left="360"/>
        <w:jc w:val="center"/>
        <w:rPr>
          <w:rFonts w:asciiTheme="minorHAnsi" w:hAnsiTheme="minorHAnsi" w:cstheme="minorHAnsi"/>
          <w:iCs/>
        </w:rPr>
      </w:pPr>
      <w:r w:rsidRPr="003E5879">
        <w:rPr>
          <w:rFonts w:asciiTheme="minorHAnsi" w:hAnsiTheme="minorHAnsi" w:cstheme="minorHAnsi"/>
          <w:iCs/>
        </w:rPr>
        <w:t xml:space="preserve">roswati@umt.edu.my </w:t>
      </w:r>
    </w:p>
    <w:p w14:paraId="7908695E" w14:textId="77777777" w:rsidR="00C04BFC" w:rsidRPr="003E5879" w:rsidRDefault="00C04BFC" w:rsidP="00CD1543">
      <w:pPr>
        <w:spacing w:before="0" w:after="0"/>
        <w:ind w:left="360"/>
        <w:jc w:val="center"/>
        <w:rPr>
          <w:rFonts w:asciiTheme="minorHAnsi" w:hAnsiTheme="minorHAnsi" w:cstheme="minorHAnsi"/>
          <w:iCs/>
        </w:rPr>
      </w:pPr>
    </w:p>
    <w:p w14:paraId="52BF39B4" w14:textId="143E1156" w:rsidR="00C04BFC" w:rsidRPr="003E5879" w:rsidRDefault="00C04BFC" w:rsidP="00CD1543">
      <w:pPr>
        <w:spacing w:before="0" w:after="0"/>
        <w:ind w:left="360"/>
        <w:jc w:val="center"/>
        <w:rPr>
          <w:rFonts w:asciiTheme="minorHAnsi" w:hAnsiTheme="minorHAnsi" w:cstheme="minorHAnsi"/>
          <w:iCs/>
        </w:rPr>
      </w:pPr>
      <w:r w:rsidRPr="003E5879">
        <w:rPr>
          <w:rFonts w:asciiTheme="minorHAnsi" w:hAnsiTheme="minorHAnsi" w:cstheme="minorHAnsi"/>
          <w:iCs/>
        </w:rPr>
        <w:t xml:space="preserve">Che </w:t>
      </w:r>
      <w:r w:rsidR="00BE5024">
        <w:rPr>
          <w:rFonts w:asciiTheme="minorHAnsi" w:hAnsiTheme="minorHAnsi" w:cstheme="minorHAnsi"/>
          <w:iCs/>
        </w:rPr>
        <w:t>H</w:t>
      </w:r>
      <w:r w:rsidRPr="003E5879">
        <w:rPr>
          <w:rFonts w:asciiTheme="minorHAnsi" w:hAnsiTheme="minorHAnsi" w:cstheme="minorHAnsi"/>
          <w:iCs/>
        </w:rPr>
        <w:t>asniza Che Noh</w:t>
      </w:r>
    </w:p>
    <w:p w14:paraId="652D0993" w14:textId="77777777" w:rsidR="00C04BFC" w:rsidRPr="003E5879" w:rsidRDefault="00C04BFC" w:rsidP="00CD1543">
      <w:pPr>
        <w:spacing w:before="0" w:after="0"/>
        <w:ind w:left="360"/>
        <w:jc w:val="center"/>
        <w:rPr>
          <w:rFonts w:asciiTheme="minorHAnsi" w:hAnsiTheme="minorHAnsi" w:cstheme="minorHAnsi"/>
          <w:iCs/>
        </w:rPr>
      </w:pPr>
      <w:r w:rsidRPr="003E5879">
        <w:rPr>
          <w:rFonts w:asciiTheme="minorHAnsi" w:hAnsiTheme="minorHAnsi" w:cstheme="minorHAnsi"/>
          <w:iCs/>
        </w:rPr>
        <w:t>Universiti Malaysia Terengganu, Terengganu</w:t>
      </w:r>
    </w:p>
    <w:p w14:paraId="2B4B3718" w14:textId="205FDC2A" w:rsidR="00C04BFC" w:rsidRPr="003E5879" w:rsidRDefault="00C04BFC" w:rsidP="00CD1543">
      <w:pPr>
        <w:spacing w:before="0" w:after="0"/>
        <w:ind w:left="360"/>
        <w:jc w:val="center"/>
        <w:rPr>
          <w:rFonts w:asciiTheme="minorHAnsi" w:hAnsiTheme="minorHAnsi" w:cstheme="minorHAnsi"/>
          <w:iCs/>
        </w:rPr>
      </w:pPr>
      <w:r w:rsidRPr="003E5879">
        <w:rPr>
          <w:rFonts w:asciiTheme="minorHAnsi" w:hAnsiTheme="minorHAnsi" w:cstheme="minorHAnsi"/>
          <w:iCs/>
        </w:rPr>
        <w:t xml:space="preserve"> </w:t>
      </w:r>
      <w:hyperlink r:id="rId9" w:history="1">
        <w:r w:rsidRPr="003E5879">
          <w:rPr>
            <w:rStyle w:val="Hyperlink"/>
            <w:rFonts w:asciiTheme="minorHAnsi" w:hAnsiTheme="minorHAnsi" w:cstheme="minorHAnsi"/>
            <w:iCs/>
            <w:color w:val="auto"/>
            <w:u w:val="none"/>
          </w:rPr>
          <w:t>niza@umt.edu.my</w:t>
        </w:r>
      </w:hyperlink>
    </w:p>
    <w:p w14:paraId="1864CC55" w14:textId="77777777" w:rsidR="00C04BFC" w:rsidRPr="003E5879" w:rsidRDefault="00C04BFC" w:rsidP="00CD1543">
      <w:pPr>
        <w:spacing w:before="0" w:after="0"/>
        <w:ind w:left="360"/>
        <w:jc w:val="center"/>
        <w:rPr>
          <w:rFonts w:asciiTheme="minorHAnsi" w:hAnsiTheme="minorHAnsi" w:cstheme="minorHAnsi"/>
          <w:iCs/>
        </w:rPr>
      </w:pPr>
    </w:p>
    <w:p w14:paraId="55923050" w14:textId="52C41F49" w:rsidR="00C04BFC" w:rsidRPr="003E5879" w:rsidRDefault="00C04BFC" w:rsidP="00CD1543">
      <w:pPr>
        <w:spacing w:before="0" w:after="0"/>
        <w:jc w:val="center"/>
        <w:rPr>
          <w:rFonts w:asciiTheme="minorHAnsi" w:hAnsiTheme="minorHAnsi" w:cstheme="minorHAnsi"/>
        </w:rPr>
      </w:pPr>
      <w:r w:rsidRPr="003E5879">
        <w:rPr>
          <w:rFonts w:asciiTheme="minorHAnsi" w:hAnsiTheme="minorHAnsi" w:cstheme="minorHAnsi"/>
        </w:rPr>
        <w:t>Rosmalizawati Ab Rashid</w:t>
      </w:r>
    </w:p>
    <w:p w14:paraId="7A608B4C" w14:textId="4C052859" w:rsidR="00C04BFC" w:rsidRPr="003E5879" w:rsidRDefault="00ED3F5F" w:rsidP="00CD1543">
      <w:pPr>
        <w:spacing w:before="0" w:after="0"/>
        <w:ind w:left="360"/>
        <w:jc w:val="center"/>
        <w:rPr>
          <w:rFonts w:asciiTheme="minorHAnsi" w:hAnsiTheme="minorHAnsi" w:cstheme="minorHAnsi"/>
          <w:iCs/>
        </w:rPr>
      </w:pPr>
      <w:r w:rsidRPr="003E5879">
        <w:rPr>
          <w:rFonts w:asciiTheme="minorHAnsi" w:hAnsiTheme="minorHAnsi" w:cstheme="minorHAnsi"/>
          <w:i/>
        </w:rPr>
        <w:tab/>
      </w:r>
      <w:r w:rsidR="00C04BFC" w:rsidRPr="003E5879">
        <w:rPr>
          <w:rFonts w:asciiTheme="minorHAnsi" w:hAnsiTheme="minorHAnsi" w:cstheme="minorHAnsi"/>
          <w:iCs/>
        </w:rPr>
        <w:t>Universiti Sultan Zainal Abidin, Terengganu</w:t>
      </w:r>
    </w:p>
    <w:p w14:paraId="5F1A2562" w14:textId="4636FF8D" w:rsidR="00881DC5" w:rsidRPr="003E5879" w:rsidRDefault="00807FA3" w:rsidP="00CD1543">
      <w:pPr>
        <w:spacing w:before="0" w:after="0"/>
        <w:ind w:left="360"/>
        <w:jc w:val="center"/>
        <w:rPr>
          <w:rStyle w:val="Hyperlink"/>
          <w:rFonts w:asciiTheme="minorHAnsi" w:hAnsiTheme="minorHAnsi" w:cstheme="minorHAnsi"/>
          <w:color w:val="auto"/>
          <w:u w:val="none"/>
        </w:rPr>
      </w:pPr>
      <w:hyperlink r:id="rId10" w:history="1">
        <w:r w:rsidR="00881DC5" w:rsidRPr="003E5879">
          <w:rPr>
            <w:rStyle w:val="Hyperlink"/>
            <w:rFonts w:asciiTheme="minorHAnsi" w:hAnsiTheme="minorHAnsi" w:cstheme="minorHAnsi"/>
            <w:color w:val="auto"/>
            <w:u w:val="none"/>
          </w:rPr>
          <w:t>rosma@unisza.edu.my</w:t>
        </w:r>
      </w:hyperlink>
    </w:p>
    <w:p w14:paraId="46F6A900" w14:textId="7FBE4A99" w:rsidR="00DE5FA0" w:rsidRPr="003E5879" w:rsidRDefault="00DE5FA0" w:rsidP="00CD1543">
      <w:pPr>
        <w:spacing w:before="0" w:after="0"/>
        <w:ind w:left="360"/>
        <w:jc w:val="center"/>
        <w:rPr>
          <w:rStyle w:val="Hyperlink"/>
          <w:rFonts w:asciiTheme="minorHAnsi" w:hAnsiTheme="minorHAnsi" w:cstheme="minorHAnsi"/>
          <w:color w:val="auto"/>
          <w:u w:val="none"/>
        </w:rPr>
      </w:pPr>
    </w:p>
    <w:p w14:paraId="4B71AFED" w14:textId="5CB2E733" w:rsidR="00810085" w:rsidRPr="003E5879" w:rsidRDefault="00390B69" w:rsidP="00CD1543">
      <w:pPr>
        <w:spacing w:before="0" w:after="0"/>
        <w:ind w:left="360"/>
        <w:jc w:val="center"/>
        <w:rPr>
          <w:rFonts w:asciiTheme="minorHAnsi" w:hAnsiTheme="minorHAnsi" w:cstheme="minorHAnsi"/>
          <w:iCs/>
        </w:rPr>
      </w:pPr>
      <w:r>
        <w:rPr>
          <w:rFonts w:asciiTheme="minorHAnsi" w:hAnsiTheme="minorHAnsi" w:cstheme="minorHAnsi"/>
          <w:iCs/>
        </w:rPr>
        <w:t xml:space="preserve">  </w:t>
      </w:r>
      <w:r w:rsidR="00810085" w:rsidRPr="003E5879">
        <w:rPr>
          <w:rFonts w:asciiTheme="minorHAnsi" w:hAnsiTheme="minorHAnsi" w:cstheme="minorHAnsi"/>
          <w:iCs/>
        </w:rPr>
        <w:t>Parveen Kaur a/p Sarjeet Singh</w:t>
      </w:r>
    </w:p>
    <w:p w14:paraId="4240DB79" w14:textId="7F107CEF" w:rsidR="00DE5FA0" w:rsidRPr="003E5879" w:rsidRDefault="00810085" w:rsidP="00CD1543">
      <w:pPr>
        <w:spacing w:before="0" w:after="0"/>
        <w:ind w:left="360"/>
        <w:jc w:val="center"/>
        <w:rPr>
          <w:rFonts w:asciiTheme="minorHAnsi" w:hAnsiTheme="minorHAnsi" w:cstheme="minorHAnsi"/>
          <w:iCs/>
        </w:rPr>
      </w:pPr>
      <w:r w:rsidRPr="003E5879">
        <w:rPr>
          <w:rFonts w:asciiTheme="minorHAnsi" w:hAnsiTheme="minorHAnsi" w:cstheme="minorHAnsi"/>
          <w:iCs/>
        </w:rPr>
        <w:t>Faculty of Social Sciences and Humanities</w:t>
      </w:r>
    </w:p>
    <w:p w14:paraId="3695D6F5" w14:textId="6F4ECB11" w:rsidR="00DF27D6" w:rsidRPr="003E5879" w:rsidRDefault="00DF27D6" w:rsidP="00CD1543">
      <w:pPr>
        <w:spacing w:before="0" w:after="0"/>
        <w:ind w:left="360"/>
        <w:jc w:val="center"/>
        <w:rPr>
          <w:rFonts w:asciiTheme="minorHAnsi" w:hAnsiTheme="minorHAnsi" w:cstheme="minorHAnsi"/>
          <w:iCs/>
        </w:rPr>
      </w:pPr>
      <w:r w:rsidRPr="003E5879">
        <w:rPr>
          <w:rFonts w:asciiTheme="minorHAnsi" w:hAnsiTheme="minorHAnsi" w:cstheme="minorHAnsi"/>
          <w:iCs/>
        </w:rPr>
        <w:t xml:space="preserve">University </w:t>
      </w:r>
      <w:r w:rsidR="00A862A5" w:rsidRPr="003E5879">
        <w:rPr>
          <w:rFonts w:asciiTheme="minorHAnsi" w:hAnsiTheme="minorHAnsi" w:cstheme="minorHAnsi"/>
          <w:iCs/>
        </w:rPr>
        <w:t>Malaysia Sarawak</w:t>
      </w:r>
    </w:p>
    <w:p w14:paraId="3CD1472F" w14:textId="672B1E66" w:rsidR="00B07DE4" w:rsidRPr="003E5879" w:rsidRDefault="004961DE" w:rsidP="004961DE">
      <w:pPr>
        <w:tabs>
          <w:tab w:val="left" w:pos="3735"/>
          <w:tab w:val="center" w:pos="4846"/>
        </w:tabs>
        <w:spacing w:before="0" w:after="0"/>
        <w:ind w:left="360"/>
        <w:jc w:val="left"/>
        <w:rPr>
          <w:rFonts w:asciiTheme="minorHAnsi" w:hAnsiTheme="minorHAnsi" w:cstheme="minorHAnsi"/>
          <w:iCs/>
        </w:rPr>
      </w:pPr>
      <w:r>
        <w:rPr>
          <w:rFonts w:asciiTheme="minorHAnsi" w:hAnsiTheme="minorHAnsi" w:cstheme="minorHAnsi"/>
          <w:iCs/>
        </w:rPr>
        <w:tab/>
      </w:r>
      <w:r>
        <w:rPr>
          <w:rFonts w:asciiTheme="minorHAnsi" w:hAnsiTheme="minorHAnsi" w:cstheme="minorHAnsi"/>
          <w:iCs/>
        </w:rPr>
        <w:tab/>
      </w:r>
      <w:r w:rsidR="00B07DE4" w:rsidRPr="003E5879">
        <w:rPr>
          <w:rFonts w:asciiTheme="minorHAnsi" w:hAnsiTheme="minorHAnsi" w:cstheme="minorHAnsi"/>
          <w:iCs/>
        </w:rPr>
        <w:t>sspkaur@unimas.my</w:t>
      </w:r>
    </w:p>
    <w:p w14:paraId="3348AFF8" w14:textId="178920D2" w:rsidR="00ED3F5F" w:rsidRPr="003E5879" w:rsidRDefault="00ED3F5F" w:rsidP="00CD1543">
      <w:pPr>
        <w:tabs>
          <w:tab w:val="center" w:pos="4513"/>
          <w:tab w:val="right" w:pos="9027"/>
        </w:tabs>
        <w:autoSpaceDE w:val="0"/>
        <w:autoSpaceDN w:val="0"/>
        <w:adjustRightInd w:val="0"/>
        <w:spacing w:before="0" w:after="0"/>
        <w:rPr>
          <w:rFonts w:asciiTheme="minorHAnsi" w:hAnsiTheme="minorHAnsi" w:cstheme="minorHAnsi"/>
          <w:i/>
        </w:rPr>
      </w:pPr>
    </w:p>
    <w:p w14:paraId="02BCD955" w14:textId="36B37B74" w:rsidR="00326E45" w:rsidRPr="003E5879" w:rsidRDefault="00635CD7" w:rsidP="00CD1543">
      <w:pPr>
        <w:tabs>
          <w:tab w:val="center" w:pos="4513"/>
          <w:tab w:val="right" w:pos="9027"/>
        </w:tabs>
        <w:autoSpaceDE w:val="0"/>
        <w:autoSpaceDN w:val="0"/>
        <w:adjustRightInd w:val="0"/>
        <w:spacing w:before="0" w:after="0"/>
        <w:jc w:val="center"/>
        <w:rPr>
          <w:rFonts w:asciiTheme="minorHAnsi" w:hAnsiTheme="minorHAnsi" w:cstheme="minorHAnsi"/>
        </w:rPr>
      </w:pPr>
      <w:r w:rsidRPr="003E5879">
        <w:rPr>
          <w:rFonts w:asciiTheme="minorHAnsi" w:hAnsiTheme="minorHAnsi" w:cstheme="minorHAnsi"/>
        </w:rPr>
        <w:t>Yus Sharmiza Binti Yushriman</w:t>
      </w:r>
    </w:p>
    <w:p w14:paraId="77283170" w14:textId="0FFAF1B5" w:rsidR="00635CD7" w:rsidRPr="003E5879" w:rsidRDefault="00635CD7" w:rsidP="00CD1543">
      <w:pPr>
        <w:tabs>
          <w:tab w:val="center" w:pos="4513"/>
          <w:tab w:val="right" w:pos="9027"/>
        </w:tabs>
        <w:autoSpaceDE w:val="0"/>
        <w:autoSpaceDN w:val="0"/>
        <w:adjustRightInd w:val="0"/>
        <w:spacing w:before="0" w:after="0"/>
        <w:jc w:val="center"/>
        <w:rPr>
          <w:rFonts w:asciiTheme="minorHAnsi" w:hAnsiTheme="minorHAnsi" w:cstheme="minorHAnsi"/>
        </w:rPr>
      </w:pPr>
      <w:r w:rsidRPr="003E5879">
        <w:rPr>
          <w:rFonts w:asciiTheme="minorHAnsi" w:hAnsiTheme="minorHAnsi" w:cstheme="minorHAnsi"/>
        </w:rPr>
        <w:t>Universiti Malaysia Terengganu, Terengganu</w:t>
      </w:r>
    </w:p>
    <w:p w14:paraId="4C5FBDA3" w14:textId="2AE4DF28" w:rsidR="004B75FC" w:rsidRDefault="00635CD7" w:rsidP="00CD1543">
      <w:pPr>
        <w:tabs>
          <w:tab w:val="center" w:pos="4513"/>
          <w:tab w:val="right" w:pos="9027"/>
        </w:tabs>
        <w:autoSpaceDE w:val="0"/>
        <w:autoSpaceDN w:val="0"/>
        <w:adjustRightInd w:val="0"/>
        <w:spacing w:before="0" w:after="0"/>
        <w:jc w:val="center"/>
        <w:rPr>
          <w:rFonts w:asciiTheme="minorHAnsi" w:hAnsiTheme="minorHAnsi" w:cstheme="minorHAnsi"/>
        </w:rPr>
      </w:pPr>
      <w:r w:rsidRPr="003E5879">
        <w:rPr>
          <w:rFonts w:asciiTheme="minorHAnsi" w:hAnsiTheme="minorHAnsi" w:cstheme="minorHAnsi"/>
        </w:rPr>
        <w:t>sharmizayushriman@gmail.com</w:t>
      </w:r>
    </w:p>
    <w:p w14:paraId="092350F1" w14:textId="40040F1B" w:rsidR="00635CD7" w:rsidRPr="003E5879" w:rsidRDefault="004B75FC" w:rsidP="00CD1543">
      <w:pPr>
        <w:spacing w:before="0" w:after="160"/>
        <w:jc w:val="left"/>
        <w:rPr>
          <w:rFonts w:asciiTheme="minorHAnsi" w:hAnsiTheme="minorHAnsi" w:cstheme="minorHAnsi"/>
        </w:rPr>
      </w:pPr>
      <w:r>
        <w:rPr>
          <w:rFonts w:asciiTheme="minorHAnsi" w:hAnsiTheme="minorHAnsi" w:cstheme="minorHAnsi"/>
        </w:rPr>
        <w:br w:type="page"/>
      </w:r>
    </w:p>
    <w:p w14:paraId="3FE9346E" w14:textId="77777777" w:rsidR="00326E45" w:rsidRPr="003E5879" w:rsidRDefault="00326E45" w:rsidP="00635CD7">
      <w:pPr>
        <w:tabs>
          <w:tab w:val="center" w:pos="4513"/>
          <w:tab w:val="right" w:pos="9027"/>
        </w:tabs>
        <w:autoSpaceDE w:val="0"/>
        <w:autoSpaceDN w:val="0"/>
        <w:adjustRightInd w:val="0"/>
        <w:spacing w:after="0"/>
        <w:jc w:val="center"/>
        <w:rPr>
          <w:rFonts w:asciiTheme="minorHAnsi" w:hAnsiTheme="minorHAnsi" w:cstheme="minorHAnsi"/>
          <w:i/>
        </w:rPr>
      </w:pPr>
    </w:p>
    <w:p w14:paraId="593BCE62" w14:textId="7F138F13" w:rsidR="00C7520F" w:rsidRPr="003E5879" w:rsidRDefault="00C7520F" w:rsidP="00207062">
      <w:pPr>
        <w:pStyle w:val="Heading1"/>
        <w:rPr>
          <w:rFonts w:cstheme="minorHAnsi"/>
          <w:b w:val="0"/>
        </w:rPr>
      </w:pPr>
      <w:r w:rsidRPr="003E5879">
        <w:rPr>
          <w:rFonts w:cstheme="minorHAnsi"/>
        </w:rPr>
        <w:t>ABSTRACT</w:t>
      </w:r>
    </w:p>
    <w:p w14:paraId="7073F488" w14:textId="4A37BDFB" w:rsidR="00C7520F" w:rsidRPr="004B75FC" w:rsidRDefault="002E3BAA" w:rsidP="00635CD7">
      <w:pPr>
        <w:spacing w:after="160"/>
        <w:rPr>
          <w:rFonts w:asciiTheme="minorHAnsi" w:hAnsiTheme="minorHAnsi" w:cstheme="minorHAnsi"/>
          <w:bCs/>
          <w:color w:val="000000"/>
          <w:sz w:val="22"/>
        </w:rPr>
      </w:pPr>
      <w:r w:rsidRPr="002E3BAA">
        <w:rPr>
          <w:rFonts w:asciiTheme="minorHAnsi" w:hAnsiTheme="minorHAnsi" w:cstheme="minorHAnsi"/>
          <w:bCs/>
          <w:color w:val="000000"/>
          <w:sz w:val="22"/>
        </w:rPr>
        <w:t>The findings of a case study based on the Autobiography of Intercultural Encounters (AIE) (Byram et al., 2009) released by the Council of Europe are presented in this article</w:t>
      </w:r>
      <w:r w:rsidR="00C7520F" w:rsidRPr="004B75FC">
        <w:rPr>
          <w:rFonts w:asciiTheme="minorHAnsi" w:hAnsiTheme="minorHAnsi" w:cstheme="minorHAnsi"/>
          <w:bCs/>
          <w:color w:val="000000"/>
          <w:sz w:val="22"/>
        </w:rPr>
        <w:t>.</w:t>
      </w:r>
      <w:r>
        <w:rPr>
          <w:rFonts w:asciiTheme="minorHAnsi" w:hAnsiTheme="minorHAnsi" w:cstheme="minorHAnsi"/>
          <w:bCs/>
          <w:color w:val="000000"/>
          <w:sz w:val="22"/>
        </w:rPr>
        <w:t xml:space="preserve"> </w:t>
      </w:r>
      <w:r w:rsidR="00051620" w:rsidRPr="00051620">
        <w:rPr>
          <w:rFonts w:asciiTheme="minorHAnsi" w:hAnsiTheme="minorHAnsi" w:cstheme="minorHAnsi"/>
          <w:bCs/>
          <w:color w:val="000000"/>
          <w:sz w:val="22"/>
        </w:rPr>
        <w:t>This paper was created by the council as a supplement to help students reflect critically on unique intercultural interactions</w:t>
      </w:r>
      <w:r w:rsidR="00C7520F" w:rsidRPr="004B75FC">
        <w:rPr>
          <w:rFonts w:asciiTheme="minorHAnsi" w:hAnsiTheme="minorHAnsi" w:cstheme="minorHAnsi"/>
          <w:bCs/>
          <w:color w:val="000000"/>
          <w:sz w:val="22"/>
        </w:rPr>
        <w:t>.</w:t>
      </w:r>
      <w:r w:rsidR="00051620">
        <w:rPr>
          <w:rFonts w:asciiTheme="minorHAnsi" w:hAnsiTheme="minorHAnsi" w:cstheme="minorHAnsi"/>
          <w:bCs/>
          <w:color w:val="000000"/>
          <w:sz w:val="22"/>
        </w:rPr>
        <w:t xml:space="preserve"> </w:t>
      </w:r>
      <w:r w:rsidR="00051620" w:rsidRPr="00051620">
        <w:rPr>
          <w:rFonts w:asciiTheme="minorHAnsi" w:hAnsiTheme="minorHAnsi" w:cstheme="minorHAnsi"/>
          <w:bCs/>
          <w:color w:val="000000"/>
          <w:sz w:val="22"/>
        </w:rPr>
        <w:t>The study claims that the document may be utilised not just in its original question-and-answer format to critically examine intercultural experiences, but also as a framework for students to create intercultural encounter narratives.</w:t>
      </w:r>
      <w:r w:rsidR="00C7520F" w:rsidRPr="004B75FC">
        <w:rPr>
          <w:rFonts w:asciiTheme="minorHAnsi" w:hAnsiTheme="minorHAnsi" w:cstheme="minorHAnsi"/>
          <w:bCs/>
          <w:color w:val="000000"/>
          <w:sz w:val="22"/>
        </w:rPr>
        <w:t xml:space="preserve"> </w:t>
      </w:r>
      <w:r w:rsidR="00051620" w:rsidRPr="00051620">
        <w:rPr>
          <w:rFonts w:asciiTheme="minorHAnsi" w:hAnsiTheme="minorHAnsi" w:cstheme="minorHAnsi"/>
          <w:bCs/>
          <w:color w:val="000000"/>
          <w:sz w:val="22"/>
        </w:rPr>
        <w:t>As a result, this document may be used to write reflective narratives on students' intercultural experiences, such as study abroad. Two Japanese students on a short program in Malaysia were asked to create a story on one of their intercultural experiences for this research</w:t>
      </w:r>
      <w:r w:rsidR="003F3CCD" w:rsidRPr="004B75FC">
        <w:rPr>
          <w:rFonts w:asciiTheme="minorHAnsi" w:hAnsiTheme="minorHAnsi" w:cstheme="minorHAnsi"/>
          <w:bCs/>
          <w:color w:val="000000"/>
          <w:sz w:val="22"/>
        </w:rPr>
        <w:t>.</w:t>
      </w:r>
      <w:r w:rsidR="00051620">
        <w:rPr>
          <w:rFonts w:asciiTheme="minorHAnsi" w:hAnsiTheme="minorHAnsi" w:cstheme="minorHAnsi"/>
          <w:bCs/>
          <w:color w:val="000000"/>
          <w:sz w:val="22"/>
        </w:rPr>
        <w:t xml:space="preserve"> </w:t>
      </w:r>
      <w:r w:rsidR="00051620" w:rsidRPr="00051620">
        <w:rPr>
          <w:rFonts w:asciiTheme="minorHAnsi" w:hAnsiTheme="minorHAnsi" w:cstheme="minorHAnsi"/>
          <w:bCs/>
          <w:color w:val="000000"/>
          <w:sz w:val="22"/>
        </w:rPr>
        <w:t>The students then submitted their responses to the same experience's questions in AIE. They created their narrative using AIE as a framework, and content analysis of the two AIE narratives indicated that the narrative based on AIE was more critical in its perspective of intercultural encounters</w:t>
      </w:r>
      <w:r w:rsidR="00C7520F" w:rsidRPr="004B75FC">
        <w:rPr>
          <w:rFonts w:asciiTheme="minorHAnsi" w:hAnsiTheme="minorHAnsi" w:cstheme="minorHAnsi"/>
          <w:bCs/>
          <w:color w:val="000000"/>
          <w:sz w:val="22"/>
        </w:rPr>
        <w:t>.</w:t>
      </w:r>
      <w:r w:rsidR="00051620">
        <w:rPr>
          <w:rFonts w:asciiTheme="minorHAnsi" w:hAnsiTheme="minorHAnsi" w:cstheme="minorHAnsi"/>
          <w:bCs/>
          <w:color w:val="000000"/>
          <w:sz w:val="22"/>
        </w:rPr>
        <w:t xml:space="preserve"> </w:t>
      </w:r>
      <w:r w:rsidR="00051620" w:rsidRPr="00051620">
        <w:rPr>
          <w:rFonts w:asciiTheme="minorHAnsi" w:hAnsiTheme="minorHAnsi" w:cstheme="minorHAnsi"/>
          <w:bCs/>
          <w:color w:val="000000"/>
          <w:sz w:val="22"/>
        </w:rPr>
        <w:t>According to the findings, the student found creating a story focused on AIE to be helpful to both herself and the audience. According to the findings, adopting AIE as a framework for writing intercultural encounter narratives might be beneficial, particularly in describing intercultural communication scenarios</w:t>
      </w:r>
      <w:r w:rsidR="00051620">
        <w:rPr>
          <w:rFonts w:asciiTheme="minorHAnsi" w:hAnsiTheme="minorHAnsi" w:cstheme="minorHAnsi"/>
          <w:bCs/>
          <w:color w:val="000000"/>
          <w:sz w:val="22"/>
        </w:rPr>
        <w:t xml:space="preserve">. </w:t>
      </w:r>
      <w:r w:rsidR="00051620" w:rsidRPr="00051620">
        <w:rPr>
          <w:rFonts w:asciiTheme="minorHAnsi" w:hAnsiTheme="minorHAnsi" w:cstheme="minorHAnsi"/>
          <w:bCs/>
          <w:color w:val="000000"/>
          <w:sz w:val="22"/>
        </w:rPr>
        <w:t>  Students might enhance their awareness of intercultural conflict situations and develop their intercultural communication skills by reading such collected narrative.</w:t>
      </w:r>
    </w:p>
    <w:p w14:paraId="00EF391F" w14:textId="30255C49" w:rsidR="000B5A18" w:rsidRPr="004B75FC" w:rsidRDefault="00C7520F" w:rsidP="00635CD7">
      <w:pPr>
        <w:spacing w:after="160"/>
        <w:rPr>
          <w:rFonts w:asciiTheme="minorHAnsi" w:hAnsiTheme="minorHAnsi" w:cstheme="minorHAnsi"/>
          <w:bCs/>
          <w:i/>
          <w:color w:val="000000"/>
          <w:sz w:val="22"/>
        </w:rPr>
      </w:pPr>
      <w:r w:rsidRPr="004B75FC">
        <w:rPr>
          <w:rFonts w:asciiTheme="minorHAnsi" w:hAnsiTheme="minorHAnsi" w:cstheme="minorHAnsi"/>
          <w:b/>
          <w:color w:val="000000"/>
          <w:sz w:val="22"/>
        </w:rPr>
        <w:t>Keywords</w:t>
      </w:r>
      <w:r w:rsidRPr="004B75FC">
        <w:rPr>
          <w:rFonts w:asciiTheme="minorHAnsi" w:hAnsiTheme="minorHAnsi" w:cstheme="minorHAnsi"/>
          <w:bCs/>
          <w:color w:val="000000"/>
          <w:sz w:val="22"/>
        </w:rPr>
        <w:t xml:space="preserve">: </w:t>
      </w:r>
      <w:r w:rsidRPr="004B75FC">
        <w:rPr>
          <w:rFonts w:asciiTheme="minorHAnsi" w:hAnsiTheme="minorHAnsi" w:cstheme="minorHAnsi"/>
          <w:bCs/>
          <w:i/>
          <w:color w:val="000000"/>
          <w:sz w:val="22"/>
        </w:rPr>
        <w:t>Autobiography, intercultural encounters, intercultural competence, narrative, critical thinking.</w:t>
      </w:r>
    </w:p>
    <w:p w14:paraId="2452299F" w14:textId="77777777" w:rsidR="000B5A18" w:rsidRPr="003E5879" w:rsidRDefault="000B5A18" w:rsidP="00635CD7">
      <w:pPr>
        <w:spacing w:after="160"/>
        <w:rPr>
          <w:rFonts w:asciiTheme="minorHAnsi" w:hAnsiTheme="minorHAnsi" w:cstheme="minorHAnsi"/>
          <w:bCs/>
          <w:color w:val="000000"/>
        </w:rPr>
      </w:pPr>
      <w:r w:rsidRPr="003E5879">
        <w:rPr>
          <w:rFonts w:asciiTheme="minorHAnsi" w:hAnsiTheme="minorHAnsi" w:cstheme="minorHAnsi"/>
          <w:bCs/>
          <w:color w:val="000000"/>
        </w:rPr>
        <w:br w:type="page"/>
      </w:r>
    </w:p>
    <w:p w14:paraId="711AE739" w14:textId="77777777" w:rsidR="00F561B7" w:rsidRPr="003E5879" w:rsidRDefault="00F561B7" w:rsidP="00635CD7">
      <w:pPr>
        <w:spacing w:after="160"/>
        <w:rPr>
          <w:rFonts w:asciiTheme="minorHAnsi" w:hAnsiTheme="minorHAnsi" w:cstheme="minorHAnsi"/>
          <w:bCs/>
          <w:color w:val="000000"/>
        </w:rPr>
      </w:pPr>
    </w:p>
    <w:p w14:paraId="7A706A0D" w14:textId="243E79D8" w:rsidR="008C1315" w:rsidRPr="003E5879" w:rsidRDefault="006234EA" w:rsidP="00207062">
      <w:pPr>
        <w:pStyle w:val="Heading1"/>
        <w:rPr>
          <w:rFonts w:cstheme="minorHAnsi"/>
        </w:rPr>
      </w:pPr>
      <w:r w:rsidRPr="003E5879">
        <w:rPr>
          <w:rFonts w:cstheme="minorHAnsi"/>
        </w:rPr>
        <w:t>INTRODUCTION</w:t>
      </w:r>
    </w:p>
    <w:p w14:paraId="6A38A724" w14:textId="167B7963" w:rsidR="003442DC" w:rsidRPr="003E5879" w:rsidRDefault="006A18F3" w:rsidP="006234EA">
      <w:pPr>
        <w:pStyle w:val="ListParagraph"/>
        <w:autoSpaceDE w:val="0"/>
        <w:autoSpaceDN w:val="0"/>
        <w:adjustRightInd w:val="0"/>
        <w:spacing w:after="0"/>
        <w:ind w:left="360"/>
        <w:rPr>
          <w:rFonts w:asciiTheme="minorHAnsi" w:hAnsiTheme="minorHAnsi" w:cstheme="minorHAnsi"/>
          <w:szCs w:val="24"/>
        </w:rPr>
      </w:pPr>
      <w:r w:rsidRPr="006A18F3">
        <w:rPr>
          <w:rFonts w:asciiTheme="minorHAnsi" w:hAnsiTheme="minorHAnsi" w:cstheme="minorHAnsi"/>
          <w:szCs w:val="24"/>
        </w:rPr>
        <w:t>The Nihongo Partners initiative helps ASEAN countries improve their Japanese language instruction.</w:t>
      </w:r>
      <w:r>
        <w:rPr>
          <w:rFonts w:asciiTheme="minorHAnsi" w:hAnsiTheme="minorHAnsi" w:cstheme="minorHAnsi"/>
          <w:szCs w:val="24"/>
        </w:rPr>
        <w:t xml:space="preserve"> </w:t>
      </w:r>
      <w:r w:rsidR="003978B6" w:rsidRPr="003978B6">
        <w:rPr>
          <w:rFonts w:asciiTheme="minorHAnsi" w:hAnsiTheme="minorHAnsi" w:cstheme="minorHAnsi"/>
          <w:szCs w:val="24"/>
        </w:rPr>
        <w:t>This program has started from 2014 until 2020 and is one of the preparatory programs to welcome the Tokyo 2020 Olympic Games and the Paralympic Games. 3000 Japanese native speakers are expected to be appointed to participate in this program.</w:t>
      </w:r>
      <w:r w:rsidR="003978B6">
        <w:rPr>
          <w:rFonts w:asciiTheme="minorHAnsi" w:hAnsiTheme="minorHAnsi" w:cstheme="minorHAnsi"/>
          <w:szCs w:val="24"/>
        </w:rPr>
        <w:t xml:space="preserve"> </w:t>
      </w:r>
      <w:r w:rsidR="003442DC" w:rsidRPr="003E5879">
        <w:rPr>
          <w:rFonts w:asciiTheme="minorHAnsi" w:hAnsiTheme="minorHAnsi" w:cstheme="minorHAnsi"/>
          <w:szCs w:val="24"/>
        </w:rPr>
        <w:t>Table 1 shows the distribution of NPs participation, where the countries that receive the most NPs participation is Indonesia. Followed by Thailand and followed by Vietnam and Malaysia.</w:t>
      </w:r>
    </w:p>
    <w:p w14:paraId="1A710378" w14:textId="15AD255E" w:rsidR="003442DC" w:rsidRPr="003E5879" w:rsidRDefault="006234EA" w:rsidP="006234EA">
      <w:pPr>
        <w:pStyle w:val="ListParagraph"/>
        <w:autoSpaceDE w:val="0"/>
        <w:autoSpaceDN w:val="0"/>
        <w:adjustRightInd w:val="0"/>
        <w:spacing w:after="0"/>
        <w:ind w:left="360"/>
        <w:rPr>
          <w:rFonts w:asciiTheme="minorHAnsi" w:hAnsiTheme="minorHAnsi" w:cstheme="minorHAnsi"/>
          <w:szCs w:val="24"/>
        </w:rPr>
      </w:pPr>
      <w:r w:rsidRPr="003E5879">
        <w:rPr>
          <w:rFonts w:asciiTheme="minorHAnsi" w:hAnsiTheme="minorHAnsi" w:cstheme="minorHAnsi"/>
          <w:szCs w:val="24"/>
        </w:rPr>
        <w:tab/>
      </w:r>
    </w:p>
    <w:p w14:paraId="7C9EE1F0" w14:textId="77777777" w:rsidR="003442DC" w:rsidRPr="003E5879" w:rsidRDefault="003442DC" w:rsidP="006234EA">
      <w:pPr>
        <w:pStyle w:val="ListParagraph"/>
        <w:autoSpaceDE w:val="0"/>
        <w:autoSpaceDN w:val="0"/>
        <w:adjustRightInd w:val="0"/>
        <w:spacing w:after="0"/>
        <w:ind w:left="360"/>
        <w:rPr>
          <w:rFonts w:asciiTheme="minorHAnsi" w:hAnsiTheme="minorHAnsi" w:cstheme="minorHAnsi"/>
          <w:szCs w:val="24"/>
        </w:rPr>
      </w:pPr>
    </w:p>
    <w:p w14:paraId="764EC219" w14:textId="0F7D265C" w:rsidR="003442DC" w:rsidRPr="003E5879" w:rsidRDefault="003442DC" w:rsidP="006234EA">
      <w:pPr>
        <w:pStyle w:val="ListParagraph"/>
        <w:autoSpaceDE w:val="0"/>
        <w:autoSpaceDN w:val="0"/>
        <w:adjustRightInd w:val="0"/>
        <w:spacing w:after="0"/>
        <w:ind w:left="360"/>
        <w:rPr>
          <w:rFonts w:asciiTheme="minorHAnsi" w:hAnsiTheme="minorHAnsi" w:cstheme="minorHAnsi"/>
          <w:sz w:val="20"/>
          <w:szCs w:val="20"/>
        </w:rPr>
      </w:pPr>
      <w:r w:rsidRPr="003E5879">
        <w:rPr>
          <w:rFonts w:asciiTheme="minorHAnsi" w:hAnsiTheme="minorHAnsi" w:cstheme="minorHAnsi"/>
          <w:b/>
          <w:szCs w:val="24"/>
        </w:rPr>
        <w:t xml:space="preserve">             </w:t>
      </w:r>
      <w:r w:rsidRPr="003E5879">
        <w:rPr>
          <w:rFonts w:asciiTheme="minorHAnsi" w:hAnsiTheme="minorHAnsi" w:cstheme="minorHAnsi"/>
          <w:szCs w:val="24"/>
        </w:rPr>
        <w:t xml:space="preserve">         </w:t>
      </w:r>
      <w:r w:rsidR="004B75FC">
        <w:rPr>
          <w:rFonts w:asciiTheme="minorHAnsi" w:hAnsiTheme="minorHAnsi" w:cstheme="minorHAnsi"/>
          <w:szCs w:val="24"/>
        </w:rPr>
        <w:t xml:space="preserve">        </w:t>
      </w:r>
      <w:r w:rsidRPr="003E5879">
        <w:rPr>
          <w:rFonts w:asciiTheme="minorHAnsi" w:hAnsiTheme="minorHAnsi" w:cstheme="minorHAnsi"/>
          <w:szCs w:val="24"/>
        </w:rPr>
        <w:t xml:space="preserve"> </w:t>
      </w:r>
      <w:r w:rsidRPr="003E5879">
        <w:rPr>
          <w:rFonts w:asciiTheme="minorHAnsi" w:hAnsiTheme="minorHAnsi" w:cstheme="minorHAnsi"/>
          <w:sz w:val="20"/>
          <w:szCs w:val="20"/>
        </w:rPr>
        <w:t>Table 1: Number of NPs Participation across Asean Countries</w:t>
      </w:r>
    </w:p>
    <w:tbl>
      <w:tblPr>
        <w:tblStyle w:val="TableGrid"/>
        <w:tblW w:w="4296" w:type="dxa"/>
        <w:tblInd w:w="2359" w:type="dxa"/>
        <w:tblLook w:val="0620" w:firstRow="1" w:lastRow="0" w:firstColumn="0" w:lastColumn="0" w:noHBand="1" w:noVBand="1"/>
      </w:tblPr>
      <w:tblGrid>
        <w:gridCol w:w="2028"/>
        <w:gridCol w:w="2268"/>
      </w:tblGrid>
      <w:tr w:rsidR="003442DC" w:rsidRPr="003E5879" w14:paraId="2AD14C85" w14:textId="77777777" w:rsidTr="00207062">
        <w:trPr>
          <w:trHeight w:val="427"/>
        </w:trPr>
        <w:tc>
          <w:tcPr>
            <w:tcW w:w="2028" w:type="dxa"/>
            <w:shd w:val="clear" w:color="auto" w:fill="BFBFBF" w:themeFill="background1" w:themeFillShade="BF"/>
            <w:hideMark/>
          </w:tcPr>
          <w:p w14:paraId="361D3642"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b/>
                <w:bCs/>
                <w:color w:val="000000" w:themeColor="text1"/>
                <w:kern w:val="24"/>
                <w:sz w:val="20"/>
                <w:szCs w:val="20"/>
              </w:rPr>
              <w:t>Countries</w:t>
            </w:r>
          </w:p>
        </w:tc>
        <w:tc>
          <w:tcPr>
            <w:tcW w:w="2268" w:type="dxa"/>
            <w:shd w:val="clear" w:color="auto" w:fill="BFBFBF" w:themeFill="background1" w:themeFillShade="BF"/>
            <w:hideMark/>
          </w:tcPr>
          <w:p w14:paraId="19B75F57"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b/>
                <w:bCs/>
                <w:color w:val="000000" w:themeColor="text1"/>
                <w:kern w:val="24"/>
                <w:sz w:val="20"/>
                <w:szCs w:val="20"/>
              </w:rPr>
              <w:t>Number of NPs</w:t>
            </w:r>
          </w:p>
        </w:tc>
      </w:tr>
      <w:tr w:rsidR="003442DC" w:rsidRPr="003E5879" w14:paraId="171EE5AC" w14:textId="77777777" w:rsidTr="00207062">
        <w:trPr>
          <w:trHeight w:val="266"/>
        </w:trPr>
        <w:tc>
          <w:tcPr>
            <w:tcW w:w="2028" w:type="dxa"/>
            <w:hideMark/>
          </w:tcPr>
          <w:p w14:paraId="3A7161D5"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Brunei</w:t>
            </w:r>
          </w:p>
        </w:tc>
        <w:tc>
          <w:tcPr>
            <w:tcW w:w="2268" w:type="dxa"/>
            <w:hideMark/>
          </w:tcPr>
          <w:p w14:paraId="2AC30837"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4</w:t>
            </w:r>
          </w:p>
        </w:tc>
      </w:tr>
      <w:tr w:rsidR="003442DC" w:rsidRPr="003E5879" w14:paraId="34B0F3F0" w14:textId="77777777" w:rsidTr="00207062">
        <w:trPr>
          <w:trHeight w:val="294"/>
        </w:trPr>
        <w:tc>
          <w:tcPr>
            <w:tcW w:w="2028" w:type="dxa"/>
            <w:hideMark/>
          </w:tcPr>
          <w:p w14:paraId="175DBA19"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Cambodia</w:t>
            </w:r>
          </w:p>
        </w:tc>
        <w:tc>
          <w:tcPr>
            <w:tcW w:w="2268" w:type="dxa"/>
            <w:hideMark/>
          </w:tcPr>
          <w:p w14:paraId="01B916EB"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3</w:t>
            </w:r>
          </w:p>
        </w:tc>
      </w:tr>
      <w:tr w:rsidR="003442DC" w:rsidRPr="003E5879" w14:paraId="15F72626" w14:textId="77777777" w:rsidTr="00207062">
        <w:trPr>
          <w:trHeight w:val="174"/>
        </w:trPr>
        <w:tc>
          <w:tcPr>
            <w:tcW w:w="2028" w:type="dxa"/>
            <w:hideMark/>
          </w:tcPr>
          <w:p w14:paraId="038B0B5F"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Indonesia</w:t>
            </w:r>
          </w:p>
        </w:tc>
        <w:tc>
          <w:tcPr>
            <w:tcW w:w="2268" w:type="dxa"/>
            <w:hideMark/>
          </w:tcPr>
          <w:p w14:paraId="083FE314"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565</w:t>
            </w:r>
          </w:p>
        </w:tc>
      </w:tr>
      <w:tr w:rsidR="003442DC" w:rsidRPr="003E5879" w14:paraId="0DE87295" w14:textId="77777777" w:rsidTr="00207062">
        <w:trPr>
          <w:trHeight w:val="324"/>
        </w:trPr>
        <w:tc>
          <w:tcPr>
            <w:tcW w:w="2028" w:type="dxa"/>
            <w:hideMark/>
          </w:tcPr>
          <w:p w14:paraId="457F35E7"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Laos</w:t>
            </w:r>
          </w:p>
        </w:tc>
        <w:tc>
          <w:tcPr>
            <w:tcW w:w="2268" w:type="dxa"/>
            <w:hideMark/>
          </w:tcPr>
          <w:p w14:paraId="3C43BE4D"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6</w:t>
            </w:r>
          </w:p>
        </w:tc>
      </w:tr>
      <w:tr w:rsidR="003442DC" w:rsidRPr="003E5879" w14:paraId="26B27463" w14:textId="77777777" w:rsidTr="00207062">
        <w:trPr>
          <w:trHeight w:val="339"/>
        </w:trPr>
        <w:tc>
          <w:tcPr>
            <w:tcW w:w="2028" w:type="dxa"/>
            <w:hideMark/>
          </w:tcPr>
          <w:p w14:paraId="2980731B"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Malaysia</w:t>
            </w:r>
          </w:p>
        </w:tc>
        <w:tc>
          <w:tcPr>
            <w:tcW w:w="2268" w:type="dxa"/>
            <w:hideMark/>
          </w:tcPr>
          <w:p w14:paraId="3FCC9665"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110</w:t>
            </w:r>
          </w:p>
        </w:tc>
      </w:tr>
      <w:tr w:rsidR="003442DC" w:rsidRPr="003E5879" w14:paraId="570A2FA1" w14:textId="77777777" w:rsidTr="00207062">
        <w:trPr>
          <w:trHeight w:val="285"/>
        </w:trPr>
        <w:tc>
          <w:tcPr>
            <w:tcW w:w="2028" w:type="dxa"/>
            <w:hideMark/>
          </w:tcPr>
          <w:p w14:paraId="2727CFAF"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Myanmar</w:t>
            </w:r>
          </w:p>
        </w:tc>
        <w:tc>
          <w:tcPr>
            <w:tcW w:w="2268" w:type="dxa"/>
            <w:hideMark/>
          </w:tcPr>
          <w:p w14:paraId="3D573E9F"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18</w:t>
            </w:r>
          </w:p>
        </w:tc>
      </w:tr>
      <w:tr w:rsidR="003442DC" w:rsidRPr="003E5879" w14:paraId="12D1F2DD" w14:textId="77777777" w:rsidTr="00207062">
        <w:trPr>
          <w:trHeight w:val="294"/>
        </w:trPr>
        <w:tc>
          <w:tcPr>
            <w:tcW w:w="2028" w:type="dxa"/>
            <w:hideMark/>
          </w:tcPr>
          <w:p w14:paraId="3CD21379"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Philippines</w:t>
            </w:r>
          </w:p>
        </w:tc>
        <w:tc>
          <w:tcPr>
            <w:tcW w:w="2268" w:type="dxa"/>
            <w:hideMark/>
          </w:tcPr>
          <w:p w14:paraId="6241D695"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52</w:t>
            </w:r>
          </w:p>
        </w:tc>
      </w:tr>
      <w:tr w:rsidR="003442DC" w:rsidRPr="003E5879" w14:paraId="01756A1A" w14:textId="77777777" w:rsidTr="00207062">
        <w:trPr>
          <w:trHeight w:val="188"/>
        </w:trPr>
        <w:tc>
          <w:tcPr>
            <w:tcW w:w="2028" w:type="dxa"/>
            <w:hideMark/>
          </w:tcPr>
          <w:p w14:paraId="1B5ECEDF"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Singapore</w:t>
            </w:r>
          </w:p>
        </w:tc>
        <w:tc>
          <w:tcPr>
            <w:tcW w:w="2268" w:type="dxa"/>
            <w:hideMark/>
          </w:tcPr>
          <w:p w14:paraId="1F32F889"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5</w:t>
            </w:r>
          </w:p>
        </w:tc>
      </w:tr>
      <w:tr w:rsidR="003442DC" w:rsidRPr="003E5879" w14:paraId="0559AD2E" w14:textId="77777777" w:rsidTr="00207062">
        <w:trPr>
          <w:trHeight w:val="337"/>
        </w:trPr>
        <w:tc>
          <w:tcPr>
            <w:tcW w:w="2028" w:type="dxa"/>
            <w:hideMark/>
          </w:tcPr>
          <w:p w14:paraId="1074221E"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Thailand</w:t>
            </w:r>
          </w:p>
        </w:tc>
        <w:tc>
          <w:tcPr>
            <w:tcW w:w="2268" w:type="dxa"/>
            <w:hideMark/>
          </w:tcPr>
          <w:p w14:paraId="524D94FE"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375</w:t>
            </w:r>
          </w:p>
        </w:tc>
      </w:tr>
      <w:tr w:rsidR="003442DC" w:rsidRPr="003E5879" w14:paraId="2CC49494" w14:textId="77777777" w:rsidTr="00207062">
        <w:trPr>
          <w:trHeight w:val="162"/>
        </w:trPr>
        <w:tc>
          <w:tcPr>
            <w:tcW w:w="2028" w:type="dxa"/>
            <w:hideMark/>
          </w:tcPr>
          <w:p w14:paraId="5C5571DC"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Vietnam</w:t>
            </w:r>
          </w:p>
        </w:tc>
        <w:tc>
          <w:tcPr>
            <w:tcW w:w="2268" w:type="dxa"/>
            <w:hideMark/>
          </w:tcPr>
          <w:p w14:paraId="54FDEEF2"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112</w:t>
            </w:r>
          </w:p>
        </w:tc>
      </w:tr>
      <w:tr w:rsidR="003442DC" w:rsidRPr="003E5879" w14:paraId="41CD589A" w14:textId="77777777" w:rsidTr="00207062">
        <w:trPr>
          <w:trHeight w:val="170"/>
        </w:trPr>
        <w:tc>
          <w:tcPr>
            <w:tcW w:w="2028" w:type="dxa"/>
            <w:hideMark/>
          </w:tcPr>
          <w:p w14:paraId="0C84C35E"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Taiwan</w:t>
            </w:r>
          </w:p>
        </w:tc>
        <w:tc>
          <w:tcPr>
            <w:tcW w:w="2268" w:type="dxa"/>
            <w:hideMark/>
          </w:tcPr>
          <w:p w14:paraId="5C479934" w14:textId="77777777" w:rsidR="003442DC" w:rsidRPr="003E5879" w:rsidRDefault="003442DC" w:rsidP="006234EA">
            <w:pPr>
              <w:spacing w:after="0"/>
              <w:jc w:val="center"/>
              <w:rPr>
                <w:rFonts w:asciiTheme="minorHAnsi" w:eastAsia="Times New Roman" w:hAnsiTheme="minorHAnsi" w:cstheme="minorHAnsi"/>
                <w:color w:val="000000" w:themeColor="text1"/>
                <w:sz w:val="20"/>
                <w:szCs w:val="20"/>
              </w:rPr>
            </w:pPr>
            <w:r w:rsidRPr="003E5879">
              <w:rPr>
                <w:rFonts w:asciiTheme="minorHAnsi" w:eastAsia="Times New Roman" w:hAnsiTheme="minorHAnsi" w:cstheme="minorHAnsi"/>
                <w:color w:val="000000" w:themeColor="text1"/>
                <w:kern w:val="24"/>
                <w:sz w:val="20"/>
                <w:szCs w:val="20"/>
              </w:rPr>
              <w:t>30</w:t>
            </w:r>
          </w:p>
        </w:tc>
      </w:tr>
    </w:tbl>
    <w:p w14:paraId="16FCCBF2" w14:textId="1CBD5AA8" w:rsidR="003442DC" w:rsidRPr="003E5879" w:rsidRDefault="00FB7002" w:rsidP="00207062">
      <w:pPr>
        <w:pStyle w:val="ListParagraph"/>
        <w:autoSpaceDE w:val="0"/>
        <w:autoSpaceDN w:val="0"/>
        <w:adjustRightInd w:val="0"/>
        <w:spacing w:after="0"/>
        <w:ind w:left="360"/>
        <w:jc w:val="center"/>
        <w:rPr>
          <w:rFonts w:asciiTheme="minorHAnsi" w:hAnsiTheme="minorHAnsi" w:cstheme="minorHAnsi"/>
          <w:b/>
          <w:sz w:val="20"/>
          <w:szCs w:val="20"/>
        </w:rPr>
      </w:pPr>
      <w:r w:rsidRPr="003E5879">
        <w:rPr>
          <w:rFonts w:asciiTheme="minorHAnsi" w:hAnsiTheme="minorHAnsi" w:cstheme="minorHAnsi"/>
          <w:b/>
          <w:sz w:val="20"/>
          <w:szCs w:val="20"/>
        </w:rPr>
        <w:t>S</w:t>
      </w:r>
      <w:r w:rsidR="003442DC" w:rsidRPr="003E5879">
        <w:rPr>
          <w:rFonts w:asciiTheme="minorHAnsi" w:hAnsiTheme="minorHAnsi" w:cstheme="minorHAnsi"/>
          <w:b/>
          <w:sz w:val="20"/>
          <w:szCs w:val="20"/>
        </w:rPr>
        <w:t>ource: Japan Foundation (2020)</w:t>
      </w:r>
    </w:p>
    <w:p w14:paraId="3E686FBA" w14:textId="77777777" w:rsidR="003442DC" w:rsidRPr="003E5879" w:rsidRDefault="003442DC" w:rsidP="006234EA">
      <w:pPr>
        <w:pStyle w:val="ListParagraph"/>
        <w:autoSpaceDE w:val="0"/>
        <w:autoSpaceDN w:val="0"/>
        <w:adjustRightInd w:val="0"/>
        <w:ind w:left="360"/>
        <w:rPr>
          <w:rFonts w:asciiTheme="minorHAnsi" w:hAnsiTheme="minorHAnsi" w:cstheme="minorHAnsi"/>
          <w:b/>
          <w:szCs w:val="24"/>
        </w:rPr>
      </w:pPr>
    </w:p>
    <w:p w14:paraId="0C5D3F72" w14:textId="0CDB96F4" w:rsidR="003442DC" w:rsidRPr="003E5879" w:rsidRDefault="006234EA" w:rsidP="006234EA">
      <w:pPr>
        <w:pStyle w:val="ListParagraph"/>
        <w:autoSpaceDE w:val="0"/>
        <w:autoSpaceDN w:val="0"/>
        <w:adjustRightInd w:val="0"/>
        <w:ind w:left="360"/>
        <w:rPr>
          <w:rFonts w:asciiTheme="minorHAnsi" w:hAnsiTheme="minorHAnsi" w:cstheme="minorHAnsi"/>
          <w:szCs w:val="24"/>
        </w:rPr>
      </w:pPr>
      <w:r w:rsidRPr="003E5879">
        <w:rPr>
          <w:rFonts w:asciiTheme="minorHAnsi" w:hAnsiTheme="minorHAnsi" w:cstheme="minorHAnsi"/>
          <w:szCs w:val="24"/>
        </w:rPr>
        <w:tab/>
      </w:r>
      <w:r w:rsidR="003442DC" w:rsidRPr="003E5879">
        <w:rPr>
          <w:rFonts w:asciiTheme="minorHAnsi" w:hAnsiTheme="minorHAnsi" w:cstheme="minorHAnsi"/>
          <w:szCs w:val="24"/>
        </w:rPr>
        <w:t xml:space="preserve">The NPs program started in Malaysia in 2015 and until 2020, a total of 110 Partners have participated in the NPs program. There are two types of NPs programs that have been implemented, namely Long Term and </w:t>
      </w:r>
      <w:r w:rsidR="008C72A0" w:rsidRPr="003E5879">
        <w:rPr>
          <w:rFonts w:asciiTheme="minorHAnsi" w:hAnsiTheme="minorHAnsi" w:cstheme="minorHAnsi"/>
          <w:szCs w:val="24"/>
        </w:rPr>
        <w:t>Short-Term</w:t>
      </w:r>
      <w:r w:rsidR="003442DC" w:rsidRPr="003E5879">
        <w:rPr>
          <w:rFonts w:asciiTheme="minorHAnsi" w:hAnsiTheme="minorHAnsi" w:cstheme="minorHAnsi"/>
          <w:szCs w:val="24"/>
        </w:rPr>
        <w:t xml:space="preserve"> programs. The duration of the </w:t>
      </w:r>
      <w:r w:rsidR="008C72A0" w:rsidRPr="003E5879">
        <w:rPr>
          <w:rFonts w:asciiTheme="minorHAnsi" w:hAnsiTheme="minorHAnsi" w:cstheme="minorHAnsi"/>
          <w:szCs w:val="24"/>
        </w:rPr>
        <w:t>Long-Term</w:t>
      </w:r>
      <w:r w:rsidR="003442DC" w:rsidRPr="003E5879">
        <w:rPr>
          <w:rFonts w:asciiTheme="minorHAnsi" w:hAnsiTheme="minorHAnsi" w:cstheme="minorHAnsi"/>
          <w:szCs w:val="24"/>
        </w:rPr>
        <w:t xml:space="preserve"> program is nine months while the Short Term will last for two weeks to a month. Long Term Program is implemented in boarding schools and day schools. 109 people have participated in this program. While the </w:t>
      </w:r>
      <w:r w:rsidR="008C72A0" w:rsidRPr="003E5879">
        <w:rPr>
          <w:rFonts w:asciiTheme="minorHAnsi" w:hAnsiTheme="minorHAnsi" w:cstheme="minorHAnsi"/>
          <w:szCs w:val="24"/>
        </w:rPr>
        <w:t>short-term</w:t>
      </w:r>
      <w:r w:rsidR="003442DC" w:rsidRPr="003E5879">
        <w:rPr>
          <w:rFonts w:asciiTheme="minorHAnsi" w:hAnsiTheme="minorHAnsi" w:cstheme="minorHAnsi"/>
          <w:szCs w:val="24"/>
        </w:rPr>
        <w:t xml:space="preserve"> program is implemented at the university. So far, Universiti Teknologi Malaysia (UiTM), Universiti Pendidikan Malaysia (UPSI) and Universiti Malaysia Terengganu have participated in </w:t>
      </w:r>
      <w:r w:rsidR="006A6B54">
        <w:rPr>
          <w:rFonts w:asciiTheme="minorHAnsi" w:hAnsiTheme="minorHAnsi" w:cstheme="minorHAnsi"/>
          <w:szCs w:val="24"/>
        </w:rPr>
        <w:t>this</w:t>
      </w:r>
      <w:r w:rsidR="003442DC" w:rsidRPr="003E5879">
        <w:rPr>
          <w:rFonts w:asciiTheme="minorHAnsi" w:hAnsiTheme="minorHAnsi" w:cstheme="minorHAnsi"/>
          <w:szCs w:val="24"/>
        </w:rPr>
        <w:t xml:space="preserve"> program.</w:t>
      </w:r>
    </w:p>
    <w:p w14:paraId="7027A774" w14:textId="77777777" w:rsidR="003442DC" w:rsidRPr="003E5879" w:rsidRDefault="003442DC" w:rsidP="006234EA">
      <w:pPr>
        <w:pStyle w:val="ListParagraph"/>
        <w:autoSpaceDE w:val="0"/>
        <w:autoSpaceDN w:val="0"/>
        <w:adjustRightInd w:val="0"/>
        <w:spacing w:after="0"/>
        <w:ind w:left="360"/>
        <w:rPr>
          <w:rFonts w:asciiTheme="minorHAnsi" w:hAnsiTheme="minorHAnsi" w:cstheme="minorHAnsi"/>
          <w:b/>
          <w:szCs w:val="24"/>
        </w:rPr>
      </w:pPr>
    </w:p>
    <w:p w14:paraId="3C4FF405" w14:textId="77777777" w:rsidR="003442DC" w:rsidRPr="003E5879" w:rsidRDefault="003442DC" w:rsidP="006234EA">
      <w:pPr>
        <w:pStyle w:val="ListParagraph"/>
        <w:autoSpaceDE w:val="0"/>
        <w:autoSpaceDN w:val="0"/>
        <w:adjustRightInd w:val="0"/>
        <w:spacing w:after="0"/>
        <w:ind w:left="360"/>
        <w:rPr>
          <w:rFonts w:asciiTheme="minorHAnsi" w:hAnsiTheme="minorHAnsi" w:cstheme="minorHAnsi"/>
          <w:b/>
          <w:szCs w:val="24"/>
        </w:rPr>
      </w:pPr>
    </w:p>
    <w:p w14:paraId="655F99AF" w14:textId="5C8261AD" w:rsidR="008C1315" w:rsidRPr="003E5879" w:rsidRDefault="00122C20" w:rsidP="006234EA">
      <w:pPr>
        <w:pStyle w:val="Heading2"/>
        <w:rPr>
          <w:rFonts w:cstheme="minorHAnsi"/>
        </w:rPr>
      </w:pPr>
      <w:r w:rsidRPr="003E5879">
        <w:rPr>
          <w:rFonts w:cstheme="minorHAnsi"/>
        </w:rPr>
        <w:t xml:space="preserve"> </w:t>
      </w:r>
      <w:r w:rsidR="008C1315" w:rsidRPr="003E5879">
        <w:rPr>
          <w:rFonts w:cstheme="minorHAnsi"/>
        </w:rPr>
        <w:t xml:space="preserve">Importance of narratives for developing intercultural </w:t>
      </w:r>
      <w:r w:rsidR="002C322B" w:rsidRPr="003E5879">
        <w:rPr>
          <w:rFonts w:cstheme="minorHAnsi"/>
        </w:rPr>
        <w:t>competence.</w:t>
      </w:r>
    </w:p>
    <w:p w14:paraId="258EEE7D" w14:textId="044489CE" w:rsidR="00F5466C" w:rsidRPr="006A6B54" w:rsidRDefault="003978B6" w:rsidP="006A6B54">
      <w:pPr>
        <w:pStyle w:val="ListParagraph"/>
        <w:autoSpaceDE w:val="0"/>
        <w:autoSpaceDN w:val="0"/>
        <w:adjustRightInd w:val="0"/>
        <w:spacing w:after="0"/>
        <w:ind w:left="90" w:firstLine="630"/>
        <w:rPr>
          <w:rFonts w:asciiTheme="minorHAnsi" w:hAnsiTheme="minorHAnsi" w:cstheme="minorHAnsi"/>
          <w:szCs w:val="24"/>
        </w:rPr>
      </w:pPr>
      <w:r w:rsidRPr="003978B6">
        <w:rPr>
          <w:rFonts w:asciiTheme="minorHAnsi" w:hAnsiTheme="minorHAnsi" w:cstheme="minorHAnsi"/>
          <w:szCs w:val="24"/>
        </w:rPr>
        <w:t>The Autobiography of Intercultural Encounters (AIE) could help students consider explicit intercultural experiences and advance intercultural correspondence circumstances. Theories of real-life stories are valuable as it is through stories that people experience themselves, says Dr. David Webster.</w:t>
      </w:r>
      <w:r>
        <w:rPr>
          <w:rFonts w:asciiTheme="minorHAnsi" w:hAnsiTheme="minorHAnsi" w:cstheme="minorHAnsi"/>
          <w:szCs w:val="24"/>
        </w:rPr>
        <w:t xml:space="preserve"> </w:t>
      </w:r>
      <w:r w:rsidRPr="003978B6">
        <w:rPr>
          <w:rFonts w:asciiTheme="minorHAnsi" w:hAnsiTheme="minorHAnsi" w:cstheme="minorHAnsi"/>
          <w:szCs w:val="24"/>
        </w:rPr>
        <w:t xml:space="preserve">The research was published by the Council of Europe (2008) in January, and may be used to help understudies write stories. </w:t>
      </w:r>
      <w:r w:rsidR="006A18F3" w:rsidRPr="006A18F3">
        <w:rPr>
          <w:rFonts w:asciiTheme="minorHAnsi" w:hAnsiTheme="minorHAnsi" w:cstheme="minorHAnsi"/>
          <w:szCs w:val="24"/>
        </w:rPr>
        <w:t xml:space="preserve">According to Mete (2018), utilising AIE as a structure for writing intercultural experience reports would be especially useful for English language </w:t>
      </w:r>
      <w:r w:rsidR="006A18F3" w:rsidRPr="006A18F3">
        <w:rPr>
          <w:rFonts w:asciiTheme="minorHAnsi" w:hAnsiTheme="minorHAnsi" w:cstheme="minorHAnsi"/>
          <w:szCs w:val="24"/>
        </w:rPr>
        <w:lastRenderedPageBreak/>
        <w:t>students who use English in correspondence scenarios and want to develop their intercultural abilities.</w:t>
      </w:r>
    </w:p>
    <w:p w14:paraId="7642D2FA" w14:textId="503A3F64" w:rsidR="00CA1A5B" w:rsidRPr="003E5879" w:rsidRDefault="00122C20" w:rsidP="004B75FC">
      <w:pPr>
        <w:pStyle w:val="ListParagraph"/>
        <w:autoSpaceDE w:val="0"/>
        <w:autoSpaceDN w:val="0"/>
        <w:adjustRightInd w:val="0"/>
        <w:spacing w:after="0"/>
        <w:ind w:left="90"/>
        <w:rPr>
          <w:rFonts w:asciiTheme="minorHAnsi" w:hAnsiTheme="minorHAnsi" w:cstheme="minorHAnsi"/>
          <w:szCs w:val="24"/>
        </w:rPr>
      </w:pPr>
      <w:r w:rsidRPr="003E5879">
        <w:rPr>
          <w:rFonts w:asciiTheme="minorHAnsi" w:hAnsiTheme="minorHAnsi" w:cstheme="minorHAnsi"/>
          <w:szCs w:val="24"/>
        </w:rPr>
        <w:tab/>
      </w:r>
      <w:r w:rsidR="003978B6" w:rsidRPr="003978B6">
        <w:rPr>
          <w:rFonts w:asciiTheme="minorHAnsi" w:hAnsiTheme="minorHAnsi" w:cstheme="minorHAnsi"/>
          <w:szCs w:val="24"/>
        </w:rPr>
        <w:t>Analysis of narratives also allows for an examination of the role culture plays in the construction of personal stories. According to Kilianska-Przybylo (2012), the three major functions of narratives are helping people to structure and understand their experiences, enabling discussion and sharing ideas.</w:t>
      </w:r>
      <w:r w:rsidR="00CA1A5B" w:rsidRPr="003E5879">
        <w:rPr>
          <w:rFonts w:asciiTheme="minorHAnsi" w:hAnsiTheme="minorHAnsi" w:cstheme="minorHAnsi"/>
          <w:szCs w:val="24"/>
        </w:rPr>
        <w:t xml:space="preserve"> </w:t>
      </w:r>
      <w:r w:rsidR="003978B6" w:rsidRPr="003978B6">
        <w:rPr>
          <w:rFonts w:asciiTheme="minorHAnsi" w:hAnsiTheme="minorHAnsi" w:cstheme="minorHAnsi"/>
          <w:szCs w:val="24"/>
        </w:rPr>
        <w:t>The kids' narratives might be utilised to start a conversation about intercultural communication difficulties. Regardless of whether the experiences were pleasant or bad, beneficial consequences can be obtained via the reflection they stimulate. The tales can aid in the development of intercultural competency in pupils.</w:t>
      </w:r>
    </w:p>
    <w:p w14:paraId="366B1B74" w14:textId="24AE9B76" w:rsidR="00881DC5" w:rsidRPr="003E5879" w:rsidRDefault="00122C20" w:rsidP="004B75FC">
      <w:pPr>
        <w:pStyle w:val="ListParagraph"/>
        <w:autoSpaceDE w:val="0"/>
        <w:autoSpaceDN w:val="0"/>
        <w:adjustRightInd w:val="0"/>
        <w:spacing w:after="0"/>
        <w:ind w:left="90"/>
        <w:rPr>
          <w:rFonts w:asciiTheme="minorHAnsi" w:hAnsiTheme="minorHAnsi" w:cstheme="minorHAnsi"/>
          <w:szCs w:val="24"/>
        </w:rPr>
      </w:pPr>
      <w:r w:rsidRPr="003E5879">
        <w:rPr>
          <w:rFonts w:asciiTheme="minorHAnsi" w:hAnsiTheme="minorHAnsi" w:cstheme="minorHAnsi"/>
          <w:szCs w:val="24"/>
        </w:rPr>
        <w:tab/>
      </w:r>
      <w:r w:rsidR="00CA1A5B" w:rsidRPr="003E5879">
        <w:rPr>
          <w:rFonts w:asciiTheme="minorHAnsi" w:hAnsiTheme="minorHAnsi" w:cstheme="minorHAnsi"/>
          <w:szCs w:val="24"/>
        </w:rPr>
        <w:t xml:space="preserve">Individuals need to think critically and reflectively </w:t>
      </w:r>
      <w:r w:rsidR="008C72A0" w:rsidRPr="003E5879">
        <w:rPr>
          <w:rFonts w:asciiTheme="minorHAnsi" w:hAnsiTheme="minorHAnsi" w:cstheme="minorHAnsi"/>
          <w:szCs w:val="24"/>
        </w:rPr>
        <w:t>to</w:t>
      </w:r>
      <w:r w:rsidR="00CA1A5B" w:rsidRPr="003E5879">
        <w:rPr>
          <w:rFonts w:asciiTheme="minorHAnsi" w:hAnsiTheme="minorHAnsi" w:cstheme="minorHAnsi"/>
          <w:szCs w:val="24"/>
        </w:rPr>
        <w:t xml:space="preserve"> understand the behaviours, values and assumptions of oneself and others in an intercultural encounter. Autobiographies of an intercultural encounter can be seen as “stories of discomfort and failure, of an interculturality conceived more broadly in terms of nationality, language, religion, sex and sexuality, class, age” (Thurlow, 2004; cited in Méndez Garcia, 2017, 91). </w:t>
      </w:r>
      <w:r w:rsidR="003978B6" w:rsidRPr="003978B6">
        <w:rPr>
          <w:rFonts w:asciiTheme="minorHAnsi" w:hAnsiTheme="minorHAnsi" w:cstheme="minorHAnsi"/>
          <w:szCs w:val="24"/>
        </w:rPr>
        <w:t>Méndez Garcia "Introspective accounts are characterized by an emotional undercurrent" These stories can also include ambiguity and negative feelings that can be caused by unpredictable behaviour of other people, he says.</w:t>
      </w:r>
    </w:p>
    <w:p w14:paraId="28940F05"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p>
    <w:p w14:paraId="2A6E90A3" w14:textId="10EA0989" w:rsidR="008C1315" w:rsidRPr="003E5879" w:rsidRDefault="00122C20" w:rsidP="00122C20">
      <w:pPr>
        <w:pStyle w:val="Heading2"/>
        <w:rPr>
          <w:rFonts w:cstheme="minorHAnsi"/>
        </w:rPr>
      </w:pPr>
      <w:r w:rsidRPr="003E5879">
        <w:rPr>
          <w:rFonts w:cstheme="minorHAnsi"/>
        </w:rPr>
        <w:t xml:space="preserve"> </w:t>
      </w:r>
      <w:r w:rsidR="008C1315" w:rsidRPr="003E5879">
        <w:rPr>
          <w:rFonts w:cstheme="minorHAnsi"/>
        </w:rPr>
        <w:t>Autobiography of Intercultural Encounters</w:t>
      </w:r>
    </w:p>
    <w:p w14:paraId="5B186C8E" w14:textId="2EF85202" w:rsidR="00CA1A5B" w:rsidRPr="003E5879" w:rsidRDefault="00CA1A5B" w:rsidP="004B75FC">
      <w:pPr>
        <w:pStyle w:val="ListParagraph"/>
        <w:autoSpaceDE w:val="0"/>
        <w:autoSpaceDN w:val="0"/>
        <w:adjustRightInd w:val="0"/>
        <w:spacing w:after="0"/>
        <w:ind w:left="90"/>
        <w:rPr>
          <w:rFonts w:asciiTheme="minorHAnsi" w:hAnsiTheme="minorHAnsi" w:cstheme="minorHAnsi"/>
          <w:szCs w:val="24"/>
        </w:rPr>
      </w:pPr>
      <w:r w:rsidRPr="003E5879">
        <w:rPr>
          <w:rFonts w:asciiTheme="minorHAnsi" w:hAnsiTheme="minorHAnsi" w:cstheme="minorHAnsi"/>
          <w:szCs w:val="24"/>
        </w:rPr>
        <w:t xml:space="preserve">AIE was developed with the suggestion of Council of Europe’s </w:t>
      </w:r>
      <w:r w:rsidRPr="003E5879">
        <w:rPr>
          <w:rFonts w:asciiTheme="minorHAnsi" w:hAnsiTheme="minorHAnsi" w:cstheme="minorHAnsi"/>
          <w:i/>
          <w:szCs w:val="24"/>
        </w:rPr>
        <w:t>White Paper on Intercultural Dialogue</w:t>
      </w:r>
      <w:r w:rsidRPr="003E5879">
        <w:rPr>
          <w:rFonts w:asciiTheme="minorHAnsi" w:hAnsiTheme="minorHAnsi" w:cstheme="minorHAnsi"/>
          <w:szCs w:val="24"/>
        </w:rPr>
        <w:t xml:space="preserve"> (2008) as a tool to enable learners to reflect critically on their experiences with other cultures</w:t>
      </w:r>
      <w:r w:rsidR="00E82957">
        <w:rPr>
          <w:rFonts w:asciiTheme="minorHAnsi" w:hAnsiTheme="minorHAnsi" w:cstheme="minorHAnsi"/>
          <w:szCs w:val="24"/>
        </w:rPr>
        <w:t xml:space="preserve">; </w:t>
      </w:r>
      <w:r w:rsidRPr="003E5879">
        <w:rPr>
          <w:rFonts w:asciiTheme="minorHAnsi" w:hAnsiTheme="minorHAnsi" w:cstheme="minorHAnsi"/>
          <w:szCs w:val="24"/>
        </w:rPr>
        <w:t xml:space="preserve">requires its user to think about one personal intercultural experience which was meaningful for him/her. Based on Byram’s (1997) model of intercultural competence, AIE is designed as a group of questions to be answered by the users. As an addition to the original version of this model, AIE also has the component of action-taking. The following are the components of the intercultural competence model that AIE is based on as stated in the accompanying document of AIE, </w:t>
      </w:r>
      <w:r w:rsidRPr="003E5879">
        <w:rPr>
          <w:rFonts w:asciiTheme="minorHAnsi" w:hAnsiTheme="minorHAnsi" w:cstheme="minorHAnsi"/>
          <w:i/>
          <w:szCs w:val="24"/>
        </w:rPr>
        <w:t>Notes for facilitators</w:t>
      </w:r>
      <w:r w:rsidRPr="003E5879">
        <w:rPr>
          <w:rFonts w:asciiTheme="minorHAnsi" w:hAnsiTheme="minorHAnsi" w:cstheme="minorHAnsi"/>
          <w:szCs w:val="24"/>
        </w:rPr>
        <w:t xml:space="preserve"> (Byram et al., 2009).</w:t>
      </w:r>
    </w:p>
    <w:p w14:paraId="530971A8" w14:textId="77777777" w:rsidR="00CA1A5B" w:rsidRPr="003E5879" w:rsidRDefault="00CA1A5B" w:rsidP="004B75FC">
      <w:pPr>
        <w:pStyle w:val="ListParagraph"/>
        <w:numPr>
          <w:ilvl w:val="0"/>
          <w:numId w:val="2"/>
        </w:numPr>
        <w:autoSpaceDE w:val="0"/>
        <w:autoSpaceDN w:val="0"/>
        <w:adjustRightInd w:val="0"/>
        <w:spacing w:after="0"/>
        <w:ind w:left="1440"/>
        <w:rPr>
          <w:rFonts w:asciiTheme="minorHAnsi" w:hAnsiTheme="minorHAnsi" w:cstheme="minorHAnsi"/>
          <w:szCs w:val="24"/>
        </w:rPr>
      </w:pPr>
      <w:r w:rsidRPr="003E5879">
        <w:rPr>
          <w:rFonts w:asciiTheme="minorHAnsi" w:hAnsiTheme="minorHAnsi" w:cstheme="minorHAnsi"/>
          <w:szCs w:val="24"/>
        </w:rPr>
        <w:t>Attitudes and Feelings</w:t>
      </w:r>
    </w:p>
    <w:p w14:paraId="2C5A0D5A" w14:textId="4FA8EC15" w:rsidR="00CA1A5B" w:rsidRPr="003E5879" w:rsidRDefault="00CA1A5B" w:rsidP="006234EA">
      <w:pPr>
        <w:pStyle w:val="ListParagraph"/>
        <w:numPr>
          <w:ilvl w:val="1"/>
          <w:numId w:val="2"/>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 xml:space="preserve"> Acknowledging the </w:t>
      </w:r>
      <w:r w:rsidR="000822F1" w:rsidRPr="003E5879">
        <w:rPr>
          <w:rFonts w:asciiTheme="minorHAnsi" w:hAnsiTheme="minorHAnsi" w:cstheme="minorHAnsi"/>
          <w:szCs w:val="24"/>
        </w:rPr>
        <w:t>identities</w:t>
      </w:r>
      <w:r w:rsidRPr="003E5879">
        <w:rPr>
          <w:rFonts w:asciiTheme="minorHAnsi" w:hAnsiTheme="minorHAnsi" w:cstheme="minorHAnsi"/>
          <w:szCs w:val="24"/>
        </w:rPr>
        <w:t xml:space="preserve"> of others</w:t>
      </w:r>
    </w:p>
    <w:p w14:paraId="67154490" w14:textId="77777777" w:rsidR="00D305F2" w:rsidRPr="003E5879" w:rsidRDefault="00CA1A5B" w:rsidP="006234EA">
      <w:pPr>
        <w:pStyle w:val="ListParagraph"/>
        <w:numPr>
          <w:ilvl w:val="1"/>
          <w:numId w:val="2"/>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 xml:space="preserve"> Respecting otherness</w:t>
      </w:r>
    </w:p>
    <w:p w14:paraId="726A47E3" w14:textId="77777777" w:rsidR="00D305F2" w:rsidRPr="003E5879" w:rsidRDefault="00CA1A5B" w:rsidP="006234EA">
      <w:pPr>
        <w:pStyle w:val="ListParagraph"/>
        <w:numPr>
          <w:ilvl w:val="1"/>
          <w:numId w:val="2"/>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Having empathy</w:t>
      </w:r>
    </w:p>
    <w:p w14:paraId="215FA190" w14:textId="6A71AB17" w:rsidR="00D305F2" w:rsidRPr="003E5879" w:rsidRDefault="00CA1A5B" w:rsidP="006234EA">
      <w:pPr>
        <w:pStyle w:val="ListParagraph"/>
        <w:numPr>
          <w:ilvl w:val="1"/>
          <w:numId w:val="2"/>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 xml:space="preserve">Identifying positive and negative emotions and relating them to attitudes and </w:t>
      </w:r>
      <w:r w:rsidR="002C322B" w:rsidRPr="003E5879">
        <w:rPr>
          <w:rFonts w:asciiTheme="minorHAnsi" w:hAnsiTheme="minorHAnsi" w:cstheme="minorHAnsi"/>
          <w:szCs w:val="24"/>
        </w:rPr>
        <w:t>knowledge</w:t>
      </w:r>
    </w:p>
    <w:p w14:paraId="10604A3B" w14:textId="77777777" w:rsidR="00D305F2" w:rsidRPr="003E5879" w:rsidRDefault="00CA1A5B" w:rsidP="006234EA">
      <w:pPr>
        <w:pStyle w:val="ListParagraph"/>
        <w:numPr>
          <w:ilvl w:val="1"/>
          <w:numId w:val="2"/>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Tolerance for ambiguity</w:t>
      </w:r>
    </w:p>
    <w:p w14:paraId="19296199" w14:textId="590C615F" w:rsidR="00CA1A5B" w:rsidRPr="003E5879" w:rsidRDefault="00CA1A5B" w:rsidP="006234EA">
      <w:pPr>
        <w:pStyle w:val="ListParagraph"/>
        <w:numPr>
          <w:ilvl w:val="0"/>
          <w:numId w:val="2"/>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Behaviour</w:t>
      </w:r>
    </w:p>
    <w:p w14:paraId="65017C25" w14:textId="77777777" w:rsidR="00D305F2" w:rsidRPr="003E5879" w:rsidRDefault="00CA1A5B" w:rsidP="006234EA">
      <w:pPr>
        <w:pStyle w:val="ListParagraph"/>
        <w:numPr>
          <w:ilvl w:val="1"/>
          <w:numId w:val="2"/>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Being flexible</w:t>
      </w:r>
    </w:p>
    <w:p w14:paraId="6DA1DB63" w14:textId="05048FDB" w:rsidR="00CA1A5B" w:rsidRPr="003E5879" w:rsidRDefault="00CA1A5B" w:rsidP="006234EA">
      <w:pPr>
        <w:pStyle w:val="ListParagraph"/>
        <w:numPr>
          <w:ilvl w:val="1"/>
          <w:numId w:val="2"/>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Being sensitive to ways of communicating</w:t>
      </w:r>
    </w:p>
    <w:p w14:paraId="756A5342" w14:textId="77777777" w:rsidR="00CA1A5B" w:rsidRPr="003E5879" w:rsidRDefault="00CA1A5B" w:rsidP="006234EA">
      <w:pPr>
        <w:pStyle w:val="ListParagraph"/>
        <w:numPr>
          <w:ilvl w:val="0"/>
          <w:numId w:val="3"/>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Knowledge and Skills</w:t>
      </w:r>
    </w:p>
    <w:p w14:paraId="4F5E77A3" w14:textId="77777777" w:rsidR="00D305F2" w:rsidRPr="003E5879" w:rsidRDefault="00CA1A5B" w:rsidP="006234EA">
      <w:pPr>
        <w:pStyle w:val="ListParagraph"/>
        <w:numPr>
          <w:ilvl w:val="1"/>
          <w:numId w:val="3"/>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Having knowledge about other people</w:t>
      </w:r>
    </w:p>
    <w:p w14:paraId="587809C0" w14:textId="77777777" w:rsidR="00D305F2" w:rsidRPr="003E5879" w:rsidRDefault="00CA1A5B" w:rsidP="006234EA">
      <w:pPr>
        <w:pStyle w:val="ListParagraph"/>
        <w:numPr>
          <w:ilvl w:val="1"/>
          <w:numId w:val="3"/>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Discovering knowledge</w:t>
      </w:r>
    </w:p>
    <w:p w14:paraId="10FD20BF" w14:textId="5A6BC91E" w:rsidR="00D305F2" w:rsidRPr="003E5879" w:rsidRDefault="00CA1A5B" w:rsidP="006234EA">
      <w:pPr>
        <w:pStyle w:val="ListParagraph"/>
        <w:numPr>
          <w:ilvl w:val="1"/>
          <w:numId w:val="3"/>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 xml:space="preserve">Interpreting and relating things by comparing </w:t>
      </w:r>
      <w:r w:rsidR="002C322B" w:rsidRPr="003E5879">
        <w:rPr>
          <w:rFonts w:asciiTheme="minorHAnsi" w:hAnsiTheme="minorHAnsi" w:cstheme="minorHAnsi"/>
          <w:szCs w:val="24"/>
        </w:rPr>
        <w:t xml:space="preserve">to </w:t>
      </w:r>
      <w:r w:rsidRPr="003E5879">
        <w:rPr>
          <w:rFonts w:asciiTheme="minorHAnsi" w:hAnsiTheme="minorHAnsi" w:cstheme="minorHAnsi"/>
          <w:szCs w:val="24"/>
        </w:rPr>
        <w:t>the familiar aspects in one’s own environment</w:t>
      </w:r>
    </w:p>
    <w:p w14:paraId="2AC07519" w14:textId="77777777" w:rsidR="00D305F2" w:rsidRPr="003E5879" w:rsidRDefault="00CA1A5B" w:rsidP="006234EA">
      <w:pPr>
        <w:pStyle w:val="ListParagraph"/>
        <w:numPr>
          <w:ilvl w:val="1"/>
          <w:numId w:val="3"/>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Being critical</w:t>
      </w:r>
    </w:p>
    <w:p w14:paraId="4D3ACB1E" w14:textId="34590E88" w:rsidR="00CA1A5B" w:rsidRPr="003E5879" w:rsidRDefault="00CA1A5B" w:rsidP="006234EA">
      <w:pPr>
        <w:pStyle w:val="ListParagraph"/>
        <w:numPr>
          <w:ilvl w:val="1"/>
          <w:numId w:val="3"/>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Becoming aware of one’s own assumptions, preconceptions, stereotypes and prejudices</w:t>
      </w:r>
    </w:p>
    <w:p w14:paraId="6D4617D4" w14:textId="77777777" w:rsidR="00D305F2" w:rsidRPr="003E5879" w:rsidRDefault="00CA1A5B" w:rsidP="006234EA">
      <w:pPr>
        <w:pStyle w:val="ListParagraph"/>
        <w:numPr>
          <w:ilvl w:val="0"/>
          <w:numId w:val="3"/>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Action Orientation</w:t>
      </w:r>
    </w:p>
    <w:p w14:paraId="04BF31A1" w14:textId="350D2098" w:rsidR="00CA1A5B" w:rsidRPr="003E5879" w:rsidRDefault="00CA1A5B" w:rsidP="006234EA">
      <w:pPr>
        <w:pStyle w:val="ListParagraph"/>
        <w:numPr>
          <w:ilvl w:val="1"/>
          <w:numId w:val="3"/>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Taking action as a consequence of all the rest</w:t>
      </w:r>
    </w:p>
    <w:p w14:paraId="63A38BFD" w14:textId="7D7C7E85" w:rsidR="008C1315" w:rsidRPr="003E5879" w:rsidRDefault="008C1315" w:rsidP="00122C20">
      <w:pPr>
        <w:pStyle w:val="Heading2"/>
        <w:rPr>
          <w:rFonts w:cstheme="minorHAnsi"/>
        </w:rPr>
      </w:pPr>
      <w:r w:rsidRPr="003E5879">
        <w:rPr>
          <w:rFonts w:cstheme="minorHAnsi"/>
        </w:rPr>
        <w:lastRenderedPageBreak/>
        <w:t>Components of AIE</w:t>
      </w:r>
    </w:p>
    <w:p w14:paraId="16BDAD9E" w14:textId="5AE0A38F" w:rsidR="00CA1A5B" w:rsidRPr="003E5879" w:rsidRDefault="00CA1A5B" w:rsidP="009E1504">
      <w:pPr>
        <w:pStyle w:val="ListParagraph"/>
        <w:autoSpaceDE w:val="0"/>
        <w:autoSpaceDN w:val="0"/>
        <w:adjustRightInd w:val="0"/>
        <w:spacing w:after="0"/>
        <w:ind w:left="0"/>
        <w:rPr>
          <w:rFonts w:asciiTheme="minorHAnsi" w:hAnsiTheme="minorHAnsi" w:cstheme="minorHAnsi"/>
          <w:szCs w:val="24"/>
        </w:rPr>
      </w:pPr>
      <w:r w:rsidRPr="003E5879">
        <w:rPr>
          <w:rFonts w:asciiTheme="minorHAnsi" w:hAnsiTheme="minorHAnsi" w:cstheme="minorHAnsi"/>
          <w:szCs w:val="24"/>
        </w:rPr>
        <w:t xml:space="preserve">Below is adapted from AIE and its accompanying document Notes for facilitators (Byram et al., 2009) which shows the components of AIE and the main questions the learners are required to answer for each </w:t>
      </w:r>
      <w:r w:rsidR="002C322B" w:rsidRPr="003E5879">
        <w:rPr>
          <w:rFonts w:asciiTheme="minorHAnsi" w:hAnsiTheme="minorHAnsi" w:cstheme="minorHAnsi"/>
          <w:szCs w:val="24"/>
        </w:rPr>
        <w:t>component. *</w:t>
      </w:r>
    </w:p>
    <w:p w14:paraId="32E1AFBE" w14:textId="07608434" w:rsidR="009E1504" w:rsidRDefault="000822F1" w:rsidP="009E1504">
      <w:pPr>
        <w:pStyle w:val="ListParagraph"/>
        <w:numPr>
          <w:ilvl w:val="0"/>
          <w:numId w:val="9"/>
        </w:numPr>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Who</w:t>
      </w:r>
      <w:r w:rsidR="00CA1A5B" w:rsidRPr="003E5879">
        <w:rPr>
          <w:rFonts w:asciiTheme="minorHAnsi" w:hAnsiTheme="minorHAnsi" w:cstheme="minorHAnsi"/>
          <w:szCs w:val="24"/>
        </w:rPr>
        <w:t xml:space="preserve"> I </w:t>
      </w:r>
      <w:r w:rsidR="003978B6" w:rsidRPr="003E5879">
        <w:rPr>
          <w:rFonts w:asciiTheme="minorHAnsi" w:hAnsiTheme="minorHAnsi" w:cstheme="minorHAnsi"/>
          <w:szCs w:val="24"/>
        </w:rPr>
        <w:t>Am (Optional)?</w:t>
      </w:r>
    </w:p>
    <w:p w14:paraId="779E43A6" w14:textId="77777777" w:rsidR="009E1504" w:rsidRDefault="00CA1A5B" w:rsidP="009E1504">
      <w:pPr>
        <w:pStyle w:val="ListParagraph"/>
        <w:autoSpaceDE w:val="0"/>
        <w:autoSpaceDN w:val="0"/>
        <w:adjustRightInd w:val="0"/>
        <w:spacing w:after="0"/>
        <w:rPr>
          <w:rFonts w:asciiTheme="minorHAnsi" w:hAnsiTheme="minorHAnsi" w:cstheme="minorHAnsi"/>
          <w:szCs w:val="24"/>
        </w:rPr>
      </w:pPr>
      <w:r w:rsidRPr="003E5879">
        <w:rPr>
          <w:rFonts w:asciiTheme="minorHAnsi" w:hAnsiTheme="minorHAnsi" w:cstheme="minorHAnsi"/>
          <w:szCs w:val="24"/>
        </w:rPr>
        <w:t>How would you define yourself?</w:t>
      </w:r>
    </w:p>
    <w:p w14:paraId="498533C3" w14:textId="0D9625E7" w:rsidR="00CA1A5B" w:rsidRPr="003E5879" w:rsidRDefault="000822F1" w:rsidP="009E1504">
      <w:pPr>
        <w:pStyle w:val="ListParagraph"/>
        <w:autoSpaceDE w:val="0"/>
        <w:autoSpaceDN w:val="0"/>
        <w:adjustRightInd w:val="0"/>
        <w:spacing w:after="0"/>
        <w:ind w:left="360"/>
        <w:rPr>
          <w:rFonts w:asciiTheme="minorHAnsi" w:hAnsiTheme="minorHAnsi" w:cstheme="minorHAnsi"/>
          <w:szCs w:val="24"/>
        </w:rPr>
      </w:pPr>
      <w:r w:rsidRPr="003E5879">
        <w:rPr>
          <w:rFonts w:asciiTheme="minorHAnsi" w:hAnsiTheme="minorHAnsi" w:cstheme="minorHAnsi"/>
          <w:szCs w:val="24"/>
        </w:rPr>
        <w:t>2. The</w:t>
      </w:r>
      <w:r w:rsidR="00CA1A5B" w:rsidRPr="003E5879">
        <w:rPr>
          <w:rFonts w:asciiTheme="minorHAnsi" w:hAnsiTheme="minorHAnsi" w:cstheme="minorHAnsi"/>
          <w:szCs w:val="24"/>
        </w:rPr>
        <w:t xml:space="preserve"> Encounter: Title, description, time, </w:t>
      </w:r>
      <w:r w:rsidR="002C322B" w:rsidRPr="003E5879">
        <w:rPr>
          <w:rFonts w:asciiTheme="minorHAnsi" w:hAnsiTheme="minorHAnsi" w:cstheme="minorHAnsi"/>
          <w:szCs w:val="24"/>
        </w:rPr>
        <w:t>location,</w:t>
      </w:r>
      <w:r w:rsidR="00CA1A5B" w:rsidRPr="003E5879">
        <w:rPr>
          <w:rFonts w:asciiTheme="minorHAnsi" w:hAnsiTheme="minorHAnsi" w:cstheme="minorHAnsi"/>
          <w:szCs w:val="24"/>
        </w:rPr>
        <w:t xml:space="preserve"> and importance of the encounter.</w:t>
      </w:r>
    </w:p>
    <w:p w14:paraId="161FAAD7"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What happened when you met this person?</w:t>
      </w:r>
    </w:p>
    <w:p w14:paraId="57E9BC44"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When did it happen?</w:t>
      </w:r>
    </w:p>
    <w:p w14:paraId="3CE86574"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Where did it happen? What were you doing there?</w:t>
      </w:r>
    </w:p>
    <w:p w14:paraId="3A88EA6F"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Why have you chosen this experience?</w:t>
      </w:r>
    </w:p>
    <w:p w14:paraId="31966F41" w14:textId="77777777" w:rsidR="00CA1A5B" w:rsidRPr="003E5879" w:rsidRDefault="00CA1A5B" w:rsidP="009E1504">
      <w:pPr>
        <w:pStyle w:val="ListParagraph"/>
        <w:autoSpaceDE w:val="0"/>
        <w:autoSpaceDN w:val="0"/>
        <w:adjustRightInd w:val="0"/>
        <w:spacing w:after="0"/>
        <w:ind w:left="360"/>
        <w:rPr>
          <w:rFonts w:asciiTheme="minorHAnsi" w:hAnsiTheme="minorHAnsi" w:cstheme="minorHAnsi"/>
          <w:szCs w:val="24"/>
        </w:rPr>
      </w:pPr>
      <w:r w:rsidRPr="003E5879">
        <w:rPr>
          <w:rFonts w:asciiTheme="minorHAnsi" w:hAnsiTheme="minorHAnsi" w:cstheme="minorHAnsi"/>
          <w:szCs w:val="24"/>
        </w:rPr>
        <w:t>3. The Other Person or People</w:t>
      </w:r>
    </w:p>
    <w:p w14:paraId="7336DCAA"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Who else was involved? (Acknowledgement of Identities)</w:t>
      </w:r>
    </w:p>
    <w:p w14:paraId="1ABC4D9C"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What was the first thing you noticed about them?</w:t>
      </w:r>
    </w:p>
    <w:p w14:paraId="44FA2A38" w14:textId="77777777" w:rsidR="00CA1A5B" w:rsidRPr="003E5879" w:rsidRDefault="00CA1A5B" w:rsidP="009E1504">
      <w:pPr>
        <w:pStyle w:val="ListParagraph"/>
        <w:autoSpaceDE w:val="0"/>
        <w:autoSpaceDN w:val="0"/>
        <w:adjustRightInd w:val="0"/>
        <w:spacing w:after="0"/>
        <w:ind w:left="792" w:hanging="432"/>
        <w:rPr>
          <w:rFonts w:asciiTheme="minorHAnsi" w:hAnsiTheme="minorHAnsi" w:cstheme="minorHAnsi"/>
          <w:szCs w:val="24"/>
        </w:rPr>
      </w:pPr>
      <w:r w:rsidRPr="003E5879">
        <w:rPr>
          <w:rFonts w:asciiTheme="minorHAnsi" w:hAnsiTheme="minorHAnsi" w:cstheme="minorHAnsi"/>
          <w:szCs w:val="24"/>
        </w:rPr>
        <w:t>4. Your Feelings</w:t>
      </w:r>
    </w:p>
    <w:p w14:paraId="4C328A4C"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How did you feel at the time?</w:t>
      </w:r>
    </w:p>
    <w:p w14:paraId="49F06B49" w14:textId="00CEE829"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What did you do when you had this feeling? For example, did you change the topic, etc</w:t>
      </w:r>
      <w:r w:rsidR="000822F1" w:rsidRPr="003E5879">
        <w:rPr>
          <w:rFonts w:asciiTheme="minorHAnsi" w:hAnsiTheme="minorHAnsi" w:cstheme="minorHAnsi"/>
          <w:szCs w:val="24"/>
        </w:rPr>
        <w:t>.?</w:t>
      </w:r>
    </w:p>
    <w:p w14:paraId="2750BC04" w14:textId="77777777" w:rsidR="00CA1A5B" w:rsidRPr="003E5879" w:rsidRDefault="00CA1A5B" w:rsidP="009E1504">
      <w:pPr>
        <w:pStyle w:val="ListParagraph"/>
        <w:autoSpaceDE w:val="0"/>
        <w:autoSpaceDN w:val="0"/>
        <w:adjustRightInd w:val="0"/>
        <w:spacing w:after="0"/>
        <w:ind w:left="792" w:hanging="432"/>
        <w:rPr>
          <w:rFonts w:asciiTheme="minorHAnsi" w:hAnsiTheme="minorHAnsi" w:cstheme="minorHAnsi"/>
          <w:szCs w:val="24"/>
        </w:rPr>
      </w:pPr>
      <w:r w:rsidRPr="003E5879">
        <w:rPr>
          <w:rFonts w:asciiTheme="minorHAnsi" w:hAnsiTheme="minorHAnsi" w:cstheme="minorHAnsi"/>
          <w:szCs w:val="24"/>
        </w:rPr>
        <w:t>5. The Other Person’s Feelings</w:t>
      </w:r>
    </w:p>
    <w:p w14:paraId="5F49BFE4"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How do you think the other people felt in the situation at the time? (Tolerance for Ambiguity, Respect for Otherness)</w:t>
      </w:r>
    </w:p>
    <w:p w14:paraId="104938B1" w14:textId="77777777" w:rsidR="00CA1A5B" w:rsidRPr="003E5879" w:rsidRDefault="00CA1A5B" w:rsidP="009E1504">
      <w:pPr>
        <w:pStyle w:val="ListParagraph"/>
        <w:autoSpaceDE w:val="0"/>
        <w:autoSpaceDN w:val="0"/>
        <w:adjustRightInd w:val="0"/>
        <w:spacing w:after="0"/>
        <w:ind w:left="792" w:hanging="432"/>
        <w:rPr>
          <w:rFonts w:asciiTheme="minorHAnsi" w:hAnsiTheme="minorHAnsi" w:cstheme="minorHAnsi"/>
          <w:szCs w:val="24"/>
        </w:rPr>
      </w:pPr>
      <w:r w:rsidRPr="003E5879">
        <w:rPr>
          <w:rFonts w:asciiTheme="minorHAnsi" w:hAnsiTheme="minorHAnsi" w:cstheme="minorHAnsi"/>
          <w:szCs w:val="24"/>
        </w:rPr>
        <w:t>6. Same and Different</w:t>
      </w:r>
    </w:p>
    <w:p w14:paraId="6410A7CE"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Were you aware at the time of any similarities and differences between how you thought and felt about the situation and how the other person thought and felt? (Empathy)</w:t>
      </w:r>
    </w:p>
    <w:p w14:paraId="6E026AF1"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Are you aware now of such similarities and differences?</w:t>
      </w:r>
    </w:p>
    <w:p w14:paraId="6DCD88F9" w14:textId="7909D1DC"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 xml:space="preserve">How do you see your thoughts, </w:t>
      </w:r>
      <w:r w:rsidR="002C322B" w:rsidRPr="003E5879">
        <w:rPr>
          <w:rFonts w:asciiTheme="minorHAnsi" w:hAnsiTheme="minorHAnsi" w:cstheme="minorHAnsi"/>
          <w:szCs w:val="24"/>
        </w:rPr>
        <w:t>feelings,</w:t>
      </w:r>
      <w:r w:rsidRPr="003E5879">
        <w:rPr>
          <w:rFonts w:asciiTheme="minorHAnsi" w:hAnsiTheme="minorHAnsi" w:cstheme="minorHAnsi"/>
          <w:szCs w:val="24"/>
        </w:rPr>
        <w:t xml:space="preserve"> and actions now?</w:t>
      </w:r>
    </w:p>
    <w:p w14:paraId="010CA82E" w14:textId="77777777" w:rsidR="00CA1A5B" w:rsidRPr="003E5879" w:rsidRDefault="00CA1A5B" w:rsidP="009E1504">
      <w:pPr>
        <w:pStyle w:val="ListParagraph"/>
        <w:autoSpaceDE w:val="0"/>
        <w:autoSpaceDN w:val="0"/>
        <w:adjustRightInd w:val="0"/>
        <w:spacing w:after="0"/>
        <w:ind w:left="792" w:hanging="432"/>
        <w:rPr>
          <w:rFonts w:asciiTheme="minorHAnsi" w:hAnsiTheme="minorHAnsi" w:cstheme="minorHAnsi"/>
          <w:szCs w:val="24"/>
        </w:rPr>
      </w:pPr>
      <w:r w:rsidRPr="003E5879">
        <w:rPr>
          <w:rFonts w:asciiTheme="minorHAnsi" w:hAnsiTheme="minorHAnsi" w:cstheme="minorHAnsi"/>
          <w:szCs w:val="24"/>
        </w:rPr>
        <w:t>7. Talking to Each Other</w:t>
      </w:r>
    </w:p>
    <w:p w14:paraId="5D9C9997" w14:textId="00B43B1F"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 xml:space="preserve">When you think about how you spoke to or communicated with the other people, do you remember that you </w:t>
      </w:r>
      <w:r w:rsidR="002C322B" w:rsidRPr="003E5879">
        <w:rPr>
          <w:rFonts w:asciiTheme="minorHAnsi" w:hAnsiTheme="minorHAnsi" w:cstheme="minorHAnsi"/>
          <w:szCs w:val="24"/>
        </w:rPr>
        <w:t>adjusted</w:t>
      </w:r>
      <w:r w:rsidRPr="003E5879">
        <w:rPr>
          <w:rFonts w:asciiTheme="minorHAnsi" w:hAnsiTheme="minorHAnsi" w:cstheme="minorHAnsi"/>
          <w:szCs w:val="24"/>
        </w:rPr>
        <w:t xml:space="preserve"> in how you talked or wrote to them? (Communicative Awareness)</w:t>
      </w:r>
    </w:p>
    <w:p w14:paraId="5BBD2E7D"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Did you already have any knowledge or previous experience which helped you to communicate better? (Knowledge)</w:t>
      </w:r>
    </w:p>
    <w:p w14:paraId="03AD67A7" w14:textId="3AF04BF6" w:rsidR="00CA1A5B" w:rsidRPr="003E5879" w:rsidRDefault="00CA1A5B" w:rsidP="009E1504">
      <w:pPr>
        <w:pStyle w:val="ListParagraph"/>
        <w:autoSpaceDE w:val="0"/>
        <w:autoSpaceDN w:val="0"/>
        <w:adjustRightInd w:val="0"/>
        <w:spacing w:after="0"/>
        <w:ind w:left="792" w:hanging="432"/>
        <w:rPr>
          <w:rFonts w:asciiTheme="minorHAnsi" w:hAnsiTheme="minorHAnsi" w:cstheme="minorHAnsi"/>
          <w:szCs w:val="24"/>
        </w:rPr>
      </w:pPr>
      <w:r w:rsidRPr="003E5879">
        <w:rPr>
          <w:rFonts w:asciiTheme="minorHAnsi" w:hAnsiTheme="minorHAnsi" w:cstheme="minorHAnsi"/>
          <w:szCs w:val="24"/>
        </w:rPr>
        <w:t xml:space="preserve">8. Finding </w:t>
      </w:r>
      <w:r w:rsidR="000822F1" w:rsidRPr="003E5879">
        <w:rPr>
          <w:rFonts w:asciiTheme="minorHAnsi" w:hAnsiTheme="minorHAnsi" w:cstheme="minorHAnsi"/>
          <w:szCs w:val="24"/>
        </w:rPr>
        <w:t>out</w:t>
      </w:r>
      <w:r w:rsidRPr="003E5879">
        <w:rPr>
          <w:rFonts w:asciiTheme="minorHAnsi" w:hAnsiTheme="minorHAnsi" w:cstheme="minorHAnsi"/>
          <w:szCs w:val="24"/>
        </w:rPr>
        <w:t xml:space="preserve"> More</w:t>
      </w:r>
    </w:p>
    <w:p w14:paraId="2E6E16E9"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Was there anything in the experience which puzzled you and which made you find out more at the time? If you tried to find out more, how did you do it? (Knowledge Discovery)</w:t>
      </w:r>
    </w:p>
    <w:p w14:paraId="5071A6AF" w14:textId="77777777" w:rsidR="00CA1A5B" w:rsidRPr="003E5879" w:rsidRDefault="00CA1A5B" w:rsidP="009E1504">
      <w:pPr>
        <w:pStyle w:val="ListParagraph"/>
        <w:autoSpaceDE w:val="0"/>
        <w:autoSpaceDN w:val="0"/>
        <w:adjustRightInd w:val="0"/>
        <w:spacing w:after="0"/>
        <w:ind w:left="792" w:hanging="432"/>
        <w:rPr>
          <w:rFonts w:asciiTheme="minorHAnsi" w:hAnsiTheme="minorHAnsi" w:cstheme="minorHAnsi"/>
          <w:szCs w:val="24"/>
        </w:rPr>
      </w:pPr>
      <w:r w:rsidRPr="003E5879">
        <w:rPr>
          <w:rFonts w:asciiTheme="minorHAnsi" w:hAnsiTheme="minorHAnsi" w:cstheme="minorHAnsi"/>
          <w:szCs w:val="24"/>
        </w:rPr>
        <w:t>9. Using Comparisons to Understand</w:t>
      </w:r>
    </w:p>
    <w:p w14:paraId="331470B3" w14:textId="0219FCA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 xml:space="preserve">Did you compare things about the other culture with </w:t>
      </w:r>
      <w:r w:rsidR="000822F1" w:rsidRPr="003E5879">
        <w:rPr>
          <w:rFonts w:asciiTheme="minorHAnsi" w:hAnsiTheme="minorHAnsi" w:cstheme="minorHAnsi"/>
          <w:szCs w:val="24"/>
        </w:rPr>
        <w:t>similar</w:t>
      </w:r>
      <w:r w:rsidRPr="003E5879">
        <w:rPr>
          <w:rFonts w:asciiTheme="minorHAnsi" w:hAnsiTheme="minorHAnsi" w:cstheme="minorHAnsi"/>
          <w:szCs w:val="24"/>
        </w:rPr>
        <w:t xml:space="preserve"> things in your own culture? Did it help you to understand what was happening? (Interpreting and Relating)</w:t>
      </w:r>
    </w:p>
    <w:p w14:paraId="323456CC" w14:textId="77777777" w:rsidR="00CA1A5B" w:rsidRPr="003E5879" w:rsidRDefault="00CA1A5B" w:rsidP="009E1504">
      <w:pPr>
        <w:pStyle w:val="ListParagraph"/>
        <w:autoSpaceDE w:val="0"/>
        <w:autoSpaceDN w:val="0"/>
        <w:adjustRightInd w:val="0"/>
        <w:spacing w:after="0"/>
        <w:ind w:left="792" w:hanging="432"/>
        <w:rPr>
          <w:rFonts w:asciiTheme="minorHAnsi" w:hAnsiTheme="minorHAnsi" w:cstheme="minorHAnsi"/>
          <w:szCs w:val="24"/>
        </w:rPr>
      </w:pPr>
      <w:r w:rsidRPr="003E5879">
        <w:rPr>
          <w:rFonts w:asciiTheme="minorHAnsi" w:hAnsiTheme="minorHAnsi" w:cstheme="minorHAnsi"/>
          <w:szCs w:val="24"/>
        </w:rPr>
        <w:t>10. Thinking Back and Looking Forward</w:t>
      </w:r>
    </w:p>
    <w:p w14:paraId="1CF2ACCC"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What conclusions do you draw about the experience? (Critical Cultural Awareness)</w:t>
      </w:r>
    </w:p>
    <w:p w14:paraId="24DBDC09"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Do you think other people around you would have the same opinions as you?</w:t>
      </w:r>
    </w:p>
    <w:p w14:paraId="21951B84"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Did the experience change you? How? (Action Orientation)</w:t>
      </w:r>
    </w:p>
    <w:p w14:paraId="704D4D0C"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Did you decide to do something as a result of this experience? What did you do?</w:t>
      </w:r>
    </w:p>
    <w:p w14:paraId="6091CB1B" w14:textId="77777777" w:rsidR="00CA1A5B" w:rsidRPr="003E5879" w:rsidRDefault="00CA1A5B" w:rsidP="006234EA">
      <w:pPr>
        <w:pStyle w:val="ListParagraph"/>
        <w:autoSpaceDE w:val="0"/>
        <w:autoSpaceDN w:val="0"/>
        <w:adjustRightInd w:val="0"/>
        <w:spacing w:after="0"/>
        <w:ind w:left="792"/>
        <w:rPr>
          <w:rFonts w:asciiTheme="minorHAnsi" w:hAnsiTheme="minorHAnsi" w:cstheme="minorHAnsi"/>
          <w:szCs w:val="24"/>
        </w:rPr>
      </w:pPr>
      <w:r w:rsidRPr="003E5879">
        <w:rPr>
          <w:rFonts w:asciiTheme="minorHAnsi" w:hAnsiTheme="minorHAnsi" w:cstheme="minorHAnsi"/>
          <w:szCs w:val="24"/>
        </w:rPr>
        <w:t>Will you decide to do something as a result of doing this Autobiography?</w:t>
      </w:r>
    </w:p>
    <w:p w14:paraId="1A6D1343" w14:textId="77777777" w:rsidR="009E0B99" w:rsidRPr="003E5879" w:rsidRDefault="009E0B99" w:rsidP="006234EA">
      <w:pPr>
        <w:pStyle w:val="ListParagraph"/>
        <w:autoSpaceDE w:val="0"/>
        <w:autoSpaceDN w:val="0"/>
        <w:adjustRightInd w:val="0"/>
        <w:spacing w:after="0"/>
        <w:ind w:left="792"/>
        <w:rPr>
          <w:rFonts w:asciiTheme="minorHAnsi" w:hAnsiTheme="minorHAnsi" w:cstheme="minorHAnsi"/>
          <w:szCs w:val="24"/>
        </w:rPr>
      </w:pPr>
    </w:p>
    <w:p w14:paraId="5429AD7D" w14:textId="787EB55B" w:rsidR="00CA1A5B" w:rsidRPr="003E5879" w:rsidRDefault="00207062" w:rsidP="009E1504">
      <w:pPr>
        <w:pStyle w:val="ListParagraph"/>
        <w:autoSpaceDE w:val="0"/>
        <w:autoSpaceDN w:val="0"/>
        <w:adjustRightInd w:val="0"/>
        <w:spacing w:after="0"/>
        <w:ind w:left="180"/>
        <w:rPr>
          <w:rFonts w:asciiTheme="minorHAnsi" w:hAnsiTheme="minorHAnsi" w:cstheme="minorHAnsi"/>
          <w:szCs w:val="24"/>
        </w:rPr>
      </w:pPr>
      <w:r w:rsidRPr="003E5879">
        <w:rPr>
          <w:rFonts w:asciiTheme="minorHAnsi" w:hAnsiTheme="minorHAnsi" w:cstheme="minorHAnsi"/>
          <w:szCs w:val="24"/>
        </w:rPr>
        <w:tab/>
      </w:r>
      <w:r w:rsidR="00E82957" w:rsidRPr="00E82957">
        <w:rPr>
          <w:rFonts w:asciiTheme="minorHAnsi" w:hAnsiTheme="minorHAnsi" w:cstheme="minorHAnsi"/>
          <w:szCs w:val="24"/>
        </w:rPr>
        <w:t xml:space="preserve">Japanese students' AIEs provided insight into their ways of dealing with communication problems in English. Study by Kilianska-Przybylo (2012) found that students' reflections display </w:t>
      </w:r>
      <w:r w:rsidR="00E82957" w:rsidRPr="00E82957">
        <w:rPr>
          <w:rFonts w:asciiTheme="minorHAnsi" w:hAnsiTheme="minorHAnsi" w:cstheme="minorHAnsi"/>
          <w:szCs w:val="24"/>
        </w:rPr>
        <w:lastRenderedPageBreak/>
        <w:t>intercultural development in action-taking. The findings of the study show that AIE fosters reflection, and it increases intercultural communicative competence.</w:t>
      </w:r>
    </w:p>
    <w:p w14:paraId="0262ED59" w14:textId="7F7D0C7E" w:rsidR="008F240C" w:rsidRDefault="009E1504" w:rsidP="00E82957">
      <w:pPr>
        <w:pStyle w:val="ListParagraph"/>
        <w:autoSpaceDE w:val="0"/>
        <w:autoSpaceDN w:val="0"/>
        <w:adjustRightInd w:val="0"/>
        <w:spacing w:after="0"/>
        <w:ind w:left="180" w:hanging="612"/>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sidR="00E82957" w:rsidRPr="00E82957">
        <w:rPr>
          <w:rFonts w:asciiTheme="minorHAnsi" w:hAnsiTheme="minorHAnsi" w:cstheme="minorHAnsi"/>
          <w:szCs w:val="24"/>
        </w:rPr>
        <w:t>AIE is a useful tool to analyze the experiences of students' reflections. This study investigated on the feelings and reactions of the respondents that they report using AIE documents of their encounters with differences. The researchers found that writing narratives of intercultural encounters foster reflection and learning in many aspects.</w:t>
      </w:r>
    </w:p>
    <w:p w14:paraId="165B8E8A" w14:textId="77777777" w:rsidR="00CA1A5B" w:rsidRPr="003E5879" w:rsidRDefault="00CA1A5B" w:rsidP="009E1504">
      <w:pPr>
        <w:pStyle w:val="ListParagraph"/>
        <w:autoSpaceDE w:val="0"/>
        <w:autoSpaceDN w:val="0"/>
        <w:adjustRightInd w:val="0"/>
        <w:spacing w:after="0"/>
        <w:ind w:left="180" w:hanging="612"/>
        <w:rPr>
          <w:rFonts w:asciiTheme="minorHAnsi" w:hAnsiTheme="minorHAnsi" w:cstheme="minorHAnsi"/>
          <w:szCs w:val="24"/>
        </w:rPr>
      </w:pPr>
    </w:p>
    <w:p w14:paraId="67066527" w14:textId="77777777" w:rsidR="00122C20" w:rsidRPr="003E5879" w:rsidRDefault="00122C20" w:rsidP="006234EA">
      <w:pPr>
        <w:pStyle w:val="ListParagraph"/>
        <w:autoSpaceDE w:val="0"/>
        <w:autoSpaceDN w:val="0"/>
        <w:adjustRightInd w:val="0"/>
        <w:spacing w:after="0"/>
        <w:ind w:left="792"/>
        <w:rPr>
          <w:rFonts w:asciiTheme="minorHAnsi" w:hAnsiTheme="minorHAnsi" w:cstheme="minorHAnsi"/>
          <w:szCs w:val="24"/>
        </w:rPr>
      </w:pPr>
    </w:p>
    <w:p w14:paraId="7B6389F7" w14:textId="3DD03D24" w:rsidR="00122C20" w:rsidRPr="003E5879" w:rsidRDefault="00122C20" w:rsidP="00207062">
      <w:pPr>
        <w:pStyle w:val="Heading1"/>
        <w:rPr>
          <w:rFonts w:cstheme="minorHAnsi"/>
        </w:rPr>
      </w:pPr>
      <w:r w:rsidRPr="003E5879">
        <w:rPr>
          <w:rFonts w:cstheme="minorHAnsi"/>
        </w:rPr>
        <w:t>RESEARCH BACKGROUND</w:t>
      </w:r>
    </w:p>
    <w:p w14:paraId="33EDB1BC" w14:textId="796616F6" w:rsidR="008C1315" w:rsidRPr="003E5879" w:rsidRDefault="00317C7E" w:rsidP="00AE0D19">
      <w:pPr>
        <w:pStyle w:val="Heading2"/>
      </w:pPr>
      <w:r w:rsidRPr="003E5879">
        <w:t>Research questions</w:t>
      </w:r>
    </w:p>
    <w:p w14:paraId="116CCAF6" w14:textId="492C3780" w:rsidR="00317C7E" w:rsidRPr="00AE0D19" w:rsidRDefault="00317C7E" w:rsidP="009E1504">
      <w:pPr>
        <w:pStyle w:val="ListParagraph"/>
        <w:autoSpaceDE w:val="0"/>
        <w:autoSpaceDN w:val="0"/>
        <w:adjustRightInd w:val="0"/>
        <w:spacing w:after="0"/>
        <w:ind w:left="0"/>
        <w:rPr>
          <w:rFonts w:asciiTheme="minorHAnsi" w:hAnsiTheme="minorHAnsi" w:cstheme="minorHAnsi"/>
          <w:szCs w:val="24"/>
        </w:rPr>
      </w:pPr>
      <w:r w:rsidRPr="00AE0D19">
        <w:rPr>
          <w:rFonts w:asciiTheme="minorHAnsi" w:hAnsiTheme="minorHAnsi" w:cstheme="minorHAnsi"/>
          <w:szCs w:val="24"/>
        </w:rPr>
        <w:t>Based on the components of AIE, the two versions of the student’s narratives and the AIE document that was filled by the student were analyzed to find out:</w:t>
      </w:r>
    </w:p>
    <w:p w14:paraId="39D88DD5" w14:textId="77777777" w:rsidR="00AE0D19" w:rsidRDefault="00317C7E" w:rsidP="009E1504">
      <w:pPr>
        <w:pStyle w:val="ListParagraph"/>
        <w:autoSpaceDE w:val="0"/>
        <w:autoSpaceDN w:val="0"/>
        <w:adjustRightInd w:val="0"/>
        <w:spacing w:after="0"/>
        <w:ind w:left="0"/>
        <w:rPr>
          <w:rFonts w:asciiTheme="minorHAnsi" w:hAnsiTheme="minorHAnsi" w:cstheme="minorHAnsi"/>
          <w:szCs w:val="24"/>
        </w:rPr>
      </w:pPr>
      <w:r w:rsidRPr="00AE0D19">
        <w:rPr>
          <w:rFonts w:asciiTheme="minorHAnsi" w:hAnsiTheme="minorHAnsi" w:cstheme="minorHAnsi"/>
          <w:szCs w:val="24"/>
        </w:rPr>
        <w:t xml:space="preserve">What feelings and reactions did </w:t>
      </w:r>
      <w:r w:rsidR="00F55D58" w:rsidRPr="00AE0D19">
        <w:rPr>
          <w:rFonts w:asciiTheme="minorHAnsi" w:hAnsiTheme="minorHAnsi" w:cstheme="minorHAnsi"/>
          <w:szCs w:val="24"/>
        </w:rPr>
        <w:t>respondents</w:t>
      </w:r>
      <w:r w:rsidRPr="00AE0D19">
        <w:rPr>
          <w:rFonts w:asciiTheme="minorHAnsi" w:hAnsiTheme="minorHAnsi" w:cstheme="minorHAnsi"/>
          <w:szCs w:val="24"/>
        </w:rPr>
        <w:t xml:space="preserve"> report in their AIE accounts of encounters with differences?</w:t>
      </w:r>
    </w:p>
    <w:p w14:paraId="2B53A96E" w14:textId="77777777" w:rsidR="00AE0D19" w:rsidRPr="00AE0D19" w:rsidRDefault="00AE0D19" w:rsidP="00AE0D19">
      <w:pPr>
        <w:pStyle w:val="ListParagraph"/>
        <w:autoSpaceDE w:val="0"/>
        <w:autoSpaceDN w:val="0"/>
        <w:adjustRightInd w:val="0"/>
        <w:spacing w:after="0"/>
        <w:ind w:left="792"/>
        <w:rPr>
          <w:rFonts w:asciiTheme="minorHAnsi" w:hAnsiTheme="minorHAnsi" w:cstheme="minorHAnsi"/>
          <w:szCs w:val="24"/>
        </w:rPr>
      </w:pPr>
    </w:p>
    <w:p w14:paraId="0BDB5C06" w14:textId="43C5F00E" w:rsidR="00317C7E" w:rsidRPr="00AE0D19" w:rsidRDefault="00F55D58" w:rsidP="00AE0D19">
      <w:pPr>
        <w:pStyle w:val="Heading2"/>
      </w:pPr>
      <w:r w:rsidRPr="00AE0D19">
        <w:t>Respondents</w:t>
      </w:r>
      <w:r w:rsidR="007413EB" w:rsidRPr="00AE0D19">
        <w:t xml:space="preserve"> and location</w:t>
      </w:r>
    </w:p>
    <w:p w14:paraId="725455BB" w14:textId="6EAFF935" w:rsidR="009B486D" w:rsidRPr="00AE0D19" w:rsidRDefault="003442DC" w:rsidP="008F240C">
      <w:pPr>
        <w:pStyle w:val="ListParagraph"/>
        <w:tabs>
          <w:tab w:val="right" w:pos="9026"/>
        </w:tabs>
        <w:autoSpaceDE w:val="0"/>
        <w:autoSpaceDN w:val="0"/>
        <w:adjustRightInd w:val="0"/>
        <w:spacing w:after="0"/>
        <w:ind w:left="0"/>
        <w:rPr>
          <w:rFonts w:asciiTheme="minorHAnsi" w:hAnsiTheme="minorHAnsi" w:cstheme="minorHAnsi"/>
          <w:szCs w:val="24"/>
        </w:rPr>
      </w:pPr>
      <w:r w:rsidRPr="00AE0D19">
        <w:rPr>
          <w:rFonts w:asciiTheme="minorHAnsi" w:hAnsiTheme="minorHAnsi" w:cstheme="minorHAnsi"/>
          <w:szCs w:val="24"/>
        </w:rPr>
        <w:t xml:space="preserve">There were four students that participated. The students were four female undergraduate students </w:t>
      </w:r>
      <w:r w:rsidR="008C72A0" w:rsidRPr="00AE0D19">
        <w:rPr>
          <w:rFonts w:asciiTheme="minorHAnsi" w:hAnsiTheme="minorHAnsi" w:cstheme="minorHAnsi"/>
          <w:szCs w:val="24"/>
        </w:rPr>
        <w:t>at</w:t>
      </w:r>
      <w:r w:rsidRPr="00AE0D19">
        <w:rPr>
          <w:rFonts w:asciiTheme="minorHAnsi" w:hAnsiTheme="minorHAnsi" w:cstheme="minorHAnsi"/>
          <w:szCs w:val="24"/>
        </w:rPr>
        <w:t xml:space="preserve"> Ehime Prefectural Univ</w:t>
      </w:r>
      <w:r w:rsidR="00DF570B" w:rsidRPr="00AE0D19">
        <w:rPr>
          <w:rFonts w:asciiTheme="minorHAnsi" w:hAnsiTheme="minorHAnsi" w:cstheme="minorHAnsi"/>
          <w:szCs w:val="24"/>
        </w:rPr>
        <w:t>ersity of Health Sciences (EPU), Kyushu, Japan</w:t>
      </w:r>
      <w:r w:rsidR="00E82957">
        <w:rPr>
          <w:rFonts w:asciiTheme="minorHAnsi" w:hAnsiTheme="minorHAnsi" w:cstheme="minorHAnsi"/>
          <w:szCs w:val="24"/>
        </w:rPr>
        <w:t xml:space="preserve"> with age range 20-27 years old</w:t>
      </w:r>
      <w:r w:rsidR="00DF570B" w:rsidRPr="00AE0D19">
        <w:rPr>
          <w:rFonts w:asciiTheme="minorHAnsi" w:hAnsiTheme="minorHAnsi" w:cstheme="minorHAnsi"/>
          <w:szCs w:val="24"/>
        </w:rPr>
        <w:t>.</w:t>
      </w:r>
      <w:r w:rsidRPr="00AE0D19">
        <w:rPr>
          <w:rFonts w:asciiTheme="minorHAnsi" w:hAnsiTheme="minorHAnsi" w:cstheme="minorHAnsi"/>
          <w:szCs w:val="24"/>
        </w:rPr>
        <w:t xml:space="preserve"> Two of them were final student whereas the other were 3</w:t>
      </w:r>
      <w:r w:rsidRPr="00AE0D19">
        <w:rPr>
          <w:rFonts w:asciiTheme="minorHAnsi" w:hAnsiTheme="minorHAnsi" w:cstheme="minorHAnsi"/>
          <w:szCs w:val="24"/>
          <w:vertAlign w:val="superscript"/>
        </w:rPr>
        <w:t>rd</w:t>
      </w:r>
      <w:r w:rsidR="00DF570B" w:rsidRPr="00AE0D19">
        <w:rPr>
          <w:rFonts w:asciiTheme="minorHAnsi" w:hAnsiTheme="minorHAnsi" w:cstheme="minorHAnsi"/>
          <w:szCs w:val="24"/>
        </w:rPr>
        <w:t xml:space="preserve"> year</w:t>
      </w:r>
      <w:r w:rsidRPr="00AE0D19">
        <w:rPr>
          <w:rFonts w:asciiTheme="minorHAnsi" w:hAnsiTheme="minorHAnsi" w:cstheme="minorHAnsi"/>
          <w:szCs w:val="24"/>
        </w:rPr>
        <w:t xml:space="preserve"> and 1st year student</w:t>
      </w:r>
      <w:r w:rsidR="00E82957">
        <w:rPr>
          <w:rFonts w:asciiTheme="minorHAnsi" w:hAnsiTheme="minorHAnsi" w:cstheme="minorHAnsi"/>
          <w:szCs w:val="24"/>
        </w:rPr>
        <w:t>.</w:t>
      </w:r>
      <w:r w:rsidRPr="00AE0D19">
        <w:rPr>
          <w:rFonts w:asciiTheme="minorHAnsi" w:hAnsiTheme="minorHAnsi" w:cstheme="minorHAnsi"/>
          <w:szCs w:val="24"/>
        </w:rPr>
        <w:t xml:space="preserve">  </w:t>
      </w:r>
      <w:r w:rsidR="00DF570B" w:rsidRPr="00AE0D19">
        <w:rPr>
          <w:rFonts w:asciiTheme="minorHAnsi" w:hAnsiTheme="minorHAnsi" w:cstheme="minorHAnsi"/>
          <w:szCs w:val="24"/>
        </w:rPr>
        <w:t xml:space="preserve">Two of them </w:t>
      </w:r>
      <w:r w:rsidRPr="00AE0D19">
        <w:rPr>
          <w:rFonts w:asciiTheme="minorHAnsi" w:hAnsiTheme="minorHAnsi" w:cstheme="minorHAnsi"/>
          <w:szCs w:val="24"/>
        </w:rPr>
        <w:t>major</w:t>
      </w:r>
      <w:r w:rsidR="00DF570B" w:rsidRPr="00AE0D19">
        <w:rPr>
          <w:rFonts w:asciiTheme="minorHAnsi" w:hAnsiTheme="minorHAnsi" w:cstheme="minorHAnsi"/>
          <w:szCs w:val="24"/>
        </w:rPr>
        <w:t xml:space="preserve">ing in </w:t>
      </w:r>
      <w:r w:rsidRPr="00AE0D19">
        <w:rPr>
          <w:rFonts w:asciiTheme="minorHAnsi" w:hAnsiTheme="minorHAnsi" w:cstheme="minorHAnsi"/>
          <w:szCs w:val="24"/>
        </w:rPr>
        <w:t>Nursing and the other two</w:t>
      </w:r>
      <w:r w:rsidR="00DF570B" w:rsidRPr="00AE0D19">
        <w:rPr>
          <w:rFonts w:asciiTheme="minorHAnsi" w:hAnsiTheme="minorHAnsi" w:cstheme="minorHAnsi"/>
          <w:szCs w:val="24"/>
        </w:rPr>
        <w:t xml:space="preserve"> majoring in M</w:t>
      </w:r>
      <w:r w:rsidRPr="00AE0D19">
        <w:rPr>
          <w:rFonts w:asciiTheme="minorHAnsi" w:hAnsiTheme="minorHAnsi" w:cstheme="minorHAnsi"/>
          <w:szCs w:val="24"/>
        </w:rPr>
        <w:t xml:space="preserve">idwife and Clinical Laboratory Technician. </w:t>
      </w:r>
    </w:p>
    <w:p w14:paraId="754D3585" w14:textId="7C23A235" w:rsidR="003442DC" w:rsidRPr="00AE0D19" w:rsidRDefault="0091076A" w:rsidP="008F240C">
      <w:pPr>
        <w:pStyle w:val="ListParagraph"/>
        <w:tabs>
          <w:tab w:val="right" w:pos="9026"/>
        </w:tabs>
        <w:autoSpaceDE w:val="0"/>
        <w:autoSpaceDN w:val="0"/>
        <w:adjustRightInd w:val="0"/>
        <w:spacing w:before="240" w:after="0"/>
        <w:ind w:left="0" w:firstLine="720"/>
        <w:rPr>
          <w:rFonts w:asciiTheme="minorHAnsi" w:hAnsiTheme="minorHAnsi" w:cstheme="minorHAnsi"/>
          <w:szCs w:val="24"/>
        </w:rPr>
      </w:pPr>
      <w:r w:rsidRPr="0091076A">
        <w:rPr>
          <w:rFonts w:asciiTheme="minorHAnsi" w:hAnsiTheme="minorHAnsi" w:cstheme="minorHAnsi"/>
          <w:szCs w:val="24"/>
        </w:rPr>
        <w:t>Three of them has never been in Malaysia except one who just landed in Johor Bharu for her flight transit. Four of them did not know Malay language and only two of them had never been to Malaysia. They could use Japanese</w:t>
      </w:r>
      <w:r>
        <w:rPr>
          <w:rFonts w:asciiTheme="minorHAnsi" w:hAnsiTheme="minorHAnsi" w:cstheme="minorHAnsi"/>
          <w:szCs w:val="24"/>
        </w:rPr>
        <w:t xml:space="preserve"> in expressing their thoughts</w:t>
      </w:r>
      <w:r w:rsidRPr="0091076A">
        <w:rPr>
          <w:rFonts w:asciiTheme="minorHAnsi" w:hAnsiTheme="minorHAnsi" w:cstheme="minorHAnsi"/>
          <w:szCs w:val="24"/>
        </w:rPr>
        <w:t>. The researcher only chooses two students.</w:t>
      </w:r>
      <w:r w:rsidR="008F240C">
        <w:rPr>
          <w:rFonts w:asciiTheme="minorHAnsi" w:hAnsiTheme="minorHAnsi" w:cstheme="minorHAnsi"/>
          <w:szCs w:val="24"/>
        </w:rPr>
        <w:tab/>
      </w:r>
      <w:r w:rsidR="00DF570B" w:rsidRPr="00AE0D19">
        <w:rPr>
          <w:rFonts w:asciiTheme="minorHAnsi" w:hAnsiTheme="minorHAnsi" w:cstheme="minorHAnsi"/>
          <w:szCs w:val="24"/>
        </w:rPr>
        <w:t>.</w:t>
      </w:r>
    </w:p>
    <w:p w14:paraId="6F7B8C6E" w14:textId="6FF863AE" w:rsidR="00C97A1B" w:rsidRPr="00AE0D19" w:rsidRDefault="007413EB" w:rsidP="008F240C">
      <w:pPr>
        <w:pStyle w:val="ListParagraph"/>
        <w:tabs>
          <w:tab w:val="right" w:pos="9026"/>
        </w:tabs>
        <w:autoSpaceDE w:val="0"/>
        <w:autoSpaceDN w:val="0"/>
        <w:adjustRightInd w:val="0"/>
        <w:spacing w:before="240" w:after="0"/>
        <w:ind w:left="0" w:firstLine="720"/>
        <w:rPr>
          <w:rFonts w:asciiTheme="minorHAnsi" w:hAnsiTheme="minorHAnsi" w:cstheme="minorHAnsi"/>
          <w:szCs w:val="24"/>
        </w:rPr>
      </w:pPr>
      <w:r w:rsidRPr="00AE0D19">
        <w:rPr>
          <w:rFonts w:asciiTheme="minorHAnsi" w:hAnsiTheme="minorHAnsi" w:cstheme="minorHAnsi"/>
          <w:szCs w:val="24"/>
        </w:rPr>
        <w:t xml:space="preserve">The study was conducted at one of the public universities in Malaysia. Situated at the east coast of peninsular Malaysia, Terengganu </w:t>
      </w:r>
      <w:r w:rsidR="002A41CF" w:rsidRPr="00AE0D19">
        <w:rPr>
          <w:rFonts w:asciiTheme="minorHAnsi" w:hAnsiTheme="minorHAnsi" w:cstheme="minorHAnsi"/>
          <w:szCs w:val="24"/>
        </w:rPr>
        <w:t>is one of the Malaysia state</w:t>
      </w:r>
      <w:r w:rsidR="002A41CF" w:rsidRPr="00AE0D19">
        <w:rPr>
          <w:rFonts w:asciiTheme="minorHAnsi" w:hAnsiTheme="minorHAnsi" w:cstheme="minorHAnsi"/>
          <w:szCs w:val="24"/>
          <w:shd w:val="clear" w:color="auto" w:fill="FFFFFF"/>
        </w:rPr>
        <w:t xml:space="preserve"> is also known by its Arabic honorific, </w:t>
      </w:r>
      <w:r w:rsidR="002A41CF" w:rsidRPr="00AE0D19">
        <w:rPr>
          <w:rFonts w:asciiTheme="minorHAnsi" w:hAnsiTheme="minorHAnsi" w:cstheme="minorHAnsi"/>
          <w:i/>
          <w:iCs/>
          <w:szCs w:val="24"/>
          <w:shd w:val="clear" w:color="auto" w:fill="FFFFFF"/>
        </w:rPr>
        <w:t>Dārul-</w:t>
      </w:r>
      <w:hyperlink r:id="rId11" w:tooltip="Iman (concept)" w:history="1">
        <w:r w:rsidR="002A41CF" w:rsidRPr="00AE0D19">
          <w:rPr>
            <w:rFonts w:asciiTheme="minorHAnsi" w:hAnsiTheme="minorHAnsi" w:cstheme="minorHAnsi"/>
            <w:i/>
            <w:iCs/>
            <w:szCs w:val="24"/>
            <w:shd w:val="clear" w:color="auto" w:fill="FFFFFF"/>
          </w:rPr>
          <w:t>Īmān</w:t>
        </w:r>
      </w:hyperlink>
      <w:r w:rsidR="002A41CF" w:rsidRPr="00AE0D19">
        <w:rPr>
          <w:rFonts w:asciiTheme="minorHAnsi" w:hAnsiTheme="minorHAnsi" w:cstheme="minorHAnsi"/>
          <w:szCs w:val="24"/>
          <w:shd w:val="clear" w:color="auto" w:fill="FFFFFF"/>
        </w:rPr>
        <w:t> ("Abode of Faith"). The coastal city of </w:t>
      </w:r>
      <w:hyperlink r:id="rId12" w:tooltip="Kuala Terengganu" w:history="1">
        <w:r w:rsidR="002A41CF" w:rsidRPr="00AE0D19">
          <w:rPr>
            <w:rFonts w:asciiTheme="minorHAnsi" w:hAnsiTheme="minorHAnsi" w:cstheme="minorHAnsi"/>
            <w:szCs w:val="24"/>
            <w:shd w:val="clear" w:color="auto" w:fill="FFFFFF"/>
          </w:rPr>
          <w:t>Kuala Terengganu</w:t>
        </w:r>
      </w:hyperlink>
      <w:r w:rsidR="002A41CF" w:rsidRPr="00AE0D19">
        <w:rPr>
          <w:rFonts w:asciiTheme="minorHAnsi" w:hAnsiTheme="minorHAnsi" w:cstheme="minorHAnsi"/>
          <w:szCs w:val="24"/>
          <w:shd w:val="clear" w:color="auto" w:fill="FFFFFF"/>
        </w:rPr>
        <w:t> which stands at the mouth of the broad </w:t>
      </w:r>
      <w:hyperlink r:id="rId13" w:history="1">
        <w:r w:rsidR="002A41CF" w:rsidRPr="00AE0D19">
          <w:rPr>
            <w:rFonts w:asciiTheme="minorHAnsi" w:hAnsiTheme="minorHAnsi" w:cstheme="minorHAnsi"/>
            <w:szCs w:val="24"/>
            <w:shd w:val="clear" w:color="auto" w:fill="FFFFFF"/>
          </w:rPr>
          <w:t>Terengganu River</w:t>
        </w:r>
      </w:hyperlink>
      <w:r w:rsidR="002A41CF" w:rsidRPr="00AE0D19">
        <w:rPr>
          <w:rFonts w:asciiTheme="minorHAnsi" w:hAnsiTheme="minorHAnsi" w:cstheme="minorHAnsi"/>
          <w:szCs w:val="24"/>
          <w:shd w:val="clear" w:color="auto" w:fill="FFFFFF"/>
        </w:rPr>
        <w:t xml:space="preserve"> is both the state and royal capital as well as the largest city in Terengganu. </w:t>
      </w:r>
      <w:r w:rsidR="004F44F5" w:rsidRPr="00AE0D19">
        <w:rPr>
          <w:rFonts w:asciiTheme="minorHAnsi" w:hAnsiTheme="minorHAnsi" w:cstheme="minorHAnsi"/>
          <w:szCs w:val="24"/>
          <w:shd w:val="clear" w:color="auto" w:fill="FFFFFF"/>
        </w:rPr>
        <w:t xml:space="preserve">Terengganu has a population of 1,153,500 </w:t>
      </w:r>
      <w:r w:rsidR="00AA64FB" w:rsidRPr="00AE0D19">
        <w:rPr>
          <w:rFonts w:asciiTheme="minorHAnsi" w:hAnsiTheme="minorHAnsi" w:cstheme="minorHAnsi"/>
          <w:szCs w:val="24"/>
          <w:shd w:val="clear" w:color="auto" w:fill="FFFFFF"/>
        </w:rPr>
        <w:t xml:space="preserve">as of </w:t>
      </w:r>
      <w:r w:rsidR="004F44F5" w:rsidRPr="00AE0D19">
        <w:rPr>
          <w:rFonts w:asciiTheme="minorHAnsi" w:hAnsiTheme="minorHAnsi" w:cstheme="minorHAnsi"/>
          <w:szCs w:val="24"/>
          <w:shd w:val="clear" w:color="auto" w:fill="FFFFFF"/>
        </w:rPr>
        <w:t>in 2015.</w:t>
      </w:r>
      <w:r w:rsidR="00AA64FB" w:rsidRPr="00AE0D19">
        <w:rPr>
          <w:rFonts w:asciiTheme="minorHAnsi" w:hAnsiTheme="minorHAnsi" w:cstheme="minorHAnsi"/>
          <w:szCs w:val="24"/>
          <w:shd w:val="clear" w:color="auto" w:fill="FFFFFF"/>
        </w:rPr>
        <w:t xml:space="preserve"> </w:t>
      </w:r>
      <w:r w:rsidR="004F44F5" w:rsidRPr="00AE0D19">
        <w:rPr>
          <w:rFonts w:asciiTheme="minorHAnsi" w:hAnsiTheme="minorHAnsi" w:cstheme="minorHAnsi"/>
          <w:szCs w:val="24"/>
          <w:shd w:val="clear" w:color="auto" w:fill="FFFFFF"/>
        </w:rPr>
        <w:t>Malays make up 94.7% of the population and Chinese, 2.6%, while Indians 0.2% and other ethnic groups comprise the remainder, 2.4%.</w:t>
      </w:r>
      <w:r w:rsidR="00CF7B4B" w:rsidRPr="00AE0D19">
        <w:rPr>
          <w:rFonts w:asciiTheme="minorHAnsi" w:hAnsiTheme="minorHAnsi" w:cstheme="minorHAnsi"/>
          <w:szCs w:val="24"/>
          <w:shd w:val="clear" w:color="auto" w:fill="FFFFFF"/>
        </w:rPr>
        <w:t xml:space="preserve"> </w:t>
      </w:r>
      <w:r w:rsidR="004F44F5" w:rsidRPr="00AE0D19">
        <w:rPr>
          <w:rFonts w:asciiTheme="minorHAnsi" w:hAnsiTheme="minorHAnsi" w:cstheme="minorHAnsi"/>
          <w:szCs w:val="24"/>
          <w:shd w:val="clear" w:color="auto" w:fill="FFFFFF"/>
        </w:rPr>
        <w:t>According to the 2010 census, the ethnic composition of Terengganu is 97% Bumiputras, 2.6% Chinese, 0.2% Indian, and 0.1% others.</w:t>
      </w:r>
      <w:r w:rsidR="00CF7B4B" w:rsidRPr="00AE0D19">
        <w:rPr>
          <w:rFonts w:asciiTheme="minorHAnsi" w:hAnsiTheme="minorHAnsi" w:cstheme="minorHAnsi"/>
          <w:szCs w:val="24"/>
          <w:shd w:val="clear" w:color="auto" w:fill="FFFFFF"/>
        </w:rPr>
        <w:t xml:space="preserve"> </w:t>
      </w:r>
      <w:r w:rsidR="004F44F5" w:rsidRPr="00AE0D19">
        <w:rPr>
          <w:rFonts w:asciiTheme="minorHAnsi" w:hAnsiTheme="minorHAnsi" w:cstheme="minorHAnsi"/>
          <w:szCs w:val="24"/>
          <w:shd w:val="clear" w:color="auto" w:fill="FFFFFF"/>
        </w:rPr>
        <w:t>Terengganu is one of Malaysia's most homogeneous states along with Kelantan. More than 95% of the population is ethnically Malay</w:t>
      </w:r>
      <w:r w:rsidR="00CF7B4B" w:rsidRPr="00AE0D19">
        <w:rPr>
          <w:rFonts w:asciiTheme="minorHAnsi" w:hAnsiTheme="minorHAnsi" w:cstheme="minorHAnsi"/>
          <w:szCs w:val="24"/>
          <w:shd w:val="clear" w:color="auto" w:fill="FFFFFF"/>
        </w:rPr>
        <w:t xml:space="preserve">. </w:t>
      </w:r>
      <w:r w:rsidR="00C97A1B" w:rsidRPr="00AE0D19">
        <w:rPr>
          <w:rFonts w:asciiTheme="minorHAnsi" w:hAnsiTheme="minorHAnsi" w:cstheme="minorHAnsi"/>
          <w:szCs w:val="24"/>
        </w:rPr>
        <w:t>According to the 2010 Census, the population of Terengganu is 96.9% Muslim, 2.5% Buddhist, 0.2% Hindu, 0.2% Christian, and 0.2% follower of Chinese folk religions or unknown affiliation.</w:t>
      </w:r>
      <w:r w:rsidR="00EE4060" w:rsidRPr="00AE0D19">
        <w:rPr>
          <w:rFonts w:asciiTheme="minorHAnsi" w:hAnsiTheme="minorHAnsi" w:cstheme="minorHAnsi"/>
          <w:szCs w:val="24"/>
        </w:rPr>
        <w:t xml:space="preserve"> </w:t>
      </w:r>
    </w:p>
    <w:p w14:paraId="71C75922" w14:textId="77777777" w:rsidR="00C97A1B" w:rsidRPr="00AE0D19" w:rsidRDefault="00C97A1B" w:rsidP="00635CD7">
      <w:pPr>
        <w:autoSpaceDE w:val="0"/>
        <w:autoSpaceDN w:val="0"/>
        <w:adjustRightInd w:val="0"/>
        <w:spacing w:after="0"/>
        <w:rPr>
          <w:rFonts w:asciiTheme="minorHAnsi" w:hAnsiTheme="minorHAnsi" w:cstheme="minorHAnsi"/>
          <w:szCs w:val="24"/>
        </w:rPr>
      </w:pPr>
    </w:p>
    <w:p w14:paraId="5C8BD1D4" w14:textId="04A96E51" w:rsidR="00317C7E" w:rsidRPr="00AE0D19" w:rsidRDefault="00317C7E" w:rsidP="008F240C">
      <w:pPr>
        <w:pStyle w:val="Heading2"/>
      </w:pPr>
      <w:r w:rsidRPr="00AE0D19">
        <w:t>Data collection</w:t>
      </w:r>
    </w:p>
    <w:p w14:paraId="54C04179" w14:textId="77777777" w:rsidR="0091076A" w:rsidRDefault="0091076A" w:rsidP="0091076A">
      <w:pPr>
        <w:pStyle w:val="ListParagraph"/>
        <w:autoSpaceDE w:val="0"/>
        <w:autoSpaceDN w:val="0"/>
        <w:adjustRightInd w:val="0"/>
        <w:spacing w:after="0"/>
        <w:ind w:left="0"/>
        <w:rPr>
          <w:rFonts w:asciiTheme="minorHAnsi" w:hAnsiTheme="minorHAnsi" w:cstheme="minorHAnsi"/>
          <w:szCs w:val="24"/>
        </w:rPr>
      </w:pPr>
      <w:r w:rsidRPr="0091076A">
        <w:rPr>
          <w:rFonts w:asciiTheme="minorHAnsi" w:hAnsiTheme="minorHAnsi" w:cstheme="minorHAnsi"/>
          <w:szCs w:val="24"/>
        </w:rPr>
        <w:t>Students were asked to write a narrative on a meaningful intercultural experience in their lives. When writing down their experiences, the students might utilise their original language when conversing in Japanese. They were given an ample time to respond to the AIE documents and their answer will be emailed to them.</w:t>
      </w:r>
    </w:p>
    <w:p w14:paraId="4EA3C0B5" w14:textId="481124DE" w:rsidR="000822F1" w:rsidRPr="00AE0D19" w:rsidRDefault="008F240C" w:rsidP="008F240C">
      <w:pPr>
        <w:pStyle w:val="ListParagraph"/>
        <w:autoSpaceDE w:val="0"/>
        <w:autoSpaceDN w:val="0"/>
        <w:adjustRightInd w:val="0"/>
        <w:spacing w:after="0"/>
        <w:ind w:left="0"/>
        <w:rPr>
          <w:rFonts w:asciiTheme="minorHAnsi" w:hAnsiTheme="minorHAnsi" w:cstheme="minorHAnsi"/>
          <w:szCs w:val="24"/>
        </w:rPr>
      </w:pPr>
      <w:r>
        <w:rPr>
          <w:rFonts w:asciiTheme="minorHAnsi" w:hAnsiTheme="minorHAnsi" w:cstheme="minorHAnsi"/>
          <w:szCs w:val="24"/>
        </w:rPr>
        <w:tab/>
      </w:r>
      <w:r w:rsidR="000822F1" w:rsidRPr="00AE0D19">
        <w:rPr>
          <w:rFonts w:asciiTheme="minorHAnsi" w:hAnsiTheme="minorHAnsi" w:cstheme="minorHAnsi"/>
          <w:szCs w:val="24"/>
        </w:rPr>
        <w:t xml:space="preserve">Researcher do not choose all components and only select the most related one to their experience since they are here only about three weeks. The students were asked to fill in their </w:t>
      </w:r>
      <w:r w:rsidR="000822F1" w:rsidRPr="00AE0D19">
        <w:rPr>
          <w:rFonts w:asciiTheme="minorHAnsi" w:hAnsiTheme="minorHAnsi" w:cstheme="minorHAnsi"/>
          <w:szCs w:val="24"/>
        </w:rPr>
        <w:lastRenderedPageBreak/>
        <w:t>name, name of the program/activity they attended and date/day</w:t>
      </w:r>
      <w:r w:rsidR="00EB19F2" w:rsidRPr="00AE0D19">
        <w:rPr>
          <w:rFonts w:asciiTheme="minorHAnsi" w:hAnsiTheme="minorHAnsi" w:cstheme="minorHAnsi"/>
          <w:szCs w:val="24"/>
        </w:rPr>
        <w:t xml:space="preserve">. </w:t>
      </w:r>
      <w:r w:rsidR="00923A55" w:rsidRPr="00AE0D19">
        <w:rPr>
          <w:rFonts w:asciiTheme="minorHAnsi" w:hAnsiTheme="minorHAnsi" w:cstheme="minorHAnsi"/>
          <w:szCs w:val="24"/>
        </w:rPr>
        <w:t>T</w:t>
      </w:r>
      <w:r w:rsidR="00EB19F2" w:rsidRPr="00AE0D19">
        <w:rPr>
          <w:rFonts w:asciiTheme="minorHAnsi" w:hAnsiTheme="minorHAnsi" w:cstheme="minorHAnsi"/>
          <w:szCs w:val="24"/>
        </w:rPr>
        <w:t xml:space="preserve">hey were free to choose any of the event to express their intercultural experience. </w:t>
      </w:r>
      <w:r w:rsidR="000822F1" w:rsidRPr="00AE0D19">
        <w:rPr>
          <w:rFonts w:asciiTheme="minorHAnsi" w:hAnsiTheme="minorHAnsi" w:cstheme="minorHAnsi"/>
          <w:szCs w:val="24"/>
        </w:rPr>
        <w:t xml:space="preserve">The AIE were adopted and adapted and only the components below were highlighted to the students: </w:t>
      </w:r>
    </w:p>
    <w:p w14:paraId="12920BD2" w14:textId="358A5E81" w:rsidR="00EB19F2" w:rsidRPr="00AE0D19" w:rsidRDefault="00EB19F2" w:rsidP="00635CD7">
      <w:pPr>
        <w:pStyle w:val="ListParagraph"/>
        <w:numPr>
          <w:ilvl w:val="0"/>
          <w:numId w:val="4"/>
        </w:numPr>
        <w:autoSpaceDE w:val="0"/>
        <w:autoSpaceDN w:val="0"/>
        <w:adjustRightInd w:val="0"/>
        <w:spacing w:after="0"/>
        <w:rPr>
          <w:rFonts w:asciiTheme="minorHAnsi" w:hAnsiTheme="minorHAnsi" w:cstheme="minorHAnsi"/>
          <w:szCs w:val="24"/>
        </w:rPr>
      </w:pPr>
      <w:r w:rsidRPr="00AE0D19">
        <w:rPr>
          <w:rFonts w:asciiTheme="minorHAnsi" w:hAnsiTheme="minorHAnsi" w:cstheme="minorHAnsi"/>
          <w:szCs w:val="24"/>
        </w:rPr>
        <w:t>The encounter</w:t>
      </w:r>
    </w:p>
    <w:p w14:paraId="6B15E496" w14:textId="3BB3053D"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Title: (Give the encounter a name which says something about it</w:t>
      </w:r>
      <w:r w:rsidR="008F240C" w:rsidRPr="00AE0D19">
        <w:rPr>
          <w:rFonts w:asciiTheme="minorHAnsi" w:hAnsiTheme="minorHAnsi" w:cstheme="minorHAnsi"/>
          <w:szCs w:val="24"/>
        </w:rPr>
        <w:t>…)</w:t>
      </w:r>
    </w:p>
    <w:p w14:paraId="107AA4BA" w14:textId="2C59E59B"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 xml:space="preserve">Description: </w:t>
      </w:r>
    </w:p>
    <w:p w14:paraId="4C0E3728" w14:textId="77777777"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 xml:space="preserve">What happened when you met this person/these people? </w:t>
      </w:r>
    </w:p>
    <w:p w14:paraId="7ADBFFC9" w14:textId="77777777"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 xml:space="preserve">Time </w:t>
      </w:r>
    </w:p>
    <w:p w14:paraId="64F0BA6D" w14:textId="77777777"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 xml:space="preserve">When did it happen? </w:t>
      </w:r>
    </w:p>
    <w:p w14:paraId="0F2FFBDF" w14:textId="77777777"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 xml:space="preserve">Location </w:t>
      </w:r>
    </w:p>
    <w:p w14:paraId="3EDE6385" w14:textId="77777777"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 xml:space="preserve">Where did it happen? What were you doing there? </w:t>
      </w:r>
    </w:p>
    <w:p w14:paraId="3B27C12C" w14:textId="7B0EE312"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Was it… (</w:t>
      </w:r>
      <w:r w:rsidR="008F240C" w:rsidRPr="00AE0D19">
        <w:rPr>
          <w:rFonts w:asciiTheme="minorHAnsi" w:hAnsiTheme="minorHAnsi" w:cstheme="minorHAnsi"/>
          <w:szCs w:val="24"/>
        </w:rPr>
        <w:t>Please</w:t>
      </w:r>
      <w:r w:rsidRPr="00AE0D19">
        <w:rPr>
          <w:rFonts w:asciiTheme="minorHAnsi" w:hAnsiTheme="minorHAnsi" w:cstheme="minorHAnsi"/>
          <w:szCs w:val="24"/>
        </w:rPr>
        <w:t xml:space="preserve"> tick one or more) </w:t>
      </w:r>
    </w:p>
    <w:p w14:paraId="2EE76E6F" w14:textId="5C42B1F1"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Segoe UI Symbol" w:hAnsi="Segoe UI Symbol" w:cs="Segoe UI Symbol"/>
          <w:szCs w:val="24"/>
        </w:rPr>
        <w:t>❑</w:t>
      </w:r>
      <w:r w:rsidRPr="00AE0D19">
        <w:rPr>
          <w:rFonts w:asciiTheme="minorHAnsi" w:hAnsiTheme="minorHAnsi" w:cstheme="minorHAnsi"/>
          <w:szCs w:val="24"/>
        </w:rPr>
        <w:t xml:space="preserve"> study –</w:t>
      </w:r>
      <w:r w:rsidRPr="00AE0D19">
        <w:rPr>
          <w:rFonts w:asciiTheme="minorHAnsi" w:hAnsiTheme="minorHAnsi" w:cstheme="minorHAnsi"/>
          <w:szCs w:val="24"/>
        </w:rPr>
        <w:tab/>
      </w:r>
      <w:r w:rsidRPr="00AE0D19">
        <w:rPr>
          <w:rFonts w:ascii="Segoe UI Symbol" w:hAnsi="Segoe UI Symbol" w:cs="Segoe UI Symbol"/>
          <w:szCs w:val="24"/>
        </w:rPr>
        <w:t>❑</w:t>
      </w:r>
      <w:r w:rsidRPr="00AE0D19">
        <w:rPr>
          <w:rFonts w:asciiTheme="minorHAnsi" w:hAnsiTheme="minorHAnsi" w:cstheme="minorHAnsi"/>
          <w:szCs w:val="24"/>
        </w:rPr>
        <w:t xml:space="preserve"> at work – </w:t>
      </w:r>
      <w:r w:rsidRPr="00AE0D19">
        <w:rPr>
          <w:rFonts w:ascii="Segoe UI Symbol" w:hAnsi="Segoe UI Symbol" w:cs="Segoe UI Symbol"/>
          <w:szCs w:val="24"/>
        </w:rPr>
        <w:t>❑</w:t>
      </w:r>
      <w:r w:rsidRPr="00AE0D19">
        <w:rPr>
          <w:rFonts w:asciiTheme="minorHAnsi" w:hAnsiTheme="minorHAnsi" w:cstheme="minorHAnsi"/>
          <w:szCs w:val="24"/>
        </w:rPr>
        <w:t xml:space="preserve"> leisure –</w:t>
      </w:r>
      <w:r w:rsidRPr="00AE0D19">
        <w:rPr>
          <w:rFonts w:ascii="Segoe UI Symbol" w:hAnsi="Segoe UI Symbol" w:cs="Segoe UI Symbol"/>
          <w:szCs w:val="24"/>
        </w:rPr>
        <w:t>❑</w:t>
      </w:r>
      <w:r w:rsidRPr="00AE0D19">
        <w:rPr>
          <w:rFonts w:asciiTheme="minorHAnsi" w:hAnsiTheme="minorHAnsi" w:cstheme="minorHAnsi"/>
          <w:szCs w:val="24"/>
        </w:rPr>
        <w:t xml:space="preserve"> on holiday – </w:t>
      </w:r>
      <w:r w:rsidRPr="00AE0D19">
        <w:rPr>
          <w:rFonts w:ascii="Segoe UI Symbol" w:hAnsi="Segoe UI Symbol" w:cs="Segoe UI Symbol"/>
          <w:szCs w:val="24"/>
        </w:rPr>
        <w:t>❑</w:t>
      </w:r>
      <w:r w:rsidRPr="00AE0D19">
        <w:rPr>
          <w:rFonts w:asciiTheme="minorHAnsi" w:hAnsiTheme="minorHAnsi" w:cstheme="minorHAnsi"/>
          <w:szCs w:val="24"/>
        </w:rPr>
        <w:t xml:space="preserve"> at school – </w:t>
      </w:r>
      <w:r w:rsidRPr="00AE0D19">
        <w:rPr>
          <w:rFonts w:ascii="Segoe UI Symbol" w:hAnsi="Segoe UI Symbol" w:cs="Segoe UI Symbol"/>
          <w:szCs w:val="24"/>
        </w:rPr>
        <w:t>❑</w:t>
      </w:r>
      <w:r w:rsidRPr="00AE0D19">
        <w:rPr>
          <w:rFonts w:asciiTheme="minorHAnsi" w:hAnsiTheme="minorHAnsi" w:cstheme="minorHAnsi"/>
          <w:szCs w:val="24"/>
        </w:rPr>
        <w:t xml:space="preserve"> other – </w:t>
      </w:r>
    </w:p>
    <w:p w14:paraId="35C5C426" w14:textId="7F02AC89" w:rsidR="00EB19F2" w:rsidRPr="00AE0D19" w:rsidRDefault="00EB19F2" w:rsidP="00635CD7">
      <w:pPr>
        <w:pStyle w:val="ListParagraph"/>
        <w:numPr>
          <w:ilvl w:val="0"/>
          <w:numId w:val="4"/>
        </w:numPr>
        <w:autoSpaceDE w:val="0"/>
        <w:autoSpaceDN w:val="0"/>
        <w:adjustRightInd w:val="0"/>
        <w:spacing w:after="0"/>
        <w:rPr>
          <w:rFonts w:asciiTheme="minorHAnsi" w:hAnsiTheme="minorHAnsi" w:cstheme="minorHAnsi"/>
          <w:szCs w:val="24"/>
        </w:rPr>
      </w:pPr>
      <w:r w:rsidRPr="00AE0D19">
        <w:rPr>
          <w:rFonts w:asciiTheme="minorHAnsi" w:hAnsiTheme="minorHAnsi" w:cstheme="minorHAnsi"/>
          <w:szCs w:val="24"/>
        </w:rPr>
        <w:t>Your feelings</w:t>
      </w:r>
    </w:p>
    <w:p w14:paraId="3E213F2E" w14:textId="77777777"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Describe how you felt at the time by completing these sentences?</w:t>
      </w:r>
    </w:p>
    <w:p w14:paraId="46EAAF99" w14:textId="77777777"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My thoughts at the time were…</w:t>
      </w:r>
    </w:p>
    <w:p w14:paraId="08DFE3A3" w14:textId="77777777"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What I did at the time was…</w:t>
      </w:r>
    </w:p>
    <w:p w14:paraId="47A1AEF4" w14:textId="771FD2A5" w:rsidR="000822F1"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(For example, did you pretend you had not noticed something that was strange? Did you change the subject of the conversation which had become embarrassing? Did you ask questions about what you found strange?) …My feelings or emotions at the time were…</w:t>
      </w:r>
    </w:p>
    <w:p w14:paraId="258FFED4" w14:textId="6623F17B" w:rsidR="00EB19F2" w:rsidRPr="00AE0D19" w:rsidRDefault="00EB19F2" w:rsidP="00635CD7">
      <w:pPr>
        <w:pStyle w:val="ListParagraph"/>
        <w:numPr>
          <w:ilvl w:val="0"/>
          <w:numId w:val="4"/>
        </w:numPr>
        <w:autoSpaceDE w:val="0"/>
        <w:autoSpaceDN w:val="0"/>
        <w:adjustRightInd w:val="0"/>
        <w:spacing w:after="0"/>
        <w:rPr>
          <w:rFonts w:asciiTheme="minorHAnsi" w:hAnsiTheme="minorHAnsi" w:cstheme="minorHAnsi"/>
          <w:szCs w:val="24"/>
        </w:rPr>
      </w:pPr>
      <w:r w:rsidRPr="00AE0D19">
        <w:rPr>
          <w:rFonts w:asciiTheme="minorHAnsi" w:hAnsiTheme="minorHAnsi" w:cstheme="minorHAnsi"/>
          <w:szCs w:val="24"/>
        </w:rPr>
        <w:t xml:space="preserve">Same and Different </w:t>
      </w:r>
    </w:p>
    <w:p w14:paraId="2F5A0B73" w14:textId="202FD5A5"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Thinking about the similarities and differences between the ways in which you thought and felt about the situation and the ways in which they thought and felt about it…</w:t>
      </w:r>
    </w:p>
    <w:p w14:paraId="2C761704" w14:textId="28E532B8"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Were you aware at the time of any similarities and, if so, what were they?</w:t>
      </w:r>
    </w:p>
    <w:p w14:paraId="445B192D" w14:textId="148699BF"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Were you aware at the time of any differences and, if so, what were they?</w:t>
      </w:r>
    </w:p>
    <w:p w14:paraId="70AFD1AD" w14:textId="5AA78B75"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Looking back at the situation…are you aware now of any other similarities, and if so, what are they?</w:t>
      </w:r>
    </w:p>
    <w:p w14:paraId="74AAC2A0" w14:textId="409248DA"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Are you aware now of any other differences, and if so, what are they?</w:t>
      </w:r>
    </w:p>
    <w:p w14:paraId="59BA9CAF" w14:textId="68322147"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 xml:space="preserve">How do you see your own thoughts, </w:t>
      </w:r>
      <w:r w:rsidR="008C72A0" w:rsidRPr="00AE0D19">
        <w:rPr>
          <w:rFonts w:asciiTheme="minorHAnsi" w:hAnsiTheme="minorHAnsi" w:cstheme="minorHAnsi"/>
          <w:szCs w:val="24"/>
        </w:rPr>
        <w:t>feelings,</w:t>
      </w:r>
      <w:r w:rsidRPr="00AE0D19">
        <w:rPr>
          <w:rFonts w:asciiTheme="minorHAnsi" w:hAnsiTheme="minorHAnsi" w:cstheme="minorHAnsi"/>
          <w:szCs w:val="24"/>
        </w:rPr>
        <w:t xml:space="preserve"> and actions now?</w:t>
      </w:r>
    </w:p>
    <w:p w14:paraId="6719C9D4" w14:textId="77777777"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First thoughts</w:t>
      </w:r>
    </w:p>
    <w:p w14:paraId="7E0654DA" w14:textId="77777777" w:rsidR="00EB19F2" w:rsidRPr="00AE0D19" w:rsidRDefault="00EB19F2" w:rsidP="00635CD7">
      <w:pPr>
        <w:pStyle w:val="ListParagraph"/>
        <w:autoSpaceDE w:val="0"/>
        <w:autoSpaceDN w:val="0"/>
        <w:adjustRightInd w:val="0"/>
        <w:spacing w:after="0"/>
        <w:ind w:left="1152"/>
        <w:rPr>
          <w:rFonts w:asciiTheme="minorHAnsi" w:hAnsiTheme="minorHAnsi" w:cstheme="minorHAnsi"/>
          <w:szCs w:val="24"/>
        </w:rPr>
      </w:pPr>
      <w:r w:rsidRPr="00AE0D19">
        <w:rPr>
          <w:rFonts w:asciiTheme="minorHAnsi" w:hAnsiTheme="minorHAnsi" w:cstheme="minorHAnsi"/>
          <w:szCs w:val="24"/>
        </w:rPr>
        <w:t>Choose one or more of the following and complete the sentence OR invent your own.</w:t>
      </w:r>
    </w:p>
    <w:p w14:paraId="53F22A87" w14:textId="77777777"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The way I acted in the experience was appropriate because what I did was…</w:t>
      </w:r>
    </w:p>
    <w:p w14:paraId="0C565649" w14:textId="3126AC9F"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 xml:space="preserve">I think I could have acted differently by doing the following… </w:t>
      </w:r>
    </w:p>
    <w:p w14:paraId="6738EECE" w14:textId="77777777"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I think the best reaction from me would have been…</w:t>
      </w:r>
    </w:p>
    <w:p w14:paraId="0E2E4F32" w14:textId="77777777"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My reaction was good because…</w:t>
      </w:r>
    </w:p>
    <w:p w14:paraId="21A0FC65" w14:textId="77777777" w:rsidR="00EB19F2" w:rsidRPr="00AE0D19" w:rsidRDefault="00EB19F2" w:rsidP="00635CD7">
      <w:pPr>
        <w:pStyle w:val="ListParagraph"/>
        <w:autoSpaceDE w:val="0"/>
        <w:autoSpaceDN w:val="0"/>
        <w:adjustRightInd w:val="0"/>
        <w:spacing w:after="0"/>
        <w:ind w:left="792" w:firstLine="360"/>
        <w:rPr>
          <w:rFonts w:asciiTheme="minorHAnsi" w:hAnsiTheme="minorHAnsi" w:cstheme="minorHAnsi"/>
          <w:szCs w:val="24"/>
        </w:rPr>
      </w:pPr>
      <w:r w:rsidRPr="00AE0D19">
        <w:rPr>
          <w:rFonts w:asciiTheme="minorHAnsi" w:hAnsiTheme="minorHAnsi" w:cstheme="minorHAnsi"/>
          <w:szCs w:val="24"/>
        </w:rPr>
        <w:t>I hid my emotions by…</w:t>
      </w:r>
    </w:p>
    <w:p w14:paraId="406FB242" w14:textId="7F2CE5A7" w:rsidR="000822F1" w:rsidRPr="00AE0D19" w:rsidRDefault="0091076A" w:rsidP="0091076A">
      <w:pPr>
        <w:pStyle w:val="ListParagraph"/>
        <w:autoSpaceDE w:val="0"/>
        <w:autoSpaceDN w:val="0"/>
        <w:adjustRightInd w:val="0"/>
        <w:spacing w:after="0"/>
        <w:ind w:left="792" w:firstLine="360"/>
        <w:rPr>
          <w:rFonts w:asciiTheme="minorHAnsi" w:hAnsiTheme="minorHAnsi" w:cstheme="minorHAnsi"/>
          <w:szCs w:val="24"/>
        </w:rPr>
      </w:pPr>
      <w:r w:rsidRPr="0091076A">
        <w:rPr>
          <w:rFonts w:asciiTheme="minorHAnsi" w:hAnsiTheme="minorHAnsi" w:cstheme="minorHAnsi"/>
          <w:szCs w:val="24"/>
        </w:rPr>
        <w:t>The researcher will read the answer once the student has written and submitted her account. If the researcher is unsure about something, an email will be sent to the respondents asking them to answer a question that needs to be answered. Because the student felt more comfortable expressing their ideas and feelings in Japanese, the narratives in the AIE document were written in th</w:t>
      </w:r>
      <w:r>
        <w:rPr>
          <w:rFonts w:asciiTheme="minorHAnsi" w:hAnsiTheme="minorHAnsi" w:cstheme="minorHAnsi"/>
          <w:szCs w:val="24"/>
        </w:rPr>
        <w:t>eir native</w:t>
      </w:r>
      <w:r w:rsidRPr="0091076A">
        <w:rPr>
          <w:rFonts w:asciiTheme="minorHAnsi" w:hAnsiTheme="minorHAnsi" w:cstheme="minorHAnsi"/>
          <w:szCs w:val="24"/>
        </w:rPr>
        <w:t xml:space="preserve"> language.</w:t>
      </w:r>
    </w:p>
    <w:p w14:paraId="48262EF2" w14:textId="7BE3E835" w:rsidR="00207062" w:rsidRPr="003E5879" w:rsidRDefault="00207062" w:rsidP="00207062">
      <w:pPr>
        <w:pStyle w:val="Heading1"/>
        <w:rPr>
          <w:rFonts w:cstheme="minorHAnsi"/>
        </w:rPr>
      </w:pPr>
      <w:r w:rsidRPr="003E5879">
        <w:rPr>
          <w:rFonts w:cstheme="minorHAnsi"/>
        </w:rPr>
        <w:t>METHODOLOGY</w:t>
      </w:r>
    </w:p>
    <w:p w14:paraId="5C6BEF67" w14:textId="33CC3B81" w:rsidR="00317C7E" w:rsidRPr="003E5879" w:rsidRDefault="00317C7E" w:rsidP="008F240C">
      <w:pPr>
        <w:pStyle w:val="Heading2"/>
      </w:pPr>
      <w:r w:rsidRPr="003E5879">
        <w:t>Procedure</w:t>
      </w:r>
    </w:p>
    <w:p w14:paraId="475D0EAF" w14:textId="73F513E6" w:rsidR="00D969A0" w:rsidRPr="003E5879" w:rsidRDefault="00D969A0" w:rsidP="008F240C">
      <w:pPr>
        <w:pStyle w:val="ListParagraph"/>
        <w:numPr>
          <w:ilvl w:val="0"/>
          <w:numId w:val="11"/>
        </w:numPr>
      </w:pPr>
      <w:r w:rsidRPr="003E5879">
        <w:t xml:space="preserve">The AIE document (Byram et.al, 2009) was adapted and adopted for this study. </w:t>
      </w:r>
    </w:p>
    <w:p w14:paraId="51D55DE8" w14:textId="163A6E16" w:rsidR="00BF62DE" w:rsidRPr="003E5879" w:rsidRDefault="00D969A0" w:rsidP="008F240C">
      <w:pPr>
        <w:pStyle w:val="ListParagraph"/>
        <w:numPr>
          <w:ilvl w:val="0"/>
          <w:numId w:val="11"/>
        </w:numPr>
      </w:pPr>
      <w:r w:rsidRPr="003E5879">
        <w:lastRenderedPageBreak/>
        <w:t>The students were brief about the AI</w:t>
      </w:r>
      <w:r w:rsidR="00104B12" w:rsidRPr="003E5879">
        <w:t xml:space="preserve">E document face to </w:t>
      </w:r>
      <w:r w:rsidR="00836664" w:rsidRPr="003E5879">
        <w:t>face.</w:t>
      </w:r>
    </w:p>
    <w:p w14:paraId="6A70407B" w14:textId="2F748576" w:rsidR="00BF62DE" w:rsidRPr="003E5879" w:rsidRDefault="00104B12" w:rsidP="008F240C">
      <w:pPr>
        <w:pStyle w:val="ListParagraph"/>
        <w:numPr>
          <w:ilvl w:val="0"/>
          <w:numId w:val="11"/>
        </w:numPr>
      </w:pPr>
      <w:r w:rsidRPr="003E5879">
        <w:t xml:space="preserve">The students signed the consent </w:t>
      </w:r>
      <w:r w:rsidR="00836664" w:rsidRPr="003E5879">
        <w:t>letter.</w:t>
      </w:r>
    </w:p>
    <w:p w14:paraId="16F728A7" w14:textId="180D1821" w:rsidR="00D969A0" w:rsidRPr="003E5879" w:rsidRDefault="00317C7E" w:rsidP="008F240C">
      <w:pPr>
        <w:pStyle w:val="ListParagraph"/>
        <w:numPr>
          <w:ilvl w:val="0"/>
          <w:numId w:val="11"/>
        </w:numPr>
      </w:pPr>
      <w:r w:rsidRPr="003E5879">
        <w:t>The student wrot</w:t>
      </w:r>
      <w:r w:rsidR="00D969A0" w:rsidRPr="003E5879">
        <w:t>e her experience as a narrati</w:t>
      </w:r>
      <w:r w:rsidR="00BF62DE" w:rsidRPr="003E5879">
        <w:t xml:space="preserve">ve in the AIE document and were </w:t>
      </w:r>
      <w:r w:rsidR="00D969A0" w:rsidRPr="003E5879">
        <w:t>given ample time to respond to the AIE document. The student shared their</w:t>
      </w:r>
      <w:r w:rsidR="00BF62DE" w:rsidRPr="003E5879">
        <w:t xml:space="preserve"> </w:t>
      </w:r>
      <w:r w:rsidR="00D969A0" w:rsidRPr="003E5879">
        <w:t>feelings and thoughts using the AIE document.</w:t>
      </w:r>
    </w:p>
    <w:p w14:paraId="3D2E1EA4" w14:textId="03FCD04B" w:rsidR="00D969A0" w:rsidRPr="003E5879" w:rsidRDefault="00D969A0" w:rsidP="008F240C">
      <w:pPr>
        <w:pStyle w:val="ListParagraph"/>
        <w:numPr>
          <w:ilvl w:val="0"/>
          <w:numId w:val="11"/>
        </w:numPr>
      </w:pPr>
      <w:r w:rsidRPr="003E5879">
        <w:t xml:space="preserve">Once they were done with the AIE document, they will </w:t>
      </w:r>
      <w:r w:rsidR="008C72A0" w:rsidRPr="003E5879">
        <w:t>email</w:t>
      </w:r>
      <w:r w:rsidRPr="003E5879">
        <w:t xml:space="preserve"> the respond to</w:t>
      </w:r>
      <w:r w:rsidR="008F240C">
        <w:t xml:space="preserve"> </w:t>
      </w:r>
      <w:r w:rsidRPr="003E5879">
        <w:t>the researcher.</w:t>
      </w:r>
    </w:p>
    <w:p w14:paraId="44C53C25" w14:textId="14CF8CA3" w:rsidR="00BF62DE" w:rsidRPr="003E5879" w:rsidRDefault="00317C7E" w:rsidP="008F240C">
      <w:pPr>
        <w:pStyle w:val="ListParagraph"/>
        <w:numPr>
          <w:ilvl w:val="0"/>
          <w:numId w:val="11"/>
        </w:numPr>
      </w:pPr>
      <w:r w:rsidRPr="003E5879">
        <w:t xml:space="preserve">The </w:t>
      </w:r>
      <w:r w:rsidR="00D969A0" w:rsidRPr="003E5879">
        <w:t xml:space="preserve">researcher will read the answer and will respond to them through email if </w:t>
      </w:r>
      <w:r w:rsidR="00BF62DE" w:rsidRPr="003E5879">
        <w:t xml:space="preserve">the researcher </w:t>
      </w:r>
      <w:r w:rsidR="008C72A0" w:rsidRPr="003E5879">
        <w:t>needs</w:t>
      </w:r>
      <w:r w:rsidR="00BF62DE" w:rsidRPr="003E5879">
        <w:t xml:space="preserve"> an elaborate answer.</w:t>
      </w:r>
    </w:p>
    <w:p w14:paraId="4FD5EB40" w14:textId="37A5E8B8" w:rsidR="0091076A" w:rsidRDefault="0091076A" w:rsidP="00C82C8E">
      <w:pPr>
        <w:spacing w:before="0" w:after="0"/>
        <w:ind w:left="360"/>
      </w:pPr>
      <w:r w:rsidRPr="0091076A">
        <w:t>The students were given some leeway in responding since the Covid-19 epidemic broke out in Malaysia during their stay, and they had to depart in the middle of their mobility program. As a result, during the Covid-19 issue, replying by email was the most convenient method.</w:t>
      </w:r>
    </w:p>
    <w:p w14:paraId="1C6ADD54" w14:textId="6F634EE0" w:rsidR="00D969A0" w:rsidRDefault="008F240C" w:rsidP="00C82C8E">
      <w:pPr>
        <w:spacing w:before="0" w:after="0"/>
        <w:ind w:left="360"/>
      </w:pPr>
      <w:r>
        <w:tab/>
      </w:r>
      <w:r w:rsidR="00317C7E" w:rsidRPr="003E5879">
        <w:t xml:space="preserve">The consent of the student was taken to analyze her narrative for research purposes. </w:t>
      </w:r>
      <w:r w:rsidR="008C72A0" w:rsidRPr="003E5879">
        <w:t>To</w:t>
      </w:r>
      <w:r w:rsidR="00D969A0" w:rsidRPr="003E5879">
        <w:t xml:space="preserve"> </w:t>
      </w:r>
      <w:r w:rsidR="00317C7E" w:rsidRPr="003E5879">
        <w:t xml:space="preserve">assure confidentiality, which is an important issue for facilitators to consider when using AIE (Byram </w:t>
      </w:r>
      <w:r w:rsidR="00D969A0" w:rsidRPr="003E5879">
        <w:t>et.al,</w:t>
      </w:r>
      <w:r w:rsidR="00317C7E" w:rsidRPr="003E5879">
        <w:t xml:space="preserve"> 2009), the names of the characters are changed in the study. With the same purpose,</w:t>
      </w:r>
      <w:r w:rsidR="00E76D03" w:rsidRPr="00E76D03">
        <w:t xml:space="preserve"> </w:t>
      </w:r>
      <w:r w:rsidR="004A2824">
        <w:t>t</w:t>
      </w:r>
      <w:r w:rsidR="00E76D03" w:rsidRPr="00E76D03">
        <w:t xml:space="preserve">he main character's nationality and the topic of the conversation that caused the conflict in the encounter are not stated in this study. </w:t>
      </w:r>
      <w:r w:rsidR="0091076A" w:rsidRPr="0091076A">
        <w:t>A second researcher was involved in reading the narratives and identifying the themes. The translation of the narrative was made by the second researcher from Japanese to English and Malay. To ensure reliability, a second researcher also read the narratives from Japanese and Malaysian.</w:t>
      </w:r>
    </w:p>
    <w:p w14:paraId="4DF08BBB" w14:textId="77777777" w:rsidR="00C82C8E" w:rsidRPr="003E5879" w:rsidRDefault="00C82C8E" w:rsidP="00C82C8E">
      <w:pPr>
        <w:spacing w:before="0" w:after="0"/>
        <w:ind w:left="360"/>
      </w:pPr>
    </w:p>
    <w:p w14:paraId="57868DAB" w14:textId="76379D84" w:rsidR="00207062" w:rsidRPr="003E5879" w:rsidRDefault="00207062" w:rsidP="00207062">
      <w:pPr>
        <w:pStyle w:val="Heading1"/>
        <w:rPr>
          <w:rFonts w:cstheme="minorHAnsi"/>
        </w:rPr>
      </w:pPr>
      <w:r w:rsidRPr="003E5879">
        <w:rPr>
          <w:rFonts w:cstheme="minorHAnsi"/>
        </w:rPr>
        <w:t>RESULTS AND DISCUSSION</w:t>
      </w:r>
    </w:p>
    <w:p w14:paraId="38B94C45" w14:textId="5FF5CBC2" w:rsidR="00677DD8" w:rsidRPr="003E5879" w:rsidRDefault="003C6787" w:rsidP="00635CD7">
      <w:pPr>
        <w:pStyle w:val="ListParagraph"/>
        <w:autoSpaceDE w:val="0"/>
        <w:autoSpaceDN w:val="0"/>
        <w:adjustRightInd w:val="0"/>
        <w:spacing w:after="0"/>
        <w:ind w:left="360"/>
        <w:rPr>
          <w:rFonts w:asciiTheme="minorHAnsi" w:hAnsiTheme="minorHAnsi" w:cstheme="minorHAnsi"/>
        </w:rPr>
      </w:pPr>
      <w:r w:rsidRPr="003E5879">
        <w:rPr>
          <w:rFonts w:asciiTheme="minorHAnsi" w:hAnsiTheme="minorHAnsi" w:cstheme="minorHAnsi"/>
        </w:rPr>
        <w:t>The content analysis of the student’s narratives and her AIE revealed the following findings.</w:t>
      </w:r>
      <w:r w:rsidR="00F55D58" w:rsidRPr="003E5879">
        <w:rPr>
          <w:rFonts w:asciiTheme="minorHAnsi" w:hAnsiTheme="minorHAnsi" w:cstheme="minorHAnsi"/>
        </w:rPr>
        <w:t xml:space="preserve"> </w:t>
      </w:r>
      <w:r w:rsidR="00677DD8" w:rsidRPr="003E5879">
        <w:rPr>
          <w:rFonts w:asciiTheme="minorHAnsi" w:hAnsiTheme="minorHAnsi" w:cstheme="minorHAnsi"/>
        </w:rPr>
        <w:t xml:space="preserve">The findings discuss the feelings and reactions of the respondents based on the report in their AIE accounts of encounters. </w:t>
      </w:r>
    </w:p>
    <w:p w14:paraId="13EABB75" w14:textId="2B635831" w:rsidR="00677DD8" w:rsidRPr="003E5879" w:rsidRDefault="008F240C" w:rsidP="00635CD7">
      <w:pPr>
        <w:pStyle w:val="ListParagraph"/>
        <w:autoSpaceDE w:val="0"/>
        <w:autoSpaceDN w:val="0"/>
        <w:adjustRightInd w:val="0"/>
        <w:spacing w:after="0"/>
        <w:ind w:left="360"/>
        <w:rPr>
          <w:rFonts w:asciiTheme="minorHAnsi" w:hAnsiTheme="minorHAnsi" w:cstheme="minorHAnsi"/>
        </w:rPr>
      </w:pPr>
      <w:r>
        <w:rPr>
          <w:rFonts w:asciiTheme="minorHAnsi" w:hAnsiTheme="minorHAnsi" w:cstheme="minorHAnsi"/>
        </w:rPr>
        <w:tab/>
      </w:r>
      <w:r w:rsidR="00F55D58" w:rsidRPr="003E5879">
        <w:rPr>
          <w:rFonts w:asciiTheme="minorHAnsi" w:hAnsiTheme="minorHAnsi" w:cstheme="minorHAnsi"/>
        </w:rPr>
        <w:t xml:space="preserve">The </w:t>
      </w:r>
      <w:r w:rsidR="00677DD8" w:rsidRPr="003E5879">
        <w:rPr>
          <w:rFonts w:asciiTheme="minorHAnsi" w:hAnsiTheme="minorHAnsi" w:cstheme="minorHAnsi"/>
        </w:rPr>
        <w:t>results</w:t>
      </w:r>
      <w:r w:rsidR="00F55D58" w:rsidRPr="003E5879">
        <w:rPr>
          <w:rFonts w:asciiTheme="minorHAnsi" w:hAnsiTheme="minorHAnsi" w:cstheme="minorHAnsi"/>
        </w:rPr>
        <w:t xml:space="preserve"> were </w:t>
      </w:r>
      <w:r w:rsidR="008C72A0" w:rsidRPr="003E5879">
        <w:rPr>
          <w:rFonts w:asciiTheme="minorHAnsi" w:hAnsiTheme="minorHAnsi" w:cstheme="minorHAnsi"/>
        </w:rPr>
        <w:t>discussed</w:t>
      </w:r>
      <w:r w:rsidR="00F55D58" w:rsidRPr="003E5879">
        <w:rPr>
          <w:rFonts w:asciiTheme="minorHAnsi" w:hAnsiTheme="minorHAnsi" w:cstheme="minorHAnsi"/>
        </w:rPr>
        <w:t xml:space="preserve"> under the events that the</w:t>
      </w:r>
      <w:r w:rsidR="00677DD8" w:rsidRPr="003E5879">
        <w:rPr>
          <w:rFonts w:asciiTheme="minorHAnsi" w:hAnsiTheme="minorHAnsi" w:cstheme="minorHAnsi"/>
        </w:rPr>
        <w:t xml:space="preserve"> respondents</w:t>
      </w:r>
      <w:r w:rsidR="00F55D58" w:rsidRPr="003E5879">
        <w:rPr>
          <w:rFonts w:asciiTheme="minorHAnsi" w:hAnsiTheme="minorHAnsi" w:cstheme="minorHAnsi"/>
        </w:rPr>
        <w:t xml:space="preserve"> atten</w:t>
      </w:r>
      <w:r w:rsidR="00677DD8" w:rsidRPr="003E5879">
        <w:rPr>
          <w:rFonts w:asciiTheme="minorHAnsi" w:hAnsiTheme="minorHAnsi" w:cstheme="minorHAnsi"/>
        </w:rPr>
        <w:t xml:space="preserve">ded during their program at UMT: homestay, daily </w:t>
      </w:r>
      <w:r w:rsidR="00836664" w:rsidRPr="003E5879">
        <w:rPr>
          <w:rFonts w:asciiTheme="minorHAnsi" w:hAnsiTheme="minorHAnsi" w:cstheme="minorHAnsi"/>
        </w:rPr>
        <w:t>life,</w:t>
      </w:r>
      <w:r w:rsidR="00677DD8" w:rsidRPr="003E5879">
        <w:rPr>
          <w:rFonts w:asciiTheme="minorHAnsi" w:hAnsiTheme="minorHAnsi" w:cstheme="minorHAnsi"/>
        </w:rPr>
        <w:t xml:space="preserve"> and COVID-19 experience. From their experiences, the data were extracted and been coded into the theme.</w:t>
      </w:r>
    </w:p>
    <w:p w14:paraId="6B431155" w14:textId="77777777" w:rsidR="00677DD8" w:rsidRPr="003E5879" w:rsidRDefault="00677DD8" w:rsidP="00635CD7">
      <w:pPr>
        <w:pStyle w:val="ListParagraph"/>
        <w:autoSpaceDE w:val="0"/>
        <w:autoSpaceDN w:val="0"/>
        <w:adjustRightInd w:val="0"/>
        <w:spacing w:after="0"/>
        <w:ind w:left="360"/>
        <w:rPr>
          <w:rFonts w:asciiTheme="minorHAnsi" w:hAnsiTheme="minorHAnsi" w:cstheme="minorHAnsi"/>
        </w:rPr>
      </w:pPr>
    </w:p>
    <w:p w14:paraId="401A2F65" w14:textId="77777777" w:rsidR="00A52750" w:rsidRDefault="00A52750" w:rsidP="00A52750">
      <w:pPr>
        <w:pStyle w:val="Heading2"/>
      </w:pPr>
      <w:r>
        <w:t>Results</w:t>
      </w:r>
    </w:p>
    <w:p w14:paraId="44D4B957" w14:textId="24146CE0" w:rsidR="00A52750" w:rsidRPr="00A52750" w:rsidRDefault="00A52750" w:rsidP="00A52750">
      <w:pPr>
        <w:pStyle w:val="Heading3"/>
        <w:numPr>
          <w:ilvl w:val="0"/>
          <w:numId w:val="14"/>
        </w:numPr>
      </w:pPr>
      <w:r w:rsidRPr="00A52750">
        <w:t>Homestay</w:t>
      </w:r>
    </w:p>
    <w:p w14:paraId="71CCBD8F" w14:textId="77777777" w:rsidR="00D275D7" w:rsidRDefault="00DF1183" w:rsidP="00100F33">
      <w:pPr>
        <w:pStyle w:val="ListParagraph"/>
        <w:autoSpaceDE w:val="0"/>
        <w:autoSpaceDN w:val="0"/>
        <w:adjustRightInd w:val="0"/>
        <w:spacing w:after="0"/>
        <w:ind w:right="693"/>
        <w:rPr>
          <w:rFonts w:asciiTheme="minorHAnsi" w:hAnsiTheme="minorHAnsi" w:cstheme="minorHAnsi"/>
          <w:i/>
        </w:rPr>
      </w:pPr>
      <w:r w:rsidRPr="003E5879">
        <w:rPr>
          <w:rFonts w:asciiTheme="minorHAnsi" w:hAnsiTheme="minorHAnsi" w:cstheme="minorHAnsi"/>
        </w:rPr>
        <w:t>Respondent One</w:t>
      </w:r>
      <w:r w:rsidR="00104B12" w:rsidRPr="00D275D7">
        <w:rPr>
          <w:rFonts w:asciiTheme="minorHAnsi" w:hAnsiTheme="minorHAnsi" w:cstheme="minorHAnsi"/>
        </w:rPr>
        <w:t>: “Why not just breakfast, lunch and dinner but eat a few times. Doesn't the stomach become full and will not be able to consume during the actual mealtime?”</w:t>
      </w:r>
    </w:p>
    <w:p w14:paraId="65877254" w14:textId="51B19155" w:rsidR="00104B12" w:rsidRPr="00D275D7" w:rsidRDefault="00D275D7" w:rsidP="00D275D7">
      <w:pPr>
        <w:pStyle w:val="ListParagraph"/>
        <w:autoSpaceDE w:val="0"/>
        <w:autoSpaceDN w:val="0"/>
        <w:adjustRightInd w:val="0"/>
        <w:spacing w:after="0"/>
        <w:ind w:left="0"/>
        <w:rPr>
          <w:rFonts w:asciiTheme="minorHAnsi" w:hAnsiTheme="minorHAnsi" w:cstheme="minorHAnsi"/>
          <w:i/>
        </w:rPr>
      </w:pPr>
      <w:r>
        <w:rPr>
          <w:rFonts w:asciiTheme="minorHAnsi" w:hAnsiTheme="minorHAnsi" w:cstheme="minorHAnsi"/>
          <w:i/>
        </w:rPr>
        <w:tab/>
      </w:r>
      <w:r w:rsidR="00016DEB" w:rsidRPr="003E5879">
        <w:rPr>
          <w:rFonts w:asciiTheme="minorHAnsi" w:hAnsiTheme="minorHAnsi" w:cstheme="minorHAnsi"/>
        </w:rPr>
        <w:t xml:space="preserve">Her reaction towards the treatment was positive. </w:t>
      </w:r>
      <w:r w:rsidR="00F02A36" w:rsidRPr="003E5879">
        <w:rPr>
          <w:rFonts w:asciiTheme="minorHAnsi" w:hAnsiTheme="minorHAnsi" w:cstheme="minorHAnsi"/>
        </w:rPr>
        <w:t xml:space="preserve">She </w:t>
      </w:r>
      <w:r w:rsidR="008C72A0" w:rsidRPr="003E5879">
        <w:rPr>
          <w:rFonts w:asciiTheme="minorHAnsi" w:hAnsiTheme="minorHAnsi" w:cstheme="minorHAnsi"/>
        </w:rPr>
        <w:t>tries</w:t>
      </w:r>
      <w:r w:rsidR="00016DEB" w:rsidRPr="003E5879">
        <w:rPr>
          <w:rFonts w:asciiTheme="minorHAnsi" w:hAnsiTheme="minorHAnsi" w:cstheme="minorHAnsi"/>
        </w:rPr>
        <w:t xml:space="preserve"> her best </w:t>
      </w:r>
      <w:r w:rsidR="00F02A36" w:rsidRPr="003E5879">
        <w:rPr>
          <w:rFonts w:asciiTheme="minorHAnsi" w:hAnsiTheme="minorHAnsi" w:cstheme="minorHAnsi"/>
        </w:rPr>
        <w:t xml:space="preserve">to adjust to the time of having food during her stay at her </w:t>
      </w:r>
      <w:r w:rsidR="00016DEB" w:rsidRPr="003E5879">
        <w:rPr>
          <w:rFonts w:asciiTheme="minorHAnsi" w:hAnsiTheme="minorHAnsi" w:cstheme="minorHAnsi"/>
        </w:rPr>
        <w:t xml:space="preserve">host </w:t>
      </w:r>
      <w:r w:rsidR="00F02A36" w:rsidRPr="003E5879">
        <w:rPr>
          <w:rFonts w:asciiTheme="minorHAnsi" w:hAnsiTheme="minorHAnsi" w:cstheme="minorHAnsi"/>
        </w:rPr>
        <w:t xml:space="preserve">family because she was </w:t>
      </w:r>
      <w:r w:rsidR="008C72A0" w:rsidRPr="003E5879">
        <w:rPr>
          <w:rFonts w:asciiTheme="minorHAnsi" w:hAnsiTheme="minorHAnsi" w:cstheme="minorHAnsi"/>
        </w:rPr>
        <w:t>served</w:t>
      </w:r>
      <w:r w:rsidR="00F02A36" w:rsidRPr="003E5879">
        <w:rPr>
          <w:rFonts w:asciiTheme="minorHAnsi" w:hAnsiTheme="minorHAnsi" w:cstheme="minorHAnsi"/>
        </w:rPr>
        <w:t xml:space="preserve"> q</w:t>
      </w:r>
      <w:r w:rsidR="00016DEB" w:rsidRPr="003E5879">
        <w:rPr>
          <w:rFonts w:asciiTheme="minorHAnsi" w:hAnsiTheme="minorHAnsi" w:cstheme="minorHAnsi"/>
        </w:rPr>
        <w:t>uite frequently during her stay. Y</w:t>
      </w:r>
      <w:r w:rsidR="00F02A36" w:rsidRPr="003E5879">
        <w:rPr>
          <w:rFonts w:asciiTheme="minorHAnsi" w:hAnsiTheme="minorHAnsi" w:cstheme="minorHAnsi"/>
        </w:rPr>
        <w:t xml:space="preserve">et she </w:t>
      </w:r>
      <w:r w:rsidR="008C72A0" w:rsidRPr="003E5879">
        <w:rPr>
          <w:rFonts w:asciiTheme="minorHAnsi" w:hAnsiTheme="minorHAnsi" w:cstheme="minorHAnsi"/>
        </w:rPr>
        <w:t>does</w:t>
      </w:r>
      <w:r w:rsidR="00F02A36" w:rsidRPr="003E5879">
        <w:rPr>
          <w:rFonts w:asciiTheme="minorHAnsi" w:hAnsiTheme="minorHAnsi" w:cstheme="minorHAnsi"/>
        </w:rPr>
        <w:t xml:space="preserve"> not want to offend her </w:t>
      </w:r>
      <w:r w:rsidR="00C06634" w:rsidRPr="003E5879">
        <w:rPr>
          <w:rFonts w:asciiTheme="minorHAnsi" w:hAnsiTheme="minorHAnsi" w:cstheme="minorHAnsi"/>
        </w:rPr>
        <w:t xml:space="preserve">host </w:t>
      </w:r>
      <w:r w:rsidR="00F02A36" w:rsidRPr="003E5879">
        <w:rPr>
          <w:rFonts w:asciiTheme="minorHAnsi" w:hAnsiTheme="minorHAnsi" w:cstheme="minorHAnsi"/>
        </w:rPr>
        <w:t>family and try to get used to it.</w:t>
      </w:r>
      <w:r w:rsidR="00016DEB" w:rsidRPr="003E5879">
        <w:rPr>
          <w:rFonts w:asciiTheme="minorHAnsi" w:hAnsiTheme="minorHAnsi" w:cstheme="minorHAnsi"/>
        </w:rPr>
        <w:t xml:space="preserve"> </w:t>
      </w:r>
      <w:r w:rsidR="00C06634" w:rsidRPr="003E5879">
        <w:rPr>
          <w:rFonts w:asciiTheme="minorHAnsi" w:hAnsiTheme="minorHAnsi" w:cstheme="minorHAnsi"/>
        </w:rPr>
        <w:t xml:space="preserve">She </w:t>
      </w:r>
      <w:r w:rsidR="008C72A0" w:rsidRPr="003E5879">
        <w:rPr>
          <w:rFonts w:asciiTheme="minorHAnsi" w:hAnsiTheme="minorHAnsi" w:cstheme="minorHAnsi"/>
        </w:rPr>
        <w:t>tries</w:t>
      </w:r>
      <w:r w:rsidR="00016DEB" w:rsidRPr="003E5879">
        <w:rPr>
          <w:rFonts w:asciiTheme="minorHAnsi" w:hAnsiTheme="minorHAnsi" w:cstheme="minorHAnsi"/>
        </w:rPr>
        <w:t xml:space="preserve"> to be adv</w:t>
      </w:r>
      <w:r w:rsidR="00C06634" w:rsidRPr="003E5879">
        <w:rPr>
          <w:rFonts w:asciiTheme="minorHAnsi" w:hAnsiTheme="minorHAnsi" w:cstheme="minorHAnsi"/>
        </w:rPr>
        <w:t xml:space="preserve">enturous enough to eat new food. She also </w:t>
      </w:r>
      <w:r w:rsidR="008C72A0" w:rsidRPr="003E5879">
        <w:rPr>
          <w:rFonts w:asciiTheme="minorHAnsi" w:hAnsiTheme="minorHAnsi" w:cstheme="minorHAnsi"/>
        </w:rPr>
        <w:t>compliments</w:t>
      </w:r>
      <w:r w:rsidR="00016DEB" w:rsidRPr="003E5879">
        <w:rPr>
          <w:rFonts w:asciiTheme="minorHAnsi" w:hAnsiTheme="minorHAnsi" w:cstheme="minorHAnsi"/>
        </w:rPr>
        <w:t xml:space="preserve"> the food</w:t>
      </w:r>
      <w:r w:rsidR="00C06634" w:rsidRPr="003E5879">
        <w:rPr>
          <w:rFonts w:asciiTheme="minorHAnsi" w:hAnsiTheme="minorHAnsi" w:cstheme="minorHAnsi"/>
        </w:rPr>
        <w:t xml:space="preserve"> so not to upset the host family.</w:t>
      </w:r>
    </w:p>
    <w:p w14:paraId="617A549B" w14:textId="54D49727" w:rsidR="00A240A3" w:rsidRPr="003E5879" w:rsidRDefault="00D275D7" w:rsidP="00D275D7">
      <w:pPr>
        <w:pStyle w:val="ListParagraph"/>
        <w:autoSpaceDE w:val="0"/>
        <w:autoSpaceDN w:val="0"/>
        <w:adjustRightInd w:val="0"/>
        <w:spacing w:after="0"/>
        <w:ind w:left="0"/>
        <w:rPr>
          <w:rFonts w:asciiTheme="minorHAnsi" w:hAnsiTheme="minorHAnsi" w:cstheme="minorHAnsi"/>
        </w:rPr>
      </w:pPr>
      <w:r>
        <w:rPr>
          <w:rFonts w:asciiTheme="minorHAnsi" w:hAnsiTheme="minorHAnsi" w:cstheme="minorHAnsi"/>
        </w:rPr>
        <w:tab/>
      </w:r>
      <w:r w:rsidR="00A240A3" w:rsidRPr="003E5879">
        <w:rPr>
          <w:rFonts w:asciiTheme="minorHAnsi" w:hAnsiTheme="minorHAnsi" w:cstheme="minorHAnsi"/>
        </w:rPr>
        <w:t xml:space="preserve">In Malaysia, it is common to treat the guest with foods and frequent serving time especially in Malay Muslim family. </w:t>
      </w:r>
      <w:r w:rsidR="004A2824" w:rsidRPr="004A2824">
        <w:rPr>
          <w:rFonts w:asciiTheme="minorHAnsi" w:hAnsiTheme="minorHAnsi" w:cstheme="minorHAnsi"/>
        </w:rPr>
        <w:t>In Islam, the hospitality relationship is triangular; it consists of host, guest, and God. Hospitality is a right rather than a gift, and the duty to supply it is a duty to God. The most important beliefs in Islam are belief in God and belief in the Day of Judgment.</w:t>
      </w:r>
    </w:p>
    <w:p w14:paraId="2D0CB838" w14:textId="5E4E509B" w:rsidR="00A240A3" w:rsidRPr="003E5879" w:rsidRDefault="00207062" w:rsidP="00D275D7">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r w:rsidR="00A240A3" w:rsidRPr="003E5879">
        <w:rPr>
          <w:rFonts w:asciiTheme="minorHAnsi" w:hAnsiTheme="minorHAnsi" w:cstheme="minorHAnsi"/>
        </w:rPr>
        <w:t xml:space="preserve"> </w:t>
      </w:r>
      <w:r w:rsidR="004A2824">
        <w:rPr>
          <w:rFonts w:asciiTheme="minorHAnsi" w:hAnsiTheme="minorHAnsi" w:cstheme="minorHAnsi"/>
        </w:rPr>
        <w:t>T</w:t>
      </w:r>
      <w:r w:rsidR="004A2824" w:rsidRPr="004A2824">
        <w:rPr>
          <w:rFonts w:asciiTheme="minorHAnsi" w:hAnsiTheme="minorHAnsi" w:cstheme="minorHAnsi"/>
        </w:rPr>
        <w:t xml:space="preserve">o provide your guest with a pleasurable experience. Greet the guests warmly, welcome them to your home and show them into a comfortable and appropriate room. Hasten to provide </w:t>
      </w:r>
      <w:r w:rsidR="004A2824" w:rsidRPr="004A2824">
        <w:rPr>
          <w:rFonts w:asciiTheme="minorHAnsi" w:hAnsiTheme="minorHAnsi" w:cstheme="minorHAnsi"/>
        </w:rPr>
        <w:lastRenderedPageBreak/>
        <w:t>them with food and drink so that they do not have to ask for these things. Prophet Muhammad showed respect by offering them the choicest food and delivering it in a timely manner.</w:t>
      </w:r>
    </w:p>
    <w:p w14:paraId="211F19EA" w14:textId="6F37308C" w:rsidR="00A240A3" w:rsidRDefault="00207062" w:rsidP="00D275D7">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r w:rsidR="00A240A3" w:rsidRPr="003E5879">
        <w:rPr>
          <w:rFonts w:asciiTheme="minorHAnsi" w:hAnsiTheme="minorHAnsi" w:cstheme="minorHAnsi"/>
        </w:rPr>
        <w:t>The guest also has responsibil</w:t>
      </w:r>
      <w:r w:rsidR="00E222FB" w:rsidRPr="003E5879">
        <w:rPr>
          <w:rFonts w:asciiTheme="minorHAnsi" w:hAnsiTheme="minorHAnsi" w:cstheme="minorHAnsi"/>
        </w:rPr>
        <w:t xml:space="preserve">ities especially of they are a </w:t>
      </w:r>
      <w:r w:rsidR="008C72A0" w:rsidRPr="003E5879">
        <w:rPr>
          <w:rFonts w:asciiTheme="minorHAnsi" w:hAnsiTheme="minorHAnsi" w:cstheme="minorHAnsi"/>
        </w:rPr>
        <w:t>Muslim guest</w:t>
      </w:r>
      <w:r w:rsidR="00E222FB" w:rsidRPr="003E5879">
        <w:rPr>
          <w:rFonts w:asciiTheme="minorHAnsi" w:hAnsiTheme="minorHAnsi" w:cstheme="minorHAnsi"/>
        </w:rPr>
        <w:t xml:space="preserve">. </w:t>
      </w:r>
      <w:r w:rsidR="00A240A3" w:rsidRPr="003E5879">
        <w:rPr>
          <w:rFonts w:asciiTheme="minorHAnsi" w:hAnsiTheme="minorHAnsi" w:cstheme="minorHAnsi"/>
        </w:rPr>
        <w:t>One of them is to announce his or her visi</w:t>
      </w:r>
      <w:r w:rsidR="00E222FB" w:rsidRPr="003E5879">
        <w:rPr>
          <w:rFonts w:asciiTheme="minorHAnsi" w:hAnsiTheme="minorHAnsi" w:cstheme="minorHAnsi"/>
        </w:rPr>
        <w:t xml:space="preserve">t in advance whenever possible, one of the </w:t>
      </w:r>
      <w:r w:rsidR="008C72A0" w:rsidRPr="003E5879">
        <w:rPr>
          <w:rFonts w:asciiTheme="minorHAnsi" w:hAnsiTheme="minorHAnsi" w:cstheme="minorHAnsi"/>
        </w:rPr>
        <w:t>examples</w:t>
      </w:r>
      <w:r w:rsidR="00E222FB" w:rsidRPr="003E5879">
        <w:rPr>
          <w:rFonts w:asciiTheme="minorHAnsi" w:hAnsiTheme="minorHAnsi" w:cstheme="minorHAnsi"/>
        </w:rPr>
        <w:t xml:space="preserve"> is by giving </w:t>
      </w:r>
      <w:r w:rsidR="00E222FB" w:rsidRPr="003E5879">
        <w:rPr>
          <w:rFonts w:asciiTheme="minorHAnsi" w:hAnsiTheme="minorHAnsi" w:cstheme="minorHAnsi"/>
          <w:i/>
        </w:rPr>
        <w:t>salam</w:t>
      </w:r>
      <w:r w:rsidR="00E222FB" w:rsidRPr="003E5879">
        <w:rPr>
          <w:rFonts w:asciiTheme="minorHAnsi" w:hAnsiTheme="minorHAnsi" w:cstheme="minorHAnsi"/>
        </w:rPr>
        <w:t xml:space="preserve"> (saying </w:t>
      </w:r>
      <w:r w:rsidR="00E222FB" w:rsidRPr="003E5879">
        <w:rPr>
          <w:rFonts w:asciiTheme="minorHAnsi" w:hAnsiTheme="minorHAnsi" w:cstheme="minorHAnsi"/>
          <w:i/>
        </w:rPr>
        <w:t>Assalamualaikum</w:t>
      </w:r>
      <w:r w:rsidR="00E222FB" w:rsidRPr="003E5879">
        <w:rPr>
          <w:rFonts w:asciiTheme="minorHAnsi" w:hAnsiTheme="minorHAnsi" w:cstheme="minorHAnsi"/>
        </w:rPr>
        <w:t xml:space="preserve">) in front of the gate or door. </w:t>
      </w:r>
      <w:r w:rsidR="004A2824" w:rsidRPr="004A2824">
        <w:rPr>
          <w:rFonts w:asciiTheme="minorHAnsi" w:hAnsiTheme="minorHAnsi" w:cstheme="minorHAnsi"/>
        </w:rPr>
        <w:t>A Muslim should take interest in his guest's conversation and pray for and ask blessings upon the host. If the guest should speak about or engage in unlawful activity, the Muslim has every right to ask him to refrain from doing so.</w:t>
      </w:r>
    </w:p>
    <w:p w14:paraId="334E4FB7" w14:textId="1B1EC676" w:rsidR="0091076A" w:rsidRPr="003E5879" w:rsidRDefault="0091076A" w:rsidP="00D275D7">
      <w:pPr>
        <w:pStyle w:val="ListParagraph"/>
        <w:autoSpaceDE w:val="0"/>
        <w:autoSpaceDN w:val="0"/>
        <w:adjustRightInd w:val="0"/>
        <w:spacing w:after="0"/>
        <w:ind w:left="0"/>
        <w:rPr>
          <w:rFonts w:asciiTheme="minorHAnsi" w:hAnsiTheme="minorHAnsi" w:cstheme="minorHAnsi"/>
        </w:rPr>
      </w:pPr>
      <w:r>
        <w:rPr>
          <w:rFonts w:asciiTheme="minorHAnsi" w:hAnsiTheme="minorHAnsi" w:cstheme="minorHAnsi"/>
        </w:rPr>
        <w:tab/>
      </w:r>
      <w:r w:rsidRPr="0091076A">
        <w:rPr>
          <w:rFonts w:asciiTheme="minorHAnsi" w:hAnsiTheme="minorHAnsi" w:cstheme="minorHAnsi"/>
        </w:rPr>
        <w:t>Hosts should be aware of their guest's potential needs before they ask for them. Quran offers the example of Prophet Abraham anticipating the guest's needs and hastening to fulfill them. It is important to ask for a drink before he or she asks for it</w:t>
      </w:r>
      <w:r w:rsidR="0080573C">
        <w:rPr>
          <w:rFonts w:asciiTheme="minorHAnsi" w:hAnsiTheme="minorHAnsi" w:cstheme="minorHAnsi"/>
        </w:rPr>
        <w:t>:</w:t>
      </w:r>
    </w:p>
    <w:p w14:paraId="00384BD5" w14:textId="27652B34" w:rsidR="00207062" w:rsidRPr="003E5879" w:rsidRDefault="00207062" w:rsidP="0091076A">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p>
    <w:p w14:paraId="1DDF95AB" w14:textId="73E815F5" w:rsidR="00A240A3" w:rsidRPr="003E5879" w:rsidRDefault="00A240A3" w:rsidP="00463AE5">
      <w:pPr>
        <w:pStyle w:val="ListParagraph"/>
        <w:autoSpaceDE w:val="0"/>
        <w:autoSpaceDN w:val="0"/>
        <w:adjustRightInd w:val="0"/>
        <w:spacing w:after="0"/>
        <w:ind w:right="693"/>
        <w:rPr>
          <w:rFonts w:asciiTheme="minorHAnsi" w:hAnsiTheme="minorHAnsi" w:cstheme="minorHAnsi"/>
        </w:rPr>
      </w:pPr>
      <w:r w:rsidRPr="00100F33">
        <w:rPr>
          <w:rFonts w:asciiTheme="minorHAnsi" w:hAnsiTheme="minorHAnsi" w:cstheme="minorHAnsi"/>
        </w:rPr>
        <w:t>Has the story reached you of the honored guests of Abraham? Behold, they entered his presence and said: "Peace!" He said: "Peace!" (and thought: "They seem) unusual people." Then he turned quickly to his household, brought out a roasted fattened calf, and placed it before them.  He said: "Will you not eat?" (Quran 51: 24-27)</w:t>
      </w:r>
    </w:p>
    <w:p w14:paraId="3900A3DC" w14:textId="77777777" w:rsidR="0080573C" w:rsidRDefault="00100F33" w:rsidP="00100F33">
      <w:pPr>
        <w:pStyle w:val="ListParagraph"/>
        <w:autoSpaceDE w:val="0"/>
        <w:autoSpaceDN w:val="0"/>
        <w:adjustRightInd w:val="0"/>
        <w:spacing w:after="0"/>
        <w:ind w:left="0"/>
        <w:rPr>
          <w:rFonts w:asciiTheme="minorHAnsi" w:hAnsiTheme="minorHAnsi" w:cstheme="minorHAnsi"/>
        </w:rPr>
      </w:pPr>
      <w:r>
        <w:rPr>
          <w:rFonts w:asciiTheme="minorHAnsi" w:hAnsiTheme="minorHAnsi" w:cstheme="minorHAnsi"/>
        </w:rPr>
        <w:tab/>
      </w:r>
      <w:r w:rsidR="00A240A3" w:rsidRPr="003E5879">
        <w:rPr>
          <w:rFonts w:asciiTheme="minorHAnsi" w:hAnsiTheme="minorHAnsi" w:cstheme="minorHAnsi"/>
        </w:rPr>
        <w:t xml:space="preserve">Prophet Muhammad also said, </w:t>
      </w:r>
      <w:r w:rsidR="00A240A3" w:rsidRPr="003E5879">
        <w:rPr>
          <w:rFonts w:asciiTheme="minorHAnsi" w:hAnsiTheme="minorHAnsi" w:cstheme="minorHAnsi"/>
          <w:i/>
        </w:rPr>
        <w:t>"...And it is not lawful for a guest to stay with his host for such a long period as to put him in a critical position.</w:t>
      </w:r>
      <w:r w:rsidR="00A240A3" w:rsidRPr="003E5879">
        <w:rPr>
          <w:rFonts w:asciiTheme="minorHAnsi" w:hAnsiTheme="minorHAnsi" w:cstheme="minorHAnsi"/>
        </w:rPr>
        <w:t>"[</w:t>
      </w:r>
      <w:r w:rsidR="00B11A4C" w:rsidRPr="003E5879">
        <w:rPr>
          <w:rFonts w:asciiTheme="minorHAnsi" w:hAnsiTheme="minorHAnsi" w:cstheme="minorHAnsi"/>
        </w:rPr>
        <w:t>By</w:t>
      </w:r>
      <w:r w:rsidR="00E222FB" w:rsidRPr="003E5879">
        <w:rPr>
          <w:rFonts w:asciiTheme="minorHAnsi" w:hAnsiTheme="minorHAnsi" w:cstheme="minorHAnsi"/>
        </w:rPr>
        <w:t xml:space="preserve"> Sahih Al-Bukhari</w:t>
      </w:r>
      <w:r w:rsidR="00A240A3" w:rsidRPr="003E5879">
        <w:rPr>
          <w:rFonts w:asciiTheme="minorHAnsi" w:hAnsiTheme="minorHAnsi" w:cstheme="minorHAnsi"/>
        </w:rPr>
        <w:t>]</w:t>
      </w:r>
      <w:r w:rsidR="004A2824">
        <w:rPr>
          <w:rFonts w:asciiTheme="minorHAnsi" w:hAnsiTheme="minorHAnsi" w:cstheme="minorHAnsi"/>
        </w:rPr>
        <w:t xml:space="preserve">. </w:t>
      </w:r>
    </w:p>
    <w:p w14:paraId="58EEE341" w14:textId="28031F2B" w:rsidR="00A240A3" w:rsidRPr="003E5879" w:rsidRDefault="004A2824" w:rsidP="00100F33">
      <w:pPr>
        <w:pStyle w:val="ListParagraph"/>
        <w:autoSpaceDE w:val="0"/>
        <w:autoSpaceDN w:val="0"/>
        <w:adjustRightInd w:val="0"/>
        <w:spacing w:after="0"/>
        <w:ind w:left="0"/>
        <w:rPr>
          <w:rFonts w:asciiTheme="minorHAnsi" w:hAnsiTheme="minorHAnsi" w:cstheme="minorHAnsi"/>
        </w:rPr>
      </w:pPr>
      <w:r w:rsidRPr="004A2824">
        <w:rPr>
          <w:rFonts w:asciiTheme="minorHAnsi" w:hAnsiTheme="minorHAnsi" w:cstheme="minorHAnsi"/>
        </w:rPr>
        <w:t xml:space="preserve">Everybody has various duties and obligations that must be attended to, many of which may not be obvious or visible to the guest. By prolonging </w:t>
      </w:r>
      <w:r>
        <w:rPr>
          <w:rFonts w:asciiTheme="minorHAnsi" w:hAnsiTheme="minorHAnsi" w:cstheme="minorHAnsi"/>
        </w:rPr>
        <w:t xml:space="preserve">the </w:t>
      </w:r>
      <w:r w:rsidR="0080573C" w:rsidRPr="004A2824">
        <w:rPr>
          <w:rFonts w:asciiTheme="minorHAnsi" w:hAnsiTheme="minorHAnsi" w:cstheme="minorHAnsi"/>
        </w:rPr>
        <w:t>stay,</w:t>
      </w:r>
      <w:r w:rsidRPr="004A2824">
        <w:rPr>
          <w:rFonts w:asciiTheme="minorHAnsi" w:hAnsiTheme="minorHAnsi" w:cstheme="minorHAnsi"/>
        </w:rPr>
        <w:t xml:space="preserve"> one might inadvertently put </w:t>
      </w:r>
      <w:r>
        <w:rPr>
          <w:rFonts w:asciiTheme="minorHAnsi" w:hAnsiTheme="minorHAnsi" w:cstheme="minorHAnsi"/>
        </w:rPr>
        <w:t>their</w:t>
      </w:r>
      <w:r w:rsidRPr="004A2824">
        <w:rPr>
          <w:rFonts w:asciiTheme="minorHAnsi" w:hAnsiTheme="minorHAnsi" w:cstheme="minorHAnsi"/>
        </w:rPr>
        <w:t xml:space="preserve"> host under unbearable pressure. The guest's responsibility is to bear in mind the conditions of his host and not burden </w:t>
      </w:r>
      <w:r>
        <w:rPr>
          <w:rFonts w:asciiTheme="minorHAnsi" w:hAnsiTheme="minorHAnsi" w:cstheme="minorHAnsi"/>
        </w:rPr>
        <w:t xml:space="preserve">them </w:t>
      </w:r>
      <w:r w:rsidRPr="004A2824">
        <w:rPr>
          <w:rFonts w:asciiTheme="minorHAnsi" w:hAnsiTheme="minorHAnsi" w:cstheme="minorHAnsi"/>
        </w:rPr>
        <w:t xml:space="preserve">with what </w:t>
      </w:r>
      <w:r>
        <w:rPr>
          <w:rFonts w:asciiTheme="minorHAnsi" w:hAnsiTheme="minorHAnsi" w:cstheme="minorHAnsi"/>
        </w:rPr>
        <w:t>they</w:t>
      </w:r>
      <w:r w:rsidRPr="004A2824">
        <w:rPr>
          <w:rFonts w:asciiTheme="minorHAnsi" w:hAnsiTheme="minorHAnsi" w:cstheme="minorHAnsi"/>
        </w:rPr>
        <w:t xml:space="preserve"> cannot afford.</w:t>
      </w:r>
    </w:p>
    <w:p w14:paraId="4D1F42A6" w14:textId="1C9A4447" w:rsidR="00A240A3" w:rsidRDefault="00B11A4C" w:rsidP="00100F33">
      <w:pPr>
        <w:pStyle w:val="ListParagraph"/>
        <w:autoSpaceDE w:val="0"/>
        <w:autoSpaceDN w:val="0"/>
        <w:adjustRightInd w:val="0"/>
        <w:spacing w:after="0"/>
        <w:ind w:left="90"/>
        <w:rPr>
          <w:rFonts w:asciiTheme="minorHAnsi" w:hAnsiTheme="minorHAnsi" w:cstheme="minorHAnsi"/>
        </w:rPr>
      </w:pPr>
      <w:r w:rsidRPr="003E5879">
        <w:rPr>
          <w:rFonts w:asciiTheme="minorHAnsi" w:hAnsiTheme="minorHAnsi" w:cstheme="minorHAnsi"/>
        </w:rPr>
        <w:tab/>
      </w:r>
      <w:r w:rsidR="00A240A3" w:rsidRPr="003E5879">
        <w:rPr>
          <w:rFonts w:asciiTheme="minorHAnsi" w:hAnsiTheme="minorHAnsi" w:cstheme="minorHAnsi"/>
        </w:rPr>
        <w:t xml:space="preserve"> </w:t>
      </w:r>
      <w:r w:rsidR="000F3231" w:rsidRPr="000F3231">
        <w:rPr>
          <w:rFonts w:asciiTheme="minorHAnsi" w:hAnsiTheme="minorHAnsi" w:cstheme="minorHAnsi"/>
        </w:rPr>
        <w:t xml:space="preserve">Abu Talha and his wife Ummu Sulaim </w:t>
      </w:r>
      <w:r w:rsidR="000F3231">
        <w:rPr>
          <w:rFonts w:asciiTheme="minorHAnsi" w:hAnsiTheme="minorHAnsi" w:cstheme="minorHAnsi"/>
        </w:rPr>
        <w:t xml:space="preserve">once </w:t>
      </w:r>
      <w:r w:rsidR="000F3231" w:rsidRPr="000F3231">
        <w:rPr>
          <w:rFonts w:asciiTheme="minorHAnsi" w:hAnsiTheme="minorHAnsi" w:cstheme="minorHAnsi"/>
        </w:rPr>
        <w:t>welcomed a hungry traveler into their home. The couple pretended to eat in the dim candlelight as the guest ate his fill. They were later praised by the Prophet Muhammad for their generosity after God revealed a verse about them.</w:t>
      </w:r>
    </w:p>
    <w:p w14:paraId="4736C187" w14:textId="77777777" w:rsidR="00100F33" w:rsidRPr="003E5879" w:rsidRDefault="00100F33" w:rsidP="00100F33">
      <w:pPr>
        <w:pStyle w:val="ListParagraph"/>
        <w:autoSpaceDE w:val="0"/>
        <w:autoSpaceDN w:val="0"/>
        <w:adjustRightInd w:val="0"/>
        <w:spacing w:after="0"/>
        <w:ind w:left="90"/>
        <w:rPr>
          <w:rFonts w:asciiTheme="minorHAnsi" w:hAnsiTheme="minorHAnsi" w:cstheme="minorHAnsi"/>
        </w:rPr>
      </w:pPr>
    </w:p>
    <w:p w14:paraId="71BBB4B2" w14:textId="77777777" w:rsidR="00A240A3" w:rsidRPr="00100F33" w:rsidRDefault="00A240A3" w:rsidP="00100F33">
      <w:pPr>
        <w:pStyle w:val="ListParagraph"/>
        <w:autoSpaceDE w:val="0"/>
        <w:autoSpaceDN w:val="0"/>
        <w:adjustRightInd w:val="0"/>
        <w:spacing w:after="0"/>
        <w:ind w:right="693"/>
        <w:rPr>
          <w:rFonts w:asciiTheme="minorHAnsi" w:hAnsiTheme="minorHAnsi" w:cstheme="minorHAnsi"/>
        </w:rPr>
      </w:pPr>
      <w:r w:rsidRPr="00100F33">
        <w:rPr>
          <w:rFonts w:asciiTheme="minorHAnsi" w:hAnsiTheme="minorHAnsi" w:cstheme="minorHAnsi"/>
        </w:rPr>
        <w:t>"…but give them preference over themselves, even though they were in need of that.   And whosoever is saved from his covetousness such are they who will be successful." (Quran 59: 9)</w:t>
      </w:r>
    </w:p>
    <w:p w14:paraId="0686BBDE" w14:textId="7B786F4F" w:rsidR="00A240A3" w:rsidRPr="003E5879" w:rsidRDefault="00B11A4C" w:rsidP="00100F33">
      <w:pPr>
        <w:pStyle w:val="ListParagraph"/>
        <w:autoSpaceDE w:val="0"/>
        <w:autoSpaceDN w:val="0"/>
        <w:adjustRightInd w:val="0"/>
        <w:spacing w:after="0"/>
        <w:ind w:left="90" w:firstLine="702"/>
        <w:rPr>
          <w:rFonts w:asciiTheme="minorHAnsi" w:hAnsiTheme="minorHAnsi" w:cstheme="minorHAnsi"/>
        </w:rPr>
      </w:pPr>
      <w:r w:rsidRPr="003E5879">
        <w:rPr>
          <w:rFonts w:asciiTheme="minorHAnsi" w:hAnsiTheme="minorHAnsi" w:cstheme="minorHAnsi"/>
        </w:rPr>
        <w:tab/>
      </w:r>
      <w:r w:rsidR="00A240A3" w:rsidRPr="003E5879">
        <w:rPr>
          <w:rFonts w:asciiTheme="minorHAnsi" w:hAnsiTheme="minorHAnsi" w:cstheme="minorHAnsi"/>
        </w:rPr>
        <w:t xml:space="preserve"> </w:t>
      </w:r>
      <w:r w:rsidR="004A2824" w:rsidRPr="004A2824">
        <w:rPr>
          <w:rFonts w:asciiTheme="minorHAnsi" w:hAnsiTheme="minorHAnsi" w:cstheme="minorHAnsi"/>
        </w:rPr>
        <w:t>A guest enjoys a special place in Islam. Entertaining a guest is important - it signifies the respect and concern of a host towards his guest and towards God. Hospitality in Islam is a triangle that links God, the guest, and the host.</w:t>
      </w:r>
    </w:p>
    <w:p w14:paraId="1CBD1222" w14:textId="7CB03725" w:rsidR="00142ACE" w:rsidRPr="003E5879" w:rsidRDefault="00DF1183" w:rsidP="00100F33">
      <w:pPr>
        <w:pStyle w:val="ListParagraph"/>
        <w:autoSpaceDE w:val="0"/>
        <w:autoSpaceDN w:val="0"/>
        <w:adjustRightInd w:val="0"/>
        <w:spacing w:after="0"/>
        <w:ind w:left="90" w:firstLine="702"/>
        <w:rPr>
          <w:rFonts w:asciiTheme="minorHAnsi" w:hAnsiTheme="minorHAnsi" w:cstheme="minorHAnsi"/>
        </w:rPr>
      </w:pPr>
      <w:r w:rsidRPr="003E5879">
        <w:rPr>
          <w:rFonts w:asciiTheme="minorHAnsi" w:hAnsiTheme="minorHAnsi" w:cstheme="minorHAnsi"/>
        </w:rPr>
        <w:t>Respondent Two</w:t>
      </w:r>
      <w:r w:rsidR="00C06634" w:rsidRPr="003E5879">
        <w:rPr>
          <w:rFonts w:asciiTheme="minorHAnsi" w:hAnsiTheme="minorHAnsi" w:cstheme="minorHAnsi"/>
        </w:rPr>
        <w:t xml:space="preserve"> shared her feelings towards the feminine-masculine concept. She mentioned </w:t>
      </w:r>
      <w:r w:rsidR="00071AF2" w:rsidRPr="003E5879">
        <w:rPr>
          <w:rFonts w:asciiTheme="minorHAnsi" w:hAnsiTheme="minorHAnsi" w:cstheme="minorHAnsi"/>
        </w:rPr>
        <w:t>about</w:t>
      </w:r>
      <w:r w:rsidR="008C72A0" w:rsidRPr="003E5879">
        <w:rPr>
          <w:rFonts w:asciiTheme="minorHAnsi" w:hAnsiTheme="minorHAnsi" w:cstheme="minorHAnsi"/>
        </w:rPr>
        <w:t xml:space="preserve"> </w:t>
      </w:r>
      <w:r w:rsidR="00F02A36" w:rsidRPr="003E5879">
        <w:rPr>
          <w:rFonts w:asciiTheme="minorHAnsi" w:hAnsiTheme="minorHAnsi" w:cstheme="minorHAnsi"/>
          <w:i/>
          <w:iCs/>
        </w:rPr>
        <w:t>Malaysia Ikumen Papa</w:t>
      </w:r>
      <w:r w:rsidR="00071AF2" w:rsidRPr="003E5879">
        <w:rPr>
          <w:rFonts w:asciiTheme="minorHAnsi" w:hAnsiTheme="minorHAnsi" w:cstheme="minorHAnsi"/>
        </w:rPr>
        <w:t xml:space="preserve"> in her writing</w:t>
      </w:r>
      <w:r w:rsidR="00C06634" w:rsidRPr="003E5879">
        <w:rPr>
          <w:rFonts w:asciiTheme="minorHAnsi" w:hAnsiTheme="minorHAnsi" w:cstheme="minorHAnsi"/>
        </w:rPr>
        <w:t xml:space="preserve">. </w:t>
      </w:r>
      <w:r w:rsidR="00142ACE" w:rsidRPr="003E5879">
        <w:rPr>
          <w:rFonts w:asciiTheme="minorHAnsi" w:hAnsiTheme="minorHAnsi" w:cstheme="minorHAnsi"/>
        </w:rPr>
        <w:t xml:space="preserve">She was amazed that during her stay with the host family, the father of the family taking care of their children during her conversation with the mother of the host family. She thought that this is a very rare </w:t>
      </w:r>
      <w:r w:rsidR="008C72A0" w:rsidRPr="003E5879">
        <w:rPr>
          <w:rFonts w:asciiTheme="minorHAnsi" w:hAnsiTheme="minorHAnsi" w:cstheme="minorHAnsi"/>
        </w:rPr>
        <w:t>scene</w:t>
      </w:r>
      <w:r w:rsidR="00142ACE" w:rsidRPr="003E5879">
        <w:rPr>
          <w:rFonts w:asciiTheme="minorHAnsi" w:hAnsiTheme="minorHAnsi" w:cstheme="minorHAnsi"/>
        </w:rPr>
        <w:t xml:space="preserve"> </w:t>
      </w:r>
      <w:r w:rsidR="0080573C">
        <w:rPr>
          <w:rFonts w:asciiTheme="minorHAnsi" w:hAnsiTheme="minorHAnsi" w:cstheme="minorHAnsi"/>
        </w:rPr>
        <w:t xml:space="preserve">because this </w:t>
      </w:r>
      <w:r w:rsidR="00142ACE" w:rsidRPr="003E5879">
        <w:rPr>
          <w:rFonts w:asciiTheme="minorHAnsi" w:hAnsiTheme="minorHAnsi" w:cstheme="minorHAnsi"/>
        </w:rPr>
        <w:t xml:space="preserve">is so different </w:t>
      </w:r>
      <w:r w:rsidR="00A31B08" w:rsidRPr="003E5879">
        <w:rPr>
          <w:rFonts w:asciiTheme="minorHAnsi" w:hAnsiTheme="minorHAnsi" w:cstheme="minorHAnsi"/>
        </w:rPr>
        <w:t>compared</w:t>
      </w:r>
      <w:r w:rsidR="00142ACE" w:rsidRPr="003E5879">
        <w:rPr>
          <w:rFonts w:asciiTheme="minorHAnsi" w:hAnsiTheme="minorHAnsi" w:cstheme="minorHAnsi"/>
        </w:rPr>
        <w:t xml:space="preserve"> to the Japanese culture.</w:t>
      </w:r>
    </w:p>
    <w:p w14:paraId="12F6433A" w14:textId="4374AE30" w:rsidR="00142ACE" w:rsidRDefault="00B11A4C" w:rsidP="00100F33">
      <w:pPr>
        <w:pStyle w:val="ListParagraph"/>
        <w:autoSpaceDE w:val="0"/>
        <w:autoSpaceDN w:val="0"/>
        <w:adjustRightInd w:val="0"/>
        <w:spacing w:after="0"/>
        <w:ind w:left="90"/>
        <w:rPr>
          <w:rFonts w:asciiTheme="minorHAnsi" w:hAnsiTheme="minorHAnsi" w:cstheme="minorHAnsi"/>
        </w:rPr>
      </w:pPr>
      <w:r w:rsidRPr="003E5879">
        <w:rPr>
          <w:rFonts w:asciiTheme="minorHAnsi" w:hAnsiTheme="minorHAnsi" w:cstheme="minorHAnsi"/>
        </w:rPr>
        <w:tab/>
      </w:r>
      <w:r w:rsidR="00142ACE" w:rsidRPr="003E5879">
        <w:rPr>
          <w:rFonts w:asciiTheme="minorHAnsi" w:hAnsiTheme="minorHAnsi" w:cstheme="minorHAnsi"/>
        </w:rPr>
        <w:t>Her reaction towards this f</w:t>
      </w:r>
      <w:r w:rsidR="00C06634" w:rsidRPr="003E5879">
        <w:rPr>
          <w:rFonts w:asciiTheme="minorHAnsi" w:hAnsiTheme="minorHAnsi" w:cstheme="minorHAnsi"/>
        </w:rPr>
        <w:t>eminine-masculine concept</w:t>
      </w:r>
      <w:r w:rsidR="00142ACE" w:rsidRPr="003E5879">
        <w:rPr>
          <w:rFonts w:asciiTheme="minorHAnsi" w:hAnsiTheme="minorHAnsi" w:cstheme="minorHAnsi"/>
        </w:rPr>
        <w:t xml:space="preserve"> by asking the host family directly so that she could get a clear and correct answer.</w:t>
      </w:r>
    </w:p>
    <w:p w14:paraId="334B3B06" w14:textId="77777777" w:rsidR="00100F33" w:rsidRPr="003E5879" w:rsidRDefault="00100F33" w:rsidP="00100F33">
      <w:pPr>
        <w:pStyle w:val="ListParagraph"/>
        <w:autoSpaceDE w:val="0"/>
        <w:autoSpaceDN w:val="0"/>
        <w:adjustRightInd w:val="0"/>
        <w:spacing w:after="0"/>
        <w:ind w:left="90"/>
        <w:rPr>
          <w:rFonts w:asciiTheme="minorHAnsi" w:hAnsiTheme="minorHAnsi" w:cstheme="minorHAnsi"/>
        </w:rPr>
      </w:pPr>
    </w:p>
    <w:p w14:paraId="0DB5B9B1" w14:textId="77777777" w:rsidR="00142ACE" w:rsidRPr="003E5879" w:rsidRDefault="00142ACE" w:rsidP="00635CD7">
      <w:pPr>
        <w:pStyle w:val="ListParagraph"/>
        <w:autoSpaceDE w:val="0"/>
        <w:autoSpaceDN w:val="0"/>
        <w:adjustRightInd w:val="0"/>
        <w:spacing w:after="0"/>
        <w:ind w:left="1440"/>
        <w:rPr>
          <w:rFonts w:asciiTheme="minorHAnsi" w:hAnsiTheme="minorHAnsi" w:cstheme="minorHAnsi"/>
          <w:i/>
        </w:rPr>
      </w:pPr>
      <w:r w:rsidRPr="003E5879">
        <w:rPr>
          <w:rFonts w:asciiTheme="minorHAnsi" w:hAnsiTheme="minorHAnsi" w:cstheme="minorHAnsi"/>
          <w:i/>
        </w:rPr>
        <w:t>“</w:t>
      </w:r>
      <w:r w:rsidR="00C06634" w:rsidRPr="003E5879">
        <w:rPr>
          <w:rFonts w:asciiTheme="minorHAnsi" w:hAnsiTheme="minorHAnsi" w:cstheme="minorHAnsi"/>
          <w:i/>
        </w:rPr>
        <w:t>My action was appropriate because I think that by asking the person directly, I was able to resolve my doubts about cultural differences</w:t>
      </w:r>
      <w:r w:rsidRPr="003E5879">
        <w:rPr>
          <w:rFonts w:asciiTheme="minorHAnsi" w:hAnsiTheme="minorHAnsi" w:cstheme="minorHAnsi"/>
          <w:i/>
        </w:rPr>
        <w:t>…”</w:t>
      </w:r>
    </w:p>
    <w:p w14:paraId="242907C7" w14:textId="11FFD8E1" w:rsidR="00142ACE" w:rsidRPr="003E5879" w:rsidRDefault="00142ACE" w:rsidP="00100F33">
      <w:pPr>
        <w:pStyle w:val="ListParagraph"/>
        <w:autoSpaceDE w:val="0"/>
        <w:autoSpaceDN w:val="0"/>
        <w:adjustRightInd w:val="0"/>
        <w:spacing w:after="0"/>
        <w:ind w:left="90" w:firstLine="702"/>
        <w:rPr>
          <w:rFonts w:asciiTheme="minorHAnsi" w:hAnsiTheme="minorHAnsi" w:cstheme="minorHAnsi"/>
        </w:rPr>
      </w:pPr>
      <w:r w:rsidRPr="003E5879">
        <w:rPr>
          <w:rFonts w:asciiTheme="minorHAnsi" w:hAnsiTheme="minorHAnsi" w:cstheme="minorHAnsi"/>
        </w:rPr>
        <w:t>She properly asked the host family about this concept as this concept is very different from her culture.</w:t>
      </w:r>
    </w:p>
    <w:p w14:paraId="66B3E50F" w14:textId="37B8A01A" w:rsidR="00794505" w:rsidRPr="003E5879" w:rsidRDefault="00B11A4C" w:rsidP="00100F33">
      <w:pPr>
        <w:pStyle w:val="ListParagraph"/>
        <w:autoSpaceDE w:val="0"/>
        <w:autoSpaceDN w:val="0"/>
        <w:adjustRightInd w:val="0"/>
        <w:spacing w:after="0"/>
        <w:ind w:left="90"/>
        <w:rPr>
          <w:rFonts w:asciiTheme="minorHAnsi" w:hAnsiTheme="minorHAnsi" w:cstheme="minorHAnsi"/>
        </w:rPr>
      </w:pPr>
      <w:r w:rsidRPr="003E5879">
        <w:rPr>
          <w:rFonts w:asciiTheme="minorHAnsi" w:hAnsiTheme="minorHAnsi" w:cstheme="minorHAnsi"/>
          <w:i/>
        </w:rPr>
        <w:tab/>
      </w:r>
      <w:r w:rsidR="00932040" w:rsidRPr="00932040">
        <w:rPr>
          <w:rFonts w:asciiTheme="minorHAnsi" w:hAnsiTheme="minorHAnsi" w:cstheme="minorHAnsi"/>
          <w:i/>
        </w:rPr>
        <w:t xml:space="preserve">Ikumen </w:t>
      </w:r>
      <w:r w:rsidR="00932040" w:rsidRPr="00932040">
        <w:rPr>
          <w:rFonts w:asciiTheme="minorHAnsi" w:hAnsiTheme="minorHAnsi" w:cstheme="minorHAnsi"/>
          <w:iCs/>
        </w:rPr>
        <w:t xml:space="preserve">is a term coined by an ad salesman in the 2000s. The Minister of Health, Labour and Welfare launched the national Ikumen Project in 2010 to encourage greater paternal involvement in family life. It is a combination of </w:t>
      </w:r>
      <w:r w:rsidR="00932040" w:rsidRPr="00932040">
        <w:rPr>
          <w:rFonts w:asciiTheme="minorHAnsi" w:hAnsiTheme="minorHAnsi" w:cstheme="minorHAnsi"/>
          <w:i/>
        </w:rPr>
        <w:t>ikuji</w:t>
      </w:r>
      <w:r w:rsidR="00932040" w:rsidRPr="00932040">
        <w:rPr>
          <w:rFonts w:asciiTheme="minorHAnsi" w:hAnsiTheme="minorHAnsi" w:cstheme="minorHAnsi"/>
          <w:iCs/>
        </w:rPr>
        <w:t xml:space="preserve"> (childcare) and </w:t>
      </w:r>
      <w:r w:rsidR="00932040" w:rsidRPr="00932040">
        <w:rPr>
          <w:rFonts w:asciiTheme="minorHAnsi" w:hAnsiTheme="minorHAnsi" w:cstheme="minorHAnsi"/>
          <w:i/>
        </w:rPr>
        <w:t xml:space="preserve">ikemen </w:t>
      </w:r>
      <w:r w:rsidR="00932040" w:rsidRPr="00932040">
        <w:rPr>
          <w:rFonts w:asciiTheme="minorHAnsi" w:hAnsiTheme="minorHAnsi" w:cstheme="minorHAnsi"/>
          <w:iCs/>
        </w:rPr>
        <w:t>(hunk</w:t>
      </w:r>
      <w:r w:rsidR="00932040">
        <w:rPr>
          <w:rFonts w:asciiTheme="minorHAnsi" w:hAnsiTheme="minorHAnsi" w:cstheme="minorHAnsi"/>
          <w:iCs/>
        </w:rPr>
        <w:t>).</w:t>
      </w:r>
      <w:r w:rsidR="00794505" w:rsidRPr="003E5879">
        <w:rPr>
          <w:rFonts w:asciiTheme="minorHAnsi" w:hAnsiTheme="minorHAnsi" w:cstheme="minorHAnsi"/>
        </w:rPr>
        <w:t xml:space="preserve"> </w:t>
      </w:r>
      <w:r w:rsidR="00932040" w:rsidRPr="00932040">
        <w:rPr>
          <w:rFonts w:asciiTheme="minorHAnsi" w:hAnsiTheme="minorHAnsi" w:cstheme="minorHAnsi"/>
        </w:rPr>
        <w:t xml:space="preserve">The term </w:t>
      </w:r>
      <w:r w:rsidR="00932040" w:rsidRPr="00932040">
        <w:rPr>
          <w:rFonts w:asciiTheme="minorHAnsi" w:hAnsiTheme="minorHAnsi" w:cstheme="minorHAnsi"/>
          <w:i/>
          <w:iCs/>
        </w:rPr>
        <w:lastRenderedPageBreak/>
        <w:t>ikumen</w:t>
      </w:r>
      <w:r w:rsidR="00932040" w:rsidRPr="00932040">
        <w:rPr>
          <w:rFonts w:asciiTheme="minorHAnsi" w:hAnsiTheme="minorHAnsi" w:cstheme="minorHAnsi"/>
        </w:rPr>
        <w:t xml:space="preserve"> is composed of the Chinese character for upbringing and rearing (as in child-rearing, </w:t>
      </w:r>
      <w:r w:rsidR="00932040" w:rsidRPr="00932040">
        <w:rPr>
          <w:rFonts w:asciiTheme="minorHAnsi" w:hAnsiTheme="minorHAnsi" w:cstheme="minorHAnsi"/>
          <w:i/>
          <w:iCs/>
        </w:rPr>
        <w:t>ikuji</w:t>
      </w:r>
      <w:r w:rsidR="00932040" w:rsidRPr="00932040">
        <w:rPr>
          <w:rFonts w:asciiTheme="minorHAnsi" w:hAnsiTheme="minorHAnsi" w:cstheme="minorHAnsi"/>
        </w:rPr>
        <w:t>) and the English word men. The term was coined in 2006 by Maruta Masaya, an employee of the advertising and market research company Hakuhōdō. Ikumen reached its current level of popularity in 2010, when it came out among the Top Ten Words of the Year (</w:t>
      </w:r>
      <w:r w:rsidR="00932040" w:rsidRPr="00932040">
        <w:rPr>
          <w:rFonts w:asciiTheme="minorHAnsi" w:hAnsiTheme="minorHAnsi" w:cstheme="minorHAnsi"/>
          <w:i/>
          <w:iCs/>
        </w:rPr>
        <w:t>ryūkōgo)</w:t>
      </w:r>
      <w:r w:rsidR="00932040" w:rsidRPr="00932040">
        <w:rPr>
          <w:rFonts w:asciiTheme="minorHAnsi" w:hAnsiTheme="minorHAnsi" w:cstheme="minorHAnsi"/>
        </w:rPr>
        <w:t xml:space="preserve"> and Nagatsuma Akira, Minister of Health, Labour and Welfare at the time, stated that he wants to spread the term as one countermeasure against the declining birth rate.</w:t>
      </w:r>
    </w:p>
    <w:p w14:paraId="376A2CCB" w14:textId="1A3C6676" w:rsidR="00022C84" w:rsidRPr="00753A42" w:rsidRDefault="00B11A4C" w:rsidP="00753A42">
      <w:pPr>
        <w:pStyle w:val="ListParagraph"/>
        <w:autoSpaceDE w:val="0"/>
        <w:autoSpaceDN w:val="0"/>
        <w:adjustRightInd w:val="0"/>
        <w:spacing w:after="0"/>
        <w:ind w:left="90" w:firstLine="540"/>
        <w:rPr>
          <w:rFonts w:asciiTheme="minorHAnsi" w:hAnsiTheme="minorHAnsi" w:cstheme="minorHAnsi"/>
        </w:rPr>
      </w:pPr>
      <w:r w:rsidRPr="003E5879">
        <w:rPr>
          <w:rFonts w:asciiTheme="minorHAnsi" w:hAnsiTheme="minorHAnsi" w:cstheme="minorHAnsi"/>
        </w:rPr>
        <w:tab/>
      </w:r>
      <w:r w:rsidR="00794505" w:rsidRPr="003E5879">
        <w:rPr>
          <w:rFonts w:asciiTheme="minorHAnsi" w:hAnsiTheme="minorHAnsi" w:cstheme="minorHAnsi"/>
        </w:rPr>
        <w:t>Starting from this point, the term also became much more frequently used in</w:t>
      </w:r>
      <w:r w:rsidR="00022C84" w:rsidRPr="003E5879">
        <w:rPr>
          <w:rFonts w:asciiTheme="minorHAnsi" w:hAnsiTheme="minorHAnsi" w:cstheme="minorHAnsi"/>
        </w:rPr>
        <w:t xml:space="preserve"> </w:t>
      </w:r>
      <w:r w:rsidR="00794505" w:rsidRPr="003E5879">
        <w:rPr>
          <w:rFonts w:asciiTheme="minorHAnsi" w:hAnsiTheme="minorHAnsi" w:cstheme="minorHAnsi"/>
        </w:rPr>
        <w:t>newspapers (Mizukoshi, Kohlbacher, Schimkowsky 2016).</w:t>
      </w:r>
      <w:r w:rsidR="00022C84" w:rsidRPr="003E5879">
        <w:rPr>
          <w:rFonts w:asciiTheme="minorHAnsi" w:hAnsiTheme="minorHAnsi" w:cstheme="minorHAnsi"/>
        </w:rPr>
        <w:t xml:space="preserve"> The emergence of these terms, highlights Japan’s increasing engagement with male childcare (Ishii-Kuntz 2013: 38). </w:t>
      </w:r>
      <w:r w:rsidR="00F71889" w:rsidRPr="00F71889">
        <w:rPr>
          <w:rFonts w:asciiTheme="minorHAnsi" w:hAnsiTheme="minorHAnsi" w:cstheme="minorHAnsi"/>
        </w:rPr>
        <w:t xml:space="preserve">In the 1980s, the average Japanese father spent fewer than 40 minutes interacting with their children on the average workday. </w:t>
      </w:r>
      <w:r w:rsidR="006A18F3" w:rsidRPr="006A18F3">
        <w:rPr>
          <w:rFonts w:asciiTheme="minorHAnsi" w:hAnsiTheme="minorHAnsi" w:cstheme="minorHAnsi"/>
        </w:rPr>
        <w:t>Without their wives' help, some men couldn't even prepare tea or find their own clothes. When the father did engage with his children, he was generally distant and demanded respect, if not outright terror, as seen by the popular phrase "jishin, kaminari, kaji, oyaji" - "earthquake, thunder, fire, and father."</w:t>
      </w:r>
    </w:p>
    <w:p w14:paraId="3EAC1995" w14:textId="2D77DF7A" w:rsidR="009F0B76" w:rsidRPr="00DE2925" w:rsidRDefault="00B11A4C" w:rsidP="00DE2925">
      <w:pPr>
        <w:pStyle w:val="ListParagraph"/>
        <w:autoSpaceDE w:val="0"/>
        <w:autoSpaceDN w:val="0"/>
        <w:adjustRightInd w:val="0"/>
        <w:spacing w:after="0"/>
        <w:ind w:left="90"/>
        <w:rPr>
          <w:rFonts w:asciiTheme="minorHAnsi" w:hAnsiTheme="minorHAnsi" w:cstheme="minorHAnsi"/>
        </w:rPr>
      </w:pPr>
      <w:r w:rsidRPr="003E5879">
        <w:rPr>
          <w:rFonts w:asciiTheme="minorHAnsi" w:hAnsiTheme="minorHAnsi" w:cstheme="minorHAnsi"/>
        </w:rPr>
        <w:tab/>
      </w:r>
      <w:r w:rsidR="00022C84" w:rsidRPr="003E5879">
        <w:rPr>
          <w:rFonts w:asciiTheme="minorHAnsi" w:hAnsiTheme="minorHAnsi" w:cstheme="minorHAnsi"/>
        </w:rPr>
        <w:t xml:space="preserve"> </w:t>
      </w:r>
      <w:r w:rsidR="00F71889" w:rsidRPr="00DE2925">
        <w:rPr>
          <w:rFonts w:asciiTheme="minorHAnsi" w:hAnsiTheme="minorHAnsi" w:cstheme="minorHAnsi"/>
        </w:rPr>
        <w:t xml:space="preserve">Fewer than 45% </w:t>
      </w:r>
      <w:r w:rsidR="001605FF">
        <w:rPr>
          <w:rFonts w:asciiTheme="minorHAnsi" w:hAnsiTheme="minorHAnsi" w:cstheme="minorHAnsi"/>
        </w:rPr>
        <w:t>the Japanese</w:t>
      </w:r>
      <w:r w:rsidR="00F71889" w:rsidRPr="00DE2925">
        <w:rPr>
          <w:rFonts w:asciiTheme="minorHAnsi" w:hAnsiTheme="minorHAnsi" w:cstheme="minorHAnsi"/>
        </w:rPr>
        <w:t xml:space="preserve"> now support the idea that "men should work, women should stay at home" - a drop of 15% since 1992</w:t>
      </w:r>
      <w:r w:rsidR="001605FF">
        <w:rPr>
          <w:rFonts w:asciiTheme="minorHAnsi" w:hAnsiTheme="minorHAnsi" w:cstheme="minorHAnsi"/>
        </w:rPr>
        <w:t xml:space="preserve"> and they</w:t>
      </w:r>
      <w:r w:rsidR="00F71889" w:rsidRPr="00DE2925">
        <w:rPr>
          <w:rFonts w:asciiTheme="minorHAnsi" w:hAnsiTheme="minorHAnsi" w:cstheme="minorHAnsi"/>
        </w:rPr>
        <w:t xml:space="preserve"> follow a global trend of "new fathers", defined by their more active participation in the physical-affective care of their offspring and by more egalitarian relationships with their wives. The take-up of paternal leave, while still low, has significantly increased since the Ikumen Project was first introduced.</w:t>
      </w:r>
    </w:p>
    <w:p w14:paraId="0634C8D0" w14:textId="03E99EAA" w:rsidR="000F3231" w:rsidRPr="003E5879" w:rsidRDefault="000F3231" w:rsidP="00F71889">
      <w:pPr>
        <w:pStyle w:val="ListParagraph"/>
        <w:autoSpaceDE w:val="0"/>
        <w:autoSpaceDN w:val="0"/>
        <w:adjustRightInd w:val="0"/>
        <w:spacing w:after="0"/>
        <w:ind w:left="90" w:firstLine="630"/>
        <w:rPr>
          <w:rFonts w:asciiTheme="minorHAnsi" w:hAnsiTheme="minorHAnsi" w:cstheme="minorHAnsi"/>
        </w:rPr>
      </w:pPr>
      <w:r w:rsidRPr="000F3231">
        <w:rPr>
          <w:rFonts w:asciiTheme="minorHAnsi" w:hAnsiTheme="minorHAnsi" w:cstheme="minorHAnsi"/>
        </w:rPr>
        <w:t>Two people share their feelings about kindness and warm greetings. They also share their thoughts about religion which in this case is Islam. Both find out that Islam is not a very strict religion as they first thought it was.</w:t>
      </w:r>
    </w:p>
    <w:p w14:paraId="5FBED693" w14:textId="7E204CF4" w:rsidR="00B11A4C" w:rsidRPr="00100F33" w:rsidRDefault="00142ACE" w:rsidP="00100F33">
      <w:pPr>
        <w:pStyle w:val="ListParagraph"/>
        <w:autoSpaceDE w:val="0"/>
        <w:autoSpaceDN w:val="0"/>
        <w:adjustRightInd w:val="0"/>
        <w:spacing w:after="0"/>
        <w:ind w:right="693"/>
        <w:rPr>
          <w:rFonts w:asciiTheme="minorHAnsi" w:hAnsiTheme="minorHAnsi" w:cstheme="minorHAnsi"/>
        </w:rPr>
      </w:pPr>
      <w:r w:rsidRPr="00100F33">
        <w:rPr>
          <w:rFonts w:asciiTheme="minorHAnsi" w:hAnsiTheme="minorHAnsi" w:cstheme="minorHAnsi"/>
        </w:rPr>
        <w:t>"Before joining the homestay, I was worried when I thought that the lives of Muslims are based on strict rules, but when I joined the homestay program, I was relieved because it was different from what I thought. The first time I met the whole homestay family they welcomed me very warmly. I feel that they are all among the kind (warm) people.”</w:t>
      </w:r>
    </w:p>
    <w:p w14:paraId="1A8F0460" w14:textId="00D1CE16" w:rsidR="00142ACE" w:rsidRPr="003E5879" w:rsidRDefault="00100F33" w:rsidP="00100F33">
      <w:pPr>
        <w:pStyle w:val="ListParagraph"/>
        <w:autoSpaceDE w:val="0"/>
        <w:autoSpaceDN w:val="0"/>
        <w:adjustRightInd w:val="0"/>
        <w:spacing w:after="0"/>
        <w:ind w:left="180"/>
        <w:rPr>
          <w:rFonts w:asciiTheme="minorHAnsi" w:hAnsiTheme="minorHAnsi" w:cstheme="minorHAnsi"/>
        </w:rPr>
      </w:pPr>
      <w:r>
        <w:rPr>
          <w:rFonts w:asciiTheme="minorHAnsi" w:hAnsiTheme="minorHAnsi" w:cstheme="minorHAnsi"/>
        </w:rPr>
        <w:tab/>
      </w:r>
      <w:r w:rsidR="00DF1183" w:rsidRPr="003E5879">
        <w:rPr>
          <w:rFonts w:asciiTheme="minorHAnsi" w:hAnsiTheme="minorHAnsi" w:cstheme="minorHAnsi"/>
        </w:rPr>
        <w:t>Respondent Two</w:t>
      </w:r>
      <w:r w:rsidR="00142ACE" w:rsidRPr="003E5879">
        <w:rPr>
          <w:rFonts w:asciiTheme="minorHAnsi" w:hAnsiTheme="minorHAnsi" w:cstheme="minorHAnsi"/>
        </w:rPr>
        <w:t xml:space="preserve"> also shared her thoughts about the religion. She thinks Islam contribute to the roles that the father play in the Muslim family. </w:t>
      </w:r>
    </w:p>
    <w:p w14:paraId="373AB93E" w14:textId="77777777" w:rsidR="00B11A4C" w:rsidRPr="003E5879" w:rsidRDefault="00B11A4C" w:rsidP="00635CD7">
      <w:pPr>
        <w:pStyle w:val="ListParagraph"/>
        <w:autoSpaceDE w:val="0"/>
        <w:autoSpaceDN w:val="0"/>
        <w:adjustRightInd w:val="0"/>
        <w:spacing w:after="0"/>
        <w:ind w:left="792"/>
        <w:rPr>
          <w:rFonts w:asciiTheme="minorHAnsi" w:hAnsiTheme="minorHAnsi" w:cstheme="minorHAnsi"/>
        </w:rPr>
      </w:pPr>
    </w:p>
    <w:p w14:paraId="62E15251" w14:textId="0BDBC417" w:rsidR="00B11A4C" w:rsidRPr="00100F33" w:rsidRDefault="00F02A36" w:rsidP="00100F33">
      <w:pPr>
        <w:pStyle w:val="ListParagraph"/>
        <w:autoSpaceDE w:val="0"/>
        <w:autoSpaceDN w:val="0"/>
        <w:adjustRightInd w:val="0"/>
        <w:spacing w:after="0"/>
        <w:ind w:right="693" w:firstLine="720"/>
        <w:rPr>
          <w:rFonts w:asciiTheme="minorHAnsi" w:hAnsiTheme="minorHAnsi" w:cstheme="minorHAnsi"/>
        </w:rPr>
      </w:pPr>
      <w:r w:rsidRPr="00100F33">
        <w:rPr>
          <w:rFonts w:asciiTheme="minorHAnsi" w:hAnsiTheme="minorHAnsi" w:cstheme="minorHAnsi"/>
        </w:rPr>
        <w:t xml:space="preserve">“I also thought that it might be one of the teaching in Islam, to cherish the family, and to cooperate with housework and raising children.” </w:t>
      </w:r>
    </w:p>
    <w:p w14:paraId="54C48462" w14:textId="32189503" w:rsidR="00071AF2" w:rsidRPr="003E5879" w:rsidRDefault="00100F33" w:rsidP="00100F33">
      <w:pPr>
        <w:pStyle w:val="ListParagraph"/>
        <w:autoSpaceDE w:val="0"/>
        <w:autoSpaceDN w:val="0"/>
        <w:adjustRightInd w:val="0"/>
        <w:spacing w:after="0"/>
        <w:ind w:left="180"/>
        <w:rPr>
          <w:rFonts w:asciiTheme="minorHAnsi" w:hAnsiTheme="minorHAnsi" w:cstheme="minorHAnsi"/>
        </w:rPr>
      </w:pPr>
      <w:r>
        <w:rPr>
          <w:rFonts w:asciiTheme="minorHAnsi" w:hAnsiTheme="minorHAnsi" w:cstheme="minorHAnsi"/>
        </w:rPr>
        <w:tab/>
      </w:r>
      <w:r w:rsidR="00071AF2" w:rsidRPr="003E5879">
        <w:rPr>
          <w:rFonts w:asciiTheme="minorHAnsi" w:hAnsiTheme="minorHAnsi" w:cstheme="minorHAnsi"/>
        </w:rPr>
        <w:t xml:space="preserve">She was </w:t>
      </w:r>
      <w:r w:rsidR="00A31B08" w:rsidRPr="003E5879">
        <w:rPr>
          <w:rFonts w:asciiTheme="minorHAnsi" w:hAnsiTheme="minorHAnsi" w:cstheme="minorHAnsi"/>
        </w:rPr>
        <w:t>surprised</w:t>
      </w:r>
      <w:r w:rsidR="00071AF2" w:rsidRPr="003E5879">
        <w:rPr>
          <w:rFonts w:asciiTheme="minorHAnsi" w:hAnsiTheme="minorHAnsi" w:cstheme="minorHAnsi"/>
        </w:rPr>
        <w:t xml:space="preserve"> with the</w:t>
      </w:r>
      <w:r w:rsidR="00A9391C" w:rsidRPr="003E5879">
        <w:rPr>
          <w:rFonts w:asciiTheme="minorHAnsi" w:hAnsiTheme="minorHAnsi" w:cstheme="minorHAnsi"/>
        </w:rPr>
        <w:t xml:space="preserve"> Malaysian </w:t>
      </w:r>
      <w:r w:rsidR="00A9391C" w:rsidRPr="003E5879">
        <w:rPr>
          <w:rFonts w:asciiTheme="minorHAnsi" w:hAnsiTheme="minorHAnsi" w:cstheme="minorHAnsi"/>
          <w:i/>
        </w:rPr>
        <w:t>Ikumen</w:t>
      </w:r>
      <w:r w:rsidR="00A9391C" w:rsidRPr="003E5879">
        <w:rPr>
          <w:rFonts w:asciiTheme="minorHAnsi" w:hAnsiTheme="minorHAnsi" w:cstheme="minorHAnsi"/>
        </w:rPr>
        <w:t xml:space="preserve"> papa</w:t>
      </w:r>
      <w:r w:rsidR="00A9391C" w:rsidRPr="003E5879">
        <w:rPr>
          <w:rFonts w:asciiTheme="minorHAnsi" w:hAnsiTheme="minorHAnsi" w:cstheme="minorHAnsi"/>
          <w:i/>
        </w:rPr>
        <w:t xml:space="preserve"> </w:t>
      </w:r>
      <w:r w:rsidR="00D24708" w:rsidRPr="003E5879">
        <w:rPr>
          <w:rFonts w:asciiTheme="minorHAnsi" w:hAnsiTheme="minorHAnsi" w:cstheme="minorHAnsi"/>
        </w:rPr>
        <w:t>concept,</w:t>
      </w:r>
      <w:r w:rsidR="00071AF2" w:rsidRPr="003E5879">
        <w:rPr>
          <w:rFonts w:asciiTheme="minorHAnsi" w:hAnsiTheme="minorHAnsi" w:cstheme="minorHAnsi"/>
        </w:rPr>
        <w:t xml:space="preserve"> and she ask in </w:t>
      </w:r>
      <w:r w:rsidR="00D24708" w:rsidRPr="003E5879">
        <w:rPr>
          <w:rFonts w:asciiTheme="minorHAnsi" w:hAnsiTheme="minorHAnsi" w:cstheme="minorHAnsi"/>
        </w:rPr>
        <w:t>detail</w:t>
      </w:r>
      <w:r w:rsidR="00071AF2" w:rsidRPr="003E5879">
        <w:rPr>
          <w:rFonts w:asciiTheme="minorHAnsi" w:hAnsiTheme="minorHAnsi" w:cstheme="minorHAnsi"/>
        </w:rPr>
        <w:t xml:space="preserve"> about the roles of the partner in a family to clarify her thinking.</w:t>
      </w:r>
    </w:p>
    <w:p w14:paraId="57457E2C" w14:textId="77777777" w:rsidR="00B11A4C" w:rsidRPr="003E5879" w:rsidRDefault="00B11A4C" w:rsidP="00635CD7">
      <w:pPr>
        <w:pStyle w:val="ListParagraph"/>
        <w:autoSpaceDE w:val="0"/>
        <w:autoSpaceDN w:val="0"/>
        <w:adjustRightInd w:val="0"/>
        <w:spacing w:after="0"/>
        <w:ind w:left="792"/>
        <w:rPr>
          <w:rFonts w:asciiTheme="minorHAnsi" w:hAnsiTheme="minorHAnsi" w:cstheme="minorHAnsi"/>
        </w:rPr>
      </w:pPr>
    </w:p>
    <w:p w14:paraId="791FE29C" w14:textId="74196070" w:rsidR="00B11A4C" w:rsidRPr="00100F33" w:rsidRDefault="00071AF2" w:rsidP="00100F33">
      <w:pPr>
        <w:pStyle w:val="ListParagraph"/>
        <w:autoSpaceDE w:val="0"/>
        <w:autoSpaceDN w:val="0"/>
        <w:adjustRightInd w:val="0"/>
        <w:spacing w:after="0"/>
        <w:ind w:right="693"/>
        <w:rPr>
          <w:rFonts w:asciiTheme="minorHAnsi" w:hAnsiTheme="minorHAnsi" w:cstheme="minorHAnsi"/>
        </w:rPr>
      </w:pPr>
      <w:r w:rsidRPr="00100F33">
        <w:rPr>
          <w:rFonts w:asciiTheme="minorHAnsi" w:hAnsiTheme="minorHAnsi" w:cstheme="minorHAnsi"/>
        </w:rPr>
        <w:t>“I also asked whether Muslim teaching about housework and child raising responsibilities is shared by couples.”</w:t>
      </w:r>
    </w:p>
    <w:p w14:paraId="6054651C" w14:textId="7C4271FF" w:rsidR="00071AF2" w:rsidRPr="003E5879" w:rsidRDefault="00071AF2" w:rsidP="00635CD7">
      <w:pPr>
        <w:pStyle w:val="ListParagraph"/>
        <w:autoSpaceDE w:val="0"/>
        <w:autoSpaceDN w:val="0"/>
        <w:adjustRightInd w:val="0"/>
        <w:spacing w:after="0"/>
        <w:ind w:left="792"/>
        <w:rPr>
          <w:rFonts w:asciiTheme="minorHAnsi" w:hAnsiTheme="minorHAnsi" w:cstheme="minorHAnsi"/>
        </w:rPr>
      </w:pPr>
      <w:r w:rsidRPr="003E5879">
        <w:rPr>
          <w:rFonts w:asciiTheme="minorHAnsi" w:hAnsiTheme="minorHAnsi" w:cstheme="minorHAnsi"/>
        </w:rPr>
        <w:t xml:space="preserve">She </w:t>
      </w:r>
      <w:r w:rsidR="00D24708" w:rsidRPr="003E5879">
        <w:rPr>
          <w:rFonts w:asciiTheme="minorHAnsi" w:hAnsiTheme="minorHAnsi" w:cstheme="minorHAnsi"/>
        </w:rPr>
        <w:t>makes</w:t>
      </w:r>
      <w:r w:rsidRPr="003E5879">
        <w:rPr>
          <w:rFonts w:asciiTheme="minorHAnsi" w:hAnsiTheme="minorHAnsi" w:cstheme="minorHAnsi"/>
        </w:rPr>
        <w:t xml:space="preserve"> her own conclusion by writing this statement in the AIE documents:</w:t>
      </w:r>
    </w:p>
    <w:p w14:paraId="20062F6F" w14:textId="77777777" w:rsidR="00B11A4C" w:rsidRPr="003E5879" w:rsidRDefault="00B11A4C" w:rsidP="00635CD7">
      <w:pPr>
        <w:pStyle w:val="ListParagraph"/>
        <w:autoSpaceDE w:val="0"/>
        <w:autoSpaceDN w:val="0"/>
        <w:adjustRightInd w:val="0"/>
        <w:spacing w:after="0"/>
        <w:ind w:left="792"/>
        <w:rPr>
          <w:rFonts w:asciiTheme="minorHAnsi" w:hAnsiTheme="minorHAnsi" w:cstheme="minorHAnsi"/>
        </w:rPr>
      </w:pPr>
    </w:p>
    <w:p w14:paraId="285679CF" w14:textId="0C95AC6A" w:rsidR="00B11A4C" w:rsidRPr="003E5879" w:rsidRDefault="00071AF2" w:rsidP="00100F33">
      <w:pPr>
        <w:pStyle w:val="ListParagraph"/>
        <w:autoSpaceDE w:val="0"/>
        <w:autoSpaceDN w:val="0"/>
        <w:adjustRightInd w:val="0"/>
        <w:spacing w:after="0"/>
        <w:ind w:right="693"/>
        <w:rPr>
          <w:rFonts w:asciiTheme="minorHAnsi" w:hAnsiTheme="minorHAnsi" w:cstheme="minorHAnsi"/>
          <w:i/>
        </w:rPr>
      </w:pPr>
      <w:r w:rsidRPr="003E5879">
        <w:rPr>
          <w:rFonts w:asciiTheme="minorHAnsi" w:hAnsiTheme="minorHAnsi" w:cstheme="minorHAnsi"/>
          <w:i/>
        </w:rPr>
        <w:t>“The father conveyed the teachings of Islam to his children. I feel through religion the bond between parents and children deepens.”</w:t>
      </w:r>
    </w:p>
    <w:p w14:paraId="77976313" w14:textId="1D248C1D" w:rsidR="00D46F1E" w:rsidRPr="003E5879" w:rsidRDefault="00A9391C" w:rsidP="001605FF">
      <w:pPr>
        <w:pStyle w:val="ListParagraph"/>
        <w:autoSpaceDE w:val="0"/>
        <w:autoSpaceDN w:val="0"/>
        <w:adjustRightInd w:val="0"/>
        <w:spacing w:before="0" w:after="0"/>
        <w:rPr>
          <w:rFonts w:asciiTheme="minorHAnsi" w:hAnsiTheme="minorHAnsi" w:cstheme="minorHAnsi"/>
        </w:rPr>
      </w:pPr>
      <w:r w:rsidRPr="003E5879">
        <w:rPr>
          <w:rFonts w:asciiTheme="minorHAnsi" w:hAnsiTheme="minorHAnsi" w:cstheme="minorHAnsi"/>
        </w:rPr>
        <w:t xml:space="preserve">In Islam, both parents play an </w:t>
      </w:r>
      <w:r w:rsidR="00D24708" w:rsidRPr="003E5879">
        <w:rPr>
          <w:rFonts w:asciiTheme="minorHAnsi" w:hAnsiTheme="minorHAnsi" w:cstheme="minorHAnsi"/>
        </w:rPr>
        <w:t>important role</w:t>
      </w:r>
      <w:r w:rsidRPr="003E5879">
        <w:rPr>
          <w:rFonts w:asciiTheme="minorHAnsi" w:hAnsiTheme="minorHAnsi" w:cstheme="minorHAnsi"/>
        </w:rPr>
        <w:t xml:space="preserve"> in the households. </w:t>
      </w:r>
      <w:r w:rsidR="00A31B08" w:rsidRPr="003E5879">
        <w:rPr>
          <w:rFonts w:asciiTheme="minorHAnsi" w:hAnsiTheme="minorHAnsi" w:cstheme="minorHAnsi"/>
        </w:rPr>
        <w:t>To</w:t>
      </w:r>
      <w:r w:rsidRPr="003E5879">
        <w:rPr>
          <w:rFonts w:asciiTheme="minorHAnsi" w:hAnsiTheme="minorHAnsi" w:cstheme="minorHAnsi"/>
        </w:rPr>
        <w:t xml:space="preserve"> have a balance and harmonious household it is crucial to both parents to help each other. The role of the father in the life of the child is paramount. Fatherhood is a great honor representing one’s ability to pass on the prophetic legacy to his offspring. </w:t>
      </w:r>
    </w:p>
    <w:p w14:paraId="54DF8532" w14:textId="58CA4DE9" w:rsidR="00D24708" w:rsidRPr="003E5879" w:rsidRDefault="00B11A4C" w:rsidP="001605FF">
      <w:pPr>
        <w:spacing w:before="0"/>
        <w:ind w:left="720"/>
        <w:rPr>
          <w:rFonts w:asciiTheme="minorHAnsi" w:hAnsiTheme="minorHAnsi" w:cstheme="minorHAnsi"/>
        </w:rPr>
      </w:pPr>
      <w:r w:rsidRPr="003E5879">
        <w:rPr>
          <w:rFonts w:asciiTheme="minorHAnsi" w:hAnsiTheme="minorHAnsi" w:cstheme="minorHAnsi"/>
        </w:rPr>
        <w:tab/>
      </w:r>
      <w:r w:rsidR="00D46F1E" w:rsidRPr="003E5879">
        <w:rPr>
          <w:rFonts w:asciiTheme="minorHAnsi" w:hAnsiTheme="minorHAnsi" w:cstheme="minorHAnsi"/>
        </w:rPr>
        <w:t xml:space="preserve"> </w:t>
      </w:r>
    </w:p>
    <w:p w14:paraId="7C345AC5" w14:textId="181E1385" w:rsidR="00D46F1E" w:rsidRPr="003E5879" w:rsidRDefault="00D41119" w:rsidP="00635CD7">
      <w:pPr>
        <w:ind w:left="720"/>
        <w:jc w:val="center"/>
        <w:rPr>
          <w:rFonts w:asciiTheme="minorHAnsi" w:hAnsiTheme="minorHAnsi" w:cstheme="minorHAnsi"/>
        </w:rPr>
      </w:pPr>
      <w:r w:rsidRPr="003E5879">
        <w:rPr>
          <w:rFonts w:asciiTheme="minorHAnsi" w:hAnsiTheme="minorHAnsi" w:cstheme="minorHAnsi"/>
          <w:noProof/>
        </w:rPr>
        <w:lastRenderedPageBreak/>
        <w:drawing>
          <wp:inline distT="0" distB="0" distL="0" distR="0" wp14:anchorId="172936C6" wp14:editId="2A909CD0">
            <wp:extent cx="2640965" cy="1942440"/>
            <wp:effectExtent l="0" t="0" r="6985" b="1270"/>
            <wp:docPr id="1" name="Picture 1" descr="Doa untuk ibu b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a untuk ibu bapa"/>
                    <pic:cNvPicPr>
                      <a:picLocks noChangeAspect="1" noChangeArrowheads="1"/>
                    </pic:cNvPicPr>
                  </pic:nvPicPr>
                  <pic:blipFill rotWithShape="1">
                    <a:blip r:embed="rId14">
                      <a:extLst>
                        <a:ext uri="{28A0092B-C50C-407E-A947-70E740481C1C}">
                          <a14:useLocalDpi xmlns:a14="http://schemas.microsoft.com/office/drawing/2010/main" val="0"/>
                        </a:ext>
                      </a:extLst>
                    </a:blip>
                    <a:srcRect l="5651" t="11297" r="4134" b="42576"/>
                    <a:stretch/>
                  </pic:blipFill>
                  <pic:spPr bwMode="auto">
                    <a:xfrm>
                      <a:off x="0" y="0"/>
                      <a:ext cx="2841254" cy="2089753"/>
                    </a:xfrm>
                    <a:prstGeom prst="rect">
                      <a:avLst/>
                    </a:prstGeom>
                    <a:noFill/>
                    <a:ln>
                      <a:noFill/>
                    </a:ln>
                    <a:extLst>
                      <a:ext uri="{53640926-AAD7-44D8-BBD7-CCE9431645EC}">
                        <a14:shadowObscured xmlns:a14="http://schemas.microsoft.com/office/drawing/2010/main"/>
                      </a:ext>
                    </a:extLst>
                  </pic:spPr>
                </pic:pic>
              </a:graphicData>
            </a:graphic>
          </wp:inline>
        </w:drawing>
      </w:r>
    </w:p>
    <w:p w14:paraId="7016C2C4" w14:textId="7E6F3D2D" w:rsidR="00D41119" w:rsidRPr="003E5879" w:rsidRDefault="00D46F1E" w:rsidP="00100F33">
      <w:pPr>
        <w:pStyle w:val="ListParagraph"/>
        <w:autoSpaceDE w:val="0"/>
        <w:autoSpaceDN w:val="0"/>
        <w:adjustRightInd w:val="0"/>
        <w:spacing w:after="0"/>
        <w:ind w:left="792" w:right="693"/>
        <w:jc w:val="center"/>
        <w:rPr>
          <w:rFonts w:asciiTheme="minorHAnsi" w:hAnsiTheme="minorHAnsi" w:cstheme="minorHAnsi"/>
        </w:rPr>
      </w:pPr>
      <w:r w:rsidRPr="003E5879">
        <w:rPr>
          <w:rFonts w:asciiTheme="minorHAnsi" w:hAnsiTheme="minorHAnsi" w:cstheme="minorHAnsi"/>
        </w:rPr>
        <w:t>(Al-Qur</w:t>
      </w:r>
      <w:r w:rsidR="00D41119" w:rsidRPr="003E5879">
        <w:rPr>
          <w:rFonts w:asciiTheme="minorHAnsi" w:hAnsiTheme="minorHAnsi" w:cstheme="minorHAnsi"/>
        </w:rPr>
        <w:t xml:space="preserve">'an, Surah Bani Israil, 17:24). The </w:t>
      </w:r>
      <w:r w:rsidRPr="003E5879">
        <w:rPr>
          <w:rFonts w:asciiTheme="minorHAnsi" w:hAnsiTheme="minorHAnsi" w:cstheme="minorHAnsi"/>
        </w:rPr>
        <w:t>meaning</w:t>
      </w:r>
      <w:r w:rsidR="00D41119" w:rsidRPr="003E5879">
        <w:rPr>
          <w:rFonts w:asciiTheme="minorHAnsi" w:hAnsiTheme="minorHAnsi" w:cstheme="minorHAnsi"/>
        </w:rPr>
        <w:t xml:space="preserve"> is:</w:t>
      </w:r>
      <w:r w:rsidRPr="003E5879">
        <w:rPr>
          <w:rFonts w:asciiTheme="minorHAnsi" w:hAnsiTheme="minorHAnsi" w:cstheme="minorHAnsi"/>
        </w:rPr>
        <w:t xml:space="preserve"> My Lord! Have mercy on them both as they did care for me when I wa</w:t>
      </w:r>
      <w:r w:rsidR="00D41119" w:rsidRPr="003E5879">
        <w:rPr>
          <w:rFonts w:asciiTheme="minorHAnsi" w:hAnsiTheme="minorHAnsi" w:cstheme="minorHAnsi"/>
        </w:rPr>
        <w:t>s little.</w:t>
      </w:r>
    </w:p>
    <w:p w14:paraId="0A2F2CA3" w14:textId="54873F83" w:rsidR="00D46F1E" w:rsidRPr="002C2AB6" w:rsidRDefault="006A18F3" w:rsidP="002C2AB6">
      <w:pPr>
        <w:pStyle w:val="ListParagraph"/>
        <w:autoSpaceDE w:val="0"/>
        <w:autoSpaceDN w:val="0"/>
        <w:adjustRightInd w:val="0"/>
        <w:spacing w:after="0"/>
        <w:ind w:left="180"/>
        <w:rPr>
          <w:rFonts w:asciiTheme="minorHAnsi" w:hAnsiTheme="minorHAnsi" w:cstheme="minorHAnsi"/>
        </w:rPr>
      </w:pPr>
      <w:r w:rsidRPr="006A18F3">
        <w:rPr>
          <w:rFonts w:asciiTheme="minorHAnsi" w:hAnsiTheme="minorHAnsi" w:cstheme="minorHAnsi"/>
        </w:rPr>
        <w:t>Muslim parents are advised to teach their children this du'a because it is critical to consider what we are doing to our children since our acts will be judged. Islam instructs parents in the proper direction in order to protect children's rights and provide a pleasant life for their children.</w:t>
      </w:r>
      <w:r w:rsidR="00544350" w:rsidRPr="003E5879">
        <w:rPr>
          <w:rFonts w:asciiTheme="minorHAnsi" w:hAnsiTheme="minorHAnsi" w:cstheme="minorHAnsi"/>
        </w:rPr>
        <w:tab/>
      </w:r>
      <w:r w:rsidRPr="006A18F3">
        <w:rPr>
          <w:rFonts w:asciiTheme="minorHAnsi" w:hAnsiTheme="minorHAnsi" w:cstheme="minorHAnsi"/>
        </w:rPr>
        <w:t>In Islam, a mother's primary responsibility is to care for her infant, including giving them breastmilk for at least two years and other foods (Al-Qur'an, Surah al-Baqarah, 2: 233 &amp; Surah al-Ahqaf, 46:15). Parents should ensure that their children have adequate food, clothing, housing, healthcare, and education, based on their abilities.</w:t>
      </w:r>
      <w:r>
        <w:rPr>
          <w:rFonts w:asciiTheme="minorHAnsi" w:hAnsiTheme="minorHAnsi" w:cstheme="minorHAnsi"/>
        </w:rPr>
        <w:t xml:space="preserve"> </w:t>
      </w:r>
      <w:r w:rsidR="002C2AB6" w:rsidRPr="002C2AB6">
        <w:rPr>
          <w:rFonts w:asciiTheme="minorHAnsi" w:hAnsiTheme="minorHAnsi" w:cstheme="minorHAnsi"/>
        </w:rPr>
        <w:t>Most importantly, parents are responsible to ensure their moral and religious education, the teaching of good behaviour and manners.</w:t>
      </w:r>
    </w:p>
    <w:p w14:paraId="1F17D8ED" w14:textId="7238849E" w:rsidR="00D46F1E" w:rsidRPr="003E5879" w:rsidRDefault="00544350" w:rsidP="00100F33">
      <w:pPr>
        <w:pStyle w:val="ListParagraph"/>
        <w:autoSpaceDE w:val="0"/>
        <w:autoSpaceDN w:val="0"/>
        <w:adjustRightInd w:val="0"/>
        <w:spacing w:after="0"/>
        <w:ind w:left="180"/>
        <w:rPr>
          <w:rFonts w:asciiTheme="minorHAnsi" w:hAnsiTheme="minorHAnsi" w:cstheme="minorHAnsi"/>
        </w:rPr>
      </w:pPr>
      <w:r w:rsidRPr="003E5879">
        <w:rPr>
          <w:rFonts w:asciiTheme="minorHAnsi" w:hAnsiTheme="minorHAnsi" w:cstheme="minorHAnsi"/>
        </w:rPr>
        <w:tab/>
      </w:r>
      <w:r w:rsidR="006A18F3" w:rsidRPr="006A18F3">
        <w:rPr>
          <w:rFonts w:asciiTheme="minorHAnsi" w:hAnsiTheme="minorHAnsi" w:cstheme="minorHAnsi"/>
        </w:rPr>
        <w:t>Finally, it is required in Islam that parents do their utmost for the betterment of their children. As a result, we should do our utmost to do good to our children while also seeking Allah's blessings, as Allah (swt.) instructs in the Holy Qur'an: "rabbanaa hablanaa min ajwaajinaa wa jurriyatinaa qurrata ay'unin waj'alnaa lil mittaqiina imama." (meaning: Our Lord, grant us from among our wives and offspring comfort to our eyes and make us an example for the righteous)". (Surah al-Furqan, 25: 74).</w:t>
      </w:r>
    </w:p>
    <w:p w14:paraId="33BE7AB6" w14:textId="7B6FA1D4" w:rsidR="00142ACE" w:rsidRPr="003E5879" w:rsidRDefault="00544350" w:rsidP="00100F33">
      <w:pPr>
        <w:pStyle w:val="ListParagraph"/>
        <w:autoSpaceDE w:val="0"/>
        <w:autoSpaceDN w:val="0"/>
        <w:adjustRightInd w:val="0"/>
        <w:spacing w:after="0"/>
        <w:ind w:left="180" w:firstLine="522"/>
        <w:rPr>
          <w:rFonts w:asciiTheme="minorHAnsi" w:hAnsiTheme="minorHAnsi" w:cstheme="minorHAnsi"/>
        </w:rPr>
      </w:pPr>
      <w:r w:rsidRPr="003E5879">
        <w:rPr>
          <w:rFonts w:asciiTheme="minorHAnsi" w:hAnsiTheme="minorHAnsi" w:cstheme="minorHAnsi"/>
        </w:rPr>
        <w:tab/>
      </w:r>
      <w:r w:rsidR="008C69DC" w:rsidRPr="003E5879">
        <w:rPr>
          <w:rFonts w:asciiTheme="minorHAnsi" w:hAnsiTheme="minorHAnsi" w:cstheme="minorHAnsi"/>
        </w:rPr>
        <w:t>Both</w:t>
      </w:r>
      <w:r w:rsidR="00142ACE" w:rsidRPr="003E5879">
        <w:rPr>
          <w:rFonts w:asciiTheme="minorHAnsi" w:hAnsiTheme="minorHAnsi" w:cstheme="minorHAnsi"/>
        </w:rPr>
        <w:t xml:space="preserve"> respondents had a positive worldview towards Islam even though they only been with the host family about</w:t>
      </w:r>
      <w:r w:rsidR="00923A55" w:rsidRPr="003E5879">
        <w:rPr>
          <w:rFonts w:asciiTheme="minorHAnsi" w:hAnsiTheme="minorHAnsi" w:cstheme="minorHAnsi"/>
        </w:rPr>
        <w:t xml:space="preserve"> two </w:t>
      </w:r>
      <w:r w:rsidR="00142ACE" w:rsidRPr="003E5879">
        <w:rPr>
          <w:rFonts w:asciiTheme="minorHAnsi" w:hAnsiTheme="minorHAnsi" w:cstheme="minorHAnsi"/>
        </w:rPr>
        <w:t xml:space="preserve">days and </w:t>
      </w:r>
      <w:r w:rsidR="00923A55" w:rsidRPr="003E5879">
        <w:rPr>
          <w:rFonts w:asciiTheme="minorHAnsi" w:hAnsiTheme="minorHAnsi" w:cstheme="minorHAnsi"/>
        </w:rPr>
        <w:t xml:space="preserve">one </w:t>
      </w:r>
      <w:r w:rsidR="00142ACE" w:rsidRPr="003E5879">
        <w:rPr>
          <w:rFonts w:asciiTheme="minorHAnsi" w:hAnsiTheme="minorHAnsi" w:cstheme="minorHAnsi"/>
        </w:rPr>
        <w:t xml:space="preserve">night. This is a </w:t>
      </w:r>
      <w:r w:rsidR="00071AF2" w:rsidRPr="003E5879">
        <w:rPr>
          <w:rFonts w:asciiTheme="minorHAnsi" w:hAnsiTheme="minorHAnsi" w:cstheme="minorHAnsi"/>
        </w:rPr>
        <w:t xml:space="preserve">positive </w:t>
      </w:r>
      <w:r w:rsidR="00142ACE" w:rsidRPr="003E5879">
        <w:rPr>
          <w:rFonts w:asciiTheme="minorHAnsi" w:hAnsiTheme="minorHAnsi" w:cstheme="minorHAnsi"/>
        </w:rPr>
        <w:t xml:space="preserve">indication as their </w:t>
      </w:r>
      <w:r w:rsidR="00071AF2" w:rsidRPr="003E5879">
        <w:rPr>
          <w:rFonts w:asciiTheme="minorHAnsi" w:hAnsiTheme="minorHAnsi" w:cstheme="minorHAnsi"/>
        </w:rPr>
        <w:t xml:space="preserve">cultural </w:t>
      </w:r>
      <w:r w:rsidR="00142ACE" w:rsidRPr="003E5879">
        <w:rPr>
          <w:rFonts w:asciiTheme="minorHAnsi" w:hAnsiTheme="minorHAnsi" w:cstheme="minorHAnsi"/>
        </w:rPr>
        <w:t>experience change their views towards others belief and culture.</w:t>
      </w:r>
      <w:r w:rsidR="009B198B" w:rsidRPr="003E5879">
        <w:rPr>
          <w:rFonts w:asciiTheme="minorHAnsi" w:hAnsiTheme="minorHAnsi" w:cstheme="minorHAnsi"/>
        </w:rPr>
        <w:t xml:space="preserve"> They also learn a few Islamic values even though it is not deep enough yet positive enough to influence their worldview.</w:t>
      </w:r>
    </w:p>
    <w:p w14:paraId="78F19616" w14:textId="7DD11C4C" w:rsidR="00A52750" w:rsidRPr="00A52750" w:rsidRDefault="00A52750" w:rsidP="00A52750">
      <w:pPr>
        <w:pStyle w:val="Heading3"/>
        <w:numPr>
          <w:ilvl w:val="0"/>
          <w:numId w:val="14"/>
        </w:numPr>
      </w:pPr>
      <w:r>
        <w:t>Daily Life</w:t>
      </w:r>
    </w:p>
    <w:p w14:paraId="4FC7B518" w14:textId="3E2947A6" w:rsidR="00F02A36" w:rsidRPr="003E5879" w:rsidRDefault="00DF1183" w:rsidP="00100F33">
      <w:pPr>
        <w:pStyle w:val="ListParagraph"/>
        <w:autoSpaceDE w:val="0"/>
        <w:autoSpaceDN w:val="0"/>
        <w:adjustRightInd w:val="0"/>
        <w:spacing w:after="0"/>
        <w:ind w:left="180" w:firstLine="612"/>
        <w:rPr>
          <w:rFonts w:asciiTheme="minorHAnsi" w:hAnsiTheme="minorHAnsi" w:cstheme="minorHAnsi"/>
        </w:rPr>
      </w:pPr>
      <w:r w:rsidRPr="003E5879">
        <w:rPr>
          <w:rFonts w:asciiTheme="minorHAnsi" w:hAnsiTheme="minorHAnsi" w:cstheme="minorHAnsi"/>
        </w:rPr>
        <w:t>Respondent One</w:t>
      </w:r>
      <w:r w:rsidR="00923A55" w:rsidRPr="003E5879">
        <w:rPr>
          <w:rFonts w:asciiTheme="minorHAnsi" w:hAnsiTheme="minorHAnsi" w:cstheme="minorHAnsi"/>
        </w:rPr>
        <w:t xml:space="preserve"> </w:t>
      </w:r>
      <w:r w:rsidR="00022C84" w:rsidRPr="003E5879">
        <w:rPr>
          <w:rFonts w:asciiTheme="minorHAnsi" w:hAnsiTheme="minorHAnsi" w:cstheme="minorHAnsi"/>
        </w:rPr>
        <w:t>shared her feeling about the g</w:t>
      </w:r>
      <w:r w:rsidR="00F02A36" w:rsidRPr="003E5879">
        <w:rPr>
          <w:rFonts w:asciiTheme="minorHAnsi" w:hAnsiTheme="minorHAnsi" w:cstheme="minorHAnsi"/>
        </w:rPr>
        <w:t>reetings culture in the classroom</w:t>
      </w:r>
      <w:r w:rsidR="00022C84" w:rsidRPr="003E5879">
        <w:rPr>
          <w:rFonts w:asciiTheme="minorHAnsi" w:hAnsiTheme="minorHAnsi" w:cstheme="minorHAnsi"/>
        </w:rPr>
        <w:t xml:space="preserve">. She was amazed that the local students in her class greet the teacher after the class ended. She </w:t>
      </w:r>
      <w:r w:rsidR="000D4CC2" w:rsidRPr="003E5879">
        <w:rPr>
          <w:rFonts w:asciiTheme="minorHAnsi" w:hAnsiTheme="minorHAnsi" w:cstheme="minorHAnsi"/>
        </w:rPr>
        <w:t>elaborates</w:t>
      </w:r>
      <w:r w:rsidR="00022C84" w:rsidRPr="003E5879">
        <w:rPr>
          <w:rFonts w:asciiTheme="minorHAnsi" w:hAnsiTheme="minorHAnsi" w:cstheme="minorHAnsi"/>
        </w:rPr>
        <w:t xml:space="preserve"> in her writing as below:</w:t>
      </w:r>
    </w:p>
    <w:p w14:paraId="04A03DA7" w14:textId="77777777" w:rsidR="00544350" w:rsidRPr="003E5879" w:rsidRDefault="00544350" w:rsidP="00635CD7">
      <w:pPr>
        <w:pStyle w:val="ListParagraph"/>
        <w:autoSpaceDE w:val="0"/>
        <w:autoSpaceDN w:val="0"/>
        <w:adjustRightInd w:val="0"/>
        <w:spacing w:after="0"/>
        <w:ind w:left="792"/>
        <w:rPr>
          <w:rFonts w:asciiTheme="minorHAnsi" w:hAnsiTheme="minorHAnsi" w:cstheme="minorHAnsi"/>
        </w:rPr>
      </w:pPr>
    </w:p>
    <w:p w14:paraId="3B7B434B" w14:textId="33E22F98" w:rsidR="00F02A36" w:rsidRPr="003E5879" w:rsidRDefault="00F02A36" w:rsidP="00100F33">
      <w:pPr>
        <w:pStyle w:val="ListParagraph"/>
        <w:autoSpaceDE w:val="0"/>
        <w:autoSpaceDN w:val="0"/>
        <w:adjustRightInd w:val="0"/>
        <w:spacing w:before="0" w:after="0"/>
        <w:ind w:right="693"/>
        <w:rPr>
          <w:rFonts w:asciiTheme="minorHAnsi" w:hAnsiTheme="minorHAnsi" w:cstheme="minorHAnsi"/>
        </w:rPr>
      </w:pPr>
      <w:r w:rsidRPr="003E5879">
        <w:rPr>
          <w:rFonts w:asciiTheme="minorHAnsi" w:hAnsiTheme="minorHAnsi" w:cstheme="minorHAnsi"/>
        </w:rPr>
        <w:t>“At a Japanese university, I have never seen anyone go to greet a teacher after class ends. Why would you say such a greeting</w:t>
      </w:r>
      <w:r w:rsidR="006A18F3">
        <w:rPr>
          <w:rFonts w:asciiTheme="minorHAnsi" w:hAnsiTheme="minorHAnsi" w:cstheme="minorHAnsi"/>
        </w:rPr>
        <w:t xml:space="preserve"> ,“</w:t>
      </w:r>
      <w:r w:rsidR="006A18F3" w:rsidRPr="006A18F3">
        <w:rPr>
          <w:rFonts w:asciiTheme="minorHAnsi" w:hAnsiTheme="minorHAnsi" w:cstheme="minorHAnsi"/>
        </w:rPr>
        <w:t>Is there any connection between this conduct and religion?”</w:t>
      </w:r>
      <w:r w:rsidRPr="003E5879">
        <w:rPr>
          <w:rFonts w:asciiTheme="minorHAnsi" w:hAnsiTheme="minorHAnsi" w:cstheme="minorHAnsi"/>
        </w:rPr>
        <w:t xml:space="preserve"> First thoughts: “When I first saw the scene, I was very shocked and wondering, but now I feel that it is a wonderful culture, seeing many students greet teachers in the same way. The act of honoring older people, which Japanese people do not have, is ingrained, and I feel that it can be done naturally, and I think it is a culture that Japanese people should learn.”</w:t>
      </w:r>
    </w:p>
    <w:p w14:paraId="36C5E293" w14:textId="0CF4B546" w:rsidR="00DB3E4E" w:rsidRPr="003E5879" w:rsidRDefault="00544350" w:rsidP="00100F33">
      <w:pPr>
        <w:autoSpaceDE w:val="0"/>
        <w:autoSpaceDN w:val="0"/>
        <w:adjustRightInd w:val="0"/>
        <w:spacing w:before="0" w:after="0"/>
        <w:ind w:left="180"/>
        <w:rPr>
          <w:rFonts w:asciiTheme="minorHAnsi" w:hAnsiTheme="minorHAnsi" w:cstheme="minorHAnsi"/>
        </w:rPr>
      </w:pPr>
      <w:r w:rsidRPr="003E5879">
        <w:rPr>
          <w:rFonts w:asciiTheme="minorHAnsi" w:hAnsiTheme="minorHAnsi" w:cstheme="minorHAnsi"/>
        </w:rPr>
        <w:tab/>
      </w:r>
      <w:r w:rsidR="00100F33">
        <w:rPr>
          <w:rFonts w:asciiTheme="minorHAnsi" w:hAnsiTheme="minorHAnsi" w:cstheme="minorHAnsi"/>
        </w:rPr>
        <w:t>Sh</w:t>
      </w:r>
      <w:r w:rsidR="00DB3E4E" w:rsidRPr="003E5879">
        <w:rPr>
          <w:rFonts w:asciiTheme="minorHAnsi" w:hAnsiTheme="minorHAnsi" w:cstheme="minorHAnsi"/>
        </w:rPr>
        <w:t xml:space="preserve">e described her feelings about the greeting culture that she </w:t>
      </w:r>
      <w:r w:rsidR="000D4CC2" w:rsidRPr="003E5879">
        <w:rPr>
          <w:rFonts w:asciiTheme="minorHAnsi" w:hAnsiTheme="minorHAnsi" w:cstheme="minorHAnsi"/>
        </w:rPr>
        <w:t>observes</w:t>
      </w:r>
      <w:r w:rsidR="00DB3E4E" w:rsidRPr="003E5879">
        <w:rPr>
          <w:rFonts w:asciiTheme="minorHAnsi" w:hAnsiTheme="minorHAnsi" w:cstheme="minorHAnsi"/>
        </w:rPr>
        <w:t xml:space="preserve"> in her class. Greetings after the class in this context is an act of ‘</w:t>
      </w:r>
      <w:r w:rsidR="00DB3E4E" w:rsidRPr="003E5879">
        <w:rPr>
          <w:rFonts w:asciiTheme="minorHAnsi" w:hAnsiTheme="minorHAnsi" w:cstheme="minorHAnsi"/>
          <w:i/>
        </w:rPr>
        <w:t>salam</w:t>
      </w:r>
      <w:r w:rsidR="00DB3E4E" w:rsidRPr="003E5879">
        <w:rPr>
          <w:rFonts w:asciiTheme="minorHAnsi" w:hAnsiTheme="minorHAnsi" w:cstheme="minorHAnsi"/>
        </w:rPr>
        <w:t xml:space="preserve">’ for </w:t>
      </w:r>
      <w:r w:rsidR="00A240A3" w:rsidRPr="003E5879">
        <w:rPr>
          <w:rFonts w:asciiTheme="minorHAnsi" w:hAnsiTheme="minorHAnsi" w:cstheme="minorHAnsi"/>
        </w:rPr>
        <w:t>Malay</w:t>
      </w:r>
      <w:r w:rsidR="00DB3E4E" w:rsidRPr="003E5879">
        <w:rPr>
          <w:rFonts w:asciiTheme="minorHAnsi" w:hAnsiTheme="minorHAnsi" w:cstheme="minorHAnsi"/>
        </w:rPr>
        <w:t xml:space="preserve"> Muslim students and </w:t>
      </w:r>
      <w:r w:rsidR="00DB3E4E" w:rsidRPr="003E5879">
        <w:rPr>
          <w:rFonts w:asciiTheme="minorHAnsi" w:hAnsiTheme="minorHAnsi" w:cstheme="minorHAnsi"/>
        </w:rPr>
        <w:lastRenderedPageBreak/>
        <w:t>greets by saying “Thank you” for non-</w:t>
      </w:r>
      <w:r w:rsidR="00A240A3" w:rsidRPr="003E5879">
        <w:rPr>
          <w:rFonts w:asciiTheme="minorHAnsi" w:hAnsiTheme="minorHAnsi" w:cstheme="minorHAnsi"/>
        </w:rPr>
        <w:t>Muslim</w:t>
      </w:r>
      <w:r w:rsidR="00DB3E4E" w:rsidRPr="003E5879">
        <w:rPr>
          <w:rFonts w:asciiTheme="minorHAnsi" w:hAnsiTheme="minorHAnsi" w:cstheme="minorHAnsi"/>
        </w:rPr>
        <w:t xml:space="preserve"> students. The picture below </w:t>
      </w:r>
      <w:r w:rsidR="000D4CC2" w:rsidRPr="003E5879">
        <w:rPr>
          <w:rFonts w:asciiTheme="minorHAnsi" w:hAnsiTheme="minorHAnsi" w:cstheme="minorHAnsi"/>
        </w:rPr>
        <w:t>describes</w:t>
      </w:r>
      <w:r w:rsidR="00DB3E4E" w:rsidRPr="003E5879">
        <w:rPr>
          <w:rFonts w:asciiTheme="minorHAnsi" w:hAnsiTheme="minorHAnsi" w:cstheme="minorHAnsi"/>
        </w:rPr>
        <w:t xml:space="preserve"> the ‘</w:t>
      </w:r>
      <w:r w:rsidR="00DB3E4E" w:rsidRPr="003E5879">
        <w:rPr>
          <w:rFonts w:asciiTheme="minorHAnsi" w:hAnsiTheme="minorHAnsi" w:cstheme="minorHAnsi"/>
          <w:i/>
        </w:rPr>
        <w:t>salam</w:t>
      </w:r>
      <w:r w:rsidR="00DB3E4E" w:rsidRPr="003E5879">
        <w:rPr>
          <w:rFonts w:asciiTheme="minorHAnsi" w:hAnsiTheme="minorHAnsi" w:cstheme="minorHAnsi"/>
        </w:rPr>
        <w:t>’ action as practice by the Malay Muslim students.</w:t>
      </w:r>
    </w:p>
    <w:p w14:paraId="51EDF342" w14:textId="7087F18A" w:rsidR="00DB3E4E" w:rsidRPr="003E5879" w:rsidRDefault="00DB3E4E" w:rsidP="00635CD7">
      <w:pPr>
        <w:autoSpaceDE w:val="0"/>
        <w:autoSpaceDN w:val="0"/>
        <w:adjustRightInd w:val="0"/>
        <w:spacing w:after="0"/>
        <w:ind w:left="720"/>
        <w:jc w:val="center"/>
        <w:rPr>
          <w:rFonts w:asciiTheme="minorHAnsi" w:hAnsiTheme="minorHAnsi" w:cstheme="minorHAnsi"/>
        </w:rPr>
      </w:pPr>
      <w:r w:rsidRPr="003E5879">
        <w:rPr>
          <w:rFonts w:asciiTheme="minorHAnsi" w:hAnsiTheme="minorHAnsi" w:cstheme="minorHAnsi"/>
          <w:noProof/>
        </w:rPr>
        <w:drawing>
          <wp:inline distT="0" distB="0" distL="0" distR="0" wp14:anchorId="2A4A1D97" wp14:editId="46A6F312">
            <wp:extent cx="3429000" cy="2476500"/>
            <wp:effectExtent l="76200" t="76200" r="133350" b="133350"/>
            <wp:docPr id="2" name="Picture 2" descr="Budaya 'Cium Tangan Guru' Digalakan Lagi | Republik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daya 'Cium Tangan Guru' Digalakan Lagi | Republika On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0" cy="2476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9A0365" w14:textId="5017FE5C" w:rsidR="00DB3E4E" w:rsidRPr="00100F33" w:rsidRDefault="00100F33" w:rsidP="00100F33">
      <w:pPr>
        <w:autoSpaceDE w:val="0"/>
        <w:autoSpaceDN w:val="0"/>
        <w:adjustRightInd w:val="0"/>
        <w:spacing w:after="0"/>
        <w:ind w:left="720"/>
        <w:jc w:val="center"/>
        <w:rPr>
          <w:rFonts w:asciiTheme="minorHAnsi" w:hAnsiTheme="minorHAnsi" w:cstheme="minorHAnsi"/>
          <w:sz w:val="20"/>
          <w:szCs w:val="20"/>
        </w:rPr>
      </w:pPr>
      <w:r w:rsidRPr="00100F33">
        <w:rPr>
          <w:rFonts w:asciiTheme="minorHAnsi" w:hAnsiTheme="minorHAnsi" w:cstheme="minorHAnsi"/>
          <w:sz w:val="20"/>
          <w:szCs w:val="20"/>
        </w:rPr>
        <w:t>Figure 1: The Act of ‘Salam’</w:t>
      </w:r>
    </w:p>
    <w:p w14:paraId="5B55BD90" w14:textId="2811330F" w:rsidR="00F02A36" w:rsidRPr="003E5879" w:rsidRDefault="000F3231" w:rsidP="00A52750">
      <w:pPr>
        <w:pStyle w:val="ListParagraph"/>
        <w:autoSpaceDE w:val="0"/>
        <w:autoSpaceDN w:val="0"/>
        <w:adjustRightInd w:val="0"/>
        <w:spacing w:after="0"/>
        <w:ind w:left="0" w:firstLine="522"/>
        <w:rPr>
          <w:rFonts w:asciiTheme="minorHAnsi" w:hAnsiTheme="minorHAnsi" w:cstheme="minorHAnsi"/>
        </w:rPr>
      </w:pPr>
      <w:r w:rsidRPr="000F3231">
        <w:rPr>
          <w:rFonts w:asciiTheme="minorHAnsi" w:hAnsiTheme="minorHAnsi" w:cstheme="minorHAnsi"/>
        </w:rPr>
        <w:t>In Malaysia, the action of salam is an indication of respect to the elderly. She tried to practice the same culture and learn the norms in the classroom by asking a classmate about the greeting. Her reaction towards the greetings culture was by asking the classmate.</w:t>
      </w:r>
      <w:r>
        <w:rPr>
          <w:rFonts w:asciiTheme="minorHAnsi" w:hAnsiTheme="minorHAnsi" w:cstheme="minorHAnsi"/>
        </w:rPr>
        <w:t xml:space="preserve"> </w:t>
      </w:r>
      <w:r w:rsidRPr="000F3231">
        <w:rPr>
          <w:rFonts w:asciiTheme="minorHAnsi" w:hAnsiTheme="minorHAnsi" w:cstheme="minorHAnsi"/>
        </w:rPr>
        <w:t>A woman describes her feelings about the toilet culture in Malaysia. She thinks that the toilet is dirty and wet because it may be related to Islamic practice. The toilet must be cleaned every day, she says. After experiencing this event every day and observing it, she thought it must be a problem.</w:t>
      </w:r>
    </w:p>
    <w:p w14:paraId="1AF18852" w14:textId="77777777" w:rsidR="00544350" w:rsidRPr="003E5879" w:rsidRDefault="00544350" w:rsidP="00635CD7">
      <w:pPr>
        <w:pStyle w:val="ListParagraph"/>
        <w:autoSpaceDE w:val="0"/>
        <w:autoSpaceDN w:val="0"/>
        <w:adjustRightInd w:val="0"/>
        <w:spacing w:after="0"/>
        <w:ind w:left="792"/>
        <w:rPr>
          <w:rFonts w:asciiTheme="minorHAnsi" w:hAnsiTheme="minorHAnsi" w:cstheme="minorHAnsi"/>
        </w:rPr>
      </w:pPr>
    </w:p>
    <w:p w14:paraId="187E07F2" w14:textId="47D4538F" w:rsidR="00F02A36" w:rsidRPr="003E5879" w:rsidRDefault="00A240A3" w:rsidP="00100F33">
      <w:pPr>
        <w:pStyle w:val="ListParagraph"/>
        <w:autoSpaceDE w:val="0"/>
        <w:autoSpaceDN w:val="0"/>
        <w:adjustRightInd w:val="0"/>
        <w:spacing w:after="0"/>
        <w:ind w:right="693"/>
        <w:rPr>
          <w:rFonts w:asciiTheme="minorHAnsi" w:hAnsiTheme="minorHAnsi" w:cstheme="minorHAnsi"/>
        </w:rPr>
      </w:pPr>
      <w:r w:rsidRPr="003E5879">
        <w:rPr>
          <w:rFonts w:asciiTheme="minorHAnsi" w:hAnsiTheme="minorHAnsi" w:cstheme="minorHAnsi"/>
        </w:rPr>
        <w:t>“Malaysian</w:t>
      </w:r>
      <w:r w:rsidR="00F02A36" w:rsidRPr="003E5879">
        <w:rPr>
          <w:rFonts w:asciiTheme="minorHAnsi" w:hAnsiTheme="minorHAnsi" w:cstheme="minorHAnsi"/>
        </w:rPr>
        <w:t xml:space="preserve"> use water in the toilet, this probably related to the teachings of Islam.”</w:t>
      </w:r>
    </w:p>
    <w:p w14:paraId="42EFA27F" w14:textId="7D91A95B" w:rsidR="00F02A36" w:rsidRPr="003E5879" w:rsidRDefault="00A240A3" w:rsidP="00635CD7">
      <w:pPr>
        <w:pStyle w:val="ListParagraph"/>
        <w:autoSpaceDE w:val="0"/>
        <w:autoSpaceDN w:val="0"/>
        <w:adjustRightInd w:val="0"/>
        <w:spacing w:after="0"/>
        <w:ind w:left="792"/>
        <w:rPr>
          <w:rFonts w:asciiTheme="minorHAnsi" w:hAnsiTheme="minorHAnsi" w:cstheme="minorHAnsi"/>
        </w:rPr>
      </w:pPr>
      <w:r w:rsidRPr="003E5879">
        <w:rPr>
          <w:rFonts w:asciiTheme="minorHAnsi" w:hAnsiTheme="minorHAnsi" w:cstheme="minorHAnsi"/>
        </w:rPr>
        <w:t>She explained in her writing about her r</w:t>
      </w:r>
      <w:r w:rsidR="00F02A36" w:rsidRPr="003E5879">
        <w:rPr>
          <w:rFonts w:asciiTheme="minorHAnsi" w:hAnsiTheme="minorHAnsi" w:cstheme="minorHAnsi"/>
        </w:rPr>
        <w:t>eaction</w:t>
      </w:r>
      <w:r w:rsidRPr="003E5879">
        <w:rPr>
          <w:rFonts w:asciiTheme="minorHAnsi" w:hAnsiTheme="minorHAnsi" w:cstheme="minorHAnsi"/>
        </w:rPr>
        <w:t xml:space="preserve"> towards the toilet culture. </w:t>
      </w:r>
    </w:p>
    <w:p w14:paraId="738A3E61" w14:textId="0A51D9D9" w:rsidR="00F02A36" w:rsidRPr="003E5879" w:rsidRDefault="00A240A3" w:rsidP="00635CD7">
      <w:pPr>
        <w:pStyle w:val="ListParagraph"/>
        <w:autoSpaceDE w:val="0"/>
        <w:autoSpaceDN w:val="0"/>
        <w:adjustRightInd w:val="0"/>
        <w:spacing w:after="0"/>
        <w:ind w:left="1440"/>
        <w:rPr>
          <w:rFonts w:asciiTheme="minorHAnsi" w:hAnsiTheme="minorHAnsi" w:cstheme="minorHAnsi"/>
        </w:rPr>
      </w:pPr>
      <w:r w:rsidRPr="003E5879">
        <w:rPr>
          <w:rFonts w:asciiTheme="minorHAnsi" w:hAnsiTheme="minorHAnsi" w:cstheme="minorHAnsi"/>
        </w:rPr>
        <w:t>“</w:t>
      </w:r>
      <w:r w:rsidR="00F02A36" w:rsidRPr="003E5879">
        <w:rPr>
          <w:rFonts w:asciiTheme="minorHAnsi" w:hAnsiTheme="minorHAnsi" w:cstheme="minorHAnsi"/>
        </w:rPr>
        <w:t xml:space="preserve">What I did at the </w:t>
      </w:r>
      <w:r w:rsidRPr="003E5879">
        <w:rPr>
          <w:rFonts w:asciiTheme="minorHAnsi" w:hAnsiTheme="minorHAnsi" w:cstheme="minorHAnsi"/>
        </w:rPr>
        <w:t>time: wipe the toilet, G</w:t>
      </w:r>
      <w:r w:rsidR="00F02A36" w:rsidRPr="003E5879">
        <w:rPr>
          <w:rFonts w:asciiTheme="minorHAnsi" w:hAnsiTheme="minorHAnsi" w:cstheme="minorHAnsi"/>
        </w:rPr>
        <w:t>oogled, asked a teacher at JFKL about the manners and how to use the toilet</w:t>
      </w:r>
      <w:r w:rsidR="008C69DC" w:rsidRPr="003E5879">
        <w:rPr>
          <w:rFonts w:asciiTheme="minorHAnsi" w:hAnsiTheme="minorHAnsi" w:cstheme="minorHAnsi"/>
        </w:rPr>
        <w:t>…. Since</w:t>
      </w:r>
      <w:r w:rsidR="00F02A36" w:rsidRPr="003E5879">
        <w:rPr>
          <w:rFonts w:asciiTheme="minorHAnsi" w:hAnsiTheme="minorHAnsi" w:cstheme="minorHAnsi"/>
        </w:rPr>
        <w:t xml:space="preserve"> I spend most of my time in Malaysia, I think I should try to imitate Malaysian culture instead of sticking to Japanese customs (using toilet paper).”</w:t>
      </w:r>
    </w:p>
    <w:p w14:paraId="1987FA63" w14:textId="3F077945" w:rsidR="00F02A36" w:rsidRPr="003E5879" w:rsidRDefault="00544350" w:rsidP="00A52750">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r w:rsidR="00A240A3" w:rsidRPr="003E5879">
        <w:rPr>
          <w:rFonts w:asciiTheme="minorHAnsi" w:hAnsiTheme="minorHAnsi" w:cstheme="minorHAnsi"/>
        </w:rPr>
        <w:t>She tried to adapt to the Malaysian toilet culture by using water instead of toilet paper. This indicate that the respondent trying to adapt to the norms of the Malaysian toilet culture even though it is conflicting from her own culture.</w:t>
      </w:r>
    </w:p>
    <w:p w14:paraId="7C71E573" w14:textId="5AA5BC09" w:rsidR="00571EC6" w:rsidRPr="003E5879" w:rsidRDefault="00544350" w:rsidP="00A52750">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r w:rsidR="001605FF" w:rsidRPr="001605FF">
        <w:rPr>
          <w:rFonts w:asciiTheme="minorHAnsi" w:hAnsiTheme="minorHAnsi" w:cstheme="minorHAnsi"/>
        </w:rPr>
        <w:t>Due to the stigma associated with unclean things, Malaysian toilet culture is not often freely discussed. Most Malaysians prefer to use water instead of tissue paper, therefore wet toilets are prevalent. When it came to accomplishing their tasks, several tourists had no choice but to use water. There will be no tissue paper in certain toilets.</w:t>
      </w:r>
    </w:p>
    <w:p w14:paraId="42AB867F" w14:textId="2D92B413" w:rsidR="00940DD9" w:rsidRPr="003E5879" w:rsidRDefault="00544350" w:rsidP="00A52750">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r w:rsidR="00571EC6" w:rsidRPr="003E5879">
        <w:rPr>
          <w:rFonts w:asciiTheme="minorHAnsi" w:hAnsiTheme="minorHAnsi" w:cstheme="minorHAnsi"/>
        </w:rPr>
        <w:t>It was reported that 61 per cent of the 10,257 public toilets in Malaysia are a disgrace. Only a miserable 350, or 3.4 per cent, achieved five-star ratings, while 1,086, or 10 per cent, are too terrible to get even one star (Lee,</w:t>
      </w:r>
      <w:r w:rsidR="00E4556B" w:rsidRPr="003E5879">
        <w:rPr>
          <w:rFonts w:asciiTheme="minorHAnsi" w:hAnsiTheme="minorHAnsi" w:cstheme="minorHAnsi"/>
        </w:rPr>
        <w:t xml:space="preserve"> 2019). </w:t>
      </w:r>
      <w:r w:rsidR="00571EC6" w:rsidRPr="003E5879">
        <w:rPr>
          <w:rFonts w:asciiTheme="minorHAnsi" w:hAnsiTheme="minorHAnsi" w:cstheme="minorHAnsi"/>
        </w:rPr>
        <w:t xml:space="preserve">The culture of cleanliness or the concept of cleanliness of Malaysian towards the standard of toilet is very different from the Japanese. For Malaysian, the most important thing to have in a toilet is a water. </w:t>
      </w:r>
      <w:r w:rsidR="00940DD9" w:rsidRPr="003E5879">
        <w:rPr>
          <w:rFonts w:asciiTheme="minorHAnsi" w:hAnsiTheme="minorHAnsi" w:cstheme="minorHAnsi"/>
        </w:rPr>
        <w:t>People tend not to realize it, but the toilet is what keeps Malaysians safe from horrible bowel-related diseases such as dysentery and typhoid.</w:t>
      </w:r>
    </w:p>
    <w:p w14:paraId="031B0AB8" w14:textId="211A2E97" w:rsidR="00BF44E5" w:rsidRPr="003E5879" w:rsidRDefault="001605FF" w:rsidP="001605FF">
      <w:pPr>
        <w:pStyle w:val="ListParagraph"/>
        <w:autoSpaceDE w:val="0"/>
        <w:autoSpaceDN w:val="0"/>
        <w:adjustRightInd w:val="0"/>
        <w:spacing w:after="0"/>
        <w:ind w:left="0" w:firstLine="720"/>
        <w:rPr>
          <w:rFonts w:asciiTheme="minorHAnsi" w:hAnsiTheme="minorHAnsi" w:cstheme="minorHAnsi"/>
        </w:rPr>
      </w:pPr>
      <w:r w:rsidRPr="001605FF">
        <w:rPr>
          <w:rFonts w:asciiTheme="minorHAnsi" w:hAnsiTheme="minorHAnsi" w:cstheme="minorHAnsi"/>
        </w:rPr>
        <w:t xml:space="preserve">For a Muslim, using water to wash after defecation is a must unless there is no water presence at the time. Islam also has a set of rules on toilet etiquette, with silence while on the </w:t>
      </w:r>
      <w:r w:rsidRPr="001605FF">
        <w:rPr>
          <w:rFonts w:asciiTheme="minorHAnsi" w:hAnsiTheme="minorHAnsi" w:cstheme="minorHAnsi"/>
        </w:rPr>
        <w:lastRenderedPageBreak/>
        <w:t>toilet and cleaning after oneself with the left hand. The Qadaa' al-Haajah recommends silence while going to the toilet.</w:t>
      </w:r>
    </w:p>
    <w:p w14:paraId="539B7623" w14:textId="71879B77" w:rsidR="00A52750" w:rsidRPr="003E5879" w:rsidRDefault="00A52750" w:rsidP="00A52750">
      <w:pPr>
        <w:pStyle w:val="ListParagraph"/>
        <w:autoSpaceDE w:val="0"/>
        <w:autoSpaceDN w:val="0"/>
        <w:adjustRightInd w:val="0"/>
        <w:spacing w:after="0"/>
        <w:ind w:left="0"/>
        <w:rPr>
          <w:rFonts w:asciiTheme="minorHAnsi" w:hAnsiTheme="minorHAnsi" w:cstheme="minorHAnsi"/>
        </w:rPr>
      </w:pPr>
      <w:r>
        <w:rPr>
          <w:rFonts w:asciiTheme="minorHAnsi" w:hAnsiTheme="minorHAnsi" w:cstheme="minorHAnsi"/>
        </w:rPr>
        <w:tab/>
      </w:r>
      <w:r w:rsidR="002C2AB6" w:rsidRPr="002C2AB6">
        <w:rPr>
          <w:rFonts w:asciiTheme="minorHAnsi" w:hAnsiTheme="minorHAnsi" w:cstheme="minorHAnsi"/>
        </w:rPr>
        <w:t>Toilet culture varies by location, with some Westerners unfamiliar with the concept of bidet showers, which are widespread in Malaysian and other Asian families. While it's easy to take the bathroom for granted, it's important to remember that many people still lack access to what they consider a luxury (Noel Wong, 2020).</w:t>
      </w:r>
    </w:p>
    <w:p w14:paraId="26F95128" w14:textId="77777777" w:rsidR="003666D3" w:rsidRPr="003E5879" w:rsidRDefault="003666D3" w:rsidP="00635CD7">
      <w:pPr>
        <w:pStyle w:val="ListParagraph"/>
        <w:autoSpaceDE w:val="0"/>
        <w:autoSpaceDN w:val="0"/>
        <w:adjustRightInd w:val="0"/>
        <w:spacing w:after="0"/>
        <w:ind w:left="792"/>
        <w:rPr>
          <w:rFonts w:asciiTheme="minorHAnsi" w:hAnsiTheme="minorHAnsi" w:cstheme="minorHAnsi"/>
        </w:rPr>
      </w:pPr>
    </w:p>
    <w:p w14:paraId="3834447F" w14:textId="41327525" w:rsidR="003C6787" w:rsidRPr="003E5879" w:rsidRDefault="003C6787" w:rsidP="00A52750">
      <w:pPr>
        <w:pStyle w:val="Heading3"/>
        <w:numPr>
          <w:ilvl w:val="0"/>
          <w:numId w:val="14"/>
        </w:numPr>
      </w:pPr>
      <w:r w:rsidRPr="003E5879">
        <w:t>Covid19 Experience</w:t>
      </w:r>
    </w:p>
    <w:p w14:paraId="4B0EB5C3" w14:textId="53644FDB" w:rsidR="00BB4005" w:rsidRPr="003E5879" w:rsidRDefault="00DF1183" w:rsidP="00A52750">
      <w:pPr>
        <w:pStyle w:val="ListParagraph"/>
        <w:autoSpaceDE w:val="0"/>
        <w:autoSpaceDN w:val="0"/>
        <w:adjustRightInd w:val="0"/>
        <w:spacing w:after="0"/>
        <w:ind w:left="0" w:firstLine="792"/>
        <w:rPr>
          <w:rFonts w:asciiTheme="minorHAnsi" w:hAnsiTheme="minorHAnsi" w:cstheme="minorHAnsi"/>
        </w:rPr>
      </w:pPr>
      <w:r w:rsidRPr="003E5879">
        <w:rPr>
          <w:rFonts w:asciiTheme="minorHAnsi" w:hAnsiTheme="minorHAnsi" w:cstheme="minorHAnsi"/>
        </w:rPr>
        <w:t>Respondent One</w:t>
      </w:r>
      <w:r w:rsidR="00F02A36" w:rsidRPr="003E5879">
        <w:rPr>
          <w:rFonts w:asciiTheme="minorHAnsi" w:hAnsiTheme="minorHAnsi" w:cstheme="minorHAnsi"/>
        </w:rPr>
        <w:t xml:space="preserve"> </w:t>
      </w:r>
      <w:r w:rsidR="00E4556B" w:rsidRPr="003E5879">
        <w:rPr>
          <w:rFonts w:asciiTheme="minorHAnsi" w:hAnsiTheme="minorHAnsi" w:cstheme="minorHAnsi"/>
        </w:rPr>
        <w:t>shared her f</w:t>
      </w:r>
      <w:r w:rsidR="00F02A36" w:rsidRPr="003E5879">
        <w:rPr>
          <w:rFonts w:asciiTheme="minorHAnsi" w:hAnsiTheme="minorHAnsi" w:cstheme="minorHAnsi"/>
        </w:rPr>
        <w:t>eelings</w:t>
      </w:r>
      <w:r w:rsidR="00E4556B" w:rsidRPr="003E5879">
        <w:rPr>
          <w:rFonts w:asciiTheme="minorHAnsi" w:hAnsiTheme="minorHAnsi" w:cstheme="minorHAnsi"/>
        </w:rPr>
        <w:t xml:space="preserve"> when she stayed </w:t>
      </w:r>
      <w:r w:rsidR="00F02A36" w:rsidRPr="003E5879">
        <w:rPr>
          <w:rFonts w:asciiTheme="minorHAnsi" w:hAnsiTheme="minorHAnsi" w:cstheme="minorHAnsi"/>
        </w:rPr>
        <w:t xml:space="preserve">in Malaysia during </w:t>
      </w:r>
      <w:r w:rsidR="00E4556B" w:rsidRPr="003E5879">
        <w:rPr>
          <w:rFonts w:asciiTheme="minorHAnsi" w:hAnsiTheme="minorHAnsi" w:cstheme="minorHAnsi"/>
        </w:rPr>
        <w:t xml:space="preserve">the </w:t>
      </w:r>
      <w:r w:rsidR="00F02A36" w:rsidRPr="003E5879">
        <w:rPr>
          <w:rFonts w:asciiTheme="minorHAnsi" w:hAnsiTheme="minorHAnsi" w:cstheme="minorHAnsi"/>
        </w:rPr>
        <w:t>pandemic</w:t>
      </w:r>
      <w:r w:rsidR="00E4556B" w:rsidRPr="003E5879">
        <w:rPr>
          <w:rFonts w:asciiTheme="minorHAnsi" w:hAnsiTheme="minorHAnsi" w:cstheme="minorHAnsi"/>
        </w:rPr>
        <w:t xml:space="preserve"> Covid-19 outbreak. She was worried however very impressed on the </w:t>
      </w:r>
      <w:r w:rsidR="00F02A36" w:rsidRPr="003E5879">
        <w:rPr>
          <w:rFonts w:asciiTheme="minorHAnsi" w:hAnsiTheme="minorHAnsi" w:cstheme="minorHAnsi"/>
        </w:rPr>
        <w:t xml:space="preserve">fast response from the Malaysian citizen towards </w:t>
      </w:r>
      <w:r w:rsidR="00E4556B" w:rsidRPr="003E5879">
        <w:rPr>
          <w:rFonts w:asciiTheme="minorHAnsi" w:hAnsiTheme="minorHAnsi" w:cstheme="minorHAnsi"/>
        </w:rPr>
        <w:t xml:space="preserve">MCO. She </w:t>
      </w:r>
      <w:r w:rsidR="002576BA" w:rsidRPr="003E5879">
        <w:rPr>
          <w:rFonts w:asciiTheme="minorHAnsi" w:hAnsiTheme="minorHAnsi" w:cstheme="minorHAnsi"/>
        </w:rPr>
        <w:t>describes</w:t>
      </w:r>
      <w:r w:rsidR="00E4556B" w:rsidRPr="003E5879">
        <w:rPr>
          <w:rFonts w:asciiTheme="minorHAnsi" w:hAnsiTheme="minorHAnsi" w:cstheme="minorHAnsi"/>
        </w:rPr>
        <w:t xml:space="preserve"> this </w:t>
      </w:r>
      <w:r w:rsidR="00F02A36" w:rsidRPr="003E5879">
        <w:rPr>
          <w:rFonts w:asciiTheme="minorHAnsi" w:hAnsiTheme="minorHAnsi" w:cstheme="minorHAnsi"/>
        </w:rPr>
        <w:t>Malaysia</w:t>
      </w:r>
      <w:r w:rsidR="00E4556B" w:rsidRPr="003E5879">
        <w:rPr>
          <w:rFonts w:asciiTheme="minorHAnsi" w:hAnsiTheme="minorHAnsi" w:cstheme="minorHAnsi"/>
        </w:rPr>
        <w:t>n patriotism sentiment because all Malaysian seems pursuant to the order of the Malaysian government.</w:t>
      </w:r>
    </w:p>
    <w:p w14:paraId="235CF6BD" w14:textId="77777777" w:rsidR="00544350" w:rsidRPr="003E5879" w:rsidRDefault="00544350" w:rsidP="00635CD7">
      <w:pPr>
        <w:pStyle w:val="ListParagraph"/>
        <w:autoSpaceDE w:val="0"/>
        <w:autoSpaceDN w:val="0"/>
        <w:adjustRightInd w:val="0"/>
        <w:spacing w:after="0"/>
        <w:ind w:left="792"/>
        <w:rPr>
          <w:rFonts w:asciiTheme="minorHAnsi" w:hAnsiTheme="minorHAnsi" w:cstheme="minorHAnsi"/>
        </w:rPr>
      </w:pPr>
    </w:p>
    <w:p w14:paraId="2243B5BE" w14:textId="77777777" w:rsidR="00BB4005" w:rsidRPr="003E5879" w:rsidRDefault="00BB4005" w:rsidP="00A52750">
      <w:pPr>
        <w:pStyle w:val="ListParagraph"/>
        <w:autoSpaceDE w:val="0"/>
        <w:autoSpaceDN w:val="0"/>
        <w:adjustRightInd w:val="0"/>
        <w:spacing w:after="0"/>
        <w:ind w:right="693"/>
        <w:rPr>
          <w:rFonts w:asciiTheme="minorHAnsi" w:hAnsiTheme="minorHAnsi" w:cstheme="minorHAnsi"/>
        </w:rPr>
      </w:pPr>
      <w:r w:rsidRPr="003E5879">
        <w:rPr>
          <w:rFonts w:asciiTheme="minorHAnsi" w:hAnsiTheme="minorHAnsi" w:cstheme="minorHAnsi"/>
        </w:rPr>
        <w:t>“In Malaysia, I felt that it was wonderful that all stores responded to the instructions for closure and that I could not see a rebellious attitude against it. I thought it might be because of Malaysia's patriotism sentiment.”</w:t>
      </w:r>
    </w:p>
    <w:p w14:paraId="6D336BC8" w14:textId="40726D21" w:rsidR="00E4556B" w:rsidRPr="003E5879" w:rsidRDefault="00544350" w:rsidP="00A52750">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r w:rsidR="00BB4005" w:rsidRPr="003E5879">
        <w:rPr>
          <w:rFonts w:asciiTheme="minorHAnsi" w:hAnsiTheme="minorHAnsi" w:cstheme="minorHAnsi"/>
        </w:rPr>
        <w:t>However, she did mention</w:t>
      </w:r>
      <w:r w:rsidR="00E4556B" w:rsidRPr="003E5879">
        <w:rPr>
          <w:rFonts w:asciiTheme="minorHAnsi" w:hAnsiTheme="minorHAnsi" w:cstheme="minorHAnsi"/>
        </w:rPr>
        <w:t xml:space="preserve"> in her writing about her experience in racial discrimination yet </w:t>
      </w:r>
      <w:r w:rsidR="00F02A36" w:rsidRPr="003E5879">
        <w:rPr>
          <w:rFonts w:asciiTheme="minorHAnsi" w:hAnsiTheme="minorHAnsi" w:cstheme="minorHAnsi"/>
        </w:rPr>
        <w:t xml:space="preserve">feeling safe because of </w:t>
      </w:r>
      <w:r w:rsidR="00E4556B" w:rsidRPr="003E5879">
        <w:rPr>
          <w:rFonts w:asciiTheme="minorHAnsi" w:hAnsiTheme="minorHAnsi" w:cstheme="minorHAnsi"/>
        </w:rPr>
        <w:t>the staff treatment towards her and her friends.</w:t>
      </w:r>
      <w:r w:rsidR="00BB4005" w:rsidRPr="003E5879">
        <w:rPr>
          <w:rFonts w:asciiTheme="minorHAnsi" w:hAnsiTheme="minorHAnsi" w:cstheme="minorHAnsi"/>
        </w:rPr>
        <w:t xml:space="preserve"> She also </w:t>
      </w:r>
      <w:r w:rsidR="002576BA" w:rsidRPr="003E5879">
        <w:rPr>
          <w:rFonts w:asciiTheme="minorHAnsi" w:hAnsiTheme="minorHAnsi" w:cstheme="minorHAnsi"/>
        </w:rPr>
        <w:t>elaborates</w:t>
      </w:r>
      <w:r w:rsidR="00BB4005" w:rsidRPr="003E5879">
        <w:rPr>
          <w:rFonts w:asciiTheme="minorHAnsi" w:hAnsiTheme="minorHAnsi" w:cstheme="minorHAnsi"/>
        </w:rPr>
        <w:t xml:space="preserve"> in her writing about being thankful to the Malaysian and UMT staff.</w:t>
      </w:r>
    </w:p>
    <w:p w14:paraId="00D154DF" w14:textId="77777777" w:rsidR="00544350" w:rsidRPr="003E5879" w:rsidRDefault="00544350" w:rsidP="00635CD7">
      <w:pPr>
        <w:pStyle w:val="ListParagraph"/>
        <w:autoSpaceDE w:val="0"/>
        <w:autoSpaceDN w:val="0"/>
        <w:adjustRightInd w:val="0"/>
        <w:spacing w:after="0"/>
        <w:ind w:left="792"/>
        <w:rPr>
          <w:rFonts w:asciiTheme="minorHAnsi" w:hAnsiTheme="minorHAnsi" w:cstheme="minorHAnsi"/>
        </w:rPr>
      </w:pPr>
    </w:p>
    <w:p w14:paraId="71E79F3D" w14:textId="4E79F654" w:rsidR="00F02A36" w:rsidRPr="003E5879" w:rsidRDefault="00F02A36" w:rsidP="008F2647">
      <w:pPr>
        <w:pStyle w:val="ListParagraph"/>
        <w:autoSpaceDE w:val="0"/>
        <w:autoSpaceDN w:val="0"/>
        <w:adjustRightInd w:val="0"/>
        <w:spacing w:before="0" w:after="0"/>
        <w:ind w:right="693" w:firstLine="2"/>
        <w:rPr>
          <w:rFonts w:asciiTheme="minorHAnsi" w:hAnsiTheme="minorHAnsi" w:cstheme="minorHAnsi"/>
        </w:rPr>
      </w:pPr>
      <w:r w:rsidRPr="003E5879">
        <w:rPr>
          <w:rFonts w:asciiTheme="minorHAnsi" w:hAnsiTheme="minorHAnsi" w:cstheme="minorHAnsi"/>
        </w:rPr>
        <w:t>“Thank you to those whose involved in the program in Malaysia, even though it was a tough time during the Corona Virus, I would like to sincerely thank them for accepting us and for backing us up.”</w:t>
      </w:r>
    </w:p>
    <w:p w14:paraId="2F43209E" w14:textId="2E8016CB" w:rsidR="00544350" w:rsidRPr="003E5879" w:rsidRDefault="001605FF" w:rsidP="008F2647">
      <w:pPr>
        <w:autoSpaceDE w:val="0"/>
        <w:autoSpaceDN w:val="0"/>
        <w:adjustRightInd w:val="0"/>
        <w:spacing w:before="0" w:after="0"/>
        <w:ind w:firstLine="720"/>
        <w:rPr>
          <w:rFonts w:asciiTheme="minorHAnsi" w:hAnsiTheme="minorHAnsi" w:cstheme="minorHAnsi"/>
        </w:rPr>
      </w:pPr>
      <w:r w:rsidRPr="001605FF">
        <w:rPr>
          <w:rFonts w:asciiTheme="minorHAnsi" w:hAnsiTheme="minorHAnsi" w:cstheme="minorHAnsi"/>
        </w:rPr>
        <w:t>Since the Covid-19 epidemic began in Wuhan, China, anyone who looks like a Chinese will face racial prejudice. Despite the fact that the responses are Japanese, Malaysians, particularly the locals, are unable to tell them apart based on their physical looks. Racial prejudice occurred not just to these respondents, but also to others who physically resembled them.</w:t>
      </w:r>
      <w:r>
        <w:rPr>
          <w:rFonts w:asciiTheme="minorHAnsi" w:hAnsiTheme="minorHAnsi" w:cstheme="minorHAnsi"/>
        </w:rPr>
        <w:t xml:space="preserve"> </w:t>
      </w:r>
      <w:r w:rsidR="00145E3B" w:rsidRPr="003E5879">
        <w:rPr>
          <w:rFonts w:asciiTheme="minorHAnsi" w:hAnsiTheme="minorHAnsi" w:cstheme="minorHAnsi"/>
        </w:rPr>
        <w:t>This happens</w:t>
      </w:r>
      <w:r w:rsidR="00100882" w:rsidRPr="003E5879">
        <w:rPr>
          <w:rFonts w:asciiTheme="minorHAnsi" w:hAnsiTheme="minorHAnsi" w:cstheme="minorHAnsi"/>
        </w:rPr>
        <w:t xml:space="preserve"> around the world as to name the few such as</w:t>
      </w:r>
      <w:r w:rsidR="00145E3B" w:rsidRPr="003E5879">
        <w:rPr>
          <w:rFonts w:asciiTheme="minorHAnsi" w:hAnsiTheme="minorHAnsi" w:cstheme="minorHAnsi"/>
        </w:rPr>
        <w:t xml:space="preserve"> at United States of America</w:t>
      </w:r>
      <w:r w:rsidR="00100882" w:rsidRPr="003E5879">
        <w:rPr>
          <w:rFonts w:asciiTheme="minorHAnsi" w:hAnsiTheme="minorHAnsi" w:cstheme="minorHAnsi"/>
        </w:rPr>
        <w:t xml:space="preserve"> </w:t>
      </w:r>
      <w:r w:rsidR="008716E9" w:rsidRPr="003E5879">
        <w:rPr>
          <w:rFonts w:asciiTheme="minorHAnsi" w:hAnsiTheme="minorHAnsi" w:cstheme="minorHAnsi"/>
        </w:rPr>
        <w:t>(Cheah</w:t>
      </w:r>
      <w:r w:rsidR="00C4758B" w:rsidRPr="003E5879">
        <w:rPr>
          <w:rFonts w:asciiTheme="minorHAnsi" w:hAnsiTheme="minorHAnsi" w:cstheme="minorHAnsi"/>
          <w:shd w:val="clear" w:color="auto" w:fill="FFFFFF"/>
        </w:rPr>
        <w:t>, Wang, Ren, Zong, Cho</w:t>
      </w:r>
      <w:r w:rsidR="00100882" w:rsidRPr="003E5879">
        <w:rPr>
          <w:rFonts w:asciiTheme="minorHAnsi" w:hAnsiTheme="minorHAnsi" w:cstheme="minorHAnsi"/>
          <w:shd w:val="clear" w:color="auto" w:fill="FFFFFF"/>
        </w:rPr>
        <w:t xml:space="preserve"> </w:t>
      </w:r>
      <w:r w:rsidR="00AD3247" w:rsidRPr="003E5879">
        <w:rPr>
          <w:rFonts w:asciiTheme="minorHAnsi" w:hAnsiTheme="minorHAnsi" w:cstheme="minorHAnsi"/>
          <w:shd w:val="clear" w:color="auto" w:fill="FFFFFF"/>
        </w:rPr>
        <w:t xml:space="preserve">&amp; </w:t>
      </w:r>
      <w:r w:rsidR="00C4758B" w:rsidRPr="003E5879">
        <w:rPr>
          <w:rFonts w:asciiTheme="minorHAnsi" w:hAnsiTheme="minorHAnsi" w:cstheme="minorHAnsi"/>
          <w:shd w:val="clear" w:color="auto" w:fill="FFFFFF"/>
        </w:rPr>
        <w:t>Xue, 2020)</w:t>
      </w:r>
      <w:r w:rsidR="00145E3B" w:rsidRPr="003E5879">
        <w:rPr>
          <w:rFonts w:asciiTheme="minorHAnsi" w:hAnsiTheme="minorHAnsi" w:cstheme="minorHAnsi"/>
        </w:rPr>
        <w:t xml:space="preserve">, Europe country, </w:t>
      </w:r>
      <w:r w:rsidR="006C1DD5" w:rsidRPr="003E5879">
        <w:rPr>
          <w:rFonts w:asciiTheme="minorHAnsi" w:hAnsiTheme="minorHAnsi" w:cstheme="minorHAnsi"/>
        </w:rPr>
        <w:t>Australia,</w:t>
      </w:r>
      <w:r w:rsidR="00145E3B" w:rsidRPr="003E5879">
        <w:rPr>
          <w:rFonts w:asciiTheme="minorHAnsi" w:hAnsiTheme="minorHAnsi" w:cstheme="minorHAnsi"/>
        </w:rPr>
        <w:t xml:space="preserve"> and event Asian country</w:t>
      </w:r>
      <w:r w:rsidR="003A10A7" w:rsidRPr="003E5879">
        <w:rPr>
          <w:rFonts w:asciiTheme="minorHAnsi" w:hAnsiTheme="minorHAnsi" w:cstheme="minorHAnsi"/>
        </w:rPr>
        <w:t xml:space="preserve"> (</w:t>
      </w:r>
      <w:r w:rsidR="003A10A7" w:rsidRPr="003E5879">
        <w:rPr>
          <w:rFonts w:asciiTheme="minorHAnsi" w:hAnsiTheme="minorHAnsi" w:cstheme="minorHAnsi"/>
          <w:shd w:val="clear" w:color="auto" w:fill="FFFFFF"/>
        </w:rPr>
        <w:t>Wen, Aston, Liu &amp; Ying</w:t>
      </w:r>
      <w:r w:rsidR="00AD3247" w:rsidRPr="003E5879">
        <w:rPr>
          <w:rFonts w:asciiTheme="minorHAnsi" w:hAnsiTheme="minorHAnsi" w:cstheme="minorHAnsi"/>
          <w:shd w:val="clear" w:color="auto" w:fill="FFFFFF"/>
        </w:rPr>
        <w:t xml:space="preserve">, </w:t>
      </w:r>
      <w:r w:rsidR="003A10A7" w:rsidRPr="003E5879">
        <w:rPr>
          <w:rFonts w:asciiTheme="minorHAnsi" w:hAnsiTheme="minorHAnsi" w:cstheme="minorHAnsi"/>
          <w:shd w:val="clear" w:color="auto" w:fill="FFFFFF"/>
        </w:rPr>
        <w:t>2020</w:t>
      </w:r>
      <w:r w:rsidR="00AD3247" w:rsidRPr="003E5879">
        <w:rPr>
          <w:rFonts w:asciiTheme="minorHAnsi" w:hAnsiTheme="minorHAnsi" w:cstheme="minorHAnsi"/>
          <w:shd w:val="clear" w:color="auto" w:fill="FFFFFF"/>
        </w:rPr>
        <w:t xml:space="preserve">, </w:t>
      </w:r>
      <w:r w:rsidR="003A10A7" w:rsidRPr="003E5879">
        <w:rPr>
          <w:rFonts w:asciiTheme="minorHAnsi" w:hAnsiTheme="minorHAnsi" w:cstheme="minorHAnsi"/>
          <w:shd w:val="clear" w:color="auto" w:fill="FFFFFF"/>
        </w:rPr>
        <w:t>Devakumar, Shannon, Bhopal</w:t>
      </w:r>
      <w:r w:rsidR="00AD3247" w:rsidRPr="003E5879">
        <w:rPr>
          <w:rFonts w:asciiTheme="minorHAnsi" w:hAnsiTheme="minorHAnsi" w:cstheme="minorHAnsi"/>
          <w:shd w:val="clear" w:color="auto" w:fill="FFFFFF"/>
        </w:rPr>
        <w:t xml:space="preserve"> </w:t>
      </w:r>
      <w:r w:rsidR="003A10A7" w:rsidRPr="003E5879">
        <w:rPr>
          <w:rFonts w:asciiTheme="minorHAnsi" w:hAnsiTheme="minorHAnsi" w:cstheme="minorHAnsi"/>
          <w:shd w:val="clear" w:color="auto" w:fill="FFFFFF"/>
        </w:rPr>
        <w:t>&amp; Abubakar</w:t>
      </w:r>
      <w:r w:rsidR="00AD3247" w:rsidRPr="003E5879">
        <w:rPr>
          <w:rFonts w:asciiTheme="minorHAnsi" w:hAnsiTheme="minorHAnsi" w:cstheme="minorHAnsi"/>
          <w:shd w:val="clear" w:color="auto" w:fill="FFFFFF"/>
        </w:rPr>
        <w:t xml:space="preserve">, </w:t>
      </w:r>
      <w:r w:rsidR="003A10A7" w:rsidRPr="003E5879">
        <w:rPr>
          <w:rFonts w:asciiTheme="minorHAnsi" w:hAnsiTheme="minorHAnsi" w:cstheme="minorHAnsi"/>
          <w:shd w:val="clear" w:color="auto" w:fill="FFFFFF"/>
        </w:rPr>
        <w:t xml:space="preserve">2020). </w:t>
      </w:r>
      <w:r w:rsidR="00A82DE9" w:rsidRPr="003E5879">
        <w:rPr>
          <w:rFonts w:asciiTheme="minorHAnsi" w:hAnsiTheme="minorHAnsi" w:cstheme="minorHAnsi"/>
          <w:shd w:val="clear" w:color="auto" w:fill="FFFFFF"/>
        </w:rPr>
        <w:t xml:space="preserve">Even the Wikipedia </w:t>
      </w:r>
      <w:r w:rsidR="00BE70EE" w:rsidRPr="003E5879">
        <w:rPr>
          <w:rFonts w:asciiTheme="minorHAnsi" w:hAnsiTheme="minorHAnsi" w:cstheme="minorHAnsi"/>
          <w:shd w:val="clear" w:color="auto" w:fill="FFFFFF"/>
        </w:rPr>
        <w:t xml:space="preserve">produced a </w:t>
      </w:r>
      <w:r w:rsidR="00A82DE9" w:rsidRPr="003E5879">
        <w:rPr>
          <w:rFonts w:asciiTheme="minorHAnsi" w:hAnsiTheme="minorHAnsi" w:cstheme="minorHAnsi"/>
          <w:shd w:val="clear" w:color="auto" w:fill="FFFFFF"/>
        </w:rPr>
        <w:t>“</w:t>
      </w:r>
      <w:r w:rsidR="00100882" w:rsidRPr="003E5879">
        <w:rPr>
          <w:rFonts w:asciiTheme="minorHAnsi" w:hAnsiTheme="minorHAnsi" w:cstheme="minorHAnsi"/>
        </w:rPr>
        <w:t>List of incidents of xenophobia and racism related to the COVID-19 pandemic</w:t>
      </w:r>
      <w:r w:rsidR="00A82DE9" w:rsidRPr="003E5879">
        <w:rPr>
          <w:rFonts w:asciiTheme="minorHAnsi" w:hAnsiTheme="minorHAnsi" w:cstheme="minorHAnsi"/>
        </w:rPr>
        <w:t xml:space="preserve">” all over the world and the </w:t>
      </w:r>
      <w:r w:rsidR="006078AC" w:rsidRPr="003E5879">
        <w:rPr>
          <w:rFonts w:asciiTheme="minorHAnsi" w:hAnsiTheme="minorHAnsi" w:cstheme="minorHAnsi"/>
        </w:rPr>
        <w:t xml:space="preserve">racial discrimination were varied from the verbal slur to non-verbal abuse to body contact. </w:t>
      </w:r>
    </w:p>
    <w:p w14:paraId="69ECFBC9" w14:textId="7C60490D" w:rsidR="00DF1B48" w:rsidRPr="003E5879" w:rsidRDefault="00DF1183" w:rsidP="00A52750">
      <w:pPr>
        <w:tabs>
          <w:tab w:val="left" w:pos="540"/>
        </w:tabs>
        <w:autoSpaceDE w:val="0"/>
        <w:autoSpaceDN w:val="0"/>
        <w:adjustRightInd w:val="0"/>
        <w:spacing w:after="0"/>
        <w:ind w:firstLine="540"/>
        <w:rPr>
          <w:rFonts w:asciiTheme="minorHAnsi" w:hAnsiTheme="minorHAnsi" w:cstheme="minorHAnsi"/>
        </w:rPr>
      </w:pPr>
      <w:r w:rsidRPr="003E5879">
        <w:rPr>
          <w:rFonts w:asciiTheme="minorHAnsi" w:hAnsiTheme="minorHAnsi" w:cstheme="minorHAnsi"/>
        </w:rPr>
        <w:t>Respondent One</w:t>
      </w:r>
      <w:r w:rsidR="006C1DD5" w:rsidRPr="003E5879">
        <w:rPr>
          <w:rFonts w:asciiTheme="minorHAnsi" w:hAnsiTheme="minorHAnsi" w:cstheme="minorHAnsi"/>
        </w:rPr>
        <w:t xml:space="preserve"> also shared her experience when they return to </w:t>
      </w:r>
      <w:r w:rsidR="00F02A36" w:rsidRPr="003E5879">
        <w:rPr>
          <w:rFonts w:asciiTheme="minorHAnsi" w:hAnsiTheme="minorHAnsi" w:cstheme="minorHAnsi"/>
        </w:rPr>
        <w:t xml:space="preserve">Japan during </w:t>
      </w:r>
      <w:r w:rsidR="006C1DD5" w:rsidRPr="003E5879">
        <w:rPr>
          <w:rFonts w:asciiTheme="minorHAnsi" w:hAnsiTheme="minorHAnsi" w:cstheme="minorHAnsi"/>
        </w:rPr>
        <w:t xml:space="preserve">this </w:t>
      </w:r>
      <w:r w:rsidR="00F02A36" w:rsidRPr="003E5879">
        <w:rPr>
          <w:rFonts w:asciiTheme="minorHAnsi" w:hAnsiTheme="minorHAnsi" w:cstheme="minorHAnsi"/>
        </w:rPr>
        <w:t>pandemic</w:t>
      </w:r>
      <w:r w:rsidR="006C1DD5" w:rsidRPr="003E5879">
        <w:rPr>
          <w:rFonts w:asciiTheme="minorHAnsi" w:hAnsiTheme="minorHAnsi" w:cstheme="minorHAnsi"/>
        </w:rPr>
        <w:t>.</w:t>
      </w:r>
    </w:p>
    <w:p w14:paraId="6D406643" w14:textId="77777777" w:rsidR="00544350" w:rsidRPr="003E5879" w:rsidRDefault="00544350" w:rsidP="00635CD7">
      <w:pPr>
        <w:autoSpaceDE w:val="0"/>
        <w:autoSpaceDN w:val="0"/>
        <w:adjustRightInd w:val="0"/>
        <w:spacing w:after="0"/>
        <w:ind w:left="720"/>
        <w:rPr>
          <w:rFonts w:asciiTheme="minorHAnsi" w:hAnsiTheme="minorHAnsi" w:cstheme="minorHAnsi"/>
        </w:rPr>
      </w:pPr>
    </w:p>
    <w:p w14:paraId="3FDBD023" w14:textId="54981867" w:rsidR="00F02A36" w:rsidRPr="003E5879" w:rsidRDefault="00F02A36" w:rsidP="00A52750">
      <w:pPr>
        <w:autoSpaceDE w:val="0"/>
        <w:autoSpaceDN w:val="0"/>
        <w:adjustRightInd w:val="0"/>
        <w:spacing w:before="0" w:after="0"/>
        <w:ind w:left="720" w:right="693"/>
        <w:rPr>
          <w:rFonts w:asciiTheme="minorHAnsi" w:hAnsiTheme="minorHAnsi" w:cstheme="minorHAnsi"/>
        </w:rPr>
      </w:pPr>
      <w:r w:rsidRPr="003E5879">
        <w:rPr>
          <w:rFonts w:asciiTheme="minorHAnsi" w:hAnsiTheme="minorHAnsi" w:cstheme="minorHAnsi"/>
        </w:rPr>
        <w:t>“When I returned to Japan, I felt that the quarantine at the airport was quite loose and insufficient to take measures compared to Malaysia. I thought that Japan was only a measure that prioritizes the economy over human life, and there are big differences between countries.”</w:t>
      </w:r>
    </w:p>
    <w:p w14:paraId="3B1EEE18" w14:textId="05F09528" w:rsidR="00F02A36" w:rsidRPr="003E5879" w:rsidRDefault="00A52750" w:rsidP="00A52750">
      <w:pPr>
        <w:pStyle w:val="ListParagraph"/>
        <w:autoSpaceDE w:val="0"/>
        <w:autoSpaceDN w:val="0"/>
        <w:adjustRightInd w:val="0"/>
        <w:spacing w:before="0" w:after="0"/>
        <w:ind w:left="0"/>
        <w:rPr>
          <w:rFonts w:asciiTheme="minorHAnsi" w:hAnsiTheme="minorHAnsi" w:cstheme="minorHAnsi"/>
        </w:rPr>
      </w:pPr>
      <w:r>
        <w:rPr>
          <w:rFonts w:asciiTheme="minorHAnsi" w:hAnsiTheme="minorHAnsi" w:cstheme="minorHAnsi"/>
        </w:rPr>
        <w:tab/>
      </w:r>
      <w:r w:rsidR="00753A42" w:rsidRPr="00753A42">
        <w:rPr>
          <w:rFonts w:asciiTheme="minorHAnsi" w:hAnsiTheme="minorHAnsi" w:cstheme="minorHAnsi"/>
        </w:rPr>
        <w:t>A lady who stayed in Malaysia during the pandemic has spoken out about her thoughts. She senses the staff's warmth and support, which she believes is due to the practise of religious teaching. This suggests that she is suffering from reverse cultural shock. UMT fast action in converting the class into online class surprised her.</w:t>
      </w:r>
    </w:p>
    <w:p w14:paraId="6FF46CDE" w14:textId="77777777" w:rsidR="00544350" w:rsidRPr="003E5879" w:rsidRDefault="00544350" w:rsidP="00635CD7">
      <w:pPr>
        <w:pStyle w:val="ListParagraph"/>
        <w:autoSpaceDE w:val="0"/>
        <w:autoSpaceDN w:val="0"/>
        <w:adjustRightInd w:val="0"/>
        <w:spacing w:after="0"/>
        <w:ind w:left="1440"/>
        <w:rPr>
          <w:rFonts w:asciiTheme="minorHAnsi" w:hAnsiTheme="minorHAnsi" w:cstheme="minorHAnsi"/>
        </w:rPr>
      </w:pPr>
    </w:p>
    <w:p w14:paraId="2CA0E4F6" w14:textId="77777777" w:rsidR="00F02A36" w:rsidRPr="003E5879" w:rsidRDefault="00F02A36" w:rsidP="00A52750">
      <w:pPr>
        <w:pStyle w:val="ListParagraph"/>
        <w:autoSpaceDE w:val="0"/>
        <w:autoSpaceDN w:val="0"/>
        <w:adjustRightInd w:val="0"/>
        <w:spacing w:after="0"/>
        <w:rPr>
          <w:rFonts w:asciiTheme="minorHAnsi" w:hAnsiTheme="minorHAnsi" w:cstheme="minorHAnsi"/>
        </w:rPr>
      </w:pPr>
      <w:r w:rsidRPr="003E5879">
        <w:rPr>
          <w:rFonts w:asciiTheme="minorHAnsi" w:hAnsiTheme="minorHAnsi" w:cstheme="minorHAnsi"/>
        </w:rPr>
        <w:lastRenderedPageBreak/>
        <w:t>“Rohani sensei said to us, we pray for you, so please pray for us too. Those word are very hard to hear in Japan where religion is very weak.”</w:t>
      </w:r>
    </w:p>
    <w:p w14:paraId="64A1FE40" w14:textId="0F01844D" w:rsidR="00543BA3" w:rsidRPr="003E5879" w:rsidRDefault="00544350" w:rsidP="00A52750">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r w:rsidR="00441402" w:rsidRPr="003E5879">
        <w:rPr>
          <w:rFonts w:asciiTheme="minorHAnsi" w:hAnsiTheme="minorHAnsi" w:cstheme="minorHAnsi"/>
        </w:rPr>
        <w:t xml:space="preserve">From her view, </w:t>
      </w:r>
      <w:r w:rsidR="003837CF" w:rsidRPr="003E5879">
        <w:rPr>
          <w:rFonts w:asciiTheme="minorHAnsi" w:hAnsiTheme="minorHAnsi" w:cstheme="minorHAnsi"/>
        </w:rPr>
        <w:t xml:space="preserve">the teacher treats her nice and warm because of the religion of the teacher. As the teacher is a Muslim, she thinks Islam must have something to do with the act of kindness. </w:t>
      </w:r>
    </w:p>
    <w:p w14:paraId="3D47377B" w14:textId="483D36FE" w:rsidR="00D02412" w:rsidRPr="003E5879" w:rsidRDefault="00544350" w:rsidP="00A52750">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r w:rsidR="00543BA3" w:rsidRPr="003E5879">
        <w:rPr>
          <w:rFonts w:asciiTheme="minorHAnsi" w:hAnsiTheme="minorHAnsi" w:cstheme="minorHAnsi"/>
        </w:rPr>
        <w:t xml:space="preserve">However, just like </w:t>
      </w:r>
      <w:r w:rsidR="00DF1183" w:rsidRPr="003E5879">
        <w:rPr>
          <w:rFonts w:asciiTheme="minorHAnsi" w:hAnsiTheme="minorHAnsi" w:cstheme="minorHAnsi"/>
        </w:rPr>
        <w:t>Respondent One</w:t>
      </w:r>
      <w:r w:rsidR="00543BA3" w:rsidRPr="003E5879">
        <w:rPr>
          <w:rFonts w:asciiTheme="minorHAnsi" w:hAnsiTheme="minorHAnsi" w:cstheme="minorHAnsi"/>
        </w:rPr>
        <w:t xml:space="preserve">, she also </w:t>
      </w:r>
      <w:r w:rsidR="003F4F9A" w:rsidRPr="003E5879">
        <w:rPr>
          <w:rFonts w:asciiTheme="minorHAnsi" w:hAnsiTheme="minorHAnsi" w:cstheme="minorHAnsi"/>
        </w:rPr>
        <w:t xml:space="preserve">experienced </w:t>
      </w:r>
      <w:r w:rsidR="00543BA3" w:rsidRPr="003E5879">
        <w:rPr>
          <w:rFonts w:asciiTheme="minorHAnsi" w:hAnsiTheme="minorHAnsi" w:cstheme="minorHAnsi"/>
        </w:rPr>
        <w:t xml:space="preserve">the </w:t>
      </w:r>
      <w:r w:rsidR="00D02412" w:rsidRPr="003E5879">
        <w:rPr>
          <w:rFonts w:asciiTheme="minorHAnsi" w:hAnsiTheme="minorHAnsi" w:cstheme="minorHAnsi"/>
        </w:rPr>
        <w:t>racial discrimination</w:t>
      </w:r>
      <w:r w:rsidR="003F4F9A" w:rsidRPr="003E5879">
        <w:rPr>
          <w:rFonts w:asciiTheme="minorHAnsi" w:hAnsiTheme="minorHAnsi" w:cstheme="minorHAnsi"/>
        </w:rPr>
        <w:t xml:space="preserve"> </w:t>
      </w:r>
      <w:r w:rsidR="00543BA3" w:rsidRPr="003E5879">
        <w:rPr>
          <w:rFonts w:asciiTheme="minorHAnsi" w:hAnsiTheme="minorHAnsi" w:cstheme="minorHAnsi"/>
        </w:rPr>
        <w:t>because of the physical appearances</w:t>
      </w:r>
      <w:r w:rsidR="003F4F9A" w:rsidRPr="003E5879">
        <w:rPr>
          <w:rFonts w:asciiTheme="minorHAnsi" w:hAnsiTheme="minorHAnsi" w:cstheme="minorHAnsi"/>
        </w:rPr>
        <w:t xml:space="preserve"> that resemble Chinese people (refer to Mainland Chinese, not a Malaysian Chinese).</w:t>
      </w:r>
    </w:p>
    <w:p w14:paraId="6ECCAEEC" w14:textId="02F58FB4" w:rsidR="00F02A36" w:rsidRPr="003E5879" w:rsidRDefault="00544350" w:rsidP="00A52750">
      <w:pPr>
        <w:pStyle w:val="ListParagraph"/>
        <w:autoSpaceDE w:val="0"/>
        <w:autoSpaceDN w:val="0"/>
        <w:adjustRightInd w:val="0"/>
        <w:spacing w:after="0"/>
        <w:ind w:left="0"/>
        <w:rPr>
          <w:rFonts w:asciiTheme="minorHAnsi" w:hAnsiTheme="minorHAnsi" w:cstheme="minorHAnsi"/>
        </w:rPr>
      </w:pPr>
      <w:r w:rsidRPr="003E5879">
        <w:rPr>
          <w:rFonts w:asciiTheme="minorHAnsi" w:hAnsiTheme="minorHAnsi" w:cstheme="minorHAnsi"/>
        </w:rPr>
        <w:tab/>
      </w:r>
      <w:r w:rsidR="00C913D6" w:rsidRPr="00C913D6">
        <w:rPr>
          <w:rFonts w:asciiTheme="minorHAnsi" w:hAnsiTheme="minorHAnsi" w:cstheme="minorHAnsi"/>
        </w:rPr>
        <w:t>Japanese student writes about her experience after returning to Japan during the pandemic. She feels that Japanese government priorities the economy over life and is worried about the current condition of the covid-19 at Japan yet still needs to go to the campus. The writer also elaborates in her writing about her experiences after return.</w:t>
      </w:r>
    </w:p>
    <w:p w14:paraId="3D5F7644" w14:textId="77777777" w:rsidR="00F02A36" w:rsidRPr="003E5879" w:rsidRDefault="00F02A36" w:rsidP="00635CD7">
      <w:pPr>
        <w:pStyle w:val="ListParagraph"/>
        <w:autoSpaceDE w:val="0"/>
        <w:autoSpaceDN w:val="0"/>
        <w:adjustRightInd w:val="0"/>
        <w:spacing w:after="0"/>
        <w:ind w:left="792"/>
        <w:rPr>
          <w:rFonts w:asciiTheme="minorHAnsi" w:hAnsiTheme="minorHAnsi" w:cstheme="minorHAnsi"/>
        </w:rPr>
      </w:pPr>
    </w:p>
    <w:p w14:paraId="206E7EE5" w14:textId="47BB12FF" w:rsidR="003C6787" w:rsidRPr="003E5879" w:rsidRDefault="003C6787" w:rsidP="00A52750">
      <w:pPr>
        <w:pStyle w:val="Heading2"/>
      </w:pPr>
      <w:r w:rsidRPr="003E5879">
        <w:t>Discussion</w:t>
      </w:r>
    </w:p>
    <w:p w14:paraId="51D9DA73" w14:textId="59EA5655" w:rsidR="002C2AB6" w:rsidRDefault="006A18F3" w:rsidP="002C2AB6">
      <w:pPr>
        <w:autoSpaceDE w:val="0"/>
        <w:autoSpaceDN w:val="0"/>
        <w:adjustRightInd w:val="0"/>
        <w:spacing w:before="0" w:after="0"/>
        <w:rPr>
          <w:rFonts w:asciiTheme="minorHAnsi" w:hAnsiTheme="minorHAnsi" w:cstheme="minorHAnsi"/>
        </w:rPr>
      </w:pPr>
      <w:r w:rsidRPr="006A18F3">
        <w:rPr>
          <w:rFonts w:asciiTheme="minorHAnsi" w:hAnsiTheme="minorHAnsi" w:cstheme="minorHAnsi"/>
        </w:rPr>
        <w:t>Rather than initiating by filling out the AIE document, the students in this research were first educated about the document and provided examples, followed by a Q&amp;A session if they did not know how to answer the question in the AIE document.</w:t>
      </w:r>
      <w:r>
        <w:rPr>
          <w:rFonts w:asciiTheme="minorHAnsi" w:hAnsiTheme="minorHAnsi" w:cstheme="minorHAnsi"/>
        </w:rPr>
        <w:t xml:space="preserve"> </w:t>
      </w:r>
      <w:r w:rsidR="003C6787" w:rsidRPr="003E5879">
        <w:rPr>
          <w:rFonts w:asciiTheme="minorHAnsi" w:hAnsiTheme="minorHAnsi" w:cstheme="minorHAnsi"/>
        </w:rPr>
        <w:t>As Méndez Garcia (2017, 109) claims “action-taking is a fundamental dimension of the experience at the time of the encounter because the outcome of the story or mishap recounted largely depends on it”. The narrative shows that respondent</w:t>
      </w:r>
      <w:r w:rsidR="00D43FC5" w:rsidRPr="003E5879">
        <w:rPr>
          <w:rFonts w:asciiTheme="minorHAnsi" w:hAnsiTheme="minorHAnsi" w:cstheme="minorHAnsi"/>
        </w:rPr>
        <w:t>s</w:t>
      </w:r>
      <w:r w:rsidR="003C6787" w:rsidRPr="003E5879">
        <w:rPr>
          <w:rFonts w:asciiTheme="minorHAnsi" w:hAnsiTheme="minorHAnsi" w:cstheme="minorHAnsi"/>
        </w:rPr>
        <w:t xml:space="preserve"> w</w:t>
      </w:r>
      <w:r w:rsidR="00D43FC5" w:rsidRPr="003E5879">
        <w:rPr>
          <w:rFonts w:asciiTheme="minorHAnsi" w:hAnsiTheme="minorHAnsi" w:cstheme="minorHAnsi"/>
        </w:rPr>
        <w:t>ere</w:t>
      </w:r>
      <w:r w:rsidR="003C6787" w:rsidRPr="003E5879">
        <w:rPr>
          <w:rFonts w:asciiTheme="minorHAnsi" w:hAnsiTheme="minorHAnsi" w:cstheme="minorHAnsi"/>
        </w:rPr>
        <w:t xml:space="preserve"> able to take action which is a component of intercultural communicative competence (Barrett et al., 2014). When she was faced with a negative situation about the toilet culture, she tried to imitate, to ask and to </w:t>
      </w:r>
      <w:r w:rsidR="00D969A0" w:rsidRPr="003E5879">
        <w:rPr>
          <w:rFonts w:asciiTheme="minorHAnsi" w:hAnsiTheme="minorHAnsi" w:cstheme="minorHAnsi"/>
        </w:rPr>
        <w:t>Google to</w:t>
      </w:r>
      <w:r w:rsidR="003C6787" w:rsidRPr="003E5879">
        <w:rPr>
          <w:rFonts w:asciiTheme="minorHAnsi" w:hAnsiTheme="minorHAnsi" w:cstheme="minorHAnsi"/>
        </w:rPr>
        <w:t xml:space="preserve"> get more information on how to behave and react.</w:t>
      </w:r>
    </w:p>
    <w:p w14:paraId="76699750" w14:textId="42ED8526" w:rsidR="00C913D6" w:rsidRPr="003E5879" w:rsidRDefault="008C30B3" w:rsidP="00C913D6">
      <w:pPr>
        <w:autoSpaceDE w:val="0"/>
        <w:autoSpaceDN w:val="0"/>
        <w:adjustRightInd w:val="0"/>
        <w:spacing w:before="0" w:after="0"/>
        <w:ind w:firstLine="720"/>
        <w:rPr>
          <w:rFonts w:asciiTheme="minorHAnsi" w:hAnsiTheme="minorHAnsi" w:cstheme="minorHAnsi"/>
        </w:rPr>
      </w:pPr>
      <w:r w:rsidRPr="008C30B3">
        <w:rPr>
          <w:rFonts w:asciiTheme="minorHAnsi" w:hAnsiTheme="minorHAnsi" w:cstheme="minorHAnsi"/>
        </w:rPr>
        <w:t>A</w:t>
      </w:r>
      <w:r>
        <w:rPr>
          <w:rFonts w:asciiTheme="minorHAnsi" w:hAnsiTheme="minorHAnsi" w:cstheme="minorHAnsi"/>
        </w:rPr>
        <w:t>I</w:t>
      </w:r>
      <w:r w:rsidRPr="008C30B3">
        <w:rPr>
          <w:rFonts w:asciiTheme="minorHAnsi" w:hAnsiTheme="minorHAnsi" w:cstheme="minorHAnsi"/>
        </w:rPr>
        <w:t>E may be therapeutic as well as offering psychological relief to the author. AIE is helpful in facilitating intercultural encounter. The narrative of the student's AIE was richer in terms of critical cultural awareness, feelings, empathy, and action orientation than that of the researchers' AIE.</w:t>
      </w:r>
      <w:r>
        <w:rPr>
          <w:rFonts w:asciiTheme="minorHAnsi" w:hAnsiTheme="minorHAnsi" w:cstheme="minorHAnsi"/>
        </w:rPr>
        <w:t xml:space="preserve"> </w:t>
      </w:r>
      <w:r w:rsidR="006A18F3" w:rsidRPr="006A18F3">
        <w:rPr>
          <w:rFonts w:asciiTheme="minorHAnsi" w:hAnsiTheme="minorHAnsi" w:cstheme="minorHAnsi"/>
        </w:rPr>
        <w:t>The student alludes to the disparity in attitudes she encountered in Malaysia. This critical evaluation on the event demonstrates that the student prioritises the good consequence of the meeting. The student implicitly emphasises the significance of 'using analogies to comprehend' by providing readers with information on how she was greeted favourably in Malaysia.</w:t>
      </w:r>
    </w:p>
    <w:p w14:paraId="689E8CC2" w14:textId="3883482B" w:rsidR="00B77409" w:rsidRPr="003E5879" w:rsidRDefault="00544350" w:rsidP="008F2647">
      <w:pPr>
        <w:pStyle w:val="ListParagraph"/>
        <w:autoSpaceDE w:val="0"/>
        <w:autoSpaceDN w:val="0"/>
        <w:adjustRightInd w:val="0"/>
        <w:spacing w:before="0" w:after="0"/>
        <w:ind w:left="0"/>
        <w:rPr>
          <w:rFonts w:asciiTheme="minorHAnsi" w:hAnsiTheme="minorHAnsi" w:cstheme="minorHAnsi"/>
        </w:rPr>
      </w:pPr>
      <w:r w:rsidRPr="003E5879">
        <w:rPr>
          <w:rFonts w:asciiTheme="minorHAnsi" w:hAnsiTheme="minorHAnsi" w:cstheme="minorHAnsi"/>
        </w:rPr>
        <w:tab/>
      </w:r>
      <w:r w:rsidR="006A18F3" w:rsidRPr="006A18F3">
        <w:rPr>
          <w:rFonts w:asciiTheme="minorHAnsi" w:hAnsiTheme="minorHAnsi" w:cstheme="minorHAnsi"/>
        </w:rPr>
        <w:t>Although there are templates available to help students write about their intercultural encounters, they are not as comprehensive as the AIE (Spencer-Oatey and Davidson, 2013; Berardo and Deardoff, 2012)</w:t>
      </w:r>
      <w:r w:rsidR="00C913D6" w:rsidRPr="00C913D6">
        <w:rPr>
          <w:rFonts w:asciiTheme="minorHAnsi" w:hAnsiTheme="minorHAnsi" w:cstheme="minorHAnsi"/>
        </w:rPr>
        <w:t>.</w:t>
      </w:r>
      <w:r w:rsidR="006A18F3">
        <w:rPr>
          <w:rFonts w:asciiTheme="minorHAnsi" w:hAnsiTheme="minorHAnsi" w:cstheme="minorHAnsi"/>
        </w:rPr>
        <w:t xml:space="preserve"> </w:t>
      </w:r>
      <w:r w:rsidR="00C913D6" w:rsidRPr="00C913D6">
        <w:rPr>
          <w:rFonts w:asciiTheme="minorHAnsi" w:hAnsiTheme="minorHAnsi" w:cstheme="minorHAnsi"/>
        </w:rPr>
        <w:t xml:space="preserve"> </w:t>
      </w:r>
      <w:r w:rsidR="00753A42" w:rsidRPr="00753A42">
        <w:rPr>
          <w:rFonts w:asciiTheme="minorHAnsi" w:hAnsiTheme="minorHAnsi" w:cstheme="minorHAnsi"/>
        </w:rPr>
        <w:t>After a bad interaction with a man, a student filled out her AIE. She did not wish to include all of the incident's specifics in her narrative, so readers may learn more about the occurrence by reading the student's AIE. According to Méndez Garcia (2017), filling out AIE may be distressing for certain pupils.</w:t>
      </w:r>
    </w:p>
    <w:p w14:paraId="6C56D9E9" w14:textId="23C52E72" w:rsidR="00544350" w:rsidRPr="003E5879" w:rsidRDefault="00A52750" w:rsidP="008F2647">
      <w:pPr>
        <w:spacing w:before="0" w:after="0"/>
        <w:rPr>
          <w:rFonts w:asciiTheme="minorHAnsi" w:hAnsiTheme="minorHAnsi" w:cstheme="minorHAnsi"/>
        </w:rPr>
      </w:pPr>
      <w:r>
        <w:rPr>
          <w:rFonts w:asciiTheme="minorHAnsi" w:hAnsiTheme="minorHAnsi" w:cstheme="minorHAnsi"/>
        </w:rPr>
        <w:tab/>
      </w:r>
      <w:r w:rsidR="00544350" w:rsidRPr="003E5879">
        <w:rPr>
          <w:rFonts w:asciiTheme="minorHAnsi" w:hAnsiTheme="minorHAnsi" w:cstheme="minorHAnsi"/>
        </w:rPr>
        <w:t xml:space="preserve"> </w:t>
      </w:r>
    </w:p>
    <w:p w14:paraId="7554214B" w14:textId="2CAE457A" w:rsidR="00E4207A" w:rsidRDefault="00544350" w:rsidP="008F2647">
      <w:pPr>
        <w:spacing w:before="0" w:after="0"/>
        <w:rPr>
          <w:rFonts w:asciiTheme="minorHAnsi" w:hAnsiTheme="minorHAnsi" w:cstheme="minorHAnsi"/>
        </w:rPr>
      </w:pPr>
      <w:r w:rsidRPr="003E5879">
        <w:rPr>
          <w:rFonts w:asciiTheme="minorHAnsi" w:hAnsiTheme="minorHAnsi" w:cstheme="minorHAnsi"/>
        </w:rPr>
        <w:tab/>
      </w:r>
      <w:r w:rsidR="00B63484" w:rsidRPr="003E5879">
        <w:rPr>
          <w:rFonts w:asciiTheme="minorHAnsi" w:hAnsiTheme="minorHAnsi" w:cstheme="minorHAnsi"/>
        </w:rPr>
        <w:t xml:space="preserve">In this study, the respondents also mention about the religion. In this context it refers to Islam as Terengganu population is mostly Malay Muslim. In Islam, there is a </w:t>
      </w:r>
      <w:r w:rsidR="00E62DDB" w:rsidRPr="003E5879">
        <w:rPr>
          <w:rFonts w:asciiTheme="minorHAnsi" w:hAnsiTheme="minorHAnsi" w:cstheme="minorHAnsi"/>
        </w:rPr>
        <w:t>benefit</w:t>
      </w:r>
      <w:r w:rsidR="00B63484" w:rsidRPr="003E5879">
        <w:rPr>
          <w:rFonts w:asciiTheme="minorHAnsi" w:hAnsiTheme="minorHAnsi" w:cstheme="minorHAnsi"/>
        </w:rPr>
        <w:t xml:space="preserve"> of traveling and taking lesson</w:t>
      </w:r>
      <w:r w:rsidR="00E62DDB" w:rsidRPr="003E5879">
        <w:rPr>
          <w:rFonts w:asciiTheme="minorHAnsi" w:hAnsiTheme="minorHAnsi" w:cstheme="minorHAnsi"/>
        </w:rPr>
        <w:t xml:space="preserve">. </w:t>
      </w:r>
      <w:r w:rsidR="00E4207A" w:rsidRPr="003E5879">
        <w:rPr>
          <w:rFonts w:asciiTheme="minorHAnsi" w:hAnsiTheme="minorHAnsi" w:cstheme="minorHAnsi"/>
        </w:rPr>
        <w:t>Allah SWT in surah al-Mulk mentions the benefits of traveling and taking lessons from what is seen. Allah SWT says:</w:t>
      </w:r>
    </w:p>
    <w:p w14:paraId="27ACD091" w14:textId="77777777" w:rsidR="008F2647" w:rsidRPr="003E5879" w:rsidRDefault="008F2647" w:rsidP="008F2647">
      <w:pPr>
        <w:spacing w:before="0" w:after="0"/>
        <w:rPr>
          <w:rFonts w:asciiTheme="minorHAnsi" w:hAnsiTheme="minorHAnsi" w:cstheme="minorHAnsi"/>
        </w:rPr>
      </w:pPr>
    </w:p>
    <w:p w14:paraId="679B918E" w14:textId="6994D43A" w:rsidR="00E4207A" w:rsidRPr="003E5879" w:rsidRDefault="00E0719C" w:rsidP="00753A42">
      <w:pPr>
        <w:spacing w:before="0" w:after="0"/>
        <w:ind w:left="720" w:right="693"/>
        <w:rPr>
          <w:rFonts w:asciiTheme="minorHAnsi" w:hAnsiTheme="minorHAnsi" w:cstheme="minorHAnsi"/>
        </w:rPr>
      </w:pPr>
      <w:r w:rsidRPr="003E5879">
        <w:rPr>
          <w:rFonts w:asciiTheme="minorHAnsi" w:hAnsiTheme="minorHAnsi" w:cstheme="minorHAnsi"/>
        </w:rPr>
        <w:t xml:space="preserve">It is He Who has made the earth manageable for you, so traverse through its tracts and enjoy of the Sustenance which He furnishes; but unto Him is the Resurrection. </w:t>
      </w:r>
      <w:r w:rsidR="00E4207A" w:rsidRPr="003E5879">
        <w:rPr>
          <w:rFonts w:asciiTheme="minorHAnsi" w:hAnsiTheme="minorHAnsi" w:cstheme="minorHAnsi"/>
        </w:rPr>
        <w:t>(Surah al-Mulk:15)</w:t>
      </w:r>
    </w:p>
    <w:p w14:paraId="6CDF77A2" w14:textId="1A509F1B" w:rsidR="00E4207A" w:rsidRDefault="00544350" w:rsidP="00753A42">
      <w:pPr>
        <w:spacing w:before="0" w:after="0"/>
        <w:rPr>
          <w:rFonts w:asciiTheme="minorHAnsi" w:hAnsiTheme="minorHAnsi" w:cstheme="minorHAnsi"/>
        </w:rPr>
      </w:pPr>
      <w:r w:rsidRPr="003E5879">
        <w:rPr>
          <w:rFonts w:asciiTheme="minorHAnsi" w:hAnsiTheme="minorHAnsi" w:cstheme="minorHAnsi"/>
        </w:rPr>
        <w:lastRenderedPageBreak/>
        <w:tab/>
      </w:r>
      <w:r w:rsidR="00E4207A" w:rsidRPr="003E5879">
        <w:rPr>
          <w:rFonts w:asciiTheme="minorHAnsi" w:hAnsiTheme="minorHAnsi" w:cstheme="minorHAnsi"/>
        </w:rPr>
        <w:t>Allah SWT mentions in every verse of the Qur'an related to travel with instructions to take lessons from one event to another, from one journey to another. The Prophet SAW mentioned about the benefits of traveling through the hadith of the Prophet SAW:</w:t>
      </w:r>
    </w:p>
    <w:p w14:paraId="21F487FB" w14:textId="77777777" w:rsidR="00753A42" w:rsidRPr="003E5879" w:rsidRDefault="00753A42" w:rsidP="00753A42">
      <w:pPr>
        <w:spacing w:before="0" w:after="0"/>
        <w:rPr>
          <w:rFonts w:asciiTheme="minorHAnsi" w:hAnsiTheme="minorHAnsi" w:cstheme="minorHAnsi"/>
        </w:rPr>
      </w:pPr>
    </w:p>
    <w:p w14:paraId="53FD77A3" w14:textId="434728CA" w:rsidR="00E4207A" w:rsidRPr="003E5879" w:rsidRDefault="00E4207A" w:rsidP="00B20EFC">
      <w:pPr>
        <w:spacing w:before="0" w:after="0"/>
        <w:ind w:left="720" w:right="693"/>
        <w:rPr>
          <w:rFonts w:asciiTheme="minorHAnsi" w:hAnsiTheme="minorHAnsi" w:cstheme="minorHAnsi"/>
        </w:rPr>
      </w:pPr>
      <w:r w:rsidRPr="003E5879">
        <w:rPr>
          <w:rFonts w:asciiTheme="minorHAnsi" w:hAnsiTheme="minorHAnsi" w:cstheme="minorHAnsi"/>
        </w:rPr>
        <w:t xml:space="preserve">“Three mustajab prayers, without a doubt; the prayers of parents for children, the prayers of travelers, and the prayers of the </w:t>
      </w:r>
      <w:r w:rsidR="00095DA0" w:rsidRPr="003E5879">
        <w:rPr>
          <w:rFonts w:asciiTheme="minorHAnsi" w:hAnsiTheme="minorHAnsi" w:cstheme="minorHAnsi"/>
        </w:rPr>
        <w:t>oppressed” (</w:t>
      </w:r>
      <w:r w:rsidRPr="003E5879">
        <w:rPr>
          <w:rFonts w:asciiTheme="minorHAnsi" w:hAnsiTheme="minorHAnsi" w:cstheme="minorHAnsi"/>
        </w:rPr>
        <w:t>Reported by Abu Daud, al-Tirmizi. judged Sahih).</w:t>
      </w:r>
    </w:p>
    <w:p w14:paraId="447E1BDE" w14:textId="6A645BB5" w:rsidR="005B27FD" w:rsidRDefault="00544350" w:rsidP="00B20EFC">
      <w:pPr>
        <w:spacing w:before="0" w:after="0"/>
        <w:ind w:firstLine="720"/>
        <w:rPr>
          <w:rFonts w:asciiTheme="minorHAnsi" w:hAnsiTheme="minorHAnsi" w:cstheme="minorHAnsi"/>
        </w:rPr>
      </w:pPr>
      <w:r w:rsidRPr="003E5879">
        <w:rPr>
          <w:rFonts w:asciiTheme="minorHAnsi" w:hAnsiTheme="minorHAnsi" w:cstheme="minorHAnsi"/>
        </w:rPr>
        <w:tab/>
      </w:r>
      <w:r w:rsidR="00C913D6" w:rsidRPr="00C913D6">
        <w:rPr>
          <w:rFonts w:asciiTheme="minorHAnsi" w:hAnsiTheme="minorHAnsi" w:cstheme="minorHAnsi"/>
        </w:rPr>
        <w:t>The suggestion to travel is not just to observe and learn, but also to develop da'wah and highlight the goodness of Islam as a holy religion. A Muslim individual must believe that the personality of Muslim members is a reason for the continuity of harmony of a society or country.</w:t>
      </w:r>
      <w:r w:rsidR="005B27FD" w:rsidRPr="003E5879">
        <w:rPr>
          <w:rFonts w:asciiTheme="minorHAnsi" w:hAnsiTheme="minorHAnsi" w:cstheme="minorHAnsi"/>
        </w:rPr>
        <w:t xml:space="preserve"> Al-Buti explains:</w:t>
      </w:r>
    </w:p>
    <w:p w14:paraId="270DAB5E" w14:textId="77777777" w:rsidR="00B20EFC" w:rsidRPr="003E5879" w:rsidRDefault="00B20EFC" w:rsidP="00B20EFC">
      <w:pPr>
        <w:spacing w:before="0" w:after="0"/>
        <w:ind w:firstLine="720"/>
        <w:rPr>
          <w:rFonts w:asciiTheme="minorHAnsi" w:hAnsiTheme="minorHAnsi" w:cstheme="minorHAnsi"/>
        </w:rPr>
      </w:pPr>
    </w:p>
    <w:p w14:paraId="6E164935" w14:textId="0EAB967B" w:rsidR="00544350" w:rsidRPr="003E5879" w:rsidRDefault="005B27FD" w:rsidP="003C317A">
      <w:pPr>
        <w:spacing w:before="0" w:after="0"/>
        <w:ind w:left="720" w:right="693"/>
        <w:rPr>
          <w:rFonts w:asciiTheme="minorHAnsi" w:hAnsiTheme="minorHAnsi" w:cstheme="minorHAnsi"/>
        </w:rPr>
      </w:pPr>
      <w:r w:rsidRPr="003E5879">
        <w:rPr>
          <w:rFonts w:asciiTheme="minorHAnsi" w:hAnsiTheme="minorHAnsi" w:cstheme="minorHAnsi"/>
        </w:rPr>
        <w:t xml:space="preserve">"No country will stand and stand without the unity and support of its people. While unity and support will not be born without brotherhood and love. Every congregation that is not united by a bond of true love and brotherhood will never be able to unite on one </w:t>
      </w:r>
      <w:r w:rsidR="008804D1" w:rsidRPr="003E5879">
        <w:rPr>
          <w:rFonts w:asciiTheme="minorHAnsi" w:hAnsiTheme="minorHAnsi" w:cstheme="minorHAnsi"/>
        </w:rPr>
        <w:t>principle”</w:t>
      </w:r>
      <w:r w:rsidRPr="003E5879">
        <w:rPr>
          <w:rFonts w:asciiTheme="minorHAnsi" w:hAnsiTheme="minorHAnsi" w:cstheme="minorHAnsi"/>
        </w:rPr>
        <w:t>. (</w:t>
      </w:r>
      <w:r w:rsidR="008C30B3" w:rsidRPr="003E5879">
        <w:rPr>
          <w:rFonts w:asciiTheme="minorHAnsi" w:hAnsiTheme="minorHAnsi" w:cstheme="minorHAnsi"/>
        </w:rPr>
        <w:t>Al</w:t>
      </w:r>
      <w:r w:rsidRPr="003E5879">
        <w:rPr>
          <w:rFonts w:asciiTheme="minorHAnsi" w:hAnsiTheme="minorHAnsi" w:cstheme="minorHAnsi"/>
        </w:rPr>
        <w:t>-Buti, Fiqh al-Sirah: Dirasat Manhajiyah Ilmiyyah li Siratil Musthafa ‘Alaihi Shalatu Wasal</w:t>
      </w:r>
      <w:r w:rsidR="00544350" w:rsidRPr="003E5879">
        <w:rPr>
          <w:rFonts w:asciiTheme="minorHAnsi" w:hAnsiTheme="minorHAnsi" w:cstheme="minorHAnsi"/>
        </w:rPr>
        <w:t>am, translation edition, 2000).</w:t>
      </w:r>
    </w:p>
    <w:p w14:paraId="62E476D2" w14:textId="3416CE35" w:rsidR="005B27FD" w:rsidRPr="003E5879" w:rsidRDefault="00544350" w:rsidP="003C317A">
      <w:pPr>
        <w:spacing w:before="0" w:after="0"/>
        <w:ind w:right="63"/>
        <w:rPr>
          <w:rFonts w:asciiTheme="minorHAnsi" w:hAnsiTheme="minorHAnsi" w:cstheme="minorHAnsi"/>
        </w:rPr>
      </w:pPr>
      <w:r w:rsidRPr="003E5879">
        <w:rPr>
          <w:rFonts w:asciiTheme="minorHAnsi" w:hAnsiTheme="minorHAnsi" w:cstheme="minorHAnsi"/>
        </w:rPr>
        <w:tab/>
      </w:r>
      <w:r w:rsidR="005B27FD" w:rsidRPr="003E5879">
        <w:rPr>
          <w:rFonts w:asciiTheme="minorHAnsi" w:hAnsiTheme="minorHAnsi" w:cstheme="minorHAnsi"/>
        </w:rPr>
        <w:t xml:space="preserve">Al-Buti explained the incident in which the Prophet Muhammad SAW established </w:t>
      </w:r>
      <w:r w:rsidR="00753A42">
        <w:rPr>
          <w:rFonts w:asciiTheme="minorHAnsi" w:hAnsiTheme="minorHAnsi" w:cstheme="minorHAnsi"/>
        </w:rPr>
        <w:t xml:space="preserve">the Medina Charter </w:t>
      </w:r>
      <w:r w:rsidR="005B27FD" w:rsidRPr="003E5879">
        <w:rPr>
          <w:rFonts w:asciiTheme="minorHAnsi" w:hAnsiTheme="minorHAnsi" w:cstheme="minorHAnsi"/>
        </w:rPr>
        <w:t>between the Muslims and their relationship with non-Muslims</w:t>
      </w:r>
      <w:r w:rsidR="00753A42">
        <w:rPr>
          <w:rFonts w:asciiTheme="minorHAnsi" w:hAnsiTheme="minorHAnsi" w:cstheme="minorHAnsi"/>
        </w:rPr>
        <w:t xml:space="preserve">. </w:t>
      </w:r>
      <w:r w:rsidR="005B27FD" w:rsidRPr="003E5879">
        <w:rPr>
          <w:rFonts w:asciiTheme="minorHAnsi" w:hAnsiTheme="minorHAnsi" w:cstheme="minorHAnsi"/>
        </w:rPr>
        <w:t xml:space="preserve">Among the essence of the agreement is that he stated that the non-Muslims who are in Medina are part of the Muslims, they are given security guarantees and treated </w:t>
      </w:r>
      <w:r w:rsidR="001A3AB8" w:rsidRPr="003E5879">
        <w:rPr>
          <w:rFonts w:asciiTheme="minorHAnsi" w:hAnsiTheme="minorHAnsi" w:cstheme="minorHAnsi"/>
        </w:rPr>
        <w:t>if</w:t>
      </w:r>
      <w:r w:rsidR="005B27FD" w:rsidRPr="003E5879">
        <w:rPr>
          <w:rFonts w:asciiTheme="minorHAnsi" w:hAnsiTheme="minorHAnsi" w:cstheme="minorHAnsi"/>
        </w:rPr>
        <w:t xml:space="preserve"> they do not commit tyranny or pollute the existing peace. (al-Buti, m.s180).</w:t>
      </w:r>
    </w:p>
    <w:p w14:paraId="68B3B536" w14:textId="77777777" w:rsidR="005B27FD" w:rsidRPr="003E5879" w:rsidRDefault="005B27FD" w:rsidP="003C317A">
      <w:pPr>
        <w:spacing w:after="160"/>
        <w:rPr>
          <w:rFonts w:asciiTheme="minorHAnsi" w:hAnsiTheme="minorHAnsi" w:cstheme="minorHAnsi"/>
        </w:rPr>
      </w:pPr>
      <w:r w:rsidRPr="003E5879">
        <w:rPr>
          <w:rFonts w:asciiTheme="minorHAnsi" w:hAnsiTheme="minorHAnsi" w:cstheme="minorHAnsi"/>
        </w:rPr>
        <w:t>The words of the Prophet SAW:</w:t>
      </w:r>
    </w:p>
    <w:p w14:paraId="513BBD3F" w14:textId="000B61EE" w:rsidR="005B27FD" w:rsidRPr="003E5879" w:rsidRDefault="005B27FD" w:rsidP="003C317A">
      <w:pPr>
        <w:spacing w:after="160"/>
        <w:ind w:left="720" w:right="693"/>
        <w:rPr>
          <w:rFonts w:asciiTheme="minorHAnsi" w:hAnsiTheme="minorHAnsi" w:cstheme="minorHAnsi"/>
        </w:rPr>
      </w:pPr>
      <w:r w:rsidRPr="003E5879">
        <w:rPr>
          <w:rFonts w:asciiTheme="minorHAnsi" w:hAnsiTheme="minorHAnsi" w:cstheme="minorHAnsi"/>
        </w:rPr>
        <w:t xml:space="preserve">Remember, </w:t>
      </w:r>
      <w:r w:rsidR="008804D1" w:rsidRPr="003E5879">
        <w:rPr>
          <w:rFonts w:asciiTheme="minorHAnsi" w:hAnsiTheme="minorHAnsi" w:cstheme="minorHAnsi"/>
        </w:rPr>
        <w:t>whoever</w:t>
      </w:r>
      <w:r w:rsidRPr="003E5879">
        <w:rPr>
          <w:rFonts w:asciiTheme="minorHAnsi" w:hAnsiTheme="minorHAnsi" w:cstheme="minorHAnsi"/>
        </w:rPr>
        <w:t xml:space="preserve"> wrongs a person who is bound by a covenant (kafir zimmi) or reduces his rights or burdens him beyond his ability or takes something from it without his will then I am his hindrance on the Day of Judgment.</w:t>
      </w:r>
    </w:p>
    <w:p w14:paraId="45162862" w14:textId="77777777" w:rsidR="000B62AF" w:rsidRPr="003E5879" w:rsidRDefault="005B27FD" w:rsidP="003C317A">
      <w:pPr>
        <w:spacing w:before="0" w:after="0"/>
        <w:ind w:left="720" w:firstLine="720"/>
        <w:rPr>
          <w:rFonts w:asciiTheme="minorHAnsi" w:hAnsiTheme="minorHAnsi" w:cstheme="minorHAnsi"/>
        </w:rPr>
      </w:pPr>
      <w:r w:rsidRPr="003E5879">
        <w:rPr>
          <w:rFonts w:asciiTheme="minorHAnsi" w:hAnsiTheme="minorHAnsi" w:cstheme="minorHAnsi"/>
        </w:rPr>
        <w:t>(HR Abu Daud, no: 3054, Hadith Hasan).</w:t>
      </w:r>
    </w:p>
    <w:p w14:paraId="6EC64173" w14:textId="77777777" w:rsidR="003C317A" w:rsidRDefault="00544350" w:rsidP="003C317A">
      <w:pPr>
        <w:spacing w:before="0" w:after="0"/>
        <w:ind w:left="90"/>
        <w:rPr>
          <w:rFonts w:asciiTheme="minorHAnsi" w:hAnsiTheme="minorHAnsi" w:cstheme="minorHAnsi"/>
        </w:rPr>
      </w:pPr>
      <w:r w:rsidRPr="003E5879">
        <w:rPr>
          <w:rFonts w:asciiTheme="minorHAnsi" w:hAnsiTheme="minorHAnsi" w:cstheme="minorHAnsi"/>
        </w:rPr>
        <w:tab/>
      </w:r>
      <w:r w:rsidR="000B62AF" w:rsidRPr="003E5879">
        <w:rPr>
          <w:rFonts w:asciiTheme="minorHAnsi" w:hAnsiTheme="minorHAnsi" w:cstheme="minorHAnsi"/>
        </w:rPr>
        <w:t xml:space="preserve">The reality of this agreement is that Islam recognizes unity in a society across races, </w:t>
      </w:r>
      <w:r w:rsidR="007A50E7" w:rsidRPr="003E5879">
        <w:rPr>
          <w:rFonts w:asciiTheme="minorHAnsi" w:hAnsiTheme="minorHAnsi" w:cstheme="minorHAnsi"/>
        </w:rPr>
        <w:t>ethnicities,</w:t>
      </w:r>
      <w:r w:rsidR="000B62AF" w:rsidRPr="003E5879">
        <w:rPr>
          <w:rFonts w:asciiTheme="minorHAnsi" w:hAnsiTheme="minorHAnsi" w:cstheme="minorHAnsi"/>
        </w:rPr>
        <w:t xml:space="preserve"> and religions. Among the essence of the Medina Charter which is used as a basis in dealing with members of this community are:</w:t>
      </w:r>
    </w:p>
    <w:p w14:paraId="67718EB6" w14:textId="46C9D203" w:rsidR="000B62AF" w:rsidRPr="003E5879" w:rsidRDefault="000B62AF" w:rsidP="003C317A">
      <w:pPr>
        <w:spacing w:before="0" w:after="0"/>
        <w:ind w:left="90"/>
        <w:rPr>
          <w:rFonts w:asciiTheme="minorHAnsi" w:hAnsiTheme="minorHAnsi" w:cstheme="minorHAnsi"/>
        </w:rPr>
      </w:pPr>
      <w:r w:rsidRPr="003E5879">
        <w:rPr>
          <w:rFonts w:asciiTheme="minorHAnsi" w:hAnsiTheme="minorHAnsi" w:cstheme="minorHAnsi"/>
        </w:rPr>
        <w:t>1) Guarantee freedom in religion when determining for the Jew is their religion and for the Believer is their religion.</w:t>
      </w:r>
    </w:p>
    <w:p w14:paraId="0A7CB848" w14:textId="77777777" w:rsidR="000B62AF" w:rsidRPr="003E5879" w:rsidRDefault="000B62AF" w:rsidP="003C317A">
      <w:pPr>
        <w:spacing w:after="160"/>
        <w:ind w:left="90"/>
        <w:rPr>
          <w:rFonts w:asciiTheme="minorHAnsi" w:hAnsiTheme="minorHAnsi" w:cstheme="minorHAnsi"/>
        </w:rPr>
      </w:pPr>
      <w:r w:rsidRPr="003E5879">
        <w:rPr>
          <w:rFonts w:asciiTheme="minorHAnsi" w:hAnsiTheme="minorHAnsi" w:cstheme="minorHAnsi"/>
        </w:rPr>
        <w:t>2) This Agreement recognizes the human rights that are entitled to fair treatment and at the same time emphasizes the protection of minorities, a task that must be performed as a citizen.</w:t>
      </w:r>
    </w:p>
    <w:p w14:paraId="48CB3497" w14:textId="52FAF7F8" w:rsidR="00544350" w:rsidRPr="003E5879" w:rsidRDefault="000B62AF" w:rsidP="003C317A">
      <w:pPr>
        <w:spacing w:after="160"/>
        <w:ind w:left="90"/>
        <w:rPr>
          <w:rFonts w:asciiTheme="minorHAnsi" w:hAnsiTheme="minorHAnsi" w:cstheme="minorHAnsi"/>
        </w:rPr>
      </w:pPr>
      <w:r w:rsidRPr="003E5879">
        <w:rPr>
          <w:rFonts w:asciiTheme="minorHAnsi" w:hAnsiTheme="minorHAnsi" w:cstheme="minorHAnsi"/>
        </w:rPr>
        <w:t xml:space="preserve">3) The right as a citizen will always belong to that citizen </w:t>
      </w:r>
      <w:r w:rsidR="008804D1" w:rsidRPr="003E5879">
        <w:rPr>
          <w:rFonts w:asciiTheme="minorHAnsi" w:hAnsiTheme="minorHAnsi" w:cstheme="minorHAnsi"/>
        </w:rPr>
        <w:t>if</w:t>
      </w:r>
      <w:r w:rsidRPr="003E5879">
        <w:rPr>
          <w:rFonts w:asciiTheme="minorHAnsi" w:hAnsiTheme="minorHAnsi" w:cstheme="minorHAnsi"/>
        </w:rPr>
        <w:t xml:space="preserve"> he respects and accepts this agreement and does not commit treason or tyranny against others.</w:t>
      </w:r>
    </w:p>
    <w:p w14:paraId="53F0E7AC" w14:textId="77777777" w:rsidR="000B62AF" w:rsidRPr="003E5879" w:rsidRDefault="000B62AF" w:rsidP="00635CD7">
      <w:pPr>
        <w:spacing w:after="160"/>
        <w:ind w:firstLine="720"/>
        <w:rPr>
          <w:rFonts w:asciiTheme="minorHAnsi" w:hAnsiTheme="minorHAnsi" w:cstheme="minorHAnsi"/>
        </w:rPr>
      </w:pPr>
      <w:r w:rsidRPr="003E5879">
        <w:rPr>
          <w:rFonts w:asciiTheme="minorHAnsi" w:hAnsiTheme="minorHAnsi" w:cstheme="minorHAnsi"/>
        </w:rPr>
        <w:t>The Prophet SAW bequeathed:</w:t>
      </w:r>
    </w:p>
    <w:p w14:paraId="4E586EEC" w14:textId="5D778608" w:rsidR="000B62AF" w:rsidRPr="003E5879" w:rsidRDefault="000B62AF" w:rsidP="008F2647">
      <w:pPr>
        <w:tabs>
          <w:tab w:val="left" w:pos="1440"/>
        </w:tabs>
        <w:spacing w:before="0" w:after="0"/>
        <w:ind w:left="1440" w:right="693"/>
        <w:rPr>
          <w:rFonts w:asciiTheme="minorHAnsi" w:hAnsiTheme="minorHAnsi" w:cstheme="minorHAnsi"/>
        </w:rPr>
      </w:pPr>
      <w:r w:rsidRPr="003E5879">
        <w:rPr>
          <w:rFonts w:asciiTheme="minorHAnsi" w:hAnsiTheme="minorHAnsi" w:cstheme="minorHAnsi"/>
        </w:rPr>
        <w:t xml:space="preserve">Simplify and do not complicate, </w:t>
      </w:r>
      <w:r w:rsidR="007A50E7" w:rsidRPr="003E5879">
        <w:rPr>
          <w:rFonts w:asciiTheme="minorHAnsi" w:hAnsiTheme="minorHAnsi" w:cstheme="minorHAnsi"/>
        </w:rPr>
        <w:t>declare</w:t>
      </w:r>
      <w:r w:rsidRPr="003E5879">
        <w:rPr>
          <w:rFonts w:asciiTheme="minorHAnsi" w:hAnsiTheme="minorHAnsi" w:cstheme="minorHAnsi"/>
        </w:rPr>
        <w:t xml:space="preserve"> good news and do not make people run away from you. Strive with sincerity and strength. (Muttafaqun ‘alaih).</w:t>
      </w:r>
    </w:p>
    <w:p w14:paraId="00B7A620" w14:textId="36AD7361" w:rsidR="000B62AF" w:rsidRPr="003E5879" w:rsidRDefault="00544350" w:rsidP="008F2647">
      <w:pPr>
        <w:spacing w:before="0" w:after="0"/>
        <w:ind w:left="90"/>
        <w:rPr>
          <w:rFonts w:asciiTheme="minorHAnsi" w:hAnsiTheme="minorHAnsi" w:cstheme="minorHAnsi"/>
        </w:rPr>
      </w:pPr>
      <w:r w:rsidRPr="003E5879">
        <w:rPr>
          <w:rFonts w:asciiTheme="minorHAnsi" w:hAnsiTheme="minorHAnsi" w:cstheme="minorHAnsi"/>
        </w:rPr>
        <w:tab/>
      </w:r>
      <w:r w:rsidR="000B62AF" w:rsidRPr="003E5879">
        <w:rPr>
          <w:rFonts w:asciiTheme="minorHAnsi" w:hAnsiTheme="minorHAnsi" w:cstheme="minorHAnsi"/>
        </w:rPr>
        <w:t>When one of the companions of the Prophet SAW, Salman al-Farisi R.A managed to besiege a Persian fort, his army asked Salman to attack the fort. However, Salman replied, "Don't do it first. Let me call them first, as I have heard the Prophet SAW call them. "</w:t>
      </w:r>
    </w:p>
    <w:p w14:paraId="11E34DA4" w14:textId="615154DA" w:rsidR="00231EB5" w:rsidRDefault="00544350" w:rsidP="00231EB5">
      <w:pPr>
        <w:spacing w:before="0" w:after="0"/>
        <w:ind w:left="90"/>
        <w:rPr>
          <w:rFonts w:asciiTheme="minorHAnsi" w:hAnsiTheme="minorHAnsi" w:cstheme="minorHAnsi"/>
        </w:rPr>
      </w:pPr>
      <w:r w:rsidRPr="003E5879">
        <w:rPr>
          <w:rFonts w:asciiTheme="minorHAnsi" w:hAnsiTheme="minorHAnsi" w:cstheme="minorHAnsi"/>
        </w:rPr>
        <w:lastRenderedPageBreak/>
        <w:tab/>
      </w:r>
      <w:r w:rsidR="000B62AF" w:rsidRPr="003E5879">
        <w:rPr>
          <w:rFonts w:asciiTheme="minorHAnsi" w:hAnsiTheme="minorHAnsi" w:cstheme="minorHAnsi"/>
        </w:rPr>
        <w:t xml:space="preserve"> </w:t>
      </w:r>
      <w:r w:rsidR="00753A42" w:rsidRPr="00753A42">
        <w:rPr>
          <w:rFonts w:asciiTheme="minorHAnsi" w:hAnsiTheme="minorHAnsi" w:cstheme="minorHAnsi"/>
        </w:rPr>
        <w:t>The responsibility of a Muslim is to strive to spread his religion, set a good example and invite non-Muslims to know the true Islam. Dr. Yusuf al-Qaradawi said that conveying da'wah is the greatest task is what makes him hold fast to the rope of religion.</w:t>
      </w:r>
    </w:p>
    <w:p w14:paraId="34B361BA" w14:textId="4E3D8D37" w:rsidR="00AB4B3D" w:rsidRPr="003E5879" w:rsidRDefault="000B62AF" w:rsidP="00231EB5">
      <w:pPr>
        <w:spacing w:before="0" w:after="0"/>
        <w:ind w:left="90" w:firstLine="630"/>
        <w:rPr>
          <w:rFonts w:asciiTheme="minorHAnsi" w:hAnsiTheme="minorHAnsi" w:cstheme="minorHAnsi"/>
        </w:rPr>
      </w:pPr>
      <w:r w:rsidRPr="003E5879">
        <w:rPr>
          <w:rFonts w:asciiTheme="minorHAnsi" w:hAnsiTheme="minorHAnsi" w:cstheme="minorHAnsi"/>
        </w:rPr>
        <w:t xml:space="preserve">He added that when preaching one will change to a good form for what is preached to </w:t>
      </w:r>
      <w:r w:rsidR="007A50E7" w:rsidRPr="003E5879">
        <w:rPr>
          <w:rFonts w:asciiTheme="minorHAnsi" w:hAnsiTheme="minorHAnsi" w:cstheme="minorHAnsi"/>
        </w:rPr>
        <w:t>him and</w:t>
      </w:r>
      <w:r w:rsidRPr="003E5879">
        <w:rPr>
          <w:rFonts w:asciiTheme="minorHAnsi" w:hAnsiTheme="minorHAnsi" w:cstheme="minorHAnsi"/>
        </w:rPr>
        <w:t xml:space="preserve"> make him adhere to the teachings of Islam. (Qaradawi, Obligations of the Young Muslim Generation Today, translation edition, 2004).</w:t>
      </w:r>
      <w:r w:rsidR="00231EB5">
        <w:rPr>
          <w:rFonts w:asciiTheme="minorHAnsi" w:hAnsiTheme="minorHAnsi" w:cstheme="minorHAnsi"/>
        </w:rPr>
        <w:t xml:space="preserve"> </w:t>
      </w:r>
      <w:r w:rsidRPr="003E5879">
        <w:rPr>
          <w:rFonts w:asciiTheme="minorHAnsi" w:hAnsiTheme="minorHAnsi" w:cstheme="minorHAnsi"/>
        </w:rPr>
        <w:t xml:space="preserve">That is why, </w:t>
      </w:r>
      <w:r w:rsidR="008804D1" w:rsidRPr="003E5879">
        <w:rPr>
          <w:rFonts w:asciiTheme="minorHAnsi" w:hAnsiTheme="minorHAnsi" w:cstheme="minorHAnsi"/>
        </w:rPr>
        <w:t>to</w:t>
      </w:r>
      <w:r w:rsidRPr="003E5879">
        <w:rPr>
          <w:rFonts w:asciiTheme="minorHAnsi" w:hAnsiTheme="minorHAnsi" w:cstheme="minorHAnsi"/>
        </w:rPr>
        <w:t xml:space="preserve"> build a civil </w:t>
      </w:r>
      <w:r w:rsidR="007A50E7" w:rsidRPr="003E5879">
        <w:rPr>
          <w:rFonts w:asciiTheme="minorHAnsi" w:hAnsiTheme="minorHAnsi" w:cstheme="minorHAnsi"/>
        </w:rPr>
        <w:t>society,</w:t>
      </w:r>
      <w:r w:rsidRPr="003E5879">
        <w:rPr>
          <w:rFonts w:asciiTheme="minorHAnsi" w:hAnsiTheme="minorHAnsi" w:cstheme="minorHAnsi"/>
        </w:rPr>
        <w:t xml:space="preserve"> we need unity and understanding. For every member of society must always work together to ensure peace and stability of the country to lead towards a harmonious life. For every Muslim individual should strive to set a good example and do </w:t>
      </w:r>
      <w:r w:rsidR="003C317A" w:rsidRPr="003E5879">
        <w:rPr>
          <w:rFonts w:asciiTheme="minorHAnsi" w:hAnsiTheme="minorHAnsi" w:cstheme="minorHAnsi"/>
        </w:rPr>
        <w:t>well</w:t>
      </w:r>
      <w:r w:rsidRPr="003E5879">
        <w:rPr>
          <w:rFonts w:asciiTheme="minorHAnsi" w:hAnsiTheme="minorHAnsi" w:cstheme="minorHAnsi"/>
        </w:rPr>
        <w:t xml:space="preserve"> to each other and to the </w:t>
      </w:r>
      <w:r w:rsidR="00231EB5" w:rsidRPr="003E5879">
        <w:rPr>
          <w:rFonts w:asciiTheme="minorHAnsi" w:hAnsiTheme="minorHAnsi" w:cstheme="minorHAnsi"/>
        </w:rPr>
        <w:t>non-Muslim</w:t>
      </w:r>
      <w:r w:rsidRPr="003E5879">
        <w:rPr>
          <w:rFonts w:asciiTheme="minorHAnsi" w:hAnsiTheme="minorHAnsi" w:cstheme="minorHAnsi"/>
        </w:rPr>
        <w:t xml:space="preserve"> community</w:t>
      </w:r>
      <w:r w:rsidR="00B56194" w:rsidRPr="003E5879">
        <w:rPr>
          <w:rFonts w:asciiTheme="minorHAnsi" w:hAnsiTheme="minorHAnsi" w:cstheme="minorHAnsi"/>
        </w:rPr>
        <w:t xml:space="preserve"> as well.</w:t>
      </w:r>
    </w:p>
    <w:p w14:paraId="23FD0923" w14:textId="6A309766" w:rsidR="008C1315" w:rsidRPr="003E5879" w:rsidRDefault="003C317A" w:rsidP="003C317A">
      <w:pPr>
        <w:pStyle w:val="Heading1"/>
      </w:pPr>
      <w:r>
        <w:t>CONCLUSION</w:t>
      </w:r>
    </w:p>
    <w:p w14:paraId="54A7269D" w14:textId="3CFA205F" w:rsidR="00F02A36" w:rsidRPr="003E5879" w:rsidRDefault="006A18F3" w:rsidP="003C317A">
      <w:pPr>
        <w:pStyle w:val="ListParagraph"/>
        <w:autoSpaceDE w:val="0"/>
        <w:autoSpaceDN w:val="0"/>
        <w:adjustRightInd w:val="0"/>
        <w:spacing w:after="0"/>
        <w:ind w:left="90"/>
        <w:rPr>
          <w:rFonts w:asciiTheme="minorHAnsi" w:hAnsiTheme="minorHAnsi" w:cstheme="minorHAnsi"/>
        </w:rPr>
      </w:pPr>
      <w:r w:rsidRPr="006A18F3">
        <w:rPr>
          <w:rFonts w:asciiTheme="minorHAnsi" w:hAnsiTheme="minorHAnsi" w:cstheme="minorHAnsi"/>
        </w:rPr>
        <w:t>The research confirms that AIE may be utilised as a framework for producing intercultural encounter narratives.</w:t>
      </w:r>
      <w:r>
        <w:rPr>
          <w:rFonts w:asciiTheme="minorHAnsi" w:hAnsiTheme="minorHAnsi" w:cstheme="minorHAnsi"/>
        </w:rPr>
        <w:t xml:space="preserve"> </w:t>
      </w:r>
      <w:r w:rsidR="00F02A36" w:rsidRPr="003E5879">
        <w:rPr>
          <w:rFonts w:asciiTheme="minorHAnsi" w:hAnsiTheme="minorHAnsi" w:cstheme="minorHAnsi"/>
        </w:rPr>
        <w:t xml:space="preserve">This study could help the university or Japan Foundation to prepare the cultural </w:t>
      </w:r>
      <w:r w:rsidR="00D444F3" w:rsidRPr="003E5879">
        <w:rPr>
          <w:rFonts w:asciiTheme="minorHAnsi" w:hAnsiTheme="minorHAnsi" w:cstheme="minorHAnsi"/>
        </w:rPr>
        <w:t>briefing</w:t>
      </w:r>
      <w:r w:rsidR="00F02A36" w:rsidRPr="003E5879">
        <w:rPr>
          <w:rFonts w:asciiTheme="minorHAnsi" w:hAnsiTheme="minorHAnsi" w:cstheme="minorHAnsi"/>
        </w:rPr>
        <w:t xml:space="preserve"> to reduce </w:t>
      </w:r>
      <w:r w:rsidR="00D444F3" w:rsidRPr="003E5879">
        <w:rPr>
          <w:rFonts w:asciiTheme="minorHAnsi" w:hAnsiTheme="minorHAnsi" w:cstheme="minorHAnsi"/>
        </w:rPr>
        <w:t>culture</w:t>
      </w:r>
      <w:r w:rsidR="00F02A36" w:rsidRPr="003E5879">
        <w:rPr>
          <w:rFonts w:asciiTheme="minorHAnsi" w:hAnsiTheme="minorHAnsi" w:cstheme="minorHAnsi"/>
        </w:rPr>
        <w:t xml:space="preserve"> </w:t>
      </w:r>
      <w:r w:rsidR="001779D0" w:rsidRPr="003E5879">
        <w:rPr>
          <w:rFonts w:asciiTheme="minorHAnsi" w:hAnsiTheme="minorHAnsi" w:cstheme="minorHAnsi"/>
        </w:rPr>
        <w:t>shock, a</w:t>
      </w:r>
      <w:r w:rsidR="00F02A36" w:rsidRPr="003E5879">
        <w:rPr>
          <w:rFonts w:asciiTheme="minorHAnsi" w:hAnsiTheme="minorHAnsi" w:cstheme="minorHAnsi"/>
        </w:rPr>
        <w:t xml:space="preserve"> guideline for the next program to receive more NP’s and a university guideline in response to the emergency especially to the international students affected by the matter</w:t>
      </w:r>
      <w:r w:rsidR="00FD2955" w:rsidRPr="003E5879">
        <w:rPr>
          <w:rFonts w:asciiTheme="minorHAnsi" w:hAnsiTheme="minorHAnsi" w:cstheme="minorHAnsi"/>
        </w:rPr>
        <w:t>.</w:t>
      </w:r>
    </w:p>
    <w:p w14:paraId="4D0E96A5" w14:textId="65D0430F" w:rsidR="003C6787" w:rsidRPr="003E5879" w:rsidRDefault="00873197" w:rsidP="006A18F3">
      <w:pPr>
        <w:pStyle w:val="ListParagraph"/>
        <w:autoSpaceDE w:val="0"/>
        <w:autoSpaceDN w:val="0"/>
        <w:adjustRightInd w:val="0"/>
        <w:spacing w:before="0" w:after="0"/>
        <w:ind w:left="90" w:firstLine="630"/>
        <w:rPr>
          <w:rFonts w:asciiTheme="minorHAnsi" w:hAnsiTheme="minorHAnsi" w:cstheme="minorHAnsi"/>
        </w:rPr>
      </w:pPr>
      <w:r w:rsidRPr="003E5879">
        <w:rPr>
          <w:rFonts w:asciiTheme="minorHAnsi" w:hAnsiTheme="minorHAnsi" w:cstheme="minorHAnsi"/>
        </w:rPr>
        <w:t>F</w:t>
      </w:r>
      <w:r w:rsidR="003C6787" w:rsidRPr="003E5879">
        <w:rPr>
          <w:rFonts w:asciiTheme="minorHAnsi" w:hAnsiTheme="minorHAnsi" w:cstheme="minorHAnsi"/>
        </w:rPr>
        <w:t xml:space="preserve">oreign </w:t>
      </w:r>
      <w:r w:rsidRPr="003E5879">
        <w:rPr>
          <w:rFonts w:asciiTheme="minorHAnsi" w:hAnsiTheme="minorHAnsi" w:cstheme="minorHAnsi"/>
        </w:rPr>
        <w:t xml:space="preserve">students </w:t>
      </w:r>
      <w:r w:rsidR="003C6787" w:rsidRPr="003E5879">
        <w:rPr>
          <w:rFonts w:asciiTheme="minorHAnsi" w:hAnsiTheme="minorHAnsi" w:cstheme="minorHAnsi"/>
        </w:rPr>
        <w:t>can benefit from AIE as it fosters the development of</w:t>
      </w:r>
      <w:r w:rsidRPr="003E5879">
        <w:rPr>
          <w:rFonts w:asciiTheme="minorHAnsi" w:hAnsiTheme="minorHAnsi" w:cstheme="minorHAnsi"/>
        </w:rPr>
        <w:t xml:space="preserve"> </w:t>
      </w:r>
      <w:r w:rsidR="003C6787" w:rsidRPr="003E5879">
        <w:rPr>
          <w:rFonts w:asciiTheme="minorHAnsi" w:hAnsiTheme="minorHAnsi" w:cstheme="minorHAnsi"/>
        </w:rPr>
        <w:t xml:space="preserve">intercultural competence. Activities can be developed by </w:t>
      </w:r>
      <w:r w:rsidR="00892804" w:rsidRPr="003E5879">
        <w:rPr>
          <w:rFonts w:asciiTheme="minorHAnsi" w:hAnsiTheme="minorHAnsi" w:cstheme="minorHAnsi"/>
        </w:rPr>
        <w:t xml:space="preserve">lecturers teaching intercultural subject or </w:t>
      </w:r>
      <w:r w:rsidR="003C6787" w:rsidRPr="003E5879">
        <w:rPr>
          <w:rFonts w:asciiTheme="minorHAnsi" w:hAnsiTheme="minorHAnsi" w:cstheme="minorHAnsi"/>
        </w:rPr>
        <w:t>language teachers to use the AIE as a</w:t>
      </w:r>
      <w:r w:rsidR="00F02A36" w:rsidRPr="003E5879">
        <w:rPr>
          <w:rFonts w:asciiTheme="minorHAnsi" w:hAnsiTheme="minorHAnsi" w:cstheme="minorHAnsi"/>
        </w:rPr>
        <w:t xml:space="preserve"> </w:t>
      </w:r>
      <w:r w:rsidR="003C6787" w:rsidRPr="003E5879">
        <w:rPr>
          <w:rFonts w:asciiTheme="minorHAnsi" w:hAnsiTheme="minorHAnsi" w:cstheme="minorHAnsi"/>
        </w:rPr>
        <w:t xml:space="preserve">material in the classroom. In this study, while writing </w:t>
      </w:r>
      <w:r w:rsidR="0022079D" w:rsidRPr="003E5879">
        <w:rPr>
          <w:rFonts w:asciiTheme="minorHAnsi" w:hAnsiTheme="minorHAnsi" w:cstheme="minorHAnsi"/>
        </w:rPr>
        <w:t>their narrative</w:t>
      </w:r>
      <w:r w:rsidR="003C6787" w:rsidRPr="003E5879">
        <w:rPr>
          <w:rFonts w:asciiTheme="minorHAnsi" w:hAnsiTheme="minorHAnsi" w:cstheme="minorHAnsi"/>
        </w:rPr>
        <w:t>, the student’s audience in mind was</w:t>
      </w:r>
      <w:r w:rsidR="00F02A36" w:rsidRPr="003E5879">
        <w:rPr>
          <w:rFonts w:asciiTheme="minorHAnsi" w:hAnsiTheme="minorHAnsi" w:cstheme="minorHAnsi"/>
        </w:rPr>
        <w:t xml:space="preserve"> </w:t>
      </w:r>
      <w:r w:rsidR="00892804" w:rsidRPr="003E5879">
        <w:rPr>
          <w:rFonts w:asciiTheme="minorHAnsi" w:hAnsiTheme="minorHAnsi" w:cstheme="minorHAnsi"/>
        </w:rPr>
        <w:t>Japanese and</w:t>
      </w:r>
      <w:r w:rsidR="003C6787" w:rsidRPr="003E5879">
        <w:rPr>
          <w:rFonts w:asciiTheme="minorHAnsi" w:hAnsiTheme="minorHAnsi" w:cstheme="minorHAnsi"/>
        </w:rPr>
        <w:t>.</w:t>
      </w:r>
      <w:r w:rsidR="006A18F3">
        <w:rPr>
          <w:rFonts w:asciiTheme="minorHAnsi" w:hAnsiTheme="minorHAnsi" w:cstheme="minorHAnsi"/>
        </w:rPr>
        <w:t xml:space="preserve"> </w:t>
      </w:r>
      <w:r w:rsidR="006A18F3" w:rsidRPr="006A18F3">
        <w:rPr>
          <w:rFonts w:asciiTheme="minorHAnsi" w:hAnsiTheme="minorHAnsi" w:cstheme="minorHAnsi"/>
        </w:rPr>
        <w:t>English language students interested in reading about her intercultural communication experiences while studying overseas. In an intercultural communication setting, the study also shows how they use their native language.</w:t>
      </w:r>
      <w:r w:rsidR="003C6787" w:rsidRPr="003E5879">
        <w:rPr>
          <w:rFonts w:asciiTheme="minorHAnsi" w:hAnsiTheme="minorHAnsi" w:cstheme="minorHAnsi"/>
        </w:rPr>
        <w:t xml:space="preserve"> </w:t>
      </w:r>
      <w:r w:rsidR="006A18F3" w:rsidRPr="006A18F3">
        <w:rPr>
          <w:rFonts w:asciiTheme="minorHAnsi" w:hAnsiTheme="minorHAnsi" w:cstheme="minorHAnsi"/>
        </w:rPr>
        <w:t>This also emphasises the necessity of gathering intercultural contact accounts in the original language. This will enhance the motivation of other language learners who want to apply for study abroad programmes by allowing them to read about such stories.</w:t>
      </w:r>
      <w:r w:rsidR="006A18F3">
        <w:rPr>
          <w:rFonts w:asciiTheme="minorHAnsi" w:hAnsiTheme="minorHAnsi" w:cstheme="minorHAnsi"/>
        </w:rPr>
        <w:t xml:space="preserve"> </w:t>
      </w:r>
      <w:r w:rsidR="006A18F3" w:rsidRPr="006A18F3">
        <w:rPr>
          <w:rFonts w:asciiTheme="minorHAnsi" w:hAnsiTheme="minorHAnsi" w:cstheme="minorHAnsi"/>
        </w:rPr>
        <w:t>Depending on the goal of future studies, the facilitator may choose to continue the same approach as this one or opt to begin the writing process by filling out AIE instead.</w:t>
      </w:r>
    </w:p>
    <w:p w14:paraId="68FA4F20" w14:textId="0339A0BA" w:rsidR="00463AE5" w:rsidRDefault="006A18F3" w:rsidP="006A18F3">
      <w:pPr>
        <w:spacing w:before="0" w:after="160" w:line="259" w:lineRule="auto"/>
        <w:ind w:left="90" w:firstLine="630"/>
        <w:rPr>
          <w:rFonts w:asciiTheme="minorHAnsi" w:hAnsiTheme="minorHAnsi" w:cstheme="minorHAnsi"/>
        </w:rPr>
      </w:pPr>
      <w:r w:rsidRPr="006A18F3">
        <w:rPr>
          <w:rFonts w:asciiTheme="minorHAnsi" w:hAnsiTheme="minorHAnsi" w:cstheme="minorHAnsi"/>
        </w:rPr>
        <w:t>Narratives produced utilising AIE as a framework may be collected from a larger number of students, and the impact of reading such narratives on English or the native language should encourage respondents to engage in intercultural exchanges.</w:t>
      </w:r>
    </w:p>
    <w:p w14:paraId="76A6E3B5" w14:textId="77777777" w:rsidR="00463AE5" w:rsidRDefault="00163E04" w:rsidP="00463AE5">
      <w:pPr>
        <w:spacing w:after="160" w:line="259" w:lineRule="auto"/>
        <w:ind w:left="90" w:firstLine="630"/>
      </w:pPr>
      <w:r>
        <w:t xml:space="preserve"> </w:t>
      </w:r>
    </w:p>
    <w:p w14:paraId="7B7A954E" w14:textId="77777777" w:rsidR="00463AE5" w:rsidRDefault="00463AE5" w:rsidP="00463AE5">
      <w:pPr>
        <w:spacing w:after="160" w:line="259" w:lineRule="auto"/>
        <w:ind w:left="90" w:firstLine="630"/>
      </w:pPr>
      <w:r>
        <w:t>BIODATA</w:t>
      </w:r>
    </w:p>
    <w:p w14:paraId="28BEC999" w14:textId="77777777" w:rsidR="00463AE5" w:rsidRDefault="00463AE5" w:rsidP="00463AE5">
      <w:pPr>
        <w:spacing w:after="160" w:line="259" w:lineRule="auto"/>
        <w:ind w:left="90" w:firstLine="630"/>
      </w:pPr>
      <w:r>
        <w:t xml:space="preserve">Isma Rosila Ismail, senior lecturer of the Department of Language and Communication, CENTRE FOR FOUNDATION AND CONTINUING EDUCATION (PPAL), Universiti Malaysia Terengganu. Her area of research is mainly in Communication and specifically in Intercultural Communication.  She is active in research, publication, and teaching in the field of Communication, Intercultural communication and culture as well as environmental communication. </w:t>
      </w:r>
    </w:p>
    <w:p w14:paraId="3A48BA97" w14:textId="5AAAC435" w:rsidR="00463AE5" w:rsidRDefault="00463AE5" w:rsidP="00463AE5">
      <w:pPr>
        <w:spacing w:after="160" w:line="259" w:lineRule="auto"/>
        <w:ind w:left="90" w:firstLine="630"/>
      </w:pPr>
      <w:r>
        <w:t xml:space="preserve">Roswati Abdul Rashid is a senior lecturer of Japanese Language at the CENTRE FOR FOUNDATION AND CONTINUING EDUCATION (PPAL), University Malaysia Terengganu. </w:t>
      </w:r>
      <w:r w:rsidR="006A18F3" w:rsidRPr="006A18F3">
        <w:t>Applied Linguistics is her area of competence. She works in the fields of Japanese language, discourse analysis, and tourist communication, doing research, publishing, and teaching. Her study focuses on the use of Japanese in tourism.</w:t>
      </w:r>
    </w:p>
    <w:p w14:paraId="132AFBB0" w14:textId="77777777" w:rsidR="00463AE5" w:rsidRDefault="00463AE5" w:rsidP="00463AE5">
      <w:pPr>
        <w:spacing w:after="160" w:line="259" w:lineRule="auto"/>
        <w:ind w:left="90" w:firstLine="630"/>
      </w:pPr>
      <w:r>
        <w:lastRenderedPageBreak/>
        <w:t>Che Hasniza Che Noh is an Associate Professor of the Department of Language and Communication, CENTRE FOR FOUNDATION AND CONTINUING EDUCATION (PPAL), in Universiti Malaysia Terengganu. Her area of research is mainly in family communication.</w:t>
      </w:r>
    </w:p>
    <w:p w14:paraId="730657B1" w14:textId="77777777" w:rsidR="00463AE5" w:rsidRDefault="00463AE5" w:rsidP="00463AE5">
      <w:pPr>
        <w:spacing w:after="160" w:line="259" w:lineRule="auto"/>
        <w:ind w:left="90" w:firstLine="630"/>
      </w:pPr>
      <w:r>
        <w:t>Rosmalizawati Ab Rashid is currently a lecturer of the Department of Al-Quran and Sunnah, Faculty of Islamic Contemporary Studies in Universiti Sultan Zainal Abidin, Terengganu, Malaysia. Her area of research is mainly in the area Islamic studies, Quran and sunnah studies.</w:t>
      </w:r>
    </w:p>
    <w:p w14:paraId="555F0973" w14:textId="77777777" w:rsidR="00463AE5" w:rsidRDefault="00463AE5" w:rsidP="00463AE5">
      <w:pPr>
        <w:spacing w:after="160" w:line="259" w:lineRule="auto"/>
        <w:ind w:left="90" w:firstLine="630"/>
      </w:pPr>
      <w:r>
        <w:t>Parveen Kaur a/p Sarjeet Singh an experienced senior lecturer of the Faculty of Social Sciences and Humanities, Universiti Malaysia Sarawak (UNIMAS). She is actively involved in publications and projects with more than ten years of teaching and research experience. Her area of research is in Social Science and Sociology.</w:t>
      </w:r>
    </w:p>
    <w:p w14:paraId="39FA6D33" w14:textId="77777777" w:rsidR="00463AE5" w:rsidRDefault="00463AE5" w:rsidP="00463AE5">
      <w:pPr>
        <w:spacing w:after="160" w:line="259" w:lineRule="auto"/>
        <w:ind w:left="90" w:firstLine="630"/>
      </w:pPr>
      <w:r>
        <w:t xml:space="preserve">Yus Sharmiza Yushriman is an ongoing Masters student from Universiti Malaysia Terengganu. She obtained her degree in Social Science (Language and Cross-cultural Communication) from the National Defence University of Malaysia. She now also works as a Graduate Research Assistant at Universiti Malaysia Terengganu. </w:t>
      </w:r>
    </w:p>
    <w:p w14:paraId="573C10FF" w14:textId="77777777" w:rsidR="00463AE5" w:rsidRDefault="00463AE5" w:rsidP="00463AE5">
      <w:pPr>
        <w:pStyle w:val="Heading1"/>
        <w:jc w:val="left"/>
      </w:pPr>
    </w:p>
    <w:p w14:paraId="3664EDD0" w14:textId="77777777" w:rsidR="00463AE5" w:rsidRDefault="00463AE5" w:rsidP="00463AE5">
      <w:pPr>
        <w:pStyle w:val="Heading1"/>
        <w:jc w:val="left"/>
      </w:pPr>
      <w:r>
        <w:t>REFERENCES</w:t>
      </w:r>
    </w:p>
    <w:p w14:paraId="590422F9" w14:textId="77777777" w:rsidR="00463AE5" w:rsidRDefault="00463AE5" w:rsidP="00463AE5">
      <w:pPr>
        <w:spacing w:after="160" w:line="259" w:lineRule="auto"/>
        <w:ind w:left="90" w:firstLine="630"/>
      </w:pPr>
    </w:p>
    <w:p w14:paraId="0EBE7F34" w14:textId="77777777" w:rsidR="00463AE5" w:rsidRDefault="00463AE5" w:rsidP="00463AE5">
      <w:pPr>
        <w:spacing w:after="160" w:line="259" w:lineRule="auto"/>
        <w:ind w:left="90" w:firstLine="630"/>
      </w:pPr>
      <w:r>
        <w:t>Aisha, S. (2014). Treating Guests, the Islamic Way: The rights of guests and the responsibilities of the guests towards their hosts. Islam Religion.https://www.islamreligion.com/articles/10662/treating-guests-islamic-way/</w:t>
      </w:r>
    </w:p>
    <w:p w14:paraId="3D22B213" w14:textId="64361E69" w:rsidR="00463AE5" w:rsidRDefault="00463AE5" w:rsidP="00463AE5">
      <w:pPr>
        <w:spacing w:after="160" w:line="259" w:lineRule="auto"/>
        <w:ind w:left="90" w:firstLine="630"/>
      </w:pPr>
      <w:r>
        <w:t>Al-Buti, Muhammad Sa’id Ramadhan. (2000), Fiqh al-Sirah: Dirasat Minhajiyah ‘Ilmiyyah Li Sirat al-Mustafa Alaihi Salat wa Salam. Percetakan Zafar.</w:t>
      </w:r>
    </w:p>
    <w:p w14:paraId="771667FA" w14:textId="77777777" w:rsidR="00463AE5" w:rsidRDefault="00463AE5" w:rsidP="00463AE5">
      <w:pPr>
        <w:spacing w:after="160" w:line="259" w:lineRule="auto"/>
        <w:ind w:left="90" w:firstLine="630"/>
      </w:pPr>
      <w:r>
        <w:t>Al-Qaradawi. (2004), Kewajipan Generasi Muda Islam Hari Ini, (Edisi Terjemahan).</w:t>
      </w:r>
    </w:p>
    <w:p w14:paraId="319FE34C" w14:textId="77777777" w:rsidR="00463AE5" w:rsidRDefault="00463AE5" w:rsidP="00463AE5">
      <w:pPr>
        <w:spacing w:after="160" w:line="259" w:lineRule="auto"/>
        <w:ind w:left="90" w:firstLine="630"/>
      </w:pPr>
      <w:r>
        <w:t>Andawi, D. A., Ngadiso, N., &amp; Drajati, N. A. (2019). Self-reflection of attitude after teaching abroad: A narrative of teaching Indonesian to American students. Humaniora, 10(1), 55-62.</w:t>
      </w:r>
    </w:p>
    <w:p w14:paraId="5DDFAFA7" w14:textId="0B399756" w:rsidR="00463AE5" w:rsidRDefault="00463AE5" w:rsidP="00463AE5">
      <w:pPr>
        <w:spacing w:after="160" w:line="259" w:lineRule="auto"/>
        <w:ind w:left="90" w:firstLine="630"/>
      </w:pPr>
      <w:r>
        <w:t xml:space="preserve">Barrett, M., Byram, M., Lazar, I., Mompoint-Gaillard, P., &amp; Philippou, S. (2014). Developing intercultural competence through education. Council of </w:t>
      </w:r>
      <w:r>
        <w:tab/>
        <w:t>Europe. https://www.coe.int/t/dg4/education/pestalozzi/Source/Documentation/Pestalozzi3.pdf</w:t>
      </w:r>
    </w:p>
    <w:p w14:paraId="696279B9" w14:textId="77777777" w:rsidR="00463AE5" w:rsidRDefault="00463AE5" w:rsidP="00463AE5">
      <w:pPr>
        <w:spacing w:after="160" w:line="259" w:lineRule="auto"/>
        <w:ind w:left="90" w:firstLine="630"/>
      </w:pPr>
      <w:r>
        <w:t xml:space="preserve">Berardo, K. &amp; Deardoff, D. (2012). Building Cultural Competence. Innovative </w:t>
      </w:r>
      <w:r>
        <w:tab/>
        <w:t>Activities and Models. Stylus Publishing.</w:t>
      </w:r>
    </w:p>
    <w:p w14:paraId="01E4A92B" w14:textId="77777777" w:rsidR="00463AE5" w:rsidRDefault="00463AE5" w:rsidP="00463AE5">
      <w:pPr>
        <w:spacing w:after="160" w:line="259" w:lineRule="auto"/>
        <w:ind w:left="90" w:firstLine="630"/>
      </w:pPr>
      <w:r>
        <w:t xml:space="preserve">Bruner, J. (2002). Making Stories: Law, literature, life. Harvard </w:t>
      </w:r>
      <w:r>
        <w:tab/>
        <w:t>University Press.</w:t>
      </w:r>
    </w:p>
    <w:p w14:paraId="2D3B0DF9" w14:textId="19430EB4" w:rsidR="00463AE5" w:rsidRDefault="00463AE5" w:rsidP="006A18F3">
      <w:pPr>
        <w:spacing w:after="160" w:line="259" w:lineRule="auto"/>
        <w:ind w:left="90" w:firstLine="630"/>
      </w:pPr>
      <w:r>
        <w:t xml:space="preserve">Bryan,B., Lizabeth,R., Sarah, H-S, Amelia, Y. and Anna, Y. (2020) Responding to Anti-Asian Racism During the COVID-19 Outbreak. Anxiety and Depression </w:t>
      </w:r>
      <w:r>
        <w:tab/>
        <w:t xml:space="preserve">Association of America. </w:t>
      </w:r>
      <w:hyperlink r:id="rId16" w:history="1">
        <w:r w:rsidR="006A18F3" w:rsidRPr="00007B35">
          <w:rPr>
            <w:rStyle w:val="Hyperlink"/>
          </w:rPr>
          <w:t>https://adaa.org/learn-from-us/from</w:t>
        </w:r>
      </w:hyperlink>
      <w:r>
        <w:t>theexperts/blogposts/consumer/responding-anti-asian-racism-during-covid-</w:t>
      </w:r>
      <w:r>
        <w:tab/>
        <w:t>19</w:t>
      </w:r>
    </w:p>
    <w:p w14:paraId="4D93D476" w14:textId="3C97C87D" w:rsidR="00463AE5" w:rsidRDefault="00463AE5" w:rsidP="00463AE5">
      <w:pPr>
        <w:spacing w:after="160" w:line="259" w:lineRule="auto"/>
        <w:ind w:left="90" w:firstLine="630"/>
      </w:pPr>
      <w:r>
        <w:lastRenderedPageBreak/>
        <w:t>Byram, M. (1997). Teaching and assessing intercultural communicative competence. Multilingual Matters. http://dx.doi.org/10.21832/BYRAM0244</w:t>
      </w:r>
    </w:p>
    <w:p w14:paraId="3B4A85E3" w14:textId="77777777" w:rsidR="00463AE5" w:rsidRDefault="00463AE5" w:rsidP="00463AE5">
      <w:pPr>
        <w:spacing w:after="160" w:line="259" w:lineRule="auto"/>
        <w:ind w:left="90" w:firstLine="630"/>
      </w:pPr>
      <w:r>
        <w:t xml:space="preserve">Byram, M., Barrett, M., Ipgrave, J., Jackson, R., &amp; Méndez Garcia, M. C. (2009). Autobiography of intercultural encounters. Council of Europe Publishing. https://www.coe.int/t/dg4/autobiography/Source/AIE_en/AIE_autobiography_ </w:t>
      </w:r>
      <w:r>
        <w:tab/>
        <w:t>en.pdf</w:t>
      </w:r>
    </w:p>
    <w:p w14:paraId="34FF3932" w14:textId="77777777" w:rsidR="00463AE5" w:rsidRDefault="00463AE5" w:rsidP="00463AE5">
      <w:pPr>
        <w:spacing w:after="160" w:line="259" w:lineRule="auto"/>
        <w:ind w:left="90" w:firstLine="630"/>
      </w:pPr>
      <w:r>
        <w:t xml:space="preserve">Cheah, C. S., Wang, C., Ren, H., Zong, X., Cho, H. S., &amp; Xue, X. (2020). COVID-19 </w:t>
      </w:r>
      <w:r>
        <w:tab/>
        <w:t>Racism and Mental Health in Chinese American Families. Pediatrics, 146(5). https://doi.org/10.1542/peds.2020-021816</w:t>
      </w:r>
    </w:p>
    <w:p w14:paraId="3E4203F0" w14:textId="77777777" w:rsidR="00463AE5" w:rsidRDefault="00463AE5" w:rsidP="00463AE5">
      <w:pPr>
        <w:spacing w:after="160" w:line="259" w:lineRule="auto"/>
        <w:ind w:left="90" w:firstLine="630"/>
      </w:pPr>
      <w:r>
        <w:t xml:space="preserve">Council of Europe. (2008). White Paper on Intercultural Dialogue "Living Together as </w:t>
      </w:r>
      <w:r>
        <w:tab/>
        <w:t xml:space="preserve">Equals in Dignity". Intercultural Dialogue. https://en.unesco.org/interculturaldialogue/resources/300. </w:t>
      </w:r>
    </w:p>
    <w:p w14:paraId="059DE0B0" w14:textId="77777777" w:rsidR="00463AE5" w:rsidRDefault="00463AE5" w:rsidP="00463AE5">
      <w:pPr>
        <w:spacing w:after="160" w:line="259" w:lineRule="auto"/>
        <w:ind w:left="90" w:firstLine="630"/>
      </w:pPr>
      <w:r>
        <w:t xml:space="preserve">Cuccurullo, D. (2019). Autobiographical narrative and intercultural awareness. Teaching Education, 15(1). </w:t>
      </w:r>
      <w:r>
        <w:tab/>
        <w:t>http://dx.doi.org/10.1080/10476210.2016.1212005</w:t>
      </w:r>
    </w:p>
    <w:p w14:paraId="14C172E4" w14:textId="25F3269F" w:rsidR="00463AE5" w:rsidRDefault="00463AE5" w:rsidP="00463AE5">
      <w:pPr>
        <w:spacing w:after="160" w:line="259" w:lineRule="auto"/>
        <w:ind w:left="90" w:firstLine="630"/>
      </w:pPr>
      <w:r>
        <w:t>Devakumar, D., Shannon, G., Bhopal, S. S., &amp; Abubakar, I. (2020). Racism and discrimination in COVID-19 responses. The Lancet, 395(10231), 1194. https://doi.org/10.1016/S0140-6736(20)30792-3</w:t>
      </w:r>
    </w:p>
    <w:p w14:paraId="5C615C15" w14:textId="77777777" w:rsidR="00463AE5" w:rsidRDefault="00463AE5" w:rsidP="00463AE5">
      <w:pPr>
        <w:spacing w:after="160" w:line="259" w:lineRule="auto"/>
        <w:ind w:left="90" w:firstLine="630"/>
      </w:pPr>
      <w:r>
        <w:t>Holloway, Susan D. &amp; Nagase, A. (2014). Parenting across Cultures: Child Rearing in Japan’.Springer, 59–76</w:t>
      </w:r>
    </w:p>
    <w:p w14:paraId="1E1687DE" w14:textId="7C1D78FA" w:rsidR="00463AE5" w:rsidRDefault="00463AE5" w:rsidP="00463AE5">
      <w:pPr>
        <w:spacing w:after="160" w:line="259" w:lineRule="auto"/>
        <w:ind w:left="90" w:firstLine="630"/>
      </w:pPr>
      <w:r>
        <w:t>Holloway S.D., &amp; Nagase A. (2014) Child Rearing in Japan. In: Selin H. (eds) Parenting Across Cultures. Science Across Cultures: The History of Non-</w:t>
      </w:r>
      <w:r>
        <w:tab/>
        <w:t>Western Science, (vol 7). Springer, Dordrecht., 59–76 https://doi.org/10.1007/978-94-007-7503-9_6</w:t>
      </w:r>
    </w:p>
    <w:p w14:paraId="61671B40" w14:textId="77777777" w:rsidR="00463AE5" w:rsidRDefault="00463AE5" w:rsidP="00463AE5">
      <w:pPr>
        <w:spacing w:after="160" w:line="259" w:lineRule="auto"/>
        <w:ind w:left="90" w:firstLine="630"/>
      </w:pPr>
      <w:r>
        <w:t>Hook, J. L., Wolfe, &amp; C. M. (2012). New Fathers? Residential Fathers’ Time with Children in Four Countries. Journal of Family Issues, 33 (4) pp. 415–450. https://doi.org/10.1177%2F0192513X11425779</w:t>
      </w:r>
    </w:p>
    <w:p w14:paraId="4B8D4AA7" w14:textId="77777777" w:rsidR="00463AE5" w:rsidRDefault="00463AE5" w:rsidP="00463AE5">
      <w:pPr>
        <w:spacing w:after="160" w:line="259" w:lineRule="auto"/>
        <w:ind w:left="90" w:firstLine="630"/>
      </w:pPr>
      <w:r>
        <w:t xml:space="preserve">Ishii-Kuntz, M. (2013). Work environment and Japanese fathers' involvement in child care. Journal of Family Issues, 34(2), 252-271.https://doi.org/10.1177.0192513X12462363 </w:t>
      </w:r>
    </w:p>
    <w:p w14:paraId="0675D1CC" w14:textId="77777777" w:rsidR="00463AE5" w:rsidRDefault="00463AE5" w:rsidP="00463AE5">
      <w:pPr>
        <w:spacing w:after="160" w:line="259" w:lineRule="auto"/>
        <w:ind w:left="90" w:firstLine="630"/>
      </w:pPr>
      <w:r>
        <w:t xml:space="preserve">Ishii-Kuntz, Masako (1992). Are Japanese Families Fatherless? Sociology and Social Research. 76 (3), pp. 105–110. </w:t>
      </w:r>
    </w:p>
    <w:p w14:paraId="70FE2C83" w14:textId="11B6F926" w:rsidR="00463AE5" w:rsidRDefault="00463AE5" w:rsidP="00463AE5">
      <w:pPr>
        <w:spacing w:after="160" w:line="259" w:lineRule="auto"/>
        <w:ind w:left="90" w:firstLine="630"/>
      </w:pPr>
      <w:r>
        <w:t xml:space="preserve">Ishii-Kuntz, M. (1994). Paternal Involvement and Perception toward Fathers’ Roles:A Comparison between Japan and the United States. Journal of Family Issues, 15 </w:t>
      </w:r>
      <w:r>
        <w:tab/>
        <w:t>(1) pp. 30–48. https://doi.org/10.1177%2F019251394015001002</w:t>
      </w:r>
    </w:p>
    <w:p w14:paraId="61FEA0A3" w14:textId="3380D0B1" w:rsidR="00463AE5" w:rsidRDefault="00463AE5" w:rsidP="00463AE5">
      <w:pPr>
        <w:spacing w:after="160" w:line="259" w:lineRule="auto"/>
        <w:ind w:left="90" w:firstLine="630"/>
      </w:pPr>
      <w:r>
        <w:t xml:space="preserve">Ishii-Kuntz, M. (2013). Ikumen Genshō no Shakaigaku.The Sociology of Child-Rearing Dads. Family Life in Japan and Germany, pp.177-198, Minerva Shobō. </w:t>
      </w:r>
      <w:r>
        <w:tab/>
      </w:r>
    </w:p>
    <w:p w14:paraId="00658195" w14:textId="6FD2DE61" w:rsidR="00463AE5" w:rsidRDefault="00463AE5" w:rsidP="00463AE5">
      <w:pPr>
        <w:spacing w:after="160" w:line="259" w:lineRule="auto"/>
        <w:ind w:left="90" w:firstLine="630"/>
      </w:pPr>
      <w:r>
        <w:t>Jackson, J. (2005). Assessing intercultural learning through introspective accounts.The Interdisciplinary Journal of Study Abroad, XI, 165-186. http://dx.doi.org/10.36366/frontiers.v11i1.156</w:t>
      </w:r>
    </w:p>
    <w:p w14:paraId="5128E7FA" w14:textId="77777777" w:rsidR="00463AE5" w:rsidRDefault="00463AE5" w:rsidP="00463AE5">
      <w:pPr>
        <w:spacing w:after="160" w:line="259" w:lineRule="auto"/>
        <w:ind w:left="90" w:firstLine="630"/>
      </w:pPr>
      <w:r>
        <w:t>Japan Foundation Kuala Lumpur, (2020). https://www.jfkl.org.my/</w:t>
      </w:r>
    </w:p>
    <w:p w14:paraId="29583A2A" w14:textId="77777777" w:rsidR="00463AE5" w:rsidRDefault="00463AE5" w:rsidP="00463AE5">
      <w:pPr>
        <w:spacing w:after="160" w:line="259" w:lineRule="auto"/>
        <w:ind w:left="90" w:firstLine="630"/>
      </w:pPr>
      <w:r>
        <w:lastRenderedPageBreak/>
        <w:t>Kandahlawi, Muhammad Yusof. (1994). Hayat al-Sahabah (Edisi Terjemahan). Darul Nu’man.</w:t>
      </w:r>
    </w:p>
    <w:p w14:paraId="38BC250A" w14:textId="77777777" w:rsidR="00463AE5" w:rsidRDefault="00463AE5" w:rsidP="00463AE5">
      <w:pPr>
        <w:spacing w:after="160" w:line="259" w:lineRule="auto"/>
        <w:ind w:left="90" w:firstLine="630"/>
      </w:pPr>
      <w:r>
        <w:t xml:space="preserve">Kilianska-Przybylo, G. (2012). “Stories from Abroad”-Students’ Narratives about </w:t>
      </w:r>
      <w:r>
        <w:tab/>
        <w:t>Intercultural Encounters. TESOL Journal, 6, 123-133.</w:t>
      </w:r>
    </w:p>
    <w:p w14:paraId="24E5CAEC" w14:textId="77777777" w:rsidR="00463AE5" w:rsidRDefault="00463AE5" w:rsidP="00463AE5">
      <w:pPr>
        <w:spacing w:after="160" w:line="259" w:lineRule="auto"/>
        <w:ind w:left="90" w:firstLine="630"/>
      </w:pPr>
      <w:r>
        <w:t>Kohlbacher, F. &amp; Schimkowsky, C. (2014) ‘The Rise of Modern Dads: Support from Government, Media and Firms’. BCCJ ACUMEN, Magazine of the British Chamber of Commerce in Japan, 30–31.</w:t>
      </w:r>
    </w:p>
    <w:p w14:paraId="1EA694DB" w14:textId="77777777" w:rsidR="00463AE5" w:rsidRDefault="00463AE5" w:rsidP="00463AE5">
      <w:pPr>
        <w:spacing w:after="160" w:line="259" w:lineRule="auto"/>
        <w:ind w:left="90" w:firstLine="630"/>
      </w:pPr>
      <w:r>
        <w:t xml:space="preserve">Koyama, Y., Matsumoto, K., &amp; Ohno, H. (2012). Teaching intercultural competence </w:t>
      </w:r>
      <w:r>
        <w:tab/>
        <w:t xml:space="preserve">and critical thinking in EFL classes in Japan- Developing a framework and </w:t>
      </w:r>
      <w:r>
        <w:tab/>
        <w:t>teaching material. Proceedings of the 17th Conference of Pan- Pacific Association of Applied Linguistics (pp.73-74). http://paaljapan.org/conference2012/proc_PAAL2012/pdf/poster/P-13.pdf</w:t>
      </w:r>
    </w:p>
    <w:p w14:paraId="77A95638" w14:textId="77777777" w:rsidR="00463AE5" w:rsidRDefault="00463AE5" w:rsidP="00463AE5">
      <w:pPr>
        <w:spacing w:after="160" w:line="259" w:lineRule="auto"/>
        <w:ind w:left="90" w:firstLine="630"/>
      </w:pPr>
      <w:r>
        <w:t xml:space="preserve">Lee, Lam Thye (2019). We Must Revolutionise the Way We Think about Toilets. The </w:t>
      </w:r>
      <w:r>
        <w:tab/>
        <w:t>New Straits Times.</w:t>
      </w:r>
      <w:r>
        <w:tab/>
        <w:t>https://www.nst.com.my/opinion/letters/2019/08/513422/we-must-revolutionise-way-we-think-about-toilets</w:t>
      </w:r>
    </w:p>
    <w:p w14:paraId="365D992E" w14:textId="77777777" w:rsidR="00463AE5" w:rsidRDefault="00463AE5" w:rsidP="00463AE5">
      <w:pPr>
        <w:spacing w:after="160" w:line="259" w:lineRule="auto"/>
        <w:ind w:left="90" w:firstLine="630"/>
      </w:pPr>
      <w:r>
        <w:t xml:space="preserve">Makino, K., Watanabe, H., Funabashi, K. &amp; Nakano, H. (2010). Kokusai Hikaku ni </w:t>
      </w:r>
      <w:r>
        <w:tab/>
        <w:t xml:space="preserve">Miru Sekai no Kazoku to Kosodate [International comparison of Family and </w:t>
      </w:r>
      <w:r>
        <w:tab/>
        <w:t>Child-rearing]. Minerva Shobō</w:t>
      </w:r>
    </w:p>
    <w:p w14:paraId="3FCA56D9" w14:textId="77777777" w:rsidR="00463AE5" w:rsidRDefault="00463AE5" w:rsidP="00463AE5">
      <w:pPr>
        <w:spacing w:after="160" w:line="259" w:lineRule="auto"/>
        <w:ind w:left="90" w:firstLine="630"/>
      </w:pPr>
      <w:r>
        <w:t>Méndez Garcia, M.C. (2017). Intercultural reflection through the Autobiography of Intercultural Encounters: students’ accounts of their images of alterity.</w:t>
      </w:r>
      <w:r>
        <w:tab/>
        <w:t>Language and Intercultural Communication,17(2),90-117. http://dx.doi.org/10.1080/14708477.2016.1159693</w:t>
      </w:r>
    </w:p>
    <w:p w14:paraId="50729434" w14:textId="77777777" w:rsidR="00463AE5" w:rsidRDefault="00463AE5" w:rsidP="00463AE5">
      <w:pPr>
        <w:spacing w:after="160" w:line="259" w:lineRule="auto"/>
        <w:ind w:left="90" w:firstLine="630"/>
      </w:pPr>
      <w:r>
        <w:t xml:space="preserve">Mete, D. E. (2018). Using the Autobiography of Intercultural Encounters as a </w:t>
      </w:r>
      <w:r>
        <w:tab/>
        <w:t xml:space="preserve">framework to write narratives of intercultural experiences. Selçuk Üniversitesi </w:t>
      </w:r>
      <w:r>
        <w:tab/>
        <w:t>Sosyal Bilimler Enstitüsü Dergisi, (39), 201-215.</w:t>
      </w:r>
    </w:p>
    <w:p w14:paraId="56AC72C5" w14:textId="77777777" w:rsidR="00463AE5" w:rsidRDefault="00463AE5" w:rsidP="00463AE5">
      <w:pPr>
        <w:spacing w:after="160" w:line="259" w:lineRule="auto"/>
        <w:ind w:left="90" w:firstLine="630"/>
      </w:pPr>
      <w:r>
        <w:t xml:space="preserve">Mizukoshi, K., Kohlbacher, F. &amp; Schimkowsky, C. (2016). Japan’s ikumen discourse: </w:t>
      </w:r>
      <w:r>
        <w:tab/>
        <w:t xml:space="preserve">macro and micro perspectives on modern fatherhood. Japan Forum, 28(2) pp. </w:t>
      </w:r>
      <w:r>
        <w:tab/>
        <w:t>212–232.</w:t>
      </w:r>
    </w:p>
    <w:p w14:paraId="30BBCE47" w14:textId="77777777" w:rsidR="00463AE5" w:rsidRDefault="00463AE5" w:rsidP="00463AE5">
      <w:pPr>
        <w:spacing w:after="160" w:line="259" w:lineRule="auto"/>
        <w:ind w:left="90" w:firstLine="630"/>
      </w:pPr>
      <w:r>
        <w:t>Muhammad, Obaidullah (2019). Parents' responsibilities in Islam. The Daily Sun.https://www.daily-sun.com/arcprint/details/366427/Parents-responsibilities-in-Islam/2019-01 25</w:t>
      </w:r>
    </w:p>
    <w:p w14:paraId="2FE5440C" w14:textId="77777777" w:rsidR="00463AE5" w:rsidRDefault="00463AE5" w:rsidP="00463AE5">
      <w:pPr>
        <w:spacing w:after="160" w:line="259" w:lineRule="auto"/>
        <w:ind w:left="90" w:firstLine="630"/>
      </w:pPr>
      <w:r>
        <w:t xml:space="preserve">Nakatani, A. (2006). ‘The emergence of ‘Nurturing Fathers’: Discourses and Practices </w:t>
      </w:r>
      <w:r>
        <w:tab/>
        <w:t>of Fatherhood in Contemporary Japan’, in: Rebick, R. and Takenaka, A. (eds.) The Changing Japanese Family. Routledge: 94–108.</w:t>
      </w:r>
    </w:p>
    <w:p w14:paraId="09705A6D" w14:textId="77777777" w:rsidR="00463AE5" w:rsidRDefault="00463AE5" w:rsidP="00463AE5">
      <w:pPr>
        <w:spacing w:after="160" w:line="259" w:lineRule="auto"/>
        <w:ind w:left="90" w:firstLine="630"/>
      </w:pPr>
      <w:r>
        <w:t xml:space="preserve">Nakazawa, J. and Shwalb, D. W. (2013). ‘Fathering in Japan: Entering an Era of </w:t>
      </w:r>
      <w:r>
        <w:tab/>
        <w:t xml:space="preserve">Involvement with Children’. In Fathers in Cultural Context, ed. David W. Shwalb, </w:t>
      </w:r>
    </w:p>
    <w:p w14:paraId="3649C7D0" w14:textId="77777777" w:rsidR="00463AE5" w:rsidRDefault="00463AE5" w:rsidP="00463AE5">
      <w:pPr>
        <w:spacing w:after="160" w:line="259" w:lineRule="auto"/>
        <w:ind w:left="90" w:firstLine="630"/>
      </w:pPr>
      <w:r>
        <w:t>Barbara J. Shwalb and Michael E. Lamb. New York: Psychology Press, pp. 42– 67.</w:t>
      </w:r>
    </w:p>
    <w:p w14:paraId="47834397" w14:textId="77777777" w:rsidR="00463AE5" w:rsidRDefault="00463AE5" w:rsidP="00463AE5">
      <w:pPr>
        <w:spacing w:after="160" w:line="259" w:lineRule="auto"/>
        <w:ind w:left="90" w:firstLine="630"/>
      </w:pPr>
      <w:r>
        <w:lastRenderedPageBreak/>
        <w:t xml:space="preserve">Noel Wong (2020). The toilet: The history of this underappreciated luxury. Free </w:t>
      </w:r>
      <w:r>
        <w:tab/>
        <w:t>Malaysia Today. https://www.freemalaysiatoday.com/category/leisure/2020/08/04/the-toilet-</w:t>
      </w:r>
      <w:r>
        <w:tab/>
        <w:t>the-history-of-this-underappreciated-luxury/</w:t>
      </w:r>
    </w:p>
    <w:p w14:paraId="11C4C735" w14:textId="77777777" w:rsidR="00463AE5" w:rsidRDefault="00463AE5" w:rsidP="00463AE5">
      <w:pPr>
        <w:spacing w:after="160" w:line="259" w:lineRule="auto"/>
        <w:ind w:left="90" w:firstLine="630"/>
      </w:pPr>
      <w:r>
        <w:t xml:space="preserve">North, S. (2009). Negotiating what’s ‘Natural’: Persistent Domestic Gender Role </w:t>
      </w:r>
      <w:r>
        <w:tab/>
        <w:t>Inequality in Japan. Social Science Japan Journal, 12(1) pp. 23–44</w:t>
      </w:r>
    </w:p>
    <w:p w14:paraId="451AFD71" w14:textId="77777777" w:rsidR="00463AE5" w:rsidRDefault="00463AE5" w:rsidP="00463AE5">
      <w:pPr>
        <w:spacing w:after="160" w:line="259" w:lineRule="auto"/>
        <w:ind w:left="90" w:firstLine="630"/>
      </w:pPr>
      <w:r>
        <w:t>Robson, D. (2017). Ikumen: How Japan’s ‘hunky dads’ are changing parenting. BBC Future. https://www.bbc.com/future/article/20181127-ikumen-how-japans-</w:t>
      </w:r>
      <w:r>
        <w:tab/>
        <w:t>hunky-dads-are-changing-parenting</w:t>
      </w:r>
    </w:p>
    <w:p w14:paraId="3779B2F1" w14:textId="77777777" w:rsidR="00463AE5" w:rsidRDefault="00463AE5" w:rsidP="00463AE5">
      <w:pPr>
        <w:spacing w:after="160" w:line="259" w:lineRule="auto"/>
        <w:ind w:left="90" w:firstLine="630"/>
      </w:pPr>
      <w:r>
        <w:t xml:space="preserve">Ruest, C. (2020). The Autobiography of intercultural encounters: mixed results </w:t>
      </w:r>
      <w:r>
        <w:tab/>
        <w:t xml:space="preserve">amongst Canadian adolescents. Language and Intercultural </w:t>
      </w:r>
      <w:r>
        <w:tab/>
        <w:t>Communication, 20(1), 7-21.</w:t>
      </w:r>
    </w:p>
    <w:p w14:paraId="52D287B0" w14:textId="07AA2567" w:rsidR="00463AE5" w:rsidRDefault="00463AE5" w:rsidP="00463AE5">
      <w:pPr>
        <w:spacing w:after="160" w:line="259" w:lineRule="auto"/>
        <w:ind w:left="90" w:firstLine="630"/>
      </w:pPr>
      <w:r>
        <w:t xml:space="preserve">Schimkowsky, C., &amp; Kohlbacher, F. (2017). Of ikumen and ikuboss: An inquiry into Japan's new fathers as consumers,employers and managers. In B. Liebig, &amp; M. </w:t>
      </w:r>
      <w:r>
        <w:tab/>
        <w:t>Oechsle (Eds.), Fathers in work organizations: Inequalities and capabilities,rationalities and politics, (pp. 149–170), Barbara Budric.</w:t>
      </w:r>
    </w:p>
    <w:p w14:paraId="71AC575B" w14:textId="2569A521" w:rsidR="00463AE5" w:rsidRDefault="00463AE5" w:rsidP="00463AE5">
      <w:pPr>
        <w:spacing w:after="160" w:line="259" w:lineRule="auto"/>
        <w:ind w:left="90" w:firstLine="630"/>
      </w:pPr>
      <w:r>
        <w:t>Spencer-Oatey, H. &amp; Davidson, A. (2013). 3RA Intercultural Learning Journal Template: A tool to help recording and reflection on intercultural encounters. https://warwick.ac.uk/fac/soc/al/globalpad/openhouse/interculturalskills/globalpad__ilj_131013.pdf</w:t>
      </w:r>
    </w:p>
    <w:p w14:paraId="7BA037E4" w14:textId="0C07DF88" w:rsidR="00463AE5" w:rsidRDefault="00463AE5" w:rsidP="00463AE5">
      <w:pPr>
        <w:spacing w:after="160" w:line="259" w:lineRule="auto"/>
        <w:ind w:left="90" w:firstLine="630"/>
      </w:pPr>
      <w:r>
        <w:t xml:space="preserve">Trahar, S. (2009). Beyond the story itself: Narrative inquiry and auto ethnography in intercultural research in higher education. Forum: Qualitative Social Research, </w:t>
      </w:r>
      <w:r>
        <w:tab/>
        <w:t>10(1).</w:t>
      </w:r>
      <w:r w:rsidR="006A18F3">
        <w:t xml:space="preserve"> </w:t>
      </w:r>
      <w:r>
        <w:t>http://www.qualitativeresearch.net/index.php/fqs/article/view/1218/0.</w:t>
      </w:r>
    </w:p>
    <w:p w14:paraId="4C8D0D27" w14:textId="77777777" w:rsidR="00463AE5" w:rsidRDefault="00463AE5" w:rsidP="00463AE5">
      <w:pPr>
        <w:spacing w:after="160" w:line="259" w:lineRule="auto"/>
        <w:ind w:left="90" w:firstLine="630"/>
      </w:pPr>
      <w:r>
        <w:t>Webster, L. L., &amp; Mertova, P. (2007). Using Narrative Inquiry as a Research Method: An introduction to Using Critical Event Narrative Analysis in Research on Learning and Teaching. (1 ed.) Routledge.</w:t>
      </w:r>
    </w:p>
    <w:p w14:paraId="5A3E7D97" w14:textId="251715B6" w:rsidR="00463AE5" w:rsidRDefault="00463AE5" w:rsidP="00463AE5">
      <w:pPr>
        <w:spacing w:after="160" w:line="259" w:lineRule="auto"/>
        <w:ind w:left="90" w:firstLine="630"/>
      </w:pPr>
      <w:r>
        <w:t xml:space="preserve">Wen, J., Aston, J., Liu, X., &amp; Ying, T. (2020). Effects of Misleading Media Coverage on Public Health Crisis: A Case of the 2019 Novel Coronavirus Outbreak In China. </w:t>
      </w:r>
      <w:r>
        <w:tab/>
        <w:t>Anatolia, 31(2), 331-336. http://dx.doi.org/10.1080/13032917.2020.1730621</w:t>
      </w:r>
    </w:p>
    <w:p w14:paraId="2A64DD54" w14:textId="77777777" w:rsidR="00463AE5" w:rsidRDefault="00463AE5" w:rsidP="00463AE5">
      <w:pPr>
        <w:spacing w:after="160" w:line="259" w:lineRule="auto"/>
        <w:ind w:left="90" w:firstLine="630"/>
      </w:pPr>
      <w:r>
        <w:t xml:space="preserve">Yasuike, Akiko. (2011). The Impact of Japanese Corporate Transnationalism on </w:t>
      </w:r>
      <w:r>
        <w:tab/>
        <w:t xml:space="preserve">Men’s Involvement in Family Life and Relationships. Journal of Family Issues, </w:t>
      </w:r>
      <w:r>
        <w:tab/>
        <w:t>32(12) pp. 1700–1725. https://doi.org/10.1177%2F0192513X11406226</w:t>
      </w:r>
    </w:p>
    <w:p w14:paraId="7A8BA053" w14:textId="77777777" w:rsidR="00463AE5" w:rsidRDefault="00463AE5" w:rsidP="00463AE5">
      <w:pPr>
        <w:spacing w:after="160" w:line="259" w:lineRule="auto"/>
        <w:ind w:left="90" w:firstLine="630"/>
      </w:pPr>
      <w:r>
        <w:t xml:space="preserve">Yeung, W-J. J. (2013). Asian Fatherhood. Journal of Family Issues, 34(2) pp. 141– </w:t>
      </w:r>
      <w:r>
        <w:tab/>
        <w:t>158. https://doi.org/10.1177%2F0192513X12461133</w:t>
      </w:r>
    </w:p>
    <w:p w14:paraId="599294ED" w14:textId="43A4AA5C" w:rsidR="00463AE5" w:rsidRDefault="00463AE5" w:rsidP="00463AE5">
      <w:pPr>
        <w:spacing w:after="160" w:line="259" w:lineRule="auto"/>
        <w:ind w:left="90" w:firstLine="630"/>
      </w:pPr>
      <w:r>
        <w:t xml:space="preserve">Yoshida, A. (2012). Dads Who Do Diapers: Factors Affecting Care of Young Children by Fathers.  Journal of Family Issues, 33(4) pp. 451–477. </w:t>
      </w:r>
      <w:hyperlink r:id="rId17" w:history="1">
        <w:r w:rsidR="006A18F3" w:rsidRPr="00007B35">
          <w:rPr>
            <w:rStyle w:val="Hyperlink"/>
          </w:rPr>
          <w:t>https://doi.org/10.1177%2F0192513X11415358</w:t>
        </w:r>
      </w:hyperlink>
    </w:p>
    <w:p w14:paraId="1BF4E515" w14:textId="7A16081A" w:rsidR="006A18F3" w:rsidRDefault="006A18F3" w:rsidP="00463AE5">
      <w:pPr>
        <w:spacing w:after="160" w:line="259" w:lineRule="auto"/>
        <w:ind w:left="90" w:firstLine="630"/>
      </w:pPr>
    </w:p>
    <w:p w14:paraId="67681CD7" w14:textId="77777777" w:rsidR="00463AE5" w:rsidRDefault="00463AE5" w:rsidP="00463AE5">
      <w:pPr>
        <w:spacing w:after="160" w:line="259" w:lineRule="auto"/>
        <w:ind w:left="90" w:firstLine="630"/>
      </w:pPr>
    </w:p>
    <w:p w14:paraId="20274EA8" w14:textId="77777777" w:rsidR="00463AE5" w:rsidRDefault="00463AE5" w:rsidP="00463AE5">
      <w:pPr>
        <w:spacing w:after="160" w:line="259" w:lineRule="auto"/>
        <w:ind w:left="90" w:firstLine="630"/>
      </w:pPr>
    </w:p>
    <w:p w14:paraId="23E86EBB" w14:textId="1F0141C0" w:rsidR="00A16D8F" w:rsidRDefault="00A16D8F" w:rsidP="003978B6">
      <w:pPr>
        <w:spacing w:after="160" w:line="259" w:lineRule="auto"/>
        <w:ind w:left="90" w:firstLine="630"/>
      </w:pPr>
    </w:p>
    <w:p w14:paraId="68ACBCFA" w14:textId="77777777" w:rsidR="00A16D8F" w:rsidRDefault="00A16D8F">
      <w:pPr>
        <w:spacing w:before="0" w:after="160" w:line="259" w:lineRule="auto"/>
        <w:jc w:val="left"/>
      </w:pPr>
      <w:r>
        <w:br w:type="page"/>
      </w:r>
    </w:p>
    <w:p w14:paraId="69B75D3A" w14:textId="77777777" w:rsidR="0047397F" w:rsidRPr="0047397F" w:rsidRDefault="0047397F" w:rsidP="00CD1543"/>
    <w:p w14:paraId="7CCD431E" w14:textId="77777777" w:rsidR="007F5044" w:rsidRPr="007F5044" w:rsidRDefault="007F5044" w:rsidP="00FC6172">
      <w:pPr>
        <w:spacing w:before="0" w:after="0"/>
        <w:ind w:left="810" w:hanging="720"/>
      </w:pPr>
    </w:p>
    <w:sectPr w:rsidR="007F5044" w:rsidRPr="007F5044" w:rsidSect="00B17F6C">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C60C" w14:textId="77777777" w:rsidR="00807FA3" w:rsidRDefault="00807FA3" w:rsidP="00C04BFC">
      <w:pPr>
        <w:spacing w:after="0"/>
      </w:pPr>
      <w:r>
        <w:separator/>
      </w:r>
    </w:p>
  </w:endnote>
  <w:endnote w:type="continuationSeparator" w:id="0">
    <w:p w14:paraId="06BF405B" w14:textId="77777777" w:rsidR="00807FA3" w:rsidRDefault="00807FA3" w:rsidP="00C04B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59A8" w14:textId="77777777" w:rsidR="00807FA3" w:rsidRDefault="00807FA3" w:rsidP="00C04BFC">
      <w:pPr>
        <w:spacing w:after="0"/>
      </w:pPr>
      <w:r>
        <w:separator/>
      </w:r>
    </w:p>
  </w:footnote>
  <w:footnote w:type="continuationSeparator" w:id="0">
    <w:p w14:paraId="66ED3922" w14:textId="77777777" w:rsidR="00807FA3" w:rsidRDefault="00807FA3" w:rsidP="00C04B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2EA7"/>
    <w:multiLevelType w:val="hybridMultilevel"/>
    <w:tmpl w:val="0A629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A27D2"/>
    <w:multiLevelType w:val="multilevel"/>
    <w:tmpl w:val="B802950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9D35B2"/>
    <w:multiLevelType w:val="hybridMultilevel"/>
    <w:tmpl w:val="62BA1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50A8E"/>
    <w:multiLevelType w:val="multilevel"/>
    <w:tmpl w:val="C614884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A15870"/>
    <w:multiLevelType w:val="hybridMultilevel"/>
    <w:tmpl w:val="FCA4C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231E8"/>
    <w:multiLevelType w:val="hybridMultilevel"/>
    <w:tmpl w:val="F68C05A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48203433"/>
    <w:multiLevelType w:val="hybridMultilevel"/>
    <w:tmpl w:val="C7EAD7D2"/>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576A3CEF"/>
    <w:multiLevelType w:val="hybridMultilevel"/>
    <w:tmpl w:val="8F4AA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C5B86"/>
    <w:multiLevelType w:val="hybridMultilevel"/>
    <w:tmpl w:val="E184011E"/>
    <w:lvl w:ilvl="0" w:tplc="0409000F">
      <w:start w:val="1"/>
      <w:numFmt w:val="decimal"/>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5970662C"/>
    <w:multiLevelType w:val="hybridMultilevel"/>
    <w:tmpl w:val="A3BC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F05C1"/>
    <w:multiLevelType w:val="multilevel"/>
    <w:tmpl w:val="C4963A9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E57016E"/>
    <w:multiLevelType w:val="hybridMultilevel"/>
    <w:tmpl w:val="D28CE3A4"/>
    <w:lvl w:ilvl="0" w:tplc="C6AC6B88">
      <w:start w:val="1"/>
      <w:numFmt w:val="decimal"/>
      <w:lvlText w:val="%1."/>
      <w:lvlJc w:val="left"/>
      <w:pPr>
        <w:ind w:left="1152" w:hanging="360"/>
      </w:pPr>
      <w:rPr>
        <w:rFonts w:hint="default"/>
      </w:rPr>
    </w:lvl>
    <w:lvl w:ilvl="1" w:tplc="44090019" w:tentative="1">
      <w:start w:val="1"/>
      <w:numFmt w:val="lowerLetter"/>
      <w:lvlText w:val="%2."/>
      <w:lvlJc w:val="left"/>
      <w:pPr>
        <w:ind w:left="1872" w:hanging="360"/>
      </w:pPr>
    </w:lvl>
    <w:lvl w:ilvl="2" w:tplc="4409001B" w:tentative="1">
      <w:start w:val="1"/>
      <w:numFmt w:val="lowerRoman"/>
      <w:lvlText w:val="%3."/>
      <w:lvlJc w:val="right"/>
      <w:pPr>
        <w:ind w:left="2592" w:hanging="180"/>
      </w:pPr>
    </w:lvl>
    <w:lvl w:ilvl="3" w:tplc="4409000F" w:tentative="1">
      <w:start w:val="1"/>
      <w:numFmt w:val="decimal"/>
      <w:lvlText w:val="%4."/>
      <w:lvlJc w:val="left"/>
      <w:pPr>
        <w:ind w:left="3312" w:hanging="360"/>
      </w:pPr>
    </w:lvl>
    <w:lvl w:ilvl="4" w:tplc="44090019" w:tentative="1">
      <w:start w:val="1"/>
      <w:numFmt w:val="lowerLetter"/>
      <w:lvlText w:val="%5."/>
      <w:lvlJc w:val="left"/>
      <w:pPr>
        <w:ind w:left="4032" w:hanging="360"/>
      </w:pPr>
    </w:lvl>
    <w:lvl w:ilvl="5" w:tplc="4409001B" w:tentative="1">
      <w:start w:val="1"/>
      <w:numFmt w:val="lowerRoman"/>
      <w:lvlText w:val="%6."/>
      <w:lvlJc w:val="right"/>
      <w:pPr>
        <w:ind w:left="4752" w:hanging="180"/>
      </w:pPr>
    </w:lvl>
    <w:lvl w:ilvl="6" w:tplc="4409000F" w:tentative="1">
      <w:start w:val="1"/>
      <w:numFmt w:val="decimal"/>
      <w:lvlText w:val="%7."/>
      <w:lvlJc w:val="left"/>
      <w:pPr>
        <w:ind w:left="5472" w:hanging="360"/>
      </w:pPr>
    </w:lvl>
    <w:lvl w:ilvl="7" w:tplc="44090019" w:tentative="1">
      <w:start w:val="1"/>
      <w:numFmt w:val="lowerLetter"/>
      <w:lvlText w:val="%8."/>
      <w:lvlJc w:val="left"/>
      <w:pPr>
        <w:ind w:left="6192" w:hanging="360"/>
      </w:pPr>
    </w:lvl>
    <w:lvl w:ilvl="8" w:tplc="4409001B" w:tentative="1">
      <w:start w:val="1"/>
      <w:numFmt w:val="lowerRoman"/>
      <w:lvlText w:val="%9."/>
      <w:lvlJc w:val="right"/>
      <w:pPr>
        <w:ind w:left="6912" w:hanging="180"/>
      </w:pPr>
    </w:lvl>
  </w:abstractNum>
  <w:abstractNum w:abstractNumId="12" w15:restartNumberingAfterBreak="0">
    <w:nsid w:val="65036B14"/>
    <w:multiLevelType w:val="hybridMultilevel"/>
    <w:tmpl w:val="EA043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E0E73"/>
    <w:multiLevelType w:val="hybridMultilevel"/>
    <w:tmpl w:val="DD42BA20"/>
    <w:lvl w:ilvl="0" w:tplc="868AF8F2">
      <w:start w:val="1"/>
      <w:numFmt w:val="decimal"/>
      <w:lvlText w:val="%1."/>
      <w:lvlJc w:val="left"/>
      <w:pPr>
        <w:ind w:left="1152" w:hanging="360"/>
      </w:pPr>
      <w:rPr>
        <w:rFonts w:hint="default"/>
      </w:rPr>
    </w:lvl>
    <w:lvl w:ilvl="1" w:tplc="44090019" w:tentative="1">
      <w:start w:val="1"/>
      <w:numFmt w:val="lowerLetter"/>
      <w:lvlText w:val="%2."/>
      <w:lvlJc w:val="left"/>
      <w:pPr>
        <w:ind w:left="1872" w:hanging="360"/>
      </w:pPr>
    </w:lvl>
    <w:lvl w:ilvl="2" w:tplc="4409001B" w:tentative="1">
      <w:start w:val="1"/>
      <w:numFmt w:val="lowerRoman"/>
      <w:lvlText w:val="%3."/>
      <w:lvlJc w:val="right"/>
      <w:pPr>
        <w:ind w:left="2592" w:hanging="180"/>
      </w:pPr>
    </w:lvl>
    <w:lvl w:ilvl="3" w:tplc="4409000F" w:tentative="1">
      <w:start w:val="1"/>
      <w:numFmt w:val="decimal"/>
      <w:lvlText w:val="%4."/>
      <w:lvlJc w:val="left"/>
      <w:pPr>
        <w:ind w:left="3312" w:hanging="360"/>
      </w:pPr>
    </w:lvl>
    <w:lvl w:ilvl="4" w:tplc="44090019" w:tentative="1">
      <w:start w:val="1"/>
      <w:numFmt w:val="lowerLetter"/>
      <w:lvlText w:val="%5."/>
      <w:lvlJc w:val="left"/>
      <w:pPr>
        <w:ind w:left="4032" w:hanging="360"/>
      </w:pPr>
    </w:lvl>
    <w:lvl w:ilvl="5" w:tplc="4409001B" w:tentative="1">
      <w:start w:val="1"/>
      <w:numFmt w:val="lowerRoman"/>
      <w:lvlText w:val="%6."/>
      <w:lvlJc w:val="right"/>
      <w:pPr>
        <w:ind w:left="4752" w:hanging="180"/>
      </w:pPr>
    </w:lvl>
    <w:lvl w:ilvl="6" w:tplc="4409000F" w:tentative="1">
      <w:start w:val="1"/>
      <w:numFmt w:val="decimal"/>
      <w:lvlText w:val="%7."/>
      <w:lvlJc w:val="left"/>
      <w:pPr>
        <w:ind w:left="5472" w:hanging="360"/>
      </w:pPr>
    </w:lvl>
    <w:lvl w:ilvl="7" w:tplc="44090019" w:tentative="1">
      <w:start w:val="1"/>
      <w:numFmt w:val="lowerLetter"/>
      <w:lvlText w:val="%8."/>
      <w:lvlJc w:val="left"/>
      <w:pPr>
        <w:ind w:left="6192" w:hanging="360"/>
      </w:pPr>
    </w:lvl>
    <w:lvl w:ilvl="8" w:tplc="4409001B" w:tentative="1">
      <w:start w:val="1"/>
      <w:numFmt w:val="lowerRoman"/>
      <w:lvlText w:val="%9."/>
      <w:lvlJc w:val="right"/>
      <w:pPr>
        <w:ind w:left="6912" w:hanging="180"/>
      </w:pPr>
    </w:lvl>
  </w:abstractNum>
  <w:num w:numId="1">
    <w:abstractNumId w:val="3"/>
  </w:num>
  <w:num w:numId="2">
    <w:abstractNumId w:val="6"/>
  </w:num>
  <w:num w:numId="3">
    <w:abstractNumId w:val="5"/>
  </w:num>
  <w:num w:numId="4">
    <w:abstractNumId w:val="13"/>
  </w:num>
  <w:num w:numId="5">
    <w:abstractNumId w:val="11"/>
  </w:num>
  <w:num w:numId="6">
    <w:abstractNumId w:val="8"/>
  </w:num>
  <w:num w:numId="7">
    <w:abstractNumId w:val="1"/>
  </w:num>
  <w:num w:numId="8">
    <w:abstractNumId w:val="10"/>
  </w:num>
  <w:num w:numId="9">
    <w:abstractNumId w:val="9"/>
  </w:num>
  <w:num w:numId="10">
    <w:abstractNumId w:val="0"/>
  </w:num>
  <w:num w:numId="11">
    <w:abstractNumId w:val="2"/>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ysTA3MjYwN7Y0NjRT0lEKTi0uzszPAykwrgUA2NHNSSwAAAA="/>
  </w:docVars>
  <w:rsids>
    <w:rsidRoot w:val="00ED3F5F"/>
    <w:rsid w:val="00016DEB"/>
    <w:rsid w:val="00022C84"/>
    <w:rsid w:val="000513FC"/>
    <w:rsid w:val="00051620"/>
    <w:rsid w:val="00052CFE"/>
    <w:rsid w:val="00053476"/>
    <w:rsid w:val="00071AF2"/>
    <w:rsid w:val="000822F1"/>
    <w:rsid w:val="00084E51"/>
    <w:rsid w:val="00086CAE"/>
    <w:rsid w:val="00095DA0"/>
    <w:rsid w:val="00096B4A"/>
    <w:rsid w:val="000A21CF"/>
    <w:rsid w:val="000B0557"/>
    <w:rsid w:val="000B5A18"/>
    <w:rsid w:val="000B62AF"/>
    <w:rsid w:val="000C30AA"/>
    <w:rsid w:val="000D0103"/>
    <w:rsid w:val="000D4CC2"/>
    <w:rsid w:val="000E553C"/>
    <w:rsid w:val="000F3231"/>
    <w:rsid w:val="00100882"/>
    <w:rsid w:val="00100F33"/>
    <w:rsid w:val="001038E6"/>
    <w:rsid w:val="00103903"/>
    <w:rsid w:val="00104B12"/>
    <w:rsid w:val="001140D9"/>
    <w:rsid w:val="00122C20"/>
    <w:rsid w:val="00137024"/>
    <w:rsid w:val="00142ACE"/>
    <w:rsid w:val="00145E3B"/>
    <w:rsid w:val="00154677"/>
    <w:rsid w:val="001605FF"/>
    <w:rsid w:val="00163E04"/>
    <w:rsid w:val="001779D0"/>
    <w:rsid w:val="001A3AB8"/>
    <w:rsid w:val="001B7D35"/>
    <w:rsid w:val="001E4DEF"/>
    <w:rsid w:val="001F18A4"/>
    <w:rsid w:val="00205957"/>
    <w:rsid w:val="00207062"/>
    <w:rsid w:val="00207251"/>
    <w:rsid w:val="0022079D"/>
    <w:rsid w:val="002237BE"/>
    <w:rsid w:val="00231EB5"/>
    <w:rsid w:val="00241E3D"/>
    <w:rsid w:val="00253D77"/>
    <w:rsid w:val="002576BA"/>
    <w:rsid w:val="00276119"/>
    <w:rsid w:val="00276B54"/>
    <w:rsid w:val="00285934"/>
    <w:rsid w:val="002923B9"/>
    <w:rsid w:val="002A41CF"/>
    <w:rsid w:val="002C2AB6"/>
    <w:rsid w:val="002C322B"/>
    <w:rsid w:val="002E3BAA"/>
    <w:rsid w:val="003141DD"/>
    <w:rsid w:val="00317C7E"/>
    <w:rsid w:val="00326E45"/>
    <w:rsid w:val="003442DC"/>
    <w:rsid w:val="00345499"/>
    <w:rsid w:val="003613D0"/>
    <w:rsid w:val="003666D3"/>
    <w:rsid w:val="0037686C"/>
    <w:rsid w:val="003837CF"/>
    <w:rsid w:val="00390B69"/>
    <w:rsid w:val="003978B6"/>
    <w:rsid w:val="003A10A7"/>
    <w:rsid w:val="003A2F3E"/>
    <w:rsid w:val="003B40D0"/>
    <w:rsid w:val="003C2CF7"/>
    <w:rsid w:val="003C317A"/>
    <w:rsid w:val="003C6787"/>
    <w:rsid w:val="003C6EA9"/>
    <w:rsid w:val="003E5879"/>
    <w:rsid w:val="003F3CCD"/>
    <w:rsid w:val="003F4F9A"/>
    <w:rsid w:val="00410B04"/>
    <w:rsid w:val="00427713"/>
    <w:rsid w:val="00441402"/>
    <w:rsid w:val="00463AE5"/>
    <w:rsid w:val="0047397F"/>
    <w:rsid w:val="004814E1"/>
    <w:rsid w:val="004961DE"/>
    <w:rsid w:val="004A2824"/>
    <w:rsid w:val="004B75FC"/>
    <w:rsid w:val="004B7B7B"/>
    <w:rsid w:val="004C1EA8"/>
    <w:rsid w:val="004F129D"/>
    <w:rsid w:val="004F44F5"/>
    <w:rsid w:val="0050508E"/>
    <w:rsid w:val="00505F68"/>
    <w:rsid w:val="005162BB"/>
    <w:rsid w:val="00522F94"/>
    <w:rsid w:val="00527FE7"/>
    <w:rsid w:val="00536553"/>
    <w:rsid w:val="00543BA3"/>
    <w:rsid w:val="00544350"/>
    <w:rsid w:val="00547714"/>
    <w:rsid w:val="00557EC5"/>
    <w:rsid w:val="00561C44"/>
    <w:rsid w:val="00567BF6"/>
    <w:rsid w:val="00571EC6"/>
    <w:rsid w:val="005A6706"/>
    <w:rsid w:val="005B27FD"/>
    <w:rsid w:val="006015E0"/>
    <w:rsid w:val="006078AC"/>
    <w:rsid w:val="0061116E"/>
    <w:rsid w:val="00612FE5"/>
    <w:rsid w:val="006234EA"/>
    <w:rsid w:val="00635CD7"/>
    <w:rsid w:val="00677DD8"/>
    <w:rsid w:val="006A18F3"/>
    <w:rsid w:val="006A6B54"/>
    <w:rsid w:val="006B55F2"/>
    <w:rsid w:val="006C1A42"/>
    <w:rsid w:val="006C1DD5"/>
    <w:rsid w:val="00707AB3"/>
    <w:rsid w:val="00717B5D"/>
    <w:rsid w:val="007255D3"/>
    <w:rsid w:val="00727CC8"/>
    <w:rsid w:val="007413EB"/>
    <w:rsid w:val="00753A42"/>
    <w:rsid w:val="007767EB"/>
    <w:rsid w:val="00783637"/>
    <w:rsid w:val="00794505"/>
    <w:rsid w:val="00794C77"/>
    <w:rsid w:val="007969AD"/>
    <w:rsid w:val="007A496B"/>
    <w:rsid w:val="007A50E7"/>
    <w:rsid w:val="007B3D8D"/>
    <w:rsid w:val="007F1F5D"/>
    <w:rsid w:val="007F5044"/>
    <w:rsid w:val="0080573C"/>
    <w:rsid w:val="00807FA3"/>
    <w:rsid w:val="00810085"/>
    <w:rsid w:val="00833E58"/>
    <w:rsid w:val="00836664"/>
    <w:rsid w:val="00841E74"/>
    <w:rsid w:val="0086044E"/>
    <w:rsid w:val="00863CE8"/>
    <w:rsid w:val="008716E9"/>
    <w:rsid w:val="00873197"/>
    <w:rsid w:val="0087377E"/>
    <w:rsid w:val="008804D1"/>
    <w:rsid w:val="00881DC5"/>
    <w:rsid w:val="00892804"/>
    <w:rsid w:val="008A30DA"/>
    <w:rsid w:val="008A3831"/>
    <w:rsid w:val="008C1315"/>
    <w:rsid w:val="008C1E77"/>
    <w:rsid w:val="008C30B3"/>
    <w:rsid w:val="008C69DC"/>
    <w:rsid w:val="008C72A0"/>
    <w:rsid w:val="008D6F1C"/>
    <w:rsid w:val="008E092A"/>
    <w:rsid w:val="008E61CE"/>
    <w:rsid w:val="008F240C"/>
    <w:rsid w:val="008F2647"/>
    <w:rsid w:val="008F646C"/>
    <w:rsid w:val="0091076A"/>
    <w:rsid w:val="0091471D"/>
    <w:rsid w:val="009213A3"/>
    <w:rsid w:val="00923A55"/>
    <w:rsid w:val="009254C4"/>
    <w:rsid w:val="00932040"/>
    <w:rsid w:val="00934914"/>
    <w:rsid w:val="00940DD9"/>
    <w:rsid w:val="009420E9"/>
    <w:rsid w:val="0095312B"/>
    <w:rsid w:val="00965D4A"/>
    <w:rsid w:val="0096750F"/>
    <w:rsid w:val="00975C55"/>
    <w:rsid w:val="00980B69"/>
    <w:rsid w:val="009A001B"/>
    <w:rsid w:val="009B198B"/>
    <w:rsid w:val="009B486D"/>
    <w:rsid w:val="009B4E29"/>
    <w:rsid w:val="009B6AC1"/>
    <w:rsid w:val="009E0B99"/>
    <w:rsid w:val="009E1504"/>
    <w:rsid w:val="009E1663"/>
    <w:rsid w:val="009E1BCD"/>
    <w:rsid w:val="009E43AD"/>
    <w:rsid w:val="009F0B76"/>
    <w:rsid w:val="009F3761"/>
    <w:rsid w:val="009F4D47"/>
    <w:rsid w:val="00A16D8F"/>
    <w:rsid w:val="00A2354A"/>
    <w:rsid w:val="00A240A3"/>
    <w:rsid w:val="00A2440D"/>
    <w:rsid w:val="00A31B08"/>
    <w:rsid w:val="00A445FF"/>
    <w:rsid w:val="00A473C4"/>
    <w:rsid w:val="00A52750"/>
    <w:rsid w:val="00A61AAE"/>
    <w:rsid w:val="00A665A2"/>
    <w:rsid w:val="00A6753A"/>
    <w:rsid w:val="00A70713"/>
    <w:rsid w:val="00A816E7"/>
    <w:rsid w:val="00A82DE9"/>
    <w:rsid w:val="00A862A5"/>
    <w:rsid w:val="00A8785C"/>
    <w:rsid w:val="00A9391C"/>
    <w:rsid w:val="00AA5078"/>
    <w:rsid w:val="00AA64FB"/>
    <w:rsid w:val="00AB4B3D"/>
    <w:rsid w:val="00AC75C5"/>
    <w:rsid w:val="00AD3247"/>
    <w:rsid w:val="00AE0D19"/>
    <w:rsid w:val="00AF076B"/>
    <w:rsid w:val="00B07DE4"/>
    <w:rsid w:val="00B11A4C"/>
    <w:rsid w:val="00B11B0F"/>
    <w:rsid w:val="00B17984"/>
    <w:rsid w:val="00B17F6C"/>
    <w:rsid w:val="00B20EFC"/>
    <w:rsid w:val="00B211C3"/>
    <w:rsid w:val="00B25E4C"/>
    <w:rsid w:val="00B27108"/>
    <w:rsid w:val="00B32C67"/>
    <w:rsid w:val="00B3432E"/>
    <w:rsid w:val="00B44CD1"/>
    <w:rsid w:val="00B46CC8"/>
    <w:rsid w:val="00B539BE"/>
    <w:rsid w:val="00B56194"/>
    <w:rsid w:val="00B63484"/>
    <w:rsid w:val="00B77409"/>
    <w:rsid w:val="00B85FEC"/>
    <w:rsid w:val="00BB4005"/>
    <w:rsid w:val="00BC5B64"/>
    <w:rsid w:val="00BD3BAC"/>
    <w:rsid w:val="00BE5024"/>
    <w:rsid w:val="00BE70EE"/>
    <w:rsid w:val="00BF44E5"/>
    <w:rsid w:val="00BF62DE"/>
    <w:rsid w:val="00C04BFC"/>
    <w:rsid w:val="00C06634"/>
    <w:rsid w:val="00C1026C"/>
    <w:rsid w:val="00C1042D"/>
    <w:rsid w:val="00C4758B"/>
    <w:rsid w:val="00C50E91"/>
    <w:rsid w:val="00C62D6F"/>
    <w:rsid w:val="00C632E6"/>
    <w:rsid w:val="00C7520F"/>
    <w:rsid w:val="00C82C8E"/>
    <w:rsid w:val="00C913D6"/>
    <w:rsid w:val="00C936ED"/>
    <w:rsid w:val="00C97A1B"/>
    <w:rsid w:val="00CA1A5B"/>
    <w:rsid w:val="00CA2491"/>
    <w:rsid w:val="00CA386C"/>
    <w:rsid w:val="00CB58A6"/>
    <w:rsid w:val="00CB7AAD"/>
    <w:rsid w:val="00CC17B5"/>
    <w:rsid w:val="00CD1543"/>
    <w:rsid w:val="00CF5510"/>
    <w:rsid w:val="00CF7B4B"/>
    <w:rsid w:val="00D02412"/>
    <w:rsid w:val="00D137CF"/>
    <w:rsid w:val="00D24708"/>
    <w:rsid w:val="00D26A7B"/>
    <w:rsid w:val="00D275D7"/>
    <w:rsid w:val="00D305F2"/>
    <w:rsid w:val="00D41119"/>
    <w:rsid w:val="00D43FC5"/>
    <w:rsid w:val="00D444F3"/>
    <w:rsid w:val="00D46F1E"/>
    <w:rsid w:val="00D656C4"/>
    <w:rsid w:val="00D77904"/>
    <w:rsid w:val="00D85410"/>
    <w:rsid w:val="00D969A0"/>
    <w:rsid w:val="00DB2DA3"/>
    <w:rsid w:val="00DB3E4E"/>
    <w:rsid w:val="00DB6A1B"/>
    <w:rsid w:val="00DC33FA"/>
    <w:rsid w:val="00DE2925"/>
    <w:rsid w:val="00DE5FA0"/>
    <w:rsid w:val="00DF1183"/>
    <w:rsid w:val="00DF1B48"/>
    <w:rsid w:val="00DF27D6"/>
    <w:rsid w:val="00DF570B"/>
    <w:rsid w:val="00E0719C"/>
    <w:rsid w:val="00E12C05"/>
    <w:rsid w:val="00E222FB"/>
    <w:rsid w:val="00E40050"/>
    <w:rsid w:val="00E4207A"/>
    <w:rsid w:val="00E4556B"/>
    <w:rsid w:val="00E575E9"/>
    <w:rsid w:val="00E62DDB"/>
    <w:rsid w:val="00E76D03"/>
    <w:rsid w:val="00E80C37"/>
    <w:rsid w:val="00E82957"/>
    <w:rsid w:val="00E85D07"/>
    <w:rsid w:val="00E91765"/>
    <w:rsid w:val="00E96855"/>
    <w:rsid w:val="00EA3A94"/>
    <w:rsid w:val="00EB19F2"/>
    <w:rsid w:val="00EB1A46"/>
    <w:rsid w:val="00EB75E2"/>
    <w:rsid w:val="00ED0439"/>
    <w:rsid w:val="00ED3F5F"/>
    <w:rsid w:val="00EE4060"/>
    <w:rsid w:val="00EF0621"/>
    <w:rsid w:val="00F02A36"/>
    <w:rsid w:val="00F40DCB"/>
    <w:rsid w:val="00F456BD"/>
    <w:rsid w:val="00F53D27"/>
    <w:rsid w:val="00F5466C"/>
    <w:rsid w:val="00F546BE"/>
    <w:rsid w:val="00F55D58"/>
    <w:rsid w:val="00F561B7"/>
    <w:rsid w:val="00F71889"/>
    <w:rsid w:val="00F75A11"/>
    <w:rsid w:val="00F82419"/>
    <w:rsid w:val="00F8430C"/>
    <w:rsid w:val="00FA4726"/>
    <w:rsid w:val="00FB7002"/>
    <w:rsid w:val="00FC6172"/>
    <w:rsid w:val="00FD2955"/>
    <w:rsid w:val="00FD7043"/>
    <w:rsid w:val="00FF69C6"/>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9CAC"/>
  <w15:chartTrackingRefBased/>
  <w15:docId w15:val="{068D623F-B983-4154-9B86-0BAD6EC0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D19"/>
    <w:pPr>
      <w:spacing w:before="120" w:after="200" w:line="240" w:lineRule="auto"/>
      <w:jc w:val="both"/>
    </w:pPr>
    <w:rPr>
      <w:rFonts w:ascii="Calibri" w:eastAsia="Calibri" w:hAnsi="Calibri" w:cs="Times New Roman"/>
      <w:sz w:val="24"/>
      <w:lang w:val="en-US" w:eastAsia="en-US"/>
    </w:rPr>
  </w:style>
  <w:style w:type="paragraph" w:styleId="Heading1">
    <w:name w:val="heading 1"/>
    <w:aliases w:val="CHAPTERS"/>
    <w:basedOn w:val="Normal"/>
    <w:next w:val="Normal"/>
    <w:link w:val="Heading1Char"/>
    <w:uiPriority w:val="9"/>
    <w:qFormat/>
    <w:rsid w:val="00207062"/>
    <w:pPr>
      <w:keepNext/>
      <w:keepLines/>
      <w:spacing w:before="240" w:after="0"/>
      <w:jc w:val="center"/>
      <w:outlineLvl w:val="0"/>
    </w:pPr>
    <w:rPr>
      <w:rFonts w:asciiTheme="minorHAnsi" w:eastAsiaTheme="majorEastAsia" w:hAnsiTheme="minorHAnsi" w:cstheme="majorBidi"/>
      <w:b/>
      <w:color w:val="000000" w:themeColor="text1"/>
      <w:szCs w:val="32"/>
    </w:rPr>
  </w:style>
  <w:style w:type="paragraph" w:styleId="Heading2">
    <w:name w:val="heading 2"/>
    <w:aliases w:val="subheading 1"/>
    <w:basedOn w:val="Normal"/>
    <w:next w:val="Normal"/>
    <w:link w:val="Heading2Char"/>
    <w:uiPriority w:val="9"/>
    <w:unhideWhenUsed/>
    <w:qFormat/>
    <w:rsid w:val="009E1504"/>
    <w:pPr>
      <w:keepNext/>
      <w:keepLines/>
      <w:spacing w:before="40" w:after="0"/>
      <w:outlineLvl w:val="1"/>
    </w:pPr>
    <w:rPr>
      <w:rFonts w:asciiTheme="minorHAnsi" w:eastAsiaTheme="majorEastAsia" w:hAnsiTheme="minorHAnsi" w:cstheme="majorBidi"/>
      <w:i/>
      <w:szCs w:val="26"/>
    </w:rPr>
  </w:style>
  <w:style w:type="paragraph" w:styleId="Heading3">
    <w:name w:val="heading 3"/>
    <w:aliases w:val="sub 2"/>
    <w:basedOn w:val="Normal"/>
    <w:next w:val="Normal"/>
    <w:link w:val="Heading3Char"/>
    <w:uiPriority w:val="9"/>
    <w:unhideWhenUsed/>
    <w:qFormat/>
    <w:rsid w:val="00A52750"/>
    <w:pPr>
      <w:keepNext/>
      <w:keepLines/>
      <w:spacing w:before="40" w:after="0"/>
      <w:jc w:val="left"/>
      <w:outlineLvl w:val="2"/>
    </w:pPr>
    <w:rPr>
      <w:rFonts w:asciiTheme="minorHAnsi" w:eastAsiaTheme="majorEastAsia" w:hAnsiTheme="minorHAnsi"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8A6"/>
    <w:rPr>
      <w:color w:val="0563C1" w:themeColor="hyperlink"/>
      <w:u w:val="single"/>
    </w:rPr>
  </w:style>
  <w:style w:type="paragraph" w:styleId="ListParagraph">
    <w:name w:val="List Paragraph"/>
    <w:basedOn w:val="Normal"/>
    <w:uiPriority w:val="34"/>
    <w:qFormat/>
    <w:rsid w:val="008C1315"/>
    <w:pPr>
      <w:ind w:left="720"/>
      <w:contextualSpacing/>
    </w:pPr>
  </w:style>
  <w:style w:type="paragraph" w:styleId="FootnoteText">
    <w:name w:val="footnote text"/>
    <w:basedOn w:val="Normal"/>
    <w:link w:val="FootnoteTextChar"/>
    <w:uiPriority w:val="99"/>
    <w:semiHidden/>
    <w:unhideWhenUsed/>
    <w:rsid w:val="00C04BFC"/>
    <w:rPr>
      <w:rFonts w:cs="Arial"/>
      <w:sz w:val="20"/>
      <w:szCs w:val="20"/>
    </w:rPr>
  </w:style>
  <w:style w:type="character" w:customStyle="1" w:styleId="FootnoteTextChar">
    <w:name w:val="Footnote Text Char"/>
    <w:basedOn w:val="DefaultParagraphFont"/>
    <w:link w:val="FootnoteText"/>
    <w:uiPriority w:val="99"/>
    <w:semiHidden/>
    <w:rsid w:val="00C04BFC"/>
    <w:rPr>
      <w:rFonts w:ascii="Calibri" w:eastAsia="Calibri" w:hAnsi="Calibri" w:cs="Arial"/>
      <w:sz w:val="20"/>
      <w:szCs w:val="20"/>
      <w:lang w:val="en-US" w:eastAsia="en-US"/>
    </w:rPr>
  </w:style>
  <w:style w:type="character" w:styleId="FootnoteReference">
    <w:name w:val="footnote reference"/>
    <w:uiPriority w:val="99"/>
    <w:semiHidden/>
    <w:unhideWhenUsed/>
    <w:rsid w:val="00C04BFC"/>
    <w:rPr>
      <w:vertAlign w:val="superscript"/>
    </w:rPr>
  </w:style>
  <w:style w:type="table" w:styleId="TableGrid">
    <w:name w:val="Table Grid"/>
    <w:basedOn w:val="TableNormal"/>
    <w:uiPriority w:val="39"/>
    <w:rsid w:val="003442D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0C37"/>
    <w:rPr>
      <w:color w:val="605E5C"/>
      <w:shd w:val="clear" w:color="auto" w:fill="E1DFDD"/>
    </w:rPr>
  </w:style>
  <w:style w:type="character" w:customStyle="1" w:styleId="Heading2Char">
    <w:name w:val="Heading 2 Char"/>
    <w:aliases w:val="subheading 1 Char"/>
    <w:basedOn w:val="DefaultParagraphFont"/>
    <w:link w:val="Heading2"/>
    <w:uiPriority w:val="9"/>
    <w:rsid w:val="009E1504"/>
    <w:rPr>
      <w:rFonts w:eastAsiaTheme="majorEastAsia" w:cstheme="majorBidi"/>
      <w:i/>
      <w:sz w:val="24"/>
      <w:szCs w:val="26"/>
      <w:lang w:val="en-US" w:eastAsia="en-US"/>
    </w:rPr>
  </w:style>
  <w:style w:type="paragraph" w:styleId="Title">
    <w:name w:val="Title"/>
    <w:basedOn w:val="Normal"/>
    <w:next w:val="Normal"/>
    <w:link w:val="TitleChar"/>
    <w:uiPriority w:val="10"/>
    <w:qFormat/>
    <w:rsid w:val="00207062"/>
    <w:pPr>
      <w:spacing w:after="0"/>
      <w:contextualSpacing/>
      <w:jc w:val="center"/>
    </w:pPr>
    <w:rPr>
      <w:rFonts w:asciiTheme="majorHAnsi" w:eastAsiaTheme="majorEastAsia" w:hAnsiTheme="majorHAnsi" w:cstheme="majorBidi"/>
      <w:b/>
      <w:spacing w:val="-10"/>
      <w:kern w:val="28"/>
      <w:szCs w:val="56"/>
    </w:rPr>
  </w:style>
  <w:style w:type="character" w:customStyle="1" w:styleId="TitleChar">
    <w:name w:val="Title Char"/>
    <w:basedOn w:val="DefaultParagraphFont"/>
    <w:link w:val="Title"/>
    <w:uiPriority w:val="10"/>
    <w:rsid w:val="00207062"/>
    <w:rPr>
      <w:rFonts w:asciiTheme="majorHAnsi" w:eastAsiaTheme="majorEastAsia" w:hAnsiTheme="majorHAnsi" w:cstheme="majorBidi"/>
      <w:b/>
      <w:spacing w:val="-10"/>
      <w:kern w:val="28"/>
      <w:sz w:val="24"/>
      <w:szCs w:val="56"/>
      <w:lang w:val="en-US" w:eastAsia="en-US"/>
    </w:rPr>
  </w:style>
  <w:style w:type="character" w:customStyle="1" w:styleId="Heading1Char">
    <w:name w:val="Heading 1 Char"/>
    <w:aliases w:val="CHAPTERS Char"/>
    <w:basedOn w:val="DefaultParagraphFont"/>
    <w:link w:val="Heading1"/>
    <w:uiPriority w:val="9"/>
    <w:rsid w:val="00207062"/>
    <w:rPr>
      <w:rFonts w:eastAsiaTheme="majorEastAsia" w:cstheme="majorBidi"/>
      <w:b/>
      <w:color w:val="000000" w:themeColor="text1"/>
      <w:sz w:val="24"/>
      <w:szCs w:val="32"/>
      <w:lang w:val="en-US" w:eastAsia="en-US"/>
    </w:rPr>
  </w:style>
  <w:style w:type="paragraph" w:styleId="NormalWeb">
    <w:name w:val="Normal (Web)"/>
    <w:basedOn w:val="Normal"/>
    <w:uiPriority w:val="99"/>
    <w:unhideWhenUsed/>
    <w:rsid w:val="00AE0D19"/>
    <w:pPr>
      <w:spacing w:before="100" w:beforeAutospacing="1" w:after="100" w:afterAutospacing="1"/>
    </w:pPr>
    <w:rPr>
      <w:rFonts w:ascii="Times New Roman" w:eastAsia="Times New Roman" w:hAnsi="Times New Roman"/>
      <w:szCs w:val="24"/>
    </w:rPr>
  </w:style>
  <w:style w:type="paragraph" w:styleId="Subtitle">
    <w:name w:val="Subtitle"/>
    <w:basedOn w:val="Normal"/>
    <w:next w:val="Normal"/>
    <w:link w:val="SubtitleChar"/>
    <w:uiPriority w:val="11"/>
    <w:qFormat/>
    <w:rsid w:val="00A52750"/>
    <w:pPr>
      <w:numPr>
        <w:ilvl w:val="1"/>
      </w:numPr>
      <w:spacing w:after="160"/>
      <w:jc w:val="left"/>
    </w:pPr>
    <w:rPr>
      <w:rFonts w:asciiTheme="minorHAnsi" w:eastAsiaTheme="minorEastAsia" w:hAnsiTheme="minorHAnsi" w:cstheme="minorBidi"/>
      <w:i/>
      <w:color w:val="5A5A5A" w:themeColor="text1" w:themeTint="A5"/>
      <w:spacing w:val="15"/>
    </w:rPr>
  </w:style>
  <w:style w:type="character" w:customStyle="1" w:styleId="SubtitleChar">
    <w:name w:val="Subtitle Char"/>
    <w:basedOn w:val="DefaultParagraphFont"/>
    <w:link w:val="Subtitle"/>
    <w:uiPriority w:val="11"/>
    <w:rsid w:val="00A52750"/>
    <w:rPr>
      <w:i/>
      <w:color w:val="5A5A5A" w:themeColor="text1" w:themeTint="A5"/>
      <w:spacing w:val="15"/>
      <w:sz w:val="24"/>
      <w:lang w:val="en-US" w:eastAsia="en-US"/>
    </w:rPr>
  </w:style>
  <w:style w:type="paragraph" w:styleId="NoSpacing">
    <w:name w:val="No Spacing"/>
    <w:uiPriority w:val="1"/>
    <w:qFormat/>
    <w:rsid w:val="00A52750"/>
    <w:pPr>
      <w:spacing w:after="0" w:line="240" w:lineRule="auto"/>
      <w:jc w:val="both"/>
    </w:pPr>
    <w:rPr>
      <w:rFonts w:ascii="Calibri" w:eastAsia="Calibri" w:hAnsi="Calibri" w:cs="Times New Roman"/>
      <w:sz w:val="24"/>
      <w:lang w:val="en-US" w:eastAsia="en-US"/>
    </w:rPr>
  </w:style>
  <w:style w:type="character" w:customStyle="1" w:styleId="Heading3Char">
    <w:name w:val="Heading 3 Char"/>
    <w:aliases w:val="sub 2 Char"/>
    <w:basedOn w:val="DefaultParagraphFont"/>
    <w:link w:val="Heading3"/>
    <w:uiPriority w:val="9"/>
    <w:rsid w:val="00A52750"/>
    <w:rPr>
      <w:rFonts w:eastAsiaTheme="majorEastAsia" w:cstheme="majorBidi"/>
      <w:i/>
      <w:color w:val="000000" w:themeColor="text1"/>
      <w:sz w:val="24"/>
      <w:szCs w:val="24"/>
      <w:lang w:val="en-US" w:eastAsia="en-US"/>
    </w:rPr>
  </w:style>
  <w:style w:type="character" w:styleId="UnresolvedMention">
    <w:name w:val="Unresolved Mention"/>
    <w:basedOn w:val="DefaultParagraphFont"/>
    <w:uiPriority w:val="99"/>
    <w:semiHidden/>
    <w:unhideWhenUsed/>
    <w:rsid w:val="006A1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79776">
      <w:bodyDiv w:val="1"/>
      <w:marLeft w:val="0"/>
      <w:marRight w:val="0"/>
      <w:marTop w:val="0"/>
      <w:marBottom w:val="0"/>
      <w:divBdr>
        <w:top w:val="none" w:sz="0" w:space="0" w:color="auto"/>
        <w:left w:val="none" w:sz="0" w:space="0" w:color="auto"/>
        <w:bottom w:val="none" w:sz="0" w:space="0" w:color="auto"/>
        <w:right w:val="none" w:sz="0" w:space="0" w:color="auto"/>
      </w:divBdr>
    </w:div>
    <w:div w:id="894657311">
      <w:bodyDiv w:val="1"/>
      <w:marLeft w:val="0"/>
      <w:marRight w:val="0"/>
      <w:marTop w:val="0"/>
      <w:marBottom w:val="0"/>
      <w:divBdr>
        <w:top w:val="none" w:sz="0" w:space="0" w:color="auto"/>
        <w:left w:val="none" w:sz="0" w:space="0" w:color="auto"/>
        <w:bottom w:val="none" w:sz="0" w:space="0" w:color="auto"/>
        <w:right w:val="none" w:sz="0" w:space="0" w:color="auto"/>
      </w:divBdr>
      <w:divsChild>
        <w:div w:id="1330063548">
          <w:marLeft w:val="0"/>
          <w:marRight w:val="0"/>
          <w:marTop w:val="0"/>
          <w:marBottom w:val="0"/>
          <w:divBdr>
            <w:top w:val="none" w:sz="0" w:space="0" w:color="auto"/>
            <w:left w:val="none" w:sz="0" w:space="0" w:color="auto"/>
            <w:bottom w:val="none" w:sz="0" w:space="0" w:color="auto"/>
            <w:right w:val="none" w:sz="0" w:space="0" w:color="auto"/>
          </w:divBdr>
          <w:divsChild>
            <w:div w:id="681782968">
              <w:marLeft w:val="0"/>
              <w:marRight w:val="0"/>
              <w:marTop w:val="0"/>
              <w:marBottom w:val="0"/>
              <w:divBdr>
                <w:top w:val="none" w:sz="0" w:space="0" w:color="auto"/>
                <w:left w:val="none" w:sz="0" w:space="0" w:color="auto"/>
                <w:bottom w:val="none" w:sz="0" w:space="0" w:color="auto"/>
                <w:right w:val="none" w:sz="0" w:space="0" w:color="auto"/>
              </w:divBdr>
              <w:divsChild>
                <w:div w:id="585578428">
                  <w:marLeft w:val="0"/>
                  <w:marRight w:val="0"/>
                  <w:marTop w:val="0"/>
                  <w:marBottom w:val="0"/>
                  <w:divBdr>
                    <w:top w:val="none" w:sz="0" w:space="0" w:color="auto"/>
                    <w:left w:val="none" w:sz="0" w:space="0" w:color="auto"/>
                    <w:bottom w:val="none" w:sz="0" w:space="0" w:color="auto"/>
                    <w:right w:val="none" w:sz="0" w:space="0" w:color="auto"/>
                  </w:divBdr>
                </w:div>
                <w:div w:id="944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rosila@umt.edu.my" TargetMode="External"/><Relationship Id="rId13" Type="http://schemas.openxmlformats.org/officeDocument/2006/relationships/hyperlink" Target="https://en.wikipedia.org/wiki/Terengganu_Riv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Kuala_Terengganu" TargetMode="External"/><Relationship Id="rId17" Type="http://schemas.openxmlformats.org/officeDocument/2006/relationships/hyperlink" Target="https://doi.org/10.1177%2F0192513X11415358" TargetMode="External"/><Relationship Id="rId2" Type="http://schemas.openxmlformats.org/officeDocument/2006/relationships/numbering" Target="numbering.xml"/><Relationship Id="rId16" Type="http://schemas.openxmlformats.org/officeDocument/2006/relationships/hyperlink" Target="https://adaa.org/learn-from-us/fr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man_(concept)"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rosma@unisza.edu.m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za@umt.edu.my"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C6BD2-C275-4F79-8122-118DDAD6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22</Pages>
  <Words>8002</Words>
  <Characters>45616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iena malin</cp:lastModifiedBy>
  <cp:revision>21</cp:revision>
  <dcterms:created xsi:type="dcterms:W3CDTF">2021-05-25T08:28:00Z</dcterms:created>
  <dcterms:modified xsi:type="dcterms:W3CDTF">2021-08-07T12:24:00Z</dcterms:modified>
</cp:coreProperties>
</file>