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10691" w14:textId="2FC13BF6" w:rsidR="005A28D5" w:rsidRDefault="005A28D5"/>
    <w:p w14:paraId="1EC3A32A" w14:textId="77777777" w:rsidR="00D14117" w:rsidRPr="00026D17" w:rsidRDefault="00D14117" w:rsidP="00D14117">
      <w:pPr>
        <w:spacing w:after="0" w:line="240" w:lineRule="auto"/>
        <w:ind w:firstLine="432"/>
        <w:jc w:val="center"/>
        <w:rPr>
          <w:rFonts w:ascii="Calibri" w:hAnsi="Calibri" w:cs="Calibri"/>
          <w:b/>
          <w:bCs/>
          <w:sz w:val="24"/>
          <w:szCs w:val="24"/>
        </w:rPr>
      </w:pPr>
      <w:r w:rsidRPr="00026D17">
        <w:rPr>
          <w:rFonts w:ascii="Calibri" w:hAnsi="Calibri" w:cs="Calibri"/>
          <w:b/>
          <w:bCs/>
          <w:sz w:val="24"/>
          <w:szCs w:val="24"/>
        </w:rPr>
        <w:t>BIODATA</w:t>
      </w:r>
    </w:p>
    <w:p w14:paraId="525756A0" w14:textId="77777777" w:rsidR="00D14117" w:rsidRDefault="00D14117" w:rsidP="00D14117">
      <w:pPr>
        <w:spacing w:after="0" w:line="240" w:lineRule="auto"/>
        <w:ind w:firstLine="432"/>
        <w:jc w:val="both"/>
        <w:rPr>
          <w:rFonts w:ascii="Calibri" w:hAnsi="Calibri" w:cs="Calibri"/>
          <w:sz w:val="24"/>
          <w:szCs w:val="24"/>
        </w:rPr>
      </w:pPr>
      <w:proofErr w:type="spellStart"/>
      <w:r w:rsidRPr="008C2352">
        <w:rPr>
          <w:rFonts w:ascii="Calibri" w:hAnsi="Calibri" w:cs="Calibri"/>
          <w:sz w:val="24"/>
          <w:szCs w:val="24"/>
        </w:rPr>
        <w:t>Supadiyanto</w:t>
      </w:r>
      <w:proofErr w:type="spellEnd"/>
      <w:r w:rsidRPr="008C2352">
        <w:rPr>
          <w:rFonts w:ascii="Calibri" w:hAnsi="Calibri" w:cs="Calibri"/>
          <w:sz w:val="24"/>
          <w:szCs w:val="24"/>
        </w:rPr>
        <w:t xml:space="preserve"> is a permanent lecturer in the Communication Studies Program at the Yogyakarta College of Communication. His knowledge and expertise are in the fields of media and law, media policy, contemporary journalism, digital broadcasting, and communication science.</w:t>
      </w:r>
    </w:p>
    <w:p w14:paraId="7BA32631" w14:textId="77777777" w:rsidR="00D14117" w:rsidRDefault="00D14117" w:rsidP="00D14117">
      <w:pPr>
        <w:spacing w:after="0" w:line="240" w:lineRule="auto"/>
        <w:ind w:firstLine="432"/>
        <w:jc w:val="both"/>
        <w:rPr>
          <w:rFonts w:ascii="Calibri" w:hAnsi="Calibri" w:cs="Calibri"/>
          <w:sz w:val="24"/>
          <w:szCs w:val="24"/>
        </w:rPr>
      </w:pPr>
      <w:proofErr w:type="spellStart"/>
      <w:r>
        <w:rPr>
          <w:rFonts w:ascii="Calibri" w:hAnsi="Calibri" w:cs="Calibri"/>
          <w:sz w:val="24"/>
          <w:szCs w:val="24"/>
        </w:rPr>
        <w:t>Heri</w:t>
      </w:r>
      <w:proofErr w:type="spellEnd"/>
      <w:r>
        <w:rPr>
          <w:rFonts w:ascii="Calibri" w:hAnsi="Calibri" w:cs="Calibri"/>
          <w:sz w:val="24"/>
          <w:szCs w:val="24"/>
        </w:rPr>
        <w:t xml:space="preserve"> Setiawan Budi Santoso is </w:t>
      </w:r>
      <w:r w:rsidRPr="008C2352">
        <w:rPr>
          <w:rFonts w:ascii="Calibri" w:hAnsi="Calibri" w:cs="Calibri"/>
          <w:sz w:val="24"/>
          <w:szCs w:val="24"/>
        </w:rPr>
        <w:t xml:space="preserve">permanent lecturer in the </w:t>
      </w:r>
      <w:r>
        <w:rPr>
          <w:rFonts w:ascii="Calibri" w:hAnsi="Calibri" w:cs="Calibri"/>
          <w:sz w:val="24"/>
          <w:szCs w:val="24"/>
        </w:rPr>
        <w:t>Broadcasting</w:t>
      </w:r>
      <w:r w:rsidRPr="008C2352">
        <w:rPr>
          <w:rFonts w:ascii="Calibri" w:hAnsi="Calibri" w:cs="Calibri"/>
          <w:sz w:val="24"/>
          <w:szCs w:val="24"/>
        </w:rPr>
        <w:t xml:space="preserve"> Studies Program at the Yogyakarta College of Communication. His knowledge and expertise are in the fields of </w:t>
      </w:r>
      <w:r>
        <w:rPr>
          <w:rFonts w:ascii="Calibri" w:hAnsi="Calibri" w:cs="Calibri"/>
          <w:sz w:val="24"/>
          <w:szCs w:val="24"/>
        </w:rPr>
        <w:t>digital broadcasting, videography, and digital editing</w:t>
      </w:r>
      <w:r w:rsidRPr="008C2352">
        <w:rPr>
          <w:rFonts w:ascii="Calibri" w:hAnsi="Calibri" w:cs="Calibri"/>
          <w:sz w:val="24"/>
          <w:szCs w:val="24"/>
        </w:rPr>
        <w:t>.</w:t>
      </w:r>
    </w:p>
    <w:p w14:paraId="3CFD1F7C" w14:textId="77777777" w:rsidR="00D14117" w:rsidRPr="008C2352" w:rsidRDefault="00D14117" w:rsidP="00D14117">
      <w:pPr>
        <w:spacing w:after="0" w:line="240" w:lineRule="auto"/>
        <w:ind w:firstLine="432"/>
        <w:jc w:val="both"/>
        <w:rPr>
          <w:rFonts w:ascii="Calibri" w:hAnsi="Calibri" w:cs="Calibri"/>
          <w:sz w:val="24"/>
          <w:szCs w:val="24"/>
        </w:rPr>
      </w:pPr>
    </w:p>
    <w:p w14:paraId="232613C7" w14:textId="122DEF17" w:rsidR="00D14117" w:rsidRDefault="00D14117">
      <w:r>
        <w:rPr>
          <w:rFonts w:ascii="Verdana" w:hAnsi="Verdana"/>
          <w:color w:val="111111"/>
          <w:sz w:val="17"/>
          <w:szCs w:val="17"/>
          <w:shd w:val="clear" w:color="auto" w:fill="FBFBF3"/>
        </w:rPr>
        <w:t>.</w:t>
      </w:r>
    </w:p>
    <w:sectPr w:rsidR="00D14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4002EFF" w:usb1="C000247B" w:usb2="00000009" w:usb3="00000000" w:csb0="000001FF" w:csb1="00000000"/>
  </w:font>
  <w:font w:name="Times New Roman">
    <w:altName w:val="new york"/>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17"/>
    <w:rsid w:val="005A28D5"/>
    <w:rsid w:val="00D1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34661"/>
  <w15:chartTrackingRefBased/>
  <w15:docId w15:val="{EF66A609-3488-4F27-94ED-4AA2BD563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Words>
  <Characters>441</Characters>
  <Application>Microsoft Office Word</Application>
  <DocSecurity>0</DocSecurity>
  <Lines>6</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2022-12-07T00:21:00Z</dcterms:created>
  <dcterms:modified xsi:type="dcterms:W3CDTF">2022-12-07T00:22:00Z</dcterms:modified>
</cp:coreProperties>
</file>