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1D5" w14:textId="77777777" w:rsidR="00834740" w:rsidRPr="00834740" w:rsidRDefault="00834740" w:rsidP="00834740">
      <w:pPr>
        <w:spacing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834740">
        <w:rPr>
          <w:rFonts w:ascii="Calibri" w:hAnsi="Calibri" w:cs="Calibri"/>
          <w:color w:val="000000"/>
          <w:sz w:val="24"/>
          <w:szCs w:val="24"/>
        </w:rPr>
        <w:t>Tanaporn</w:t>
      </w:r>
      <w:r w:rsidRPr="0083474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834740">
        <w:rPr>
          <w:rFonts w:ascii="Calibri" w:hAnsi="Calibri" w:cs="Calibri"/>
          <w:color w:val="000000"/>
          <w:sz w:val="24"/>
          <w:szCs w:val="24"/>
        </w:rPr>
        <w:t>Charoenthansakul*</w:t>
      </w:r>
    </w:p>
    <w:p w14:paraId="11677CAE" w14:textId="77777777" w:rsidR="00834740" w:rsidRDefault="00834740" w:rsidP="00834740">
      <w:pPr>
        <w:spacing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 w:rsidRPr="0083474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Walailak University, Thailand</w:t>
      </w:r>
    </w:p>
    <w:p w14:paraId="104E08A8" w14:textId="77777777" w:rsidR="00834740" w:rsidRDefault="00834740" w:rsidP="00834740">
      <w:pPr>
        <w:spacing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78CD6F34" w14:textId="77777777" w:rsidR="00834740" w:rsidRPr="00834740" w:rsidRDefault="00834740" w:rsidP="00834740">
      <w:pPr>
        <w:spacing w:line="240" w:lineRule="auto"/>
        <w:jc w:val="center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7B687CA3" w14:textId="77777777" w:rsidR="00834740" w:rsidRPr="00E67A03" w:rsidRDefault="00834740" w:rsidP="00834740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47C573AF" w14:textId="77777777" w:rsidR="00B57F9D" w:rsidRDefault="00B57F9D" w:rsidP="00B57F9D">
      <w:pPr>
        <w:spacing w:line="240" w:lineRule="auto"/>
        <w:jc w:val="both"/>
      </w:pPr>
      <w:r>
        <w:rPr>
          <w:rStyle w:val="Emphasis"/>
          <w:color w:val="0E101A"/>
        </w:rPr>
        <w:t>Tanaporn Charoenthansakul </w:t>
      </w:r>
      <w:r>
        <w:t>is a Head of the Communication Arts Program in the School of Informatics at Walailak University, Thailand. She graduated master's degree in Journalism from Chulalongkorn University and a bachelor's degree in advertising. Her research interests include advertising, marketing communication, media literacy, media studies, transmedia storytelling, and media innovation.</w:t>
      </w:r>
    </w:p>
    <w:p w14:paraId="54077743" w14:textId="0CC04937" w:rsidR="00834740" w:rsidRPr="00834740" w:rsidRDefault="00834740" w:rsidP="00B57F9D">
      <w:pPr>
        <w:spacing w:line="240" w:lineRule="auto"/>
        <w:jc w:val="both"/>
        <w:rPr>
          <w:rFonts w:ascii="Calibri" w:hAnsi="Calibri" w:cs="Calibri"/>
        </w:rPr>
      </w:pPr>
      <w:r>
        <w:rPr>
          <w:sz w:val="24"/>
          <w:szCs w:val="24"/>
        </w:rPr>
        <w:t xml:space="preserve">Email: </w:t>
      </w:r>
      <w:r w:rsidRPr="0083474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ctanapor@mail.wu.ac.th</w:t>
      </w:r>
    </w:p>
    <w:p w14:paraId="69D383CE" w14:textId="77777777" w:rsidR="00834740" w:rsidRDefault="00834740" w:rsidP="00834740"/>
    <w:p w14:paraId="48E8C56E" w14:textId="77777777" w:rsidR="00B57F9D" w:rsidRDefault="00B57F9D" w:rsidP="00834740"/>
    <w:p w14:paraId="164AE744" w14:textId="77777777" w:rsidR="002D5C42" w:rsidRDefault="002D5C42" w:rsidP="00834740"/>
    <w:p w14:paraId="62857991" w14:textId="77777777" w:rsidR="00B57F9D" w:rsidRDefault="00B57F9D" w:rsidP="00834740"/>
    <w:p w14:paraId="7B32B1E8" w14:textId="77777777" w:rsidR="00834740" w:rsidRPr="00834740" w:rsidRDefault="00834740" w:rsidP="00834740">
      <w:pPr>
        <w:spacing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834740">
        <w:rPr>
          <w:rFonts w:ascii="Calibri" w:hAnsi="Calibri" w:cs="Calibri"/>
          <w:color w:val="000000"/>
          <w:sz w:val="24"/>
          <w:szCs w:val="24"/>
        </w:rPr>
        <w:t>Wannarat Natee,</w:t>
      </w:r>
    </w:p>
    <w:p w14:paraId="62E01408" w14:textId="77777777" w:rsidR="00834740" w:rsidRPr="00834740" w:rsidRDefault="00834740" w:rsidP="00834740">
      <w:pPr>
        <w:snapToGrid w:val="0"/>
        <w:spacing w:line="240" w:lineRule="auto"/>
        <w:jc w:val="center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834740">
        <w:rPr>
          <w:rFonts w:ascii="Calibri" w:hAnsi="Calibri" w:cs="Calibri"/>
          <w:i/>
          <w:iCs/>
          <w:color w:val="000000"/>
          <w:sz w:val="24"/>
          <w:szCs w:val="24"/>
        </w:rPr>
        <w:t>Walailak University, Thailand</w:t>
      </w:r>
    </w:p>
    <w:p w14:paraId="34AB5413" w14:textId="77777777" w:rsidR="00B57F9D" w:rsidRDefault="00B57F9D" w:rsidP="00B57F9D">
      <w:pPr>
        <w:spacing w:after="0" w:line="240" w:lineRule="auto"/>
        <w:jc w:val="center"/>
        <w:rPr>
          <w:sz w:val="24"/>
          <w:szCs w:val="24"/>
        </w:rPr>
      </w:pPr>
    </w:p>
    <w:p w14:paraId="457C0398" w14:textId="77777777" w:rsidR="00B57F9D" w:rsidRDefault="00B57F9D" w:rsidP="00B57F9D">
      <w:pPr>
        <w:spacing w:after="0" w:line="240" w:lineRule="auto"/>
        <w:jc w:val="center"/>
        <w:rPr>
          <w:sz w:val="24"/>
          <w:szCs w:val="24"/>
        </w:rPr>
      </w:pPr>
    </w:p>
    <w:p w14:paraId="75EBC203" w14:textId="41A2C4CC" w:rsidR="00834740" w:rsidRPr="00B57F9D" w:rsidRDefault="00B57F9D" w:rsidP="00B57F9D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2C835F4D" w14:textId="75E89191" w:rsidR="00B57F9D" w:rsidRDefault="00834740" w:rsidP="00B57F9D">
      <w:pPr>
        <w:jc w:val="both"/>
      </w:pPr>
      <w:r w:rsidRPr="00B57F9D">
        <w:rPr>
          <w:i/>
          <w:iCs/>
        </w:rPr>
        <w:t>Wannarat Natee</w:t>
      </w:r>
      <w:r>
        <w:t xml:space="preserve"> is</w:t>
      </w:r>
      <w:r>
        <w:t xml:space="preserve"> a lecturer in the Communication Arts Program, School of Informatics at Walailak University, Thailand. </w:t>
      </w:r>
      <w:r w:rsidR="00B57F9D">
        <w:t xml:space="preserve">She </w:t>
      </w:r>
      <w:r>
        <w:t xml:space="preserve">graduated in undergraduate and master degree from the Mass Communication department, Faculty of Communication Arts, Chulalongkorn University. </w:t>
      </w:r>
      <w:r w:rsidR="00B57F9D">
        <w:t>Her</w:t>
      </w:r>
      <w:r>
        <w:t xml:space="preserve"> research interests include media and culture, media studies, social media, crisis communication and community co</w:t>
      </w:r>
      <w:r w:rsidR="00B57F9D">
        <w:t xml:space="preserve">mmunication. </w:t>
      </w:r>
    </w:p>
    <w:p w14:paraId="6A3511E0" w14:textId="46EBDAE6" w:rsidR="00834740" w:rsidRPr="00834740" w:rsidRDefault="00834740" w:rsidP="00834740">
      <w:r w:rsidRPr="00834740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B57F9D">
        <w:rPr>
          <w:sz w:val="24"/>
          <w:szCs w:val="24"/>
        </w:rPr>
        <w:t>Email:</w:t>
      </w:r>
      <w:r w:rsidRPr="00834740">
        <w:rPr>
          <w:rFonts w:ascii="Calibri" w:hAnsi="Calibri" w:cs="Calibri"/>
          <w:i/>
          <w:iCs/>
          <w:color w:val="000000"/>
          <w:sz w:val="24"/>
          <w:szCs w:val="24"/>
        </w:rPr>
        <w:t>nwannara@mail.wu.ac.th</w:t>
      </w:r>
    </w:p>
    <w:p w14:paraId="39D09556" w14:textId="77777777" w:rsidR="002513DB" w:rsidRDefault="002513DB"/>
    <w:p w14:paraId="6044D0F0" w14:textId="77777777" w:rsidR="002D5C42" w:rsidRDefault="002D5C42"/>
    <w:p w14:paraId="504445BF" w14:textId="77777777" w:rsidR="002D5C42" w:rsidRDefault="002D5C42"/>
    <w:p w14:paraId="098D9A66" w14:textId="77777777" w:rsidR="002D5C42" w:rsidRDefault="002D5C42"/>
    <w:p w14:paraId="0ED84EF5" w14:textId="77777777" w:rsidR="002D5C42" w:rsidRDefault="002D5C42"/>
    <w:p w14:paraId="5EE36D37" w14:textId="77777777" w:rsidR="002D5C42" w:rsidRDefault="002D5C42"/>
    <w:p w14:paraId="14E3AAEB" w14:textId="77777777" w:rsidR="00B57F9D" w:rsidRDefault="00B57F9D"/>
    <w:p w14:paraId="586A5DAE" w14:textId="77777777" w:rsidR="00834740" w:rsidRDefault="00834740" w:rsidP="00834740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lastRenderedPageBreak/>
        <w:t xml:space="preserve">ACKNOWLEDGEMENT </w:t>
      </w:r>
    </w:p>
    <w:p w14:paraId="0398BD79" w14:textId="61330CCC" w:rsidR="00834740" w:rsidRPr="00B57F9D" w:rsidRDefault="00B57F9D" w:rsidP="0083474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7F9D">
        <w:rPr>
          <w:rFonts w:cstheme="minorHAnsi"/>
          <w:sz w:val="24"/>
          <w:szCs w:val="24"/>
        </w:rPr>
        <w:t>This research was supported by Informatics Innovative Center of Excellence, Walailak University</w:t>
      </w:r>
      <w:r w:rsidRPr="00B57F9D">
        <w:rPr>
          <w:rFonts w:cstheme="minorHAnsi"/>
          <w:sz w:val="24"/>
          <w:szCs w:val="24"/>
        </w:rPr>
        <w:t xml:space="preserve"> </w:t>
      </w:r>
      <w:r w:rsidR="00834740" w:rsidRPr="00B57F9D">
        <w:rPr>
          <w:rFonts w:cstheme="minorHAnsi"/>
          <w:sz w:val="24"/>
          <w:szCs w:val="24"/>
        </w:rPr>
        <w:t>ntial information. You can add supplement file as much as you want.</w:t>
      </w:r>
    </w:p>
    <w:p w14:paraId="129922D5" w14:textId="77777777" w:rsidR="00B57F9D" w:rsidRDefault="00B57F9D">
      <w:pPr>
        <w:rPr>
          <w:sz w:val="24"/>
          <w:szCs w:val="24"/>
        </w:rPr>
      </w:pPr>
    </w:p>
    <w:p w14:paraId="0023978A" w14:textId="77777777" w:rsidR="002D5C42" w:rsidRDefault="002D5C42">
      <w:pPr>
        <w:rPr>
          <w:sz w:val="24"/>
          <w:szCs w:val="24"/>
        </w:rPr>
      </w:pPr>
    </w:p>
    <w:p w14:paraId="7708737B" w14:textId="77777777" w:rsidR="002D5C42" w:rsidRDefault="002D5C42">
      <w:pPr>
        <w:rPr>
          <w:sz w:val="24"/>
          <w:szCs w:val="24"/>
        </w:rPr>
      </w:pPr>
    </w:p>
    <w:p w14:paraId="2D81FFE0" w14:textId="77777777" w:rsidR="00B57F9D" w:rsidRDefault="00B57F9D" w:rsidP="00B57F9D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>FUNDING</w:t>
      </w:r>
    </w:p>
    <w:p w14:paraId="771670D5" w14:textId="39D4A31A" w:rsidR="00B57F9D" w:rsidRPr="00B57F9D" w:rsidRDefault="00B57F9D" w:rsidP="00B57F9D">
      <w:pPr>
        <w:spacing w:line="240" w:lineRule="auto"/>
        <w:jc w:val="both"/>
        <w:rPr>
          <w:rFonts w:cstheme="minorHAnsi"/>
          <w:sz w:val="24"/>
          <w:szCs w:val="24"/>
        </w:rPr>
      </w:pPr>
      <w:r w:rsidRPr="00B57F9D">
        <w:rPr>
          <w:rFonts w:cstheme="minorHAnsi"/>
          <w:sz w:val="24"/>
          <w:szCs w:val="24"/>
        </w:rPr>
        <w:t>This research was funded by Thai Media Fund. It is a research project under the research program on the development of innovative creative for social change, contract no.Yor-Wor 3/2561</w:t>
      </w:r>
    </w:p>
    <w:p w14:paraId="6338C959" w14:textId="77777777" w:rsidR="00B57F9D" w:rsidRDefault="00B57F9D" w:rsidP="00B57F9D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1BAB82ED" w14:textId="77777777" w:rsidR="002D5C42" w:rsidRDefault="002D5C42" w:rsidP="00B57F9D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7D342663" w14:textId="77777777" w:rsidR="002D5C42" w:rsidRDefault="002D5C42" w:rsidP="00B57F9D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3C0E0D4D" w14:textId="77777777" w:rsidR="002D5C42" w:rsidRDefault="002D5C42" w:rsidP="00B57F9D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037FE8C2" w14:textId="362C6B4D" w:rsidR="00B57F9D" w:rsidRPr="00B57F9D" w:rsidRDefault="00B57F9D" w:rsidP="00B57F9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</w:rPr>
      </w:pPr>
      <w:r w:rsidRPr="00B57F9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THICS DECLARATIONS</w:t>
      </w:r>
    </w:p>
    <w:p w14:paraId="7F2D938B" w14:textId="611D359F" w:rsidR="00B57F9D" w:rsidRPr="00B57F9D" w:rsidRDefault="00B57F9D" w:rsidP="00B57F9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 w:rsidRPr="00B57F9D">
        <w:rPr>
          <w:rFonts w:cstheme="minorHAnsi"/>
          <w:sz w:val="24"/>
          <w:szCs w:val="24"/>
        </w:rPr>
        <w:t>The research has been certified for human research ethics from the Academic and Ethics Committee, Phranakhon Rajabhat University, with the assigned research project number 62/126. Moreover, information related to social interactions is also secured confidentially by not disclosing any related information of the information providers obtained from interviews or group discussions.</w:t>
      </w:r>
    </w:p>
    <w:p w14:paraId="262B36F4" w14:textId="77777777" w:rsidR="00B57F9D" w:rsidRPr="00B57F9D" w:rsidRDefault="00B57F9D">
      <w:pPr>
        <w:rPr>
          <w:rFonts w:cstheme="minorHAnsi"/>
          <w:sz w:val="24"/>
          <w:szCs w:val="24"/>
        </w:rPr>
      </w:pPr>
    </w:p>
    <w:sectPr w:rsidR="00B57F9D" w:rsidRPr="00B57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2D5C42"/>
    <w:rsid w:val="00667C81"/>
    <w:rsid w:val="00834740"/>
    <w:rsid w:val="00925AD8"/>
    <w:rsid w:val="0093001D"/>
    <w:rsid w:val="00B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ADDB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57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2023-07-14T19:59:00Z</dcterms:created>
  <dcterms:modified xsi:type="dcterms:W3CDTF">2023-07-14T19:59:00Z</dcterms:modified>
</cp:coreProperties>
</file>