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33F" w:rsidRDefault="008F333F" w:rsidP="008F333F">
      <w:pPr>
        <w:spacing w:after="0" w:line="240" w:lineRule="auto"/>
        <w:jc w:val="center"/>
        <w:rPr>
          <w:sz w:val="24"/>
          <w:szCs w:val="24"/>
        </w:rPr>
      </w:pPr>
      <w:r>
        <w:rPr>
          <w:sz w:val="24"/>
          <w:szCs w:val="24"/>
        </w:rPr>
        <w:t>RANI SUKMA AYU SUTEJA</w:t>
      </w:r>
    </w:p>
    <w:p w:rsidR="008F333F" w:rsidRDefault="008F333F" w:rsidP="002513DB">
      <w:pPr>
        <w:spacing w:after="0" w:line="240" w:lineRule="auto"/>
        <w:jc w:val="center"/>
        <w:rPr>
          <w:i/>
          <w:sz w:val="24"/>
          <w:szCs w:val="24"/>
        </w:rPr>
      </w:pPr>
      <w:r w:rsidRPr="008F333F">
        <w:rPr>
          <w:i/>
          <w:sz w:val="24"/>
          <w:szCs w:val="24"/>
        </w:rPr>
        <w:t>Universitas Airlangga, Indonesia</w:t>
      </w:r>
    </w:p>
    <w:p w:rsidR="008F333F" w:rsidRDefault="008F333F" w:rsidP="002513DB">
      <w:pPr>
        <w:spacing w:after="0" w:line="240" w:lineRule="auto"/>
        <w:jc w:val="center"/>
        <w:rPr>
          <w:i/>
          <w:sz w:val="24"/>
          <w:szCs w:val="24"/>
        </w:rPr>
      </w:pPr>
    </w:p>
    <w:p w:rsidR="008F333F" w:rsidRDefault="008F333F" w:rsidP="002513DB">
      <w:pPr>
        <w:spacing w:after="0" w:line="240" w:lineRule="auto"/>
        <w:jc w:val="center"/>
        <w:rPr>
          <w:sz w:val="24"/>
          <w:szCs w:val="24"/>
        </w:rPr>
      </w:pPr>
      <w:r>
        <w:rPr>
          <w:sz w:val="24"/>
          <w:szCs w:val="24"/>
        </w:rPr>
        <w:t>MYTHA ELIVA VERITASIA</w:t>
      </w:r>
    </w:p>
    <w:p w:rsidR="008F333F" w:rsidRDefault="008F333F" w:rsidP="002513DB">
      <w:pPr>
        <w:spacing w:after="0" w:line="240" w:lineRule="auto"/>
        <w:jc w:val="center"/>
        <w:rPr>
          <w:i/>
          <w:sz w:val="24"/>
          <w:szCs w:val="24"/>
        </w:rPr>
      </w:pPr>
      <w:r w:rsidRPr="008F333F">
        <w:rPr>
          <w:i/>
          <w:sz w:val="24"/>
          <w:szCs w:val="24"/>
        </w:rPr>
        <w:t>Universitas Airlangga, Indonesia</w:t>
      </w:r>
    </w:p>
    <w:p w:rsidR="008F333F" w:rsidRDefault="008F333F" w:rsidP="002513DB">
      <w:pPr>
        <w:spacing w:after="0" w:line="240" w:lineRule="auto"/>
        <w:jc w:val="center"/>
        <w:rPr>
          <w:i/>
          <w:sz w:val="24"/>
          <w:szCs w:val="24"/>
        </w:rPr>
      </w:pPr>
    </w:p>
    <w:p w:rsidR="008F333F" w:rsidRDefault="008F333F" w:rsidP="002513DB">
      <w:pPr>
        <w:spacing w:after="0" w:line="240" w:lineRule="auto"/>
        <w:jc w:val="center"/>
        <w:rPr>
          <w:sz w:val="24"/>
          <w:szCs w:val="24"/>
        </w:rPr>
      </w:pPr>
      <w:r>
        <w:rPr>
          <w:sz w:val="24"/>
          <w:szCs w:val="24"/>
        </w:rPr>
        <w:t>UMAR</w:t>
      </w:r>
    </w:p>
    <w:p w:rsidR="008F333F" w:rsidRPr="008F333F" w:rsidRDefault="008F333F" w:rsidP="002513DB">
      <w:pPr>
        <w:spacing w:after="0" w:line="240" w:lineRule="auto"/>
        <w:jc w:val="center"/>
        <w:rPr>
          <w:i/>
          <w:sz w:val="24"/>
          <w:szCs w:val="24"/>
        </w:rPr>
      </w:pPr>
      <w:r w:rsidRPr="008F333F">
        <w:rPr>
          <w:i/>
          <w:sz w:val="24"/>
          <w:szCs w:val="24"/>
        </w:rPr>
        <w:t>University of Sydney, Australia</w:t>
      </w:r>
    </w:p>
    <w:p w:rsidR="00953B17" w:rsidRDefault="0057602E">
      <w:pPr>
        <w:rPr>
          <w:iCs/>
        </w:rPr>
      </w:pPr>
    </w:p>
    <w:p w:rsidR="002513DB" w:rsidRPr="008F333F" w:rsidRDefault="002513DB" w:rsidP="002513DB">
      <w:pPr>
        <w:spacing w:after="0" w:line="240" w:lineRule="auto"/>
        <w:jc w:val="center"/>
        <w:rPr>
          <w:sz w:val="24"/>
          <w:szCs w:val="24"/>
        </w:rPr>
      </w:pPr>
      <w:r w:rsidRPr="008F333F">
        <w:rPr>
          <w:sz w:val="24"/>
          <w:szCs w:val="24"/>
        </w:rPr>
        <w:t>ACKNOWLEDGEMENT (if any)</w:t>
      </w:r>
    </w:p>
    <w:p w:rsidR="008F333F" w:rsidRPr="008F333F" w:rsidRDefault="008F333F" w:rsidP="008F333F">
      <w:pPr>
        <w:tabs>
          <w:tab w:val="left" w:pos="2520"/>
        </w:tabs>
        <w:jc w:val="both"/>
        <w:rPr>
          <w:noProof/>
          <w:sz w:val="24"/>
          <w:szCs w:val="24"/>
          <w:lang w:val="id-ID"/>
        </w:rPr>
      </w:pPr>
      <w:r w:rsidRPr="008F333F">
        <w:rPr>
          <w:noProof/>
          <w:sz w:val="24"/>
          <w:szCs w:val="24"/>
          <w:lang w:val="id-ID"/>
        </w:rPr>
        <w:t>This paper is expected to contribute to studies related to crisis communication. The authors would like to thank Universitas Airlangga, Indonesia and the University of Sydney, Australia for all the support so that we can complete this paper. Gratitude was also conveyed to authors whose writings became the reference for this study.</w:t>
      </w:r>
    </w:p>
    <w:p w:rsidR="008F333F" w:rsidRPr="0005635A" w:rsidRDefault="002513DB" w:rsidP="0005635A">
      <w:pPr>
        <w:spacing w:after="0" w:line="240" w:lineRule="auto"/>
        <w:jc w:val="center"/>
        <w:rPr>
          <w:sz w:val="24"/>
          <w:szCs w:val="24"/>
        </w:rPr>
      </w:pPr>
      <w:r w:rsidRPr="00E67A03">
        <w:rPr>
          <w:sz w:val="24"/>
          <w:szCs w:val="24"/>
        </w:rPr>
        <w:t>BIODATA</w:t>
      </w:r>
    </w:p>
    <w:p w:rsidR="008F333F" w:rsidRDefault="008F333F" w:rsidP="002513DB">
      <w:pPr>
        <w:spacing w:after="0" w:line="240" w:lineRule="auto"/>
        <w:jc w:val="both"/>
        <w:rPr>
          <w:sz w:val="24"/>
          <w:szCs w:val="24"/>
        </w:rPr>
      </w:pPr>
      <w:r w:rsidRPr="008F333F">
        <w:rPr>
          <w:i/>
          <w:sz w:val="24"/>
          <w:szCs w:val="24"/>
        </w:rPr>
        <w:t>Rani Sukma Ayu Suteja</w:t>
      </w:r>
      <w:r>
        <w:rPr>
          <w:i/>
          <w:sz w:val="24"/>
          <w:szCs w:val="24"/>
        </w:rPr>
        <w:t xml:space="preserve"> </w:t>
      </w:r>
      <w:r>
        <w:rPr>
          <w:sz w:val="24"/>
          <w:szCs w:val="24"/>
        </w:rPr>
        <w:t>is a lecturer at the Communication Department, Faculty of Social and Political Sciences, Universitas Airlangga</w:t>
      </w:r>
      <w:r w:rsidR="0005635A">
        <w:rPr>
          <w:sz w:val="24"/>
          <w:szCs w:val="24"/>
        </w:rPr>
        <w:t>, Indonesia</w:t>
      </w:r>
      <w:r>
        <w:rPr>
          <w:sz w:val="24"/>
          <w:szCs w:val="24"/>
        </w:rPr>
        <w:t>. She was graduated from the Universit</w:t>
      </w:r>
      <w:r>
        <w:rPr>
          <w:rFonts w:cstheme="minorHAnsi"/>
          <w:sz w:val="24"/>
          <w:szCs w:val="24"/>
        </w:rPr>
        <w:t>e</w:t>
      </w:r>
      <w:r>
        <w:rPr>
          <w:sz w:val="24"/>
          <w:szCs w:val="24"/>
        </w:rPr>
        <w:t xml:space="preserve"> de Paris-Sorbonne</w:t>
      </w:r>
      <w:r w:rsidR="0005635A">
        <w:rPr>
          <w:sz w:val="24"/>
          <w:szCs w:val="24"/>
        </w:rPr>
        <w:t>, France</w:t>
      </w:r>
      <w:r>
        <w:rPr>
          <w:sz w:val="24"/>
          <w:szCs w:val="24"/>
        </w:rPr>
        <w:t xml:space="preserve"> for her master’</w:t>
      </w:r>
      <w:r w:rsidR="0005635A">
        <w:rPr>
          <w:sz w:val="24"/>
          <w:szCs w:val="24"/>
        </w:rPr>
        <w:t xml:space="preserve">s degree in </w:t>
      </w:r>
      <w:r>
        <w:rPr>
          <w:sz w:val="24"/>
          <w:szCs w:val="24"/>
        </w:rPr>
        <w:t>2017.</w:t>
      </w:r>
      <w:r w:rsidR="0005635A">
        <w:rPr>
          <w:sz w:val="24"/>
          <w:szCs w:val="24"/>
        </w:rPr>
        <w:t xml:space="preserve"> Her focus study is about communication management, including public relations and marketing communication. </w:t>
      </w:r>
    </w:p>
    <w:p w:rsidR="0005635A" w:rsidRPr="008F333F" w:rsidRDefault="0005635A" w:rsidP="002513DB">
      <w:pPr>
        <w:spacing w:after="0" w:line="240" w:lineRule="auto"/>
        <w:jc w:val="both"/>
        <w:rPr>
          <w:sz w:val="24"/>
          <w:szCs w:val="24"/>
        </w:rPr>
      </w:pPr>
      <w:r>
        <w:rPr>
          <w:sz w:val="24"/>
          <w:szCs w:val="24"/>
        </w:rPr>
        <w:t>Email: rani.sukma@fisip.unair.ac.id</w:t>
      </w:r>
    </w:p>
    <w:p w:rsidR="008F333F" w:rsidRDefault="008F333F" w:rsidP="002513DB">
      <w:pPr>
        <w:spacing w:after="0" w:line="240" w:lineRule="auto"/>
        <w:jc w:val="both"/>
        <w:rPr>
          <w:sz w:val="24"/>
          <w:szCs w:val="24"/>
        </w:rPr>
      </w:pPr>
    </w:p>
    <w:p w:rsidR="008F333F" w:rsidRDefault="008F333F" w:rsidP="002513DB">
      <w:pPr>
        <w:spacing w:after="0" w:line="240" w:lineRule="auto"/>
        <w:jc w:val="both"/>
        <w:rPr>
          <w:sz w:val="24"/>
          <w:szCs w:val="24"/>
        </w:rPr>
      </w:pPr>
      <w:r w:rsidRPr="008F333F">
        <w:rPr>
          <w:i/>
          <w:sz w:val="24"/>
          <w:szCs w:val="24"/>
        </w:rPr>
        <w:t>Mytha Eliva Veritasia</w:t>
      </w:r>
      <w:r>
        <w:rPr>
          <w:sz w:val="24"/>
          <w:szCs w:val="24"/>
        </w:rPr>
        <w:t xml:space="preserve"> </w:t>
      </w:r>
      <w:r w:rsidRPr="008F333F">
        <w:rPr>
          <w:sz w:val="24"/>
          <w:szCs w:val="24"/>
        </w:rPr>
        <w:t>is a lecturer at the Communication Department, Faculty of Social and Political Sciences, Universitas Airlangga</w:t>
      </w:r>
      <w:r w:rsidR="0005635A">
        <w:rPr>
          <w:sz w:val="24"/>
          <w:szCs w:val="24"/>
        </w:rPr>
        <w:t>, Indonesia</w:t>
      </w:r>
      <w:r w:rsidRPr="008F333F">
        <w:rPr>
          <w:sz w:val="24"/>
          <w:szCs w:val="24"/>
        </w:rPr>
        <w:t>. She is passionate about studying and teaching media cultural studies, particularly in the representation of gender and the body. She was graduated from the University Sussex, taking Gender and Media for her Master’s Degree in 2017.</w:t>
      </w:r>
    </w:p>
    <w:p w:rsidR="008F333F" w:rsidRDefault="008F333F" w:rsidP="002513DB">
      <w:pPr>
        <w:spacing w:after="0" w:line="240" w:lineRule="auto"/>
        <w:jc w:val="both"/>
        <w:rPr>
          <w:sz w:val="24"/>
          <w:szCs w:val="24"/>
        </w:rPr>
      </w:pPr>
      <w:r>
        <w:rPr>
          <w:sz w:val="24"/>
          <w:szCs w:val="24"/>
        </w:rPr>
        <w:t xml:space="preserve">Email: </w:t>
      </w:r>
      <w:r w:rsidRPr="008F333F">
        <w:rPr>
          <w:sz w:val="24"/>
          <w:szCs w:val="24"/>
        </w:rPr>
        <w:t>meveritasia@fisip.unair.ac.id</w:t>
      </w:r>
    </w:p>
    <w:p w:rsidR="008F333F" w:rsidRDefault="008F333F" w:rsidP="002513DB">
      <w:pPr>
        <w:spacing w:after="0" w:line="240" w:lineRule="auto"/>
        <w:jc w:val="both"/>
        <w:rPr>
          <w:sz w:val="24"/>
          <w:szCs w:val="24"/>
        </w:rPr>
      </w:pPr>
    </w:p>
    <w:p w:rsidR="008F333F" w:rsidRDefault="008F333F" w:rsidP="002513DB">
      <w:pPr>
        <w:spacing w:after="0" w:line="240" w:lineRule="auto"/>
        <w:jc w:val="both"/>
        <w:rPr>
          <w:sz w:val="24"/>
          <w:szCs w:val="24"/>
        </w:rPr>
      </w:pPr>
      <w:r w:rsidRPr="008F333F">
        <w:rPr>
          <w:i/>
          <w:sz w:val="24"/>
          <w:szCs w:val="24"/>
        </w:rPr>
        <w:t>Umar</w:t>
      </w:r>
      <w:r w:rsidRPr="008F333F">
        <w:rPr>
          <w:sz w:val="24"/>
          <w:szCs w:val="24"/>
        </w:rPr>
        <w:t xml:space="preserve"> is currently pursuing a PhD at the University of Sydney, funded by Indonesia’s Ministry of Finance. His PhD research is addressing disability digital activism as he was born with physical disability. He takes professional communication as his academic concentration which covers crisis management, cyber public relations, organizational communication.</w:t>
      </w:r>
    </w:p>
    <w:p w:rsidR="008F333F" w:rsidRDefault="008F333F" w:rsidP="002513DB">
      <w:pPr>
        <w:spacing w:after="0" w:line="240" w:lineRule="auto"/>
        <w:jc w:val="both"/>
        <w:rPr>
          <w:sz w:val="24"/>
          <w:szCs w:val="24"/>
        </w:rPr>
      </w:pPr>
      <w:r>
        <w:rPr>
          <w:sz w:val="24"/>
          <w:szCs w:val="24"/>
        </w:rPr>
        <w:t xml:space="preserve">Email: </w:t>
      </w:r>
      <w:r w:rsidR="0057602E">
        <w:rPr>
          <w:sz w:val="24"/>
          <w:szCs w:val="24"/>
        </w:rPr>
        <w:t>umar4517@uni.sydney.edu.au</w:t>
      </w:r>
      <w:bookmarkStart w:id="0" w:name="_GoBack"/>
      <w:bookmarkEnd w:id="0"/>
    </w:p>
    <w:p w:rsidR="002513DB" w:rsidRDefault="002513DB"/>
    <w:p w:rsidR="002513DB" w:rsidRDefault="002513DB"/>
    <w:sectPr w:rsidR="00251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DB"/>
    <w:rsid w:val="0005635A"/>
    <w:rsid w:val="002513DB"/>
    <w:rsid w:val="0057602E"/>
    <w:rsid w:val="00667C81"/>
    <w:rsid w:val="008F333F"/>
    <w:rsid w:val="00925AD8"/>
    <w:rsid w:val="0093001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23BE"/>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3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2023-07-24T02:19:00Z</dcterms:created>
  <dcterms:modified xsi:type="dcterms:W3CDTF">2023-07-24T02:33:00Z</dcterms:modified>
</cp:coreProperties>
</file>