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8A3E" w14:textId="03615E27" w:rsid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</w:t>
      </w:r>
    </w:p>
    <w:p w14:paraId="5C688F1A" w14:textId="77777777" w:rsidR="00E2314C" w:rsidRPr="00E67A03" w:rsidRDefault="00E2314C" w:rsidP="00DB717B">
      <w:pPr>
        <w:spacing w:after="0" w:line="240" w:lineRule="auto"/>
        <w:jc w:val="center"/>
        <w:rPr>
          <w:sz w:val="24"/>
          <w:szCs w:val="24"/>
        </w:rPr>
      </w:pPr>
    </w:p>
    <w:p w14:paraId="6ECF507A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p w14:paraId="224F3E00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4E6212A4" w14:textId="7C21C491" w:rsidR="00E2314C" w:rsidRPr="00E2314C" w:rsidRDefault="00E2314C" w:rsidP="00E2314C">
      <w:pPr>
        <w:spacing w:after="0" w:line="240" w:lineRule="auto"/>
        <w:jc w:val="both"/>
        <w:rPr>
          <w:sz w:val="24"/>
          <w:szCs w:val="24"/>
        </w:rPr>
      </w:pPr>
      <w:r w:rsidRPr="00E2314C">
        <w:rPr>
          <w:i/>
          <w:iCs/>
          <w:sz w:val="24"/>
          <w:szCs w:val="24"/>
        </w:rPr>
        <w:t>Mohd Rafizey Dalin</w:t>
      </w:r>
      <w:r>
        <w:rPr>
          <w:sz w:val="24"/>
          <w:szCs w:val="24"/>
        </w:rPr>
        <w:t xml:space="preserve"> </w:t>
      </w:r>
      <w:r w:rsidRPr="00E2314C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PhD Candidate </w:t>
      </w:r>
      <w:r w:rsidRPr="00E2314C">
        <w:rPr>
          <w:sz w:val="24"/>
          <w:szCs w:val="24"/>
        </w:rPr>
        <w:t>at Universiti</w:t>
      </w:r>
      <w:r>
        <w:rPr>
          <w:sz w:val="24"/>
          <w:szCs w:val="24"/>
        </w:rPr>
        <w:t xml:space="preserve"> Kebangsaan Malaysia</w:t>
      </w:r>
      <w:r w:rsidRPr="00E2314C">
        <w:rPr>
          <w:sz w:val="24"/>
          <w:szCs w:val="24"/>
        </w:rPr>
        <w:t xml:space="preserve">, Malaysia. Email: </w:t>
      </w:r>
      <w:r>
        <w:rPr>
          <w:sz w:val="24"/>
          <w:szCs w:val="24"/>
        </w:rPr>
        <w:t>mohdrafizeydalin1992@gmail.com</w:t>
      </w:r>
    </w:p>
    <w:p w14:paraId="4722D86E" w14:textId="77777777" w:rsidR="00E2314C" w:rsidRDefault="00E2314C" w:rsidP="00E2314C">
      <w:pPr>
        <w:spacing w:after="0" w:line="240" w:lineRule="auto"/>
        <w:jc w:val="both"/>
        <w:rPr>
          <w:sz w:val="24"/>
          <w:szCs w:val="24"/>
        </w:rPr>
      </w:pPr>
    </w:p>
    <w:p w14:paraId="2371FF36" w14:textId="2EE71B33" w:rsidR="00E2314C" w:rsidRPr="00E2314C" w:rsidRDefault="00E2314C" w:rsidP="00E2314C">
      <w:pPr>
        <w:spacing w:after="0" w:line="240" w:lineRule="auto"/>
        <w:jc w:val="both"/>
        <w:rPr>
          <w:sz w:val="24"/>
          <w:szCs w:val="24"/>
        </w:rPr>
      </w:pPr>
      <w:bookmarkStart w:id="0" w:name="_Hlk189076819"/>
      <w:r w:rsidRPr="00E2314C">
        <w:rPr>
          <w:i/>
          <w:iCs/>
          <w:sz w:val="24"/>
          <w:szCs w:val="24"/>
        </w:rPr>
        <w:t>Nur Hafizah Yusoff</w:t>
      </w:r>
      <w:r>
        <w:rPr>
          <w:sz w:val="24"/>
          <w:szCs w:val="24"/>
        </w:rPr>
        <w:t xml:space="preserve"> </w:t>
      </w:r>
      <w:r w:rsidRPr="00E2314C">
        <w:rPr>
          <w:sz w:val="24"/>
          <w:szCs w:val="24"/>
        </w:rPr>
        <w:t xml:space="preserve">is a </w:t>
      </w:r>
      <w:r>
        <w:rPr>
          <w:sz w:val="24"/>
          <w:szCs w:val="24"/>
        </w:rPr>
        <w:t xml:space="preserve">Senior Lecture </w:t>
      </w:r>
      <w:r w:rsidRPr="00E2314C">
        <w:rPr>
          <w:sz w:val="24"/>
          <w:szCs w:val="24"/>
        </w:rPr>
        <w:t>at Universiti</w:t>
      </w:r>
      <w:r>
        <w:rPr>
          <w:sz w:val="24"/>
          <w:szCs w:val="24"/>
        </w:rPr>
        <w:t xml:space="preserve"> Kebangsaan Malaysia</w:t>
      </w:r>
      <w:r w:rsidRPr="00E2314C">
        <w:rPr>
          <w:sz w:val="24"/>
          <w:szCs w:val="24"/>
        </w:rPr>
        <w:t xml:space="preserve">, Malaysia. Email: </w:t>
      </w:r>
    </w:p>
    <w:p w14:paraId="550A4C35" w14:textId="58C40C8F" w:rsidR="007E1F10" w:rsidRDefault="00E2314C" w:rsidP="00E2314C">
      <w:pPr>
        <w:spacing w:after="0" w:line="240" w:lineRule="auto"/>
        <w:jc w:val="both"/>
        <w:rPr>
          <w:sz w:val="24"/>
          <w:szCs w:val="24"/>
        </w:rPr>
      </w:pPr>
      <w:r w:rsidRPr="00E2314C">
        <w:rPr>
          <w:sz w:val="24"/>
          <w:szCs w:val="24"/>
        </w:rPr>
        <w:t>nur_hafizah@ukm.edu.my</w:t>
      </w:r>
    </w:p>
    <w:bookmarkEnd w:id="0"/>
    <w:p w14:paraId="55D2D20C" w14:textId="77777777" w:rsidR="00E2314C" w:rsidRDefault="00E2314C" w:rsidP="00DB717B">
      <w:pPr>
        <w:spacing w:line="240" w:lineRule="auto"/>
        <w:rPr>
          <w:i/>
          <w:sz w:val="24"/>
          <w:szCs w:val="24"/>
        </w:rPr>
      </w:pPr>
    </w:p>
    <w:p w14:paraId="15E7B43E" w14:textId="730B3337" w:rsidR="00E2314C" w:rsidRPr="00E2314C" w:rsidRDefault="00E2314C" w:rsidP="00E2314C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Azlina Abdullah </w:t>
      </w:r>
      <w:r w:rsidRPr="00E2314C">
        <w:rPr>
          <w:sz w:val="24"/>
          <w:szCs w:val="24"/>
        </w:rPr>
        <w:t xml:space="preserve">is a </w:t>
      </w:r>
      <w:r>
        <w:rPr>
          <w:sz w:val="24"/>
          <w:szCs w:val="24"/>
        </w:rPr>
        <w:t xml:space="preserve">Senior Lecture </w:t>
      </w:r>
      <w:r w:rsidRPr="00E2314C">
        <w:rPr>
          <w:sz w:val="24"/>
          <w:szCs w:val="24"/>
        </w:rPr>
        <w:t>at Universiti</w:t>
      </w:r>
      <w:r>
        <w:rPr>
          <w:sz w:val="24"/>
          <w:szCs w:val="24"/>
        </w:rPr>
        <w:t xml:space="preserve"> Kebangsaan Malaysia</w:t>
      </w:r>
      <w:r w:rsidRPr="00E2314C">
        <w:rPr>
          <w:sz w:val="24"/>
          <w:szCs w:val="24"/>
        </w:rPr>
        <w:t xml:space="preserve">, Malaysia. Email: </w:t>
      </w:r>
    </w:p>
    <w:p w14:paraId="071A6EAA" w14:textId="2ED0206B" w:rsidR="00DB5D23" w:rsidRPr="00DB717B" w:rsidRDefault="00E2314C" w:rsidP="00DB717B">
      <w:pPr>
        <w:spacing w:line="240" w:lineRule="auto"/>
        <w:rPr>
          <w:i/>
          <w:sz w:val="24"/>
          <w:szCs w:val="24"/>
        </w:rPr>
      </w:pPr>
      <w:r w:rsidRPr="00E2314C">
        <w:rPr>
          <w:i/>
          <w:sz w:val="24"/>
          <w:szCs w:val="24"/>
        </w:rPr>
        <w:t>azlina_ab@ukm.edu.my</w:t>
      </w:r>
      <w:r w:rsidR="00DB5D23" w:rsidRPr="00DB717B">
        <w:rPr>
          <w:i/>
          <w:sz w:val="24"/>
          <w:szCs w:val="24"/>
        </w:rPr>
        <w:br w:type="page"/>
      </w:r>
    </w:p>
    <w:p w14:paraId="1C142855" w14:textId="77777777" w:rsidR="007E1F10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lastRenderedPageBreak/>
        <w:t>REFERENCE</w:t>
      </w:r>
      <w:r w:rsidR="002D5C05">
        <w:rPr>
          <w:sz w:val="24"/>
          <w:szCs w:val="24"/>
        </w:rPr>
        <w:t>S</w:t>
      </w:r>
    </w:p>
    <w:p w14:paraId="4C5BFDA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References are </w:t>
      </w:r>
      <w:r w:rsidR="00D0448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put onto a </w:t>
      </w:r>
      <w:r w:rsidRPr="00BD531A">
        <w:rPr>
          <w:b/>
          <w:sz w:val="24"/>
          <w:szCs w:val="24"/>
        </w:rPr>
        <w:t>new page</w:t>
      </w:r>
      <w:r>
        <w:rPr>
          <w:sz w:val="24"/>
          <w:szCs w:val="24"/>
        </w:rPr>
        <w:t>. Please follow the APA format. Example:</w:t>
      </w:r>
    </w:p>
    <w:p w14:paraId="001FA38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</w:p>
    <w:p w14:paraId="58D2198F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Patton, D. B., </w:t>
      </w:r>
      <w:r>
        <w:rPr>
          <w:rFonts w:ascii="Calibri" w:hAnsi="Calibri"/>
          <w:noProof/>
          <w:sz w:val="24"/>
        </w:rPr>
        <w:t>&amp; Blaine, T. W. (2001). Public issues e</w:t>
      </w:r>
      <w:r w:rsidRPr="007E1F10">
        <w:rPr>
          <w:rFonts w:ascii="Calibri" w:hAnsi="Calibri"/>
          <w:noProof/>
          <w:sz w:val="24"/>
        </w:rPr>
        <w:t>d</w:t>
      </w:r>
      <w:r>
        <w:rPr>
          <w:rFonts w:ascii="Calibri" w:hAnsi="Calibri"/>
          <w:noProof/>
          <w:sz w:val="24"/>
        </w:rPr>
        <w:t>ucation: Exploring Extension’s r</w:t>
      </w:r>
      <w:r w:rsidRPr="007E1F10">
        <w:rPr>
          <w:rFonts w:ascii="Calibri" w:hAnsi="Calibri"/>
          <w:noProof/>
          <w:sz w:val="24"/>
        </w:rPr>
        <w:t xml:space="preserve">ole. </w:t>
      </w:r>
      <w:r w:rsidRPr="007E1F10">
        <w:rPr>
          <w:rFonts w:ascii="Calibri" w:hAnsi="Calibri"/>
          <w:i/>
          <w:iCs/>
          <w:noProof/>
          <w:sz w:val="24"/>
        </w:rPr>
        <w:t>Journal of Extension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39</w:t>
      </w:r>
      <w:r w:rsidRPr="007E1F10">
        <w:rPr>
          <w:rFonts w:ascii="Calibri" w:hAnsi="Calibri"/>
          <w:noProof/>
          <w:sz w:val="24"/>
        </w:rPr>
        <w:t>(4).</w:t>
      </w:r>
    </w:p>
    <w:p w14:paraId="0F2B6BC7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Rittel, H. W. J., &amp; Webber, M. M. (1973). Dilemmas in a general theory of planning. </w:t>
      </w:r>
      <w:r w:rsidRPr="007E1F10">
        <w:rPr>
          <w:rFonts w:ascii="Calibri" w:hAnsi="Calibri"/>
          <w:i/>
          <w:iCs/>
          <w:noProof/>
          <w:sz w:val="24"/>
        </w:rPr>
        <w:t>Policy Sciences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4</w:t>
      </w:r>
      <w:r w:rsidRPr="007E1F10">
        <w:rPr>
          <w:rFonts w:ascii="Calibri" w:hAnsi="Calibri"/>
          <w:noProof/>
          <w:sz w:val="24"/>
        </w:rPr>
        <w:t>, 155–169.</w:t>
      </w:r>
    </w:p>
    <w:p w14:paraId="0FD27794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Witteman, H. (1988). Interpersonal problem solving: Problem conceptualization and communication use. </w:t>
      </w:r>
      <w:r w:rsidRPr="007E1F10">
        <w:rPr>
          <w:rFonts w:ascii="Calibri" w:hAnsi="Calibri"/>
          <w:i/>
          <w:iCs/>
          <w:noProof/>
          <w:sz w:val="24"/>
        </w:rPr>
        <w:t>Communication Monographs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55</w:t>
      </w:r>
      <w:r w:rsidRPr="007E1F10">
        <w:rPr>
          <w:rFonts w:ascii="Calibri" w:hAnsi="Calibri"/>
          <w:noProof/>
          <w:sz w:val="24"/>
        </w:rPr>
        <w:t>(4), 336–359.</w:t>
      </w:r>
    </w:p>
    <w:p w14:paraId="18422AC8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45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F2B57"/>
    <w:rsid w:val="00407F2A"/>
    <w:rsid w:val="004419FA"/>
    <w:rsid w:val="005637AE"/>
    <w:rsid w:val="006776B0"/>
    <w:rsid w:val="006A76BE"/>
    <w:rsid w:val="006E13F1"/>
    <w:rsid w:val="00727309"/>
    <w:rsid w:val="007E1F10"/>
    <w:rsid w:val="00BD531A"/>
    <w:rsid w:val="00C44800"/>
    <w:rsid w:val="00D04480"/>
    <w:rsid w:val="00D72B92"/>
    <w:rsid w:val="00DB5D23"/>
    <w:rsid w:val="00DB717B"/>
    <w:rsid w:val="00E22E2E"/>
    <w:rsid w:val="00E2314C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0026"/>
  <w15:docId w15:val="{2D9FBE95-CF87-4C30-80B9-7557DBF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Mohd Rafizey  Dalin</cp:lastModifiedBy>
  <cp:revision>3</cp:revision>
  <cp:lastPrinted>2017-06-06T05:31:00Z</cp:lastPrinted>
  <dcterms:created xsi:type="dcterms:W3CDTF">2024-08-13T04:33:00Z</dcterms:created>
  <dcterms:modified xsi:type="dcterms:W3CDTF">2025-01-29T13:05:00Z</dcterms:modified>
</cp:coreProperties>
</file>