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E36" w:rsidRDefault="00F00E36" w:rsidP="00F00E36">
      <w:pPr>
        <w:spacing w:before="240" w:after="240" w:line="240" w:lineRule="auto"/>
        <w:rPr>
          <w:sz w:val="24"/>
          <w:szCs w:val="24"/>
        </w:rPr>
      </w:pPr>
      <w:bookmarkStart w:id="0" w:name="_GoBack"/>
      <w:bookmarkEnd w:id="0"/>
    </w:p>
    <w:p w:rsidR="00F00E36" w:rsidRDefault="00F00E36" w:rsidP="00F00E36">
      <w:pPr>
        <w:spacing w:after="0" w:line="240" w:lineRule="auto"/>
        <w:jc w:val="center"/>
        <w:rPr>
          <w:sz w:val="28"/>
          <w:szCs w:val="28"/>
        </w:rPr>
      </w:pPr>
      <w:r>
        <w:rPr>
          <w:sz w:val="28"/>
          <w:szCs w:val="28"/>
        </w:rPr>
        <w:t xml:space="preserve">Cerpen sebagai Wadah Komunikasi Emosi dan Spiritual: Tinjauan terhadap Penulisan Kreatif Remaja </w:t>
      </w:r>
    </w:p>
    <w:p w:rsidR="00F00E36" w:rsidRDefault="00F00E36" w:rsidP="00F00E36">
      <w:pPr>
        <w:spacing w:after="0" w:line="240" w:lineRule="auto"/>
        <w:jc w:val="center"/>
        <w:rPr>
          <w:color w:val="FF9900"/>
          <w:sz w:val="28"/>
          <w:szCs w:val="28"/>
        </w:rPr>
      </w:pPr>
    </w:p>
    <w:p w:rsidR="00F00E36" w:rsidRDefault="00F00E36" w:rsidP="00F00E36">
      <w:pPr>
        <w:spacing w:after="0" w:line="240" w:lineRule="auto"/>
        <w:jc w:val="center"/>
        <w:rPr>
          <w:color w:val="FF9900"/>
          <w:sz w:val="28"/>
          <w:szCs w:val="28"/>
        </w:rPr>
      </w:pPr>
    </w:p>
    <w:p w:rsidR="00F00E36" w:rsidRDefault="00F00E36" w:rsidP="00F00E36">
      <w:pPr>
        <w:spacing w:after="0" w:line="240" w:lineRule="auto"/>
        <w:jc w:val="center"/>
        <w:rPr>
          <w:sz w:val="28"/>
          <w:szCs w:val="28"/>
        </w:rPr>
      </w:pPr>
      <w:r>
        <w:rPr>
          <w:sz w:val="28"/>
          <w:szCs w:val="28"/>
        </w:rPr>
        <w:t>MAIZATUL HAIZAN MAHBOB</w:t>
      </w:r>
    </w:p>
    <w:p w:rsidR="00F00E36" w:rsidRDefault="00F00E36" w:rsidP="00F00E36">
      <w:pPr>
        <w:spacing w:after="0" w:line="240" w:lineRule="auto"/>
        <w:jc w:val="center"/>
        <w:rPr>
          <w:i/>
          <w:sz w:val="28"/>
          <w:szCs w:val="28"/>
        </w:rPr>
      </w:pPr>
      <w:r>
        <w:rPr>
          <w:i/>
          <w:sz w:val="28"/>
          <w:szCs w:val="28"/>
        </w:rPr>
        <w:t>Universiti Kebangsaan Malaysia</w:t>
      </w:r>
    </w:p>
    <w:p w:rsidR="00F00E36" w:rsidRDefault="00F00E36" w:rsidP="00F00E36">
      <w:pPr>
        <w:spacing w:after="0" w:line="240" w:lineRule="auto"/>
        <w:jc w:val="center"/>
        <w:rPr>
          <w:sz w:val="28"/>
          <w:szCs w:val="28"/>
        </w:rPr>
      </w:pPr>
    </w:p>
    <w:p w:rsidR="00F00E36" w:rsidRDefault="00F00E36" w:rsidP="00F00E36">
      <w:pPr>
        <w:spacing w:after="0" w:line="240" w:lineRule="auto"/>
        <w:jc w:val="center"/>
        <w:rPr>
          <w:sz w:val="28"/>
          <w:szCs w:val="28"/>
        </w:rPr>
      </w:pPr>
      <w:r>
        <w:rPr>
          <w:sz w:val="28"/>
          <w:szCs w:val="28"/>
        </w:rPr>
        <w:t xml:space="preserve">MAWAR SAFEI* </w:t>
      </w:r>
    </w:p>
    <w:p w:rsidR="00F00E36" w:rsidRDefault="00F00E36" w:rsidP="00F00E36">
      <w:pPr>
        <w:spacing w:after="0" w:line="240" w:lineRule="auto"/>
        <w:jc w:val="center"/>
        <w:rPr>
          <w:i/>
          <w:sz w:val="28"/>
          <w:szCs w:val="28"/>
        </w:rPr>
      </w:pPr>
      <w:r>
        <w:rPr>
          <w:i/>
          <w:sz w:val="28"/>
          <w:szCs w:val="28"/>
        </w:rPr>
        <w:t>Universiti Kebangsaan Malaysia</w:t>
      </w:r>
    </w:p>
    <w:p w:rsidR="00F00E36" w:rsidRDefault="00F00E36" w:rsidP="00F00E36">
      <w:pPr>
        <w:spacing w:after="0" w:line="240" w:lineRule="auto"/>
        <w:jc w:val="center"/>
        <w:rPr>
          <w:sz w:val="24"/>
          <w:szCs w:val="24"/>
        </w:rPr>
      </w:pPr>
    </w:p>
    <w:p w:rsidR="00F00E36" w:rsidRDefault="00F00E36" w:rsidP="00F00E36">
      <w:pPr>
        <w:spacing w:after="0" w:line="240" w:lineRule="auto"/>
        <w:jc w:val="center"/>
        <w:rPr>
          <w:sz w:val="28"/>
          <w:szCs w:val="28"/>
        </w:rPr>
      </w:pPr>
      <w:r>
        <w:rPr>
          <w:sz w:val="28"/>
          <w:szCs w:val="28"/>
        </w:rPr>
        <w:t>SUZANA MOHD. HOESNI</w:t>
      </w:r>
    </w:p>
    <w:p w:rsidR="00F00E36" w:rsidRDefault="00F00E36" w:rsidP="00F00E36">
      <w:pPr>
        <w:spacing w:after="0" w:line="240" w:lineRule="auto"/>
        <w:jc w:val="center"/>
        <w:rPr>
          <w:sz w:val="28"/>
          <w:szCs w:val="28"/>
        </w:rPr>
      </w:pPr>
      <w:r>
        <w:rPr>
          <w:i/>
          <w:sz w:val="28"/>
          <w:szCs w:val="28"/>
        </w:rPr>
        <w:t>Universiti Kebangsaan Malaysia</w:t>
      </w:r>
    </w:p>
    <w:p w:rsidR="00F00E36" w:rsidRPr="00F00E36" w:rsidRDefault="00F00E36" w:rsidP="00F00E36">
      <w:pPr>
        <w:spacing w:after="0" w:line="240" w:lineRule="auto"/>
        <w:jc w:val="center"/>
        <w:rPr>
          <w:sz w:val="28"/>
          <w:szCs w:val="28"/>
        </w:rPr>
      </w:pPr>
      <w:r>
        <w:rPr>
          <w:sz w:val="24"/>
          <w:szCs w:val="24"/>
        </w:rPr>
        <w:t xml:space="preserve"> </w:t>
      </w:r>
    </w:p>
    <w:p w:rsidR="00F00E36" w:rsidRDefault="00F00E36" w:rsidP="00F00E36">
      <w:pPr>
        <w:spacing w:before="240" w:after="240" w:line="240" w:lineRule="auto"/>
        <w:jc w:val="center"/>
        <w:rPr>
          <w:sz w:val="24"/>
          <w:szCs w:val="24"/>
        </w:rPr>
      </w:pPr>
      <w:r>
        <w:rPr>
          <w:sz w:val="24"/>
          <w:szCs w:val="24"/>
        </w:rPr>
        <w:t>PENGHARGAAN</w:t>
      </w:r>
    </w:p>
    <w:p w:rsidR="00F00E36" w:rsidRDefault="00F00E36" w:rsidP="00F00E36">
      <w:pPr>
        <w:spacing w:after="0" w:line="240" w:lineRule="auto"/>
        <w:jc w:val="both"/>
        <w:rPr>
          <w:sz w:val="24"/>
          <w:szCs w:val="24"/>
        </w:rPr>
      </w:pPr>
      <w:r>
        <w:rPr>
          <w:sz w:val="24"/>
          <w:szCs w:val="24"/>
        </w:rPr>
        <w:t>Terima kasih kepada Fakulti Sains Sosial dan Kemanusiaan, Universiti Kebangsaan Malaysia yang membiayai penyelidikan ini di bawah Geran Kecil Penyelidikan SK 2024 017.</w:t>
      </w:r>
    </w:p>
    <w:p w:rsidR="00F00E36" w:rsidRDefault="00F00E36" w:rsidP="00F00E36">
      <w:pPr>
        <w:spacing w:after="0" w:line="240" w:lineRule="auto"/>
        <w:jc w:val="both"/>
        <w:rPr>
          <w:sz w:val="24"/>
          <w:szCs w:val="24"/>
        </w:rPr>
      </w:pPr>
    </w:p>
    <w:p w:rsidR="00F00E36" w:rsidRDefault="00F00E36" w:rsidP="00F00E36">
      <w:pPr>
        <w:spacing w:after="0" w:line="240" w:lineRule="auto"/>
        <w:jc w:val="center"/>
        <w:rPr>
          <w:sz w:val="24"/>
          <w:szCs w:val="24"/>
        </w:rPr>
      </w:pPr>
      <w:r>
        <w:rPr>
          <w:sz w:val="24"/>
          <w:szCs w:val="24"/>
        </w:rPr>
        <w:t>BIODATA</w:t>
      </w:r>
    </w:p>
    <w:p w:rsidR="00F00E36" w:rsidRDefault="00F00E36" w:rsidP="00F00E36">
      <w:pPr>
        <w:spacing w:after="0" w:line="240" w:lineRule="auto"/>
        <w:rPr>
          <w:sz w:val="24"/>
          <w:szCs w:val="24"/>
        </w:rPr>
      </w:pPr>
    </w:p>
    <w:p w:rsidR="00F00E36" w:rsidRDefault="00F00E36" w:rsidP="00F00E36">
      <w:pPr>
        <w:spacing w:after="0" w:line="240" w:lineRule="auto"/>
        <w:jc w:val="both"/>
        <w:rPr>
          <w:sz w:val="24"/>
          <w:szCs w:val="24"/>
        </w:rPr>
      </w:pPr>
      <w:r>
        <w:rPr>
          <w:sz w:val="24"/>
          <w:szCs w:val="24"/>
        </w:rPr>
        <w:t xml:space="preserve">Maizatul Haizan Mahbob (Dr.) merupakan pensyarah di Pusat Kajian Media dan Komunikasi (MENTION), Universiti Kebangsaan Malaysia, 43600 UKM Bangi, Selangor, Malaysia. Bidang pengkhususan beliau ialah komunikasi keorganisasian dan komunikasi politik. Beliau merupakan ahli Persatuan Pendidik Komunikasi Malaysia (MACE). Pada masa ini, beliau banyak menjalankan penyelidikan berkaitan penerimaan inovasi dan komunikasi tingkah laku. Email: maiz@ukm.edu.my </w:t>
      </w:r>
    </w:p>
    <w:p w:rsidR="00F00E36" w:rsidRDefault="00F00E36" w:rsidP="00F00E36">
      <w:pPr>
        <w:spacing w:after="0" w:line="240" w:lineRule="auto"/>
        <w:jc w:val="center"/>
        <w:rPr>
          <w:sz w:val="24"/>
          <w:szCs w:val="24"/>
        </w:rPr>
      </w:pPr>
    </w:p>
    <w:p w:rsidR="00F00E36" w:rsidRDefault="00F00E36" w:rsidP="00F00E36">
      <w:pPr>
        <w:spacing w:after="0" w:line="240" w:lineRule="auto"/>
        <w:jc w:val="both"/>
        <w:rPr>
          <w:sz w:val="24"/>
          <w:szCs w:val="24"/>
        </w:rPr>
      </w:pPr>
      <w:r>
        <w:rPr>
          <w:sz w:val="24"/>
          <w:szCs w:val="24"/>
        </w:rPr>
        <w:t xml:space="preserve">Mawar Safei (Prof. Madya Dr.) merupakan pensyarah di Pusat Kajian Bahasa, Kesusasteraan dan Kebudayaan Melayu (BITARA Melayu), Universiti Kebangsaan Malaysia, 43600 UKM Bangi, Selangor, Malaysia. Bidang pengkhususan beliau ialah penulisan kreatif dan kesusasteraan bandingan. Beliau merupakan penerima Anugerah Akademik Negara dan Anugerah Southeast Asia (SEA) Write. Pada masa ini, beliau banyak menjalankan penyelidikan dalam kepengarangan secara bandingan. Email: mawar.safei@ukm.edu.my </w:t>
      </w:r>
    </w:p>
    <w:p w:rsidR="00F00E36" w:rsidRDefault="00F00E36" w:rsidP="00F00E36">
      <w:pPr>
        <w:spacing w:after="0" w:line="240" w:lineRule="auto"/>
        <w:jc w:val="both"/>
        <w:rPr>
          <w:sz w:val="24"/>
          <w:szCs w:val="24"/>
        </w:rPr>
      </w:pPr>
    </w:p>
    <w:p w:rsidR="00F00E36" w:rsidRDefault="00F00E36" w:rsidP="00F00E36">
      <w:pPr>
        <w:spacing w:after="0" w:line="240" w:lineRule="auto"/>
        <w:jc w:val="both"/>
        <w:rPr>
          <w:sz w:val="24"/>
          <w:szCs w:val="24"/>
        </w:rPr>
      </w:pPr>
    </w:p>
    <w:p w:rsidR="00F00E36" w:rsidRDefault="00F00E36" w:rsidP="00F00E36">
      <w:pPr>
        <w:spacing w:after="0" w:line="240" w:lineRule="auto"/>
        <w:jc w:val="both"/>
        <w:rPr>
          <w:sz w:val="24"/>
          <w:szCs w:val="24"/>
        </w:rPr>
      </w:pPr>
      <w:r>
        <w:rPr>
          <w:sz w:val="24"/>
          <w:szCs w:val="24"/>
        </w:rPr>
        <w:t xml:space="preserve">Suzana Mohd. Hoesni (Dr.) merupakan pensyarah di Pusat Kajian Psikologi dan Kesejahteraan Manusia (PSITRA), Universiti Kebangsaan Malaysia, 43600 UKM Bangi, Selangor, Malaysia. Bidang pengkhususan beliau ialah psikologi perkembangan. Pada masa ini, beliau terlibat dalam penyelidikan berkaitan kesukaran regulasi emosi dalam kalangan remaja Malaysia di bawah Skim Geran Penyelidikan Transdisiplinari (TRGS) tajaan Kementerian Pendidikan Tinggi. Email: smh@ukm.edu.my </w:t>
      </w:r>
    </w:p>
    <w:p w:rsidR="00F00E36" w:rsidRDefault="00F00E36" w:rsidP="00F00E36">
      <w:pPr>
        <w:spacing w:after="0" w:line="240" w:lineRule="auto"/>
        <w:jc w:val="both"/>
        <w:rPr>
          <w:sz w:val="24"/>
          <w:szCs w:val="24"/>
        </w:rPr>
      </w:pPr>
    </w:p>
    <w:p w:rsidR="00035308" w:rsidRDefault="00035308"/>
    <w:sectPr w:rsidR="00035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36"/>
    <w:rsid w:val="00035308"/>
    <w:rsid w:val="00F00E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BA96"/>
  <w15:chartTrackingRefBased/>
  <w15:docId w15:val="{181CDA7C-BA93-492A-AAFA-374C1B70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36"/>
    <w:pPr>
      <w:spacing w:after="200" w:line="276" w:lineRule="auto"/>
    </w:pPr>
    <w:rPr>
      <w:rFonts w:ascii="Calibri" w:eastAsia="Calibri" w:hAnsi="Calibri" w:cs="Calibri"/>
      <w:lang w:val="ms-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2025-05-19T10:23:00Z</dcterms:created>
  <dcterms:modified xsi:type="dcterms:W3CDTF">2025-05-19T10:27:00Z</dcterms:modified>
</cp:coreProperties>
</file>